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D076">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政采-延川县-2026-00043</w:t>
      </w:r>
    </w:p>
    <w:p w14:paraId="6428750F">
      <w:pPr>
        <w:pStyle w:val="34"/>
        <w:rPr>
          <w:rFonts w:hint="eastAsia" w:ascii="宋体" w:hAnsi="宋体" w:cs="宋体"/>
          <w:b/>
          <w:bCs w:val="0"/>
          <w:color w:val="000000" w:themeColor="text1"/>
          <w:sz w:val="30"/>
          <w:szCs w:val="30"/>
          <w:lang w:val="en-US" w:eastAsia="zh-CN"/>
          <w14:textFill>
            <w14:solidFill>
              <w14:schemeClr w14:val="tx1"/>
            </w14:solidFill>
          </w14:textFill>
        </w:rPr>
      </w:pPr>
    </w:p>
    <w:p w14:paraId="2E6E1C10">
      <w:pPr>
        <w:spacing w:line="360" w:lineRule="auto"/>
        <w:rPr>
          <w:rFonts w:hint="eastAsia" w:ascii="宋体" w:hAnsi="宋体" w:eastAsia="宋体" w:cs="宋体"/>
          <w:b/>
          <w:color w:val="000000" w:themeColor="text1"/>
          <w:sz w:val="30"/>
          <w:szCs w:val="30"/>
          <w14:textFill>
            <w14:solidFill>
              <w14:schemeClr w14:val="tx1"/>
            </w14:solidFill>
          </w14:textFill>
        </w:rPr>
      </w:pPr>
    </w:p>
    <w:p w14:paraId="0F90B8F4">
      <w:pPr>
        <w:jc w:val="center"/>
        <w:rPr>
          <w:rFonts w:hint="eastAsia" w:ascii="宋体" w:hAnsi="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延川县地方道路养护中心延川县刘闫路、聂后路等灾后恢复工程</w:t>
      </w:r>
    </w:p>
    <w:p w14:paraId="519C1A17">
      <w:pPr>
        <w:pStyle w:val="17"/>
        <w:rPr>
          <w:rFonts w:hint="eastAsia"/>
        </w:rPr>
      </w:pPr>
    </w:p>
    <w:p w14:paraId="1ACCCA84">
      <w:pPr>
        <w:rPr>
          <w:rFonts w:hint="eastAsia"/>
        </w:rPr>
      </w:pPr>
    </w:p>
    <w:p w14:paraId="4616DEEA">
      <w:pPr>
        <w:pStyle w:val="17"/>
        <w:rPr>
          <w:rFonts w:hint="eastAsia"/>
        </w:rPr>
      </w:pPr>
    </w:p>
    <w:p w14:paraId="3EB17541">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49473E7">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408E80B2">
      <w:pPr>
        <w:pStyle w:val="7"/>
        <w:rPr>
          <w:rFonts w:hint="eastAsia"/>
        </w:rPr>
      </w:pPr>
    </w:p>
    <w:p w14:paraId="552015A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63E9EC74">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6A216000">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6816DAC6">
      <w:pPr>
        <w:pStyle w:val="7"/>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0AF35700">
      <w:pPr>
        <w:pStyle w:val="7"/>
        <w:rPr>
          <w:rFonts w:hint="eastAsia" w:ascii="宋体" w:hAnsi="宋体" w:eastAsia="宋体" w:cs="宋体"/>
          <w:b/>
          <w:color w:val="000000" w:themeColor="text1"/>
          <w:sz w:val="32"/>
          <w:szCs w:val="32"/>
          <w14:textFill>
            <w14:solidFill>
              <w14:schemeClr w14:val="tx1"/>
            </w14:solidFill>
          </w14:textFill>
        </w:rPr>
      </w:pPr>
    </w:p>
    <w:p w14:paraId="6712AFA3">
      <w:pPr>
        <w:rPr>
          <w:rFonts w:hint="eastAsia"/>
        </w:rPr>
      </w:pPr>
    </w:p>
    <w:p w14:paraId="70B86A7B">
      <w:pPr>
        <w:rPr>
          <w:rFonts w:hint="eastAsia"/>
        </w:rPr>
      </w:pPr>
    </w:p>
    <w:p w14:paraId="103C0D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   购   人：  </w:t>
      </w:r>
      <w:r>
        <w:rPr>
          <w:rFonts w:hint="eastAsia" w:ascii="宋体" w:hAnsi="宋体" w:cs="宋体"/>
          <w:b/>
          <w:color w:val="000000" w:themeColor="text1"/>
          <w:sz w:val="32"/>
          <w:szCs w:val="32"/>
          <w:lang w:val="en-US" w:eastAsia="zh-CN"/>
          <w14:textFill>
            <w14:solidFill>
              <w14:schemeClr w14:val="tx1"/>
            </w14:solidFill>
          </w14:textFill>
        </w:rPr>
        <w:t>延川县地方道路养护中心</w:t>
      </w:r>
    </w:p>
    <w:p w14:paraId="1E3E9F0B">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034C6E56">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color w:val="000000" w:themeColor="text1"/>
          <w:sz w:val="32"/>
          <w:szCs w:val="32"/>
          <w:lang w:val="en-US" w:eastAsia="zh-CN"/>
          <w14:textFill>
            <w14:solidFill>
              <w14:schemeClr w14:val="tx1"/>
            </w14:solidFill>
          </w14:textFill>
        </w:rPr>
        <w:t>延川县政府采购中心</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51D3A71">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7D1C19D2">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default" w:ascii="宋体" w:hAnsi="宋体" w:eastAsia="宋体" w:cs="宋体"/>
          <w:b/>
          <w:color w:val="000000" w:themeColor="text1"/>
          <w:sz w:val="32"/>
          <w:szCs w:val="32"/>
          <w:lang w:val="en-US"/>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四</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56644AC5">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5ABE0DEC">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7C666895">
      <w:pPr>
        <w:pStyle w:val="7"/>
        <w:rPr>
          <w:rFonts w:hint="eastAsia"/>
        </w:rPr>
      </w:pPr>
    </w:p>
    <w:p w14:paraId="47DFA7B2">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0FAC6C46">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2013799E">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09F99F79">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0A86AAD3">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1C4C913F">
      <w:pPr>
        <w:pStyle w:val="27"/>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3587D1E1">
      <w:pPr>
        <w:pStyle w:val="29"/>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6F9A76A1">
      <w:pPr>
        <w:pStyle w:val="70"/>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1E88A18C">
      <w:pPr>
        <w:pStyle w:val="2"/>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7712DB3F">
      <w:pPr>
        <w:numPr>
          <w:ilvl w:val="0"/>
          <w:numId w:val="0"/>
        </w:numPr>
        <w:rPr>
          <w:rFonts w:hint="eastAsia"/>
        </w:rPr>
      </w:pPr>
    </w:p>
    <w:p w14:paraId="1FCF0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3" w:name="_Toc10488"/>
      <w:bookmarkStart w:id="4" w:name="_Toc421778363"/>
      <w:r>
        <w:rPr>
          <w:rFonts w:hint="default" w:ascii="Helvetica" w:hAnsi="Helvetica" w:eastAsia="Helvetica" w:cs="Helvetica"/>
          <w:b/>
          <w:bCs/>
          <w:i w:val="0"/>
          <w:iCs w:val="0"/>
          <w:caps w:val="0"/>
          <w:color w:val="333333"/>
          <w:spacing w:val="0"/>
          <w:sz w:val="30"/>
          <w:szCs w:val="30"/>
          <w:shd w:val="clear" w:fill="FFFFFF"/>
          <w:vertAlign w:val="baseline"/>
        </w:rPr>
        <w:t>延川县地方道路养护中心延川县刘闫路、聂后路等灾后恢复工程竞争性磋商公告</w:t>
      </w:r>
    </w:p>
    <w:p w14:paraId="258C27F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项目概况</w:t>
      </w:r>
    </w:p>
    <w:p w14:paraId="2011C44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延川县刘闫路、聂后路等灾后恢复工程</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采购项目的潜在供应商应在延川县政府采购中心102室获取采购文件，并于 2026年04月14日 14时30分 （北京时间）前提交响应文件。</w:t>
      </w:r>
    </w:p>
    <w:p w14:paraId="440EA7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一、项目基本情况</w:t>
      </w:r>
    </w:p>
    <w:p w14:paraId="740299A0">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项目编号：政采-延川县-2026-00043</w:t>
      </w:r>
    </w:p>
    <w:p w14:paraId="153726BB">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项目名称：延川县刘闫路、聂后路等灾后恢复工程</w:t>
      </w:r>
    </w:p>
    <w:p w14:paraId="3572088A">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1F708C5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预算金额：634,337.00元</w:t>
      </w:r>
    </w:p>
    <w:p w14:paraId="0FD5E860">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32CACA3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合同包1(延川县刘闫路、聂后路等灾后恢复工程):</w:t>
      </w:r>
    </w:p>
    <w:p w14:paraId="526ECB1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合同包预算金额：634,337.00元</w:t>
      </w:r>
    </w:p>
    <w:p w14:paraId="4F813E40">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合同包最高限价：634,337.00元</w:t>
      </w:r>
    </w:p>
    <w:tbl>
      <w:tblPr>
        <w:tblStyle w:val="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1195"/>
        <w:gridCol w:w="2759"/>
        <w:gridCol w:w="1260"/>
        <w:gridCol w:w="1859"/>
        <w:gridCol w:w="1443"/>
      </w:tblGrid>
      <w:tr w14:paraId="4C31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23835">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6FF49B">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3572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190AF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F3677">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CA4E7">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09D4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E207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646FB3">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64208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延川县刘闫路 聂后路等灾后恢复工程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A1D36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D9BFC1">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8D155">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634,337.00</w:t>
            </w:r>
          </w:p>
        </w:tc>
      </w:tr>
    </w:tbl>
    <w:p w14:paraId="138B2D3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3537BA0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合同履行期限：自合同签订之日起20个日历日</w:t>
      </w:r>
    </w:p>
    <w:p w14:paraId="6ED101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二、申请人的资格要求：</w:t>
      </w:r>
    </w:p>
    <w:p w14:paraId="270F3CE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3518781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3E66198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合同包1(延川县刘闫路、聂后路等灾后恢复工程)落实政府采购政策需满足的资格要求如下:</w:t>
      </w:r>
    </w:p>
    <w:p w14:paraId="14F223D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（9）《关于运用政府采购政策支持乡村产业振兴的通知》（财库〔2021〕19 号）</w:t>
      </w:r>
    </w:p>
    <w:p w14:paraId="6A9A6895">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742204B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合同包1(延川县刘闫路、聂后路等灾后恢复工程)特定资格要求如下:</w:t>
      </w:r>
    </w:p>
    <w:p w14:paraId="424CBEEE">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6E7036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三、获取采购文件</w:t>
      </w:r>
    </w:p>
    <w:p w14:paraId="28C4FF7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2026年04月03日 至 2026年04月10日 ，每天上午 08:00:00 至 12:00:00 ，下午 14:00:00 至 18:00:00 （北京时间）</w:t>
      </w:r>
    </w:p>
    <w:p w14:paraId="5B17752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途径：延川县政府采购中心102室</w:t>
      </w:r>
    </w:p>
    <w:p w14:paraId="08FCADD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1CA3A13E">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208980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四、响应文件提交</w:t>
      </w:r>
    </w:p>
    <w:p w14:paraId="2D12FE8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2026年04月14日 14时30分00秒 （北京时间）</w:t>
      </w:r>
    </w:p>
    <w:p w14:paraId="3C47C48D">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0CD8A1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五、开启</w:t>
      </w:r>
    </w:p>
    <w:p w14:paraId="0740AAC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2026年04月14日 14时30分00秒 （北京时间）</w:t>
      </w:r>
    </w:p>
    <w:p w14:paraId="35008DC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22971E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六、公告期限</w:t>
      </w:r>
    </w:p>
    <w:p w14:paraId="6758114C">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59C8AC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七、其他补充事宜</w:t>
      </w:r>
    </w:p>
    <w:p w14:paraId="215779B6">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w:t>
      </w: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本项目要求现场报名领取采购文件。</w:t>
      </w:r>
    </w:p>
    <w:p w14:paraId="33BB265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2.供应商在报名时持投标单位介绍信原件（见附件），被介绍人持本人身份证原件。</w:t>
      </w:r>
    </w:p>
    <w:p w14:paraId="22A34ED8">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9"/>
          <w:rFonts w:hint="eastAsia" w:ascii="微软雅黑" w:hAnsi="微软雅黑" w:eastAsia="微软雅黑" w:cs="微软雅黑"/>
          <w:b/>
          <w:bCs/>
          <w:i w:val="0"/>
          <w:iCs w:val="0"/>
          <w:caps w:val="0"/>
          <w:color w:val="333333"/>
          <w:spacing w:val="0"/>
          <w:kern w:val="0"/>
          <w:sz w:val="21"/>
          <w:szCs w:val="21"/>
          <w:shd w:val="clear" w:fill="FFFFFF"/>
          <w:vertAlign w:val="baseline"/>
          <w:lang w:val="en-US" w:eastAsia="zh-CN" w:bidi="ar"/>
        </w:rPr>
        <w:t>提示：请供应商按照陕西省财政厅关于政府采购供应商注册登记有关事项的通知中的要求，通过陕西省政府采购网（http://www.ccgp-shaanxi.gov.cn/）注册登记加入陕西省政府采购供应商库。</w:t>
      </w:r>
    </w:p>
    <w:p w14:paraId="75E042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9"/>
          <w:b/>
          <w:bCs/>
          <w:i w:val="0"/>
          <w:iCs w:val="0"/>
          <w:caps w:val="0"/>
          <w:color w:val="333333"/>
          <w:spacing w:val="0"/>
          <w:sz w:val="21"/>
          <w:szCs w:val="21"/>
          <w:shd w:val="clear" w:fill="FFFFFF"/>
          <w:vertAlign w:val="baseline"/>
        </w:rPr>
        <w:t>八、对本次招标提出询问，请按以下方式联系。</w:t>
      </w:r>
    </w:p>
    <w:p w14:paraId="454E17D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2606EC2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名称：延川县地方道路养护中心</w:t>
      </w:r>
    </w:p>
    <w:p w14:paraId="1A1F815B">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地址：延川县北关</w:t>
      </w:r>
    </w:p>
    <w:p w14:paraId="4754C702">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联系方式：13772288762</w:t>
      </w:r>
    </w:p>
    <w:p w14:paraId="65A9242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7549F78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13E6187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4F138BC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联系方式：13908331531</w:t>
      </w:r>
    </w:p>
    <w:p w14:paraId="7DF61CA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497CA84E">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3CE89FD9">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电话：13908331531</w:t>
      </w:r>
    </w:p>
    <w:p w14:paraId="3977F3C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055010E4">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r>
        <w:rPr>
          <w:rFonts w:hint="eastAsia" w:ascii="微软雅黑" w:hAnsi="微软雅黑" w:eastAsia="微软雅黑" w:cs="微软雅黑"/>
          <w:i w:val="0"/>
          <w:iCs w:val="0"/>
          <w:caps w:val="0"/>
          <w:color w:val="333333"/>
          <w:spacing w:val="0"/>
          <w:sz w:val="21"/>
          <w:szCs w:val="21"/>
          <w:shd w:val="clear" w:fill="FFFFFF"/>
          <w:vertAlign w:val="baseline"/>
        </w:rPr>
        <w:t>2026年04月02日</w:t>
      </w:r>
    </w:p>
    <w:p w14:paraId="5A361F25">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431CFE79">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41556311">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605A22BA">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591840E1">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060F665A">
      <w:pPr>
        <w:pStyle w:val="32"/>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23F4E0B3"/>
    <w:p w14:paraId="4B2C2592">
      <w:pPr>
        <w:pStyle w:val="2"/>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555F4D42">
      <w:pPr>
        <w:numPr>
          <w:ilvl w:val="0"/>
          <w:numId w:val="0"/>
        </w:numPr>
        <w:ind w:leftChars="0"/>
        <w:rPr>
          <w:rFonts w:hint="eastAsia"/>
        </w:rPr>
      </w:pPr>
    </w:p>
    <w:p w14:paraId="183EA2E2">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00323094"/>
      <w:bookmarkStart w:id="6" w:name="_Toc420591642"/>
      <w:bookmarkStart w:id="7" w:name="_Toc526842682"/>
      <w:bookmarkStart w:id="8" w:name="_Toc421778364"/>
      <w:bookmarkStart w:id="9" w:name="_Toc15103"/>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6"/>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2C30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B197A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BE08C6B">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311340A3">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219A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35A00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6F0469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延川县地方道路养护中心</w:t>
            </w:r>
          </w:p>
          <w:p w14:paraId="5155DD8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 址：</w:t>
            </w:r>
            <w:r>
              <w:rPr>
                <w:rFonts w:hint="eastAsia" w:ascii="宋体" w:hAnsi="宋体" w:cs="宋体"/>
                <w:color w:val="000000"/>
                <w:sz w:val="24"/>
                <w:szCs w:val="24"/>
                <w:lang w:eastAsia="zh-CN"/>
              </w:rPr>
              <w:t>延川县</w:t>
            </w:r>
          </w:p>
          <w:p w14:paraId="37D875C0">
            <w:pP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rPr>
              <w:t>联系人：</w:t>
            </w:r>
            <w:r>
              <w:rPr>
                <w:rFonts w:hint="eastAsia" w:ascii="宋体" w:hAnsi="宋体" w:cs="宋体"/>
                <w:color w:val="000000"/>
                <w:sz w:val="24"/>
                <w:szCs w:val="24"/>
                <w:lang w:val="en-US" w:eastAsia="zh-CN"/>
              </w:rPr>
              <w:t>张延丽</w:t>
            </w:r>
          </w:p>
          <w:p w14:paraId="400D0116">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sz w:val="24"/>
                <w:szCs w:val="24"/>
                <w:lang w:val="en-US"/>
              </w:rPr>
              <w:t>电 话：</w:t>
            </w:r>
            <w:r>
              <w:rPr>
                <w:rFonts w:hint="eastAsia" w:ascii="宋体" w:hAnsi="宋体" w:cs="宋体"/>
                <w:color w:val="000000"/>
                <w:sz w:val="24"/>
                <w:szCs w:val="24"/>
                <w:lang w:val="en-US" w:eastAsia="zh-CN"/>
              </w:rPr>
              <w:t>13772288762</w:t>
            </w:r>
          </w:p>
        </w:tc>
      </w:tr>
      <w:tr w14:paraId="6F8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FCD33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751211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4054D0C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延川县政府采购中心</w:t>
            </w:r>
            <w:r>
              <w:rPr>
                <w:rFonts w:hint="eastAsia" w:ascii="宋体" w:hAnsi="宋体" w:eastAsia="宋体" w:cs="宋体"/>
                <w:color w:val="000000"/>
                <w:sz w:val="24"/>
                <w:szCs w:val="24"/>
              </w:rPr>
              <w:t xml:space="preserve"> </w:t>
            </w:r>
          </w:p>
          <w:p w14:paraId="1BEBCD5C">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延川县财政局1楼</w:t>
            </w:r>
          </w:p>
          <w:p w14:paraId="5C39879A">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i w:val="0"/>
                <w:iCs w:val="0"/>
                <w:caps w:val="0"/>
                <w:color w:val="auto"/>
                <w:spacing w:val="0"/>
                <w:sz w:val="24"/>
                <w:szCs w:val="24"/>
                <w:shd w:val="clear" w:fill="FFFFFF"/>
                <w:lang w:eastAsia="zh-CN"/>
              </w:rPr>
              <w:t>孙工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3399D619">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i w:val="0"/>
                <w:iCs w:val="0"/>
                <w:caps w:val="0"/>
                <w:color w:val="auto"/>
                <w:spacing w:val="0"/>
                <w:sz w:val="24"/>
                <w:szCs w:val="24"/>
                <w:shd w:val="clear" w:fill="FFFFFF"/>
                <w:lang w:val="en-US" w:eastAsia="zh-CN"/>
              </w:rPr>
              <w:t>8331531</w:t>
            </w:r>
          </w:p>
        </w:tc>
      </w:tr>
      <w:tr w14:paraId="58F1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75F4B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471F11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663D6B5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延川县地方道路养护中心延川县刘闫路、聂后路等灾后恢复工程</w:t>
            </w:r>
          </w:p>
        </w:tc>
      </w:tr>
      <w:tr w14:paraId="68A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4FA96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45912FE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05A6230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26A9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C5E20B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2497337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5144B8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34B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12D3A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4B5959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11A64E80">
            <w:pPr>
              <w:spacing w:line="360" w:lineRule="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634,337.00</w:t>
            </w:r>
            <w:r>
              <w:rPr>
                <w:rFonts w:hint="eastAsia" w:ascii="宋体" w:hAnsi="宋体" w:eastAsia="宋体" w:cs="宋体"/>
                <w:color w:val="000000"/>
                <w:sz w:val="24"/>
                <w:szCs w:val="24"/>
                <w:lang w:val="en-US" w:eastAsia="zh-CN"/>
              </w:rPr>
              <w:t>元</w:t>
            </w:r>
          </w:p>
        </w:tc>
      </w:tr>
      <w:tr w14:paraId="7DB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608FE8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13EF04D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26E57A8D">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sz w:val="24"/>
                <w:szCs w:val="24"/>
                <w:lang w:val="en-US" w:eastAsia="zh-CN"/>
              </w:rPr>
              <w:t>634,337.00</w:t>
            </w:r>
            <w:r>
              <w:rPr>
                <w:rFonts w:hint="default" w:ascii="宋体" w:hAnsi="宋体" w:eastAsia="宋体" w:cs="宋体"/>
                <w:color w:val="000000" w:themeColor="text1"/>
                <w:sz w:val="24"/>
                <w:szCs w:val="24"/>
                <w:lang w:val="en-US" w:eastAsia="zh-CN"/>
                <w14:textFill>
                  <w14:solidFill>
                    <w14:schemeClr w14:val="tx1"/>
                  </w14:solidFill>
                </w14:textFill>
              </w:rPr>
              <w:t>元</w:t>
            </w:r>
          </w:p>
        </w:tc>
      </w:tr>
      <w:tr w14:paraId="6D66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3D19E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7BB2771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66E22A94">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延川县地方道路养护中心延川县刘闫路、聂后路等灾后恢复工程</w:t>
            </w:r>
          </w:p>
        </w:tc>
      </w:tr>
      <w:tr w14:paraId="223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664FB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59C76BC8">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0F0B60A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20天</w:t>
            </w:r>
          </w:p>
        </w:tc>
      </w:tr>
      <w:tr w14:paraId="7E68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E78EF1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298574DE">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CA0ECD0">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506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C1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6191520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0D6B5448">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0C7065EF">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398EB2D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p>
        </w:tc>
      </w:tr>
      <w:tr w14:paraId="160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04AD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EBF6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524A63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64545012">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17C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7DEB0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3DC29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212BDD12">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60F29D4B">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424395081</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013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9553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54F19A3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35BB383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424395081</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79C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279AF6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69505E3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54B4CD6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020E24D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0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3C668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781944A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7F6A4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5260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1A46CB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0FB3A94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54AA686">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i w:val="0"/>
                <w:iCs w:val="0"/>
                <w:caps w:val="0"/>
                <w:color w:val="auto"/>
                <w:spacing w:val="0"/>
                <w:sz w:val="24"/>
                <w:szCs w:val="24"/>
                <w:shd w:val="clear" w:fill="FFFFFF"/>
                <w:lang w:eastAsia="zh-CN"/>
              </w:rPr>
              <w:t>2026年04月14日 14时30分</w:t>
            </w:r>
            <w:r>
              <w:rPr>
                <w:rFonts w:hint="eastAsia" w:ascii="宋体" w:hAnsi="宋体" w:eastAsia="宋体" w:cs="宋体"/>
                <w:i w:val="0"/>
                <w:iCs w:val="0"/>
                <w:caps w:val="0"/>
                <w:color w:val="auto"/>
                <w:spacing w:val="0"/>
                <w:sz w:val="24"/>
                <w:szCs w:val="24"/>
                <w:shd w:val="clear" w:fill="FFFFFF"/>
              </w:rPr>
              <w:t>00秒</w:t>
            </w:r>
            <w:r>
              <w:rPr>
                <w:rFonts w:hint="eastAsia" w:ascii="宋体" w:hAnsi="宋体" w:eastAsia="宋体" w:cs="宋体"/>
                <w:color w:val="000000" w:themeColor="text1"/>
                <w:sz w:val="24"/>
                <w:szCs w:val="24"/>
                <w:lang w:val="en-US"/>
                <w14:textFill>
                  <w14:solidFill>
                    <w14:schemeClr w14:val="tx1"/>
                  </w14:solidFill>
                </w14:textFill>
              </w:rPr>
              <w:t>（北京时间）</w:t>
            </w:r>
          </w:p>
        </w:tc>
      </w:tr>
      <w:tr w14:paraId="4897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47E29D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78DA8ED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4247DD2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2783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EBEA8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348BAD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11B785A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57B6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0DB10A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5F0BD7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28ED95E8">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1C48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DEC72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7FCB23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0776F81F">
            <w:pPr>
              <w:spacing w:line="360" w:lineRule="auto"/>
              <w:ind w:firstLine="482" w:firstLineChars="200"/>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
                <w:bCs/>
                <w:color w:val="auto"/>
                <w:kern w:val="2"/>
                <w:sz w:val="24"/>
                <w:szCs w:val="24"/>
                <w:lang w:val="en-US" w:eastAsia="zh-CN"/>
              </w:rPr>
              <w:t>不缴纳</w:t>
            </w:r>
          </w:p>
        </w:tc>
      </w:tr>
      <w:tr w14:paraId="4E8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97CD6C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3A2E67D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30007C2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337A321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8E4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AAAF0F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481F4D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69AB69D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A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FA538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008C77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3F68232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6E0E3FC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3A65B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50A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47637A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454B1F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5C2E566A">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1DF275C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643F6C7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02FB5E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55C1AF3C">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29D1037D">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4EC47175">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778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D15CC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65FDF49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7576B933">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3923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83B46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2AA17AA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5FC346E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延川县政府采购中心开标室</w:t>
            </w:r>
          </w:p>
        </w:tc>
      </w:tr>
      <w:tr w14:paraId="0EB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F7325A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3C7167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118DA6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6AB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595C7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1A145F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7E49F28E">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cs="宋体"/>
                <w:i w:val="0"/>
                <w:iCs w:val="0"/>
                <w:caps w:val="0"/>
                <w:color w:val="auto"/>
                <w:spacing w:val="0"/>
                <w:sz w:val="24"/>
                <w:szCs w:val="24"/>
                <w:shd w:val="clear" w:fill="FFFFFF"/>
                <w:lang w:eastAsia="zh-CN"/>
              </w:rPr>
              <w:t>2026年04月14日 14时30分</w:t>
            </w:r>
            <w:r>
              <w:rPr>
                <w:rFonts w:hint="eastAsia" w:ascii="宋体" w:hAnsi="宋体" w:eastAsia="宋体" w:cs="宋体"/>
                <w:i w:val="0"/>
                <w:iCs w:val="0"/>
                <w:caps w:val="0"/>
                <w:color w:val="auto"/>
                <w:spacing w:val="0"/>
                <w:sz w:val="24"/>
                <w:szCs w:val="24"/>
                <w:shd w:val="clear" w:fill="FFFFFF"/>
              </w:rPr>
              <w:t>00秒</w:t>
            </w:r>
            <w:r>
              <w:rPr>
                <w:rFonts w:hint="eastAsia" w:ascii="宋体" w:hAnsi="宋体" w:eastAsia="宋体" w:cs="宋体"/>
                <w:color w:val="000000" w:themeColor="text1"/>
                <w:sz w:val="24"/>
                <w:szCs w:val="24"/>
                <w14:textFill>
                  <w14:solidFill>
                    <w14:schemeClr w14:val="tx1"/>
                  </w14:solidFill>
                </w14:textFill>
              </w:rPr>
              <w:t>（北京时间）</w:t>
            </w:r>
          </w:p>
          <w:p w14:paraId="1195F7A3">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递交地点：</w:t>
            </w:r>
            <w:r>
              <w:rPr>
                <w:rFonts w:hint="eastAsia" w:ascii="宋体" w:hAnsi="宋体" w:cs="宋体"/>
                <w:color w:val="000000" w:themeColor="text1"/>
                <w:sz w:val="24"/>
                <w:szCs w:val="24"/>
                <w:lang w:eastAsia="zh-CN"/>
                <w14:textFill>
                  <w14:solidFill>
                    <w14:schemeClr w14:val="tx1"/>
                  </w14:solidFill>
                </w14:textFill>
              </w:rPr>
              <w:t>延川县政府采购中心开标室</w:t>
            </w:r>
          </w:p>
        </w:tc>
      </w:tr>
      <w:tr w14:paraId="5AB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7DDBE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1395AD56">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234B5F32">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2405C291">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105F7A98">
            <w:pPr>
              <w:pStyle w:val="45"/>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491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20BFC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8A62BB1">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5BA5F13E">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092EE38F">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5D65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9FDC2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DE526F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26B119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0FD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C2FE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774506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6F0BB7F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56E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7CE07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3A5A0B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2345D8F3">
            <w:pPr>
              <w:pStyle w:val="20"/>
              <w:spacing w:line="400" w:lineRule="exact"/>
              <w:jc w:val="left"/>
              <w:rPr>
                <w:rFonts w:hint="eastAsia" w:hAnsi="宋体" w:cs="Times New Roman"/>
                <w:b/>
                <w:bCs/>
                <w:color w:val="FF0000"/>
                <w:sz w:val="24"/>
                <w:szCs w:val="24"/>
                <w:lang w:eastAsia="zh-CN"/>
              </w:rPr>
            </w:pPr>
            <w:r>
              <w:rPr>
                <w:rFonts w:hint="eastAsia" w:hAnsi="宋体" w:cs="Times New Roman"/>
                <w:b/>
                <w:bCs/>
                <w:color w:val="FF0000"/>
                <w:sz w:val="24"/>
                <w:szCs w:val="24"/>
                <w:lang w:val="en-US" w:eastAsia="zh-CN"/>
              </w:rPr>
              <w:t>本项目专门面向中小企业采购项目,不执行中小企业执行价格分折扣优惠；</w:t>
            </w:r>
          </w:p>
          <w:p w14:paraId="48020BE9">
            <w:pPr>
              <w:pStyle w:val="20"/>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FF0000"/>
                <w:sz w:val="24"/>
                <w:szCs w:val="24"/>
              </w:rPr>
              <w:t>采购标的对应的中小企业划分标准所属行业：</w:t>
            </w:r>
            <w:r>
              <w:rPr>
                <w:rFonts w:hint="eastAsia" w:hAnsi="宋体" w:cs="Times New Roman"/>
                <w:b/>
                <w:bCs/>
                <w:color w:val="FF0000"/>
                <w:sz w:val="24"/>
                <w:szCs w:val="24"/>
                <w:lang w:val="en-US" w:eastAsia="zh-CN"/>
              </w:rPr>
              <w:t>建筑业</w:t>
            </w:r>
            <w:r>
              <w:rPr>
                <w:rFonts w:hint="eastAsia" w:ascii="宋体" w:hAnsi="宋体" w:eastAsia="宋体" w:cs="Times New Roman"/>
                <w:b/>
                <w:bCs/>
                <w:color w:val="FF0000"/>
                <w:sz w:val="24"/>
                <w:szCs w:val="24"/>
                <w:lang w:val="en-US" w:eastAsia="zh-CN"/>
              </w:rPr>
              <w:t>。</w:t>
            </w:r>
          </w:p>
        </w:tc>
      </w:tr>
      <w:tr w14:paraId="6C4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DB40C9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5E60610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2BFC341D">
            <w:pPr>
              <w:pStyle w:val="20"/>
              <w:spacing w:line="400" w:lineRule="exact"/>
              <w:jc w:val="left"/>
              <w:rPr>
                <w:rFonts w:hAnsi="宋体"/>
                <w:sz w:val="24"/>
                <w:szCs w:val="24"/>
              </w:rPr>
            </w:pPr>
            <w:r>
              <w:rPr>
                <w:rFonts w:hint="eastAsia" w:hAnsi="宋体"/>
                <w:sz w:val="24"/>
                <w:szCs w:val="24"/>
              </w:rPr>
              <w:t>残疾人福利性单位可视同小微企业。</w:t>
            </w:r>
          </w:p>
          <w:p w14:paraId="63B45A96">
            <w:pPr>
              <w:pStyle w:val="20"/>
              <w:spacing w:line="400" w:lineRule="exact"/>
              <w:jc w:val="left"/>
              <w:rPr>
                <w:rFonts w:hAnsi="宋体"/>
                <w:sz w:val="24"/>
                <w:szCs w:val="24"/>
              </w:rPr>
            </w:pPr>
            <w:r>
              <w:rPr>
                <w:rFonts w:hint="eastAsia" w:hAnsi="宋体"/>
                <w:sz w:val="24"/>
                <w:szCs w:val="24"/>
              </w:rPr>
              <w:t>但应满足下列条件：</w:t>
            </w:r>
          </w:p>
          <w:p w14:paraId="10534D6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w:t>
            </w:r>
            <w:r>
              <w:rPr>
                <w:rFonts w:hint="eastAsia" w:ascii="宋体" w:hAnsi="宋体" w:eastAsia="宋体" w:cs="宋体"/>
                <w:sz w:val="24"/>
                <w:szCs w:val="24"/>
              </w:rPr>
              <w:t>促进残疾人就业政府采购政策的通知》（财库[2017]141号）文件规定，并提供《残疾人福利性单位声明函》。</w:t>
            </w:r>
          </w:p>
        </w:tc>
      </w:tr>
      <w:tr w14:paraId="6521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59D1F4">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486C2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DBFD04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6F66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9D668B3">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331986B9">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14A0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3EBB2F6">
            <w:pPr>
              <w:widowControl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sz w:val="24"/>
                <w:szCs w:val="24"/>
              </w:rPr>
              <w:t>代理服务费：</w:t>
            </w:r>
            <w:r>
              <w:rPr>
                <w:rFonts w:hint="eastAsia" w:ascii="宋体" w:hAnsi="宋体" w:cs="宋体"/>
                <w:color w:val="000000"/>
                <w:sz w:val="24"/>
                <w:szCs w:val="24"/>
                <w:lang w:val="en-US" w:eastAsia="zh-CN"/>
              </w:rPr>
              <w:t>无</w:t>
            </w:r>
          </w:p>
        </w:tc>
      </w:tr>
      <w:tr w14:paraId="7909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3B64B80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2E29A2D7">
      <w:pPr>
        <w:spacing w:line="360" w:lineRule="auto"/>
        <w:jc w:val="left"/>
        <w:rPr>
          <w:rFonts w:hint="eastAsia" w:ascii="宋体" w:hAnsi="宋体" w:eastAsia="宋体" w:cs="宋体"/>
          <w:color w:val="000000" w:themeColor="text1"/>
          <w14:textFill>
            <w14:solidFill>
              <w14:schemeClr w14:val="tx1"/>
            </w14:solidFill>
          </w14:textFill>
        </w:rPr>
        <w:sectPr>
          <w:footerReference r:id="rId8" w:type="first"/>
          <w:footerReference r:id="rId7" w:type="default"/>
          <w:pgSz w:w="11906" w:h="16838"/>
          <w:pgMar w:top="1440" w:right="1440" w:bottom="1440" w:left="1440" w:header="851" w:footer="992" w:gutter="0"/>
          <w:pgNumType w:fmt="decimal"/>
          <w:cols w:space="720" w:num="1"/>
          <w:titlePg/>
          <w:docGrid w:linePitch="312" w:charSpace="0"/>
        </w:sectPr>
      </w:pPr>
    </w:p>
    <w:p w14:paraId="20C707C2">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5240464"/>
      <w:bookmarkStart w:id="12" w:name="_Toc526842683"/>
      <w:bookmarkStart w:id="13" w:name="_Toc420591643"/>
      <w:bookmarkStart w:id="14" w:name="_Toc13586"/>
      <w:bookmarkStart w:id="15" w:name="_Toc421778365"/>
      <w:bookmarkStart w:id="16" w:name="_Toc361406429"/>
      <w:bookmarkStart w:id="17" w:name="_Toc397585167"/>
      <w:bookmarkStart w:id="18" w:name="_Toc397410656"/>
      <w:bookmarkStart w:id="19" w:name="_Toc145989485"/>
      <w:bookmarkStart w:id="20" w:name="_Toc144974566"/>
      <w:bookmarkStart w:id="21" w:name="_Toc397585236"/>
      <w:bookmarkStart w:id="22" w:name="_Toc169940988"/>
      <w:bookmarkStart w:id="23" w:name="_Toc152042376"/>
      <w:bookmarkStart w:id="24" w:name="_Toc456197085"/>
      <w:bookmarkStart w:id="25" w:name="_Toc221523517"/>
      <w:bookmarkStart w:id="26" w:name="_Toc225592722"/>
      <w:bookmarkStart w:id="27" w:name="_Toc394320898"/>
      <w:bookmarkStart w:id="28" w:name="_Toc179632617"/>
      <w:bookmarkStart w:id="29" w:name="_Toc152045599"/>
      <w:bookmarkStart w:id="30" w:name="_Toc247085757"/>
      <w:bookmarkStart w:id="31" w:name="_Toc361406350"/>
      <w:bookmarkStart w:id="32" w:name="_Toc395711817"/>
      <w:bookmarkStart w:id="33" w:name="_Toc246996985"/>
      <w:bookmarkStart w:id="34" w:name="_Toc397410469"/>
      <w:bookmarkStart w:id="35" w:name="_Toc112236889"/>
      <w:bookmarkStart w:id="36" w:name="_Toc246996242"/>
      <w:bookmarkStart w:id="37" w:name="_Toc132684599"/>
      <w:bookmarkStart w:id="38" w:name="_Toc343511682"/>
      <w:bookmarkStart w:id="39" w:name="_Toc18142"/>
      <w:bookmarkStart w:id="40" w:name="_Toc123211617"/>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5F74B06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25EF395F">
      <w:pPr>
        <w:pStyle w:val="15"/>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71D47E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3CC47B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685215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4D4EAC1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03D8D2B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7C3AE6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0AB6AA5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40D93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7FB97F2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69BC815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70C4816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2F9705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7CCB4A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1D8416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62862D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78D100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6E4A67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50F963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DF663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5213C1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10409F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1A3E2D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9DD99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10E31A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00E482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75CA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5FCCEE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07B44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269D62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1F7CF8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42533B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46222D7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78E9911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3B52100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00A531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7314C4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2C93CA0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03E6CDE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7C7385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2106844E">
      <w:pPr>
        <w:pStyle w:val="5"/>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133D6C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4CAA6C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1DE6E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048FCBFC">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2DEB8F70">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2F1DF529">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4A87D8D">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5C89BF2F">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48A72DF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32145"/>
      <w:bookmarkStart w:id="45" w:name="_Toc526842684"/>
      <w:bookmarkStart w:id="46" w:name="_Toc421778366"/>
      <w:bookmarkStart w:id="47" w:name="_Toc420591644"/>
      <w:bookmarkStart w:id="48" w:name="_Toc425240465"/>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6D8D4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7CDB55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330E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4CF18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765CB4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568750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15C8F1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997A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694074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866D4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38004AF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6422971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424395081@qq.com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544582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45AE79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5778AD0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1D5520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32FA71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1DF6641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10AFCF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2E0821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7139A6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1243F8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188D047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BE7C1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3A5CB4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6DF6F9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837D09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421778367"/>
      <w:bookmarkStart w:id="53" w:name="_Toc526842685"/>
      <w:bookmarkStart w:id="54" w:name="_Toc425240466"/>
      <w:bookmarkStart w:id="55" w:name="_Toc27230"/>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CFB5AF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3B277CA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329809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28B5C47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19023C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22978A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729673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206314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6CE6C3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2E920A49">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62C1FB6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1A852D0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17528FB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0A6CDE8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21346C9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4D0590BE">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5F4A066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6953EE0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0F0632AD">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42E1F04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372D61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5F799D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7947E2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14D067DA">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72E80FF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5A0E32B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7907E7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743648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224AD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33806E9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713ECDE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30BCF4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598E30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703EC706">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68E0F4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5FAAAE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2A01EC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2CAEB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77E1E1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4D82A3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04D1A4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0422A6FC">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6687B77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E6D6A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F2B26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4E4DA4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9C7E4C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55FEE5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1A601C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746CF9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79D44F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5484B70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BF2FD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3596261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334EF6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7475D1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320FE2FE">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5FDC2AE7">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52C7F20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6ACB4F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E9EEDD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2FCF4C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420591646"/>
      <w:bookmarkStart w:id="65" w:name="_Toc20940"/>
      <w:bookmarkStart w:id="66" w:name="_Toc425240467"/>
      <w:bookmarkStart w:id="67" w:name="_Toc421778368"/>
      <w:bookmarkStart w:id="68" w:name="_Toc526842686"/>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669B77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0C94DE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42AF347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3EFFA2A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41E3BF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65907AE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2B963FF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4CF1063E">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58EFCCBF">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420591648"/>
      <w:bookmarkStart w:id="71" w:name="_Toc526842688"/>
      <w:bookmarkStart w:id="72" w:name="_Toc15987"/>
      <w:bookmarkStart w:id="73" w:name="_Toc425240469"/>
      <w:bookmarkStart w:id="74" w:name="_Toc421778370"/>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17F77B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10EF5E5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1481FA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556BEB6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7FD330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66A7F2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4FF810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5001F5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0681D585">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48661102">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45A78849">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60B07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2F0B5C9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4CD9361D">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7B731F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382113C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0888C8E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1B878FC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421778369"/>
      <w:bookmarkStart w:id="79" w:name="_Toc425240468"/>
      <w:bookmarkStart w:id="80" w:name="_Toc420591647"/>
      <w:bookmarkStart w:id="81" w:name="_Toc526842687"/>
      <w:bookmarkStart w:id="82" w:name="_Toc20463"/>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7A8BE72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4B626D1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3E00B4C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4C95B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0BEA8C3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14948E6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213294D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49C5C75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56D105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1CFE6C0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（5）请采购人和供应商委托代理人共同查验资格证明文件的密封情况，并由</w:t>
      </w:r>
      <w:r>
        <w:rPr>
          <w:rFonts w:hint="eastAsia" w:ascii="宋体" w:hAnsi="宋体" w:cs="宋体"/>
          <w:b w:val="0"/>
          <w:bCs/>
          <w:color w:val="000000" w:themeColor="text1"/>
          <w:sz w:val="28"/>
          <w:szCs w:val="28"/>
          <w:lang w:val="en-US" w:eastAsia="zh-CN"/>
          <w14:textFill>
            <w14:solidFill>
              <w14:schemeClr w14:val="tx1"/>
            </w14:solidFill>
          </w14:textFill>
        </w:rPr>
        <w:t>采购</w:t>
      </w:r>
      <w:r>
        <w:rPr>
          <w:rFonts w:hint="eastAsia" w:ascii="宋体" w:hAnsi="宋体" w:eastAsia="宋体" w:cs="宋体"/>
          <w:b w:val="0"/>
          <w:bCs/>
          <w:color w:val="000000" w:themeColor="text1"/>
          <w:sz w:val="28"/>
          <w:szCs w:val="28"/>
          <w14:textFill>
            <w14:solidFill>
              <w14:schemeClr w14:val="tx1"/>
            </w14:solidFill>
          </w14:textFill>
        </w:rPr>
        <w:t>人宣布审核结果。</w:t>
      </w:r>
    </w:p>
    <w:p w14:paraId="32D512C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5E57C4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和供应商委托代理人共同查验磋商响应文件的密封情况，并由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宣布审核结果。对检查出的不符合密封规定要求的磋商响应文件作为无效文件处理，不得启封。采购代理机构接标人在开标大会结束后，经该供应商签字确认后将其磋商响应文件退回。</w:t>
      </w:r>
    </w:p>
    <w:p w14:paraId="1E55AA1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4D71033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0D1F2A6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153532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F7F7C1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009485B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744B4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5193C3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0C201C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03DCBE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294A23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1CA64F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239E9BB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4E58EC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086AE36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4C695E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632AA3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5240470"/>
      <w:bookmarkStart w:id="85" w:name="_Toc420591649"/>
      <w:bookmarkStart w:id="86" w:name="_Toc421778371"/>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127DD8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0DC1D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2D112E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5916CA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70D7C3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056698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72C6348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756C640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3E257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68FCD4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213AD6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7B5640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577E32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09BB00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4CD444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4CB19A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442D8E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62051B6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257E11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6EFDD9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09F56F9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C4D470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234F3AC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51A1F0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5846C37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165404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40AD0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136AB4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24174F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8848C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EDEFB5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151F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340C87E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26937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0945C5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2B29F43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2D216B43">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526842689"/>
      <w:bookmarkStart w:id="89" w:name="_Toc26000"/>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2BFD14B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0EC166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01C4E9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0ABEC3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1098E7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44FFE9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3812A14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BD32A5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32B461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69D684D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222672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0DD3B1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09211D3A">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68337B3">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25C6C57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E9090F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2297F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479DC3B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7CD6391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420591650"/>
      <w:bookmarkStart w:id="94" w:name="_Toc421778372"/>
      <w:bookmarkStart w:id="95" w:name="_Toc526842690"/>
      <w:bookmarkStart w:id="96" w:name="_Toc20459"/>
      <w:bookmarkStart w:id="97" w:name="_Toc425240471"/>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70A73B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07D0D4D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5AF2509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5C74C3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464C717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5F31177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1A7A01F1">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1E53DE8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407B843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7E5550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355C52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4194D7BF">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007232E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7EC2CF7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283AE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18F51BC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7D12401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3FFF467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2742"/>
      <w:bookmarkStart w:id="101" w:name="_Toc425240472"/>
      <w:bookmarkStart w:id="102" w:name="_Toc420591651"/>
      <w:bookmarkStart w:id="103" w:name="_Toc526842691"/>
      <w:bookmarkStart w:id="104"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5540828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1A4224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2709717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56D2E9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09F22D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78949C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433C24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66306C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6025AF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F8DF81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265C1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252C9FC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191C79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57FDD29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68BE71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08FA06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165A0C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2743082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226A5B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4A9574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01FF99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2E0594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078381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41EECD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1E8CE14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8A851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7D6628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B77A3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FE713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71D445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4E9321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289EDF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3098A0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8FA3A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199554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718FD7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741E6DA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0C336B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00334F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620722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43168E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545652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54416E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50672C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1E829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1C7B43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7450E3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9CCF1B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7D757B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B7C513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396A4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63C1C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398646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40DF91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59FA3E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73EB4E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49FFF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28705B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31747A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6319825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361EF46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82478F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ADAF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033160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21C15F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5C9424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6D0572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2C27F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21EE51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45A7CC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151ADF8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587A78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17E0889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368CA4D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099EE31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C40F9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6D79E5E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54EDDF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2551486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6834E72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65560A3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436626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26476C5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81D9B1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4CE55B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096E42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51C4F1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06ECCB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68A870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6A8C30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49FC353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14DDB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34248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4AF78D5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FF240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677AA80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5CF4C1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BFDBF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BD2A4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4317E0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5D3C2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0958193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71FD673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67D61BF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21C478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3DB70F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3783F2F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34187B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3E57A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2B4D118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214C8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2D1E4D8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2E64F3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8D51BB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3265904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6DCC74A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0A2E9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2A7278F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197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0A8804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76A189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0E6691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7EDB897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DBB865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63CF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539FD0B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3B412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573D14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6F42237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39C5E767">
      <w:pPr>
        <w:rPr>
          <w:rFonts w:hint="eastAsia" w:ascii="宋体" w:hAnsi="宋体" w:eastAsia="宋体" w:cs="宋体"/>
          <w:b/>
          <w:color w:val="000000" w:themeColor="text1"/>
          <w:sz w:val="28"/>
          <w:szCs w:val="28"/>
          <w14:textFill>
            <w14:solidFill>
              <w14:schemeClr w14:val="tx1"/>
            </w14:solidFill>
          </w14:textFill>
        </w:rPr>
      </w:pPr>
    </w:p>
    <w:p w14:paraId="1CC80E12">
      <w:pPr>
        <w:rPr>
          <w:rFonts w:hint="eastAsia" w:ascii="宋体" w:hAnsi="宋体" w:eastAsia="宋体" w:cs="宋体"/>
          <w:b/>
          <w:color w:val="000000" w:themeColor="text1"/>
          <w:sz w:val="28"/>
          <w:szCs w:val="28"/>
          <w14:textFill>
            <w14:solidFill>
              <w14:schemeClr w14:val="tx1"/>
            </w14:solidFill>
          </w14:textFill>
        </w:rPr>
      </w:pPr>
    </w:p>
    <w:p w14:paraId="5E41A039">
      <w:pPr>
        <w:rPr>
          <w:rFonts w:hint="eastAsia" w:ascii="宋体" w:hAnsi="宋体" w:eastAsia="宋体" w:cs="宋体"/>
          <w:b/>
          <w:color w:val="000000" w:themeColor="text1"/>
          <w:sz w:val="28"/>
          <w:szCs w:val="28"/>
          <w14:textFill>
            <w14:solidFill>
              <w14:schemeClr w14:val="tx1"/>
            </w14:solidFill>
          </w14:textFill>
        </w:rPr>
      </w:pPr>
    </w:p>
    <w:p w14:paraId="29742A17">
      <w:pPr>
        <w:rPr>
          <w:rFonts w:hint="eastAsia" w:ascii="宋体" w:hAnsi="宋体" w:eastAsia="宋体" w:cs="宋体"/>
          <w:b/>
          <w:color w:val="000000" w:themeColor="text1"/>
          <w:sz w:val="28"/>
          <w:szCs w:val="28"/>
          <w14:textFill>
            <w14:solidFill>
              <w14:schemeClr w14:val="tx1"/>
            </w14:solidFill>
          </w14:textFill>
        </w:rPr>
      </w:pPr>
    </w:p>
    <w:p w14:paraId="2670E867">
      <w:pPr>
        <w:rPr>
          <w:rFonts w:hint="eastAsia" w:ascii="宋体" w:hAnsi="宋体" w:eastAsia="宋体" w:cs="宋体"/>
          <w:b/>
          <w:color w:val="000000" w:themeColor="text1"/>
          <w:sz w:val="28"/>
          <w:szCs w:val="28"/>
          <w14:textFill>
            <w14:solidFill>
              <w14:schemeClr w14:val="tx1"/>
            </w14:solidFill>
          </w14:textFill>
        </w:rPr>
      </w:pPr>
    </w:p>
    <w:p w14:paraId="0481254A">
      <w:pPr>
        <w:rPr>
          <w:rFonts w:hint="eastAsia" w:ascii="宋体" w:hAnsi="宋体" w:eastAsia="宋体" w:cs="宋体"/>
          <w:b/>
          <w:color w:val="000000" w:themeColor="text1"/>
          <w:sz w:val="28"/>
          <w:szCs w:val="28"/>
          <w14:textFill>
            <w14:solidFill>
              <w14:schemeClr w14:val="tx1"/>
            </w14:solidFill>
          </w14:textFill>
        </w:rPr>
      </w:pPr>
    </w:p>
    <w:p w14:paraId="23EA6801">
      <w:pPr>
        <w:pStyle w:val="45"/>
        <w:rPr>
          <w:rFonts w:hint="eastAsia" w:ascii="宋体" w:hAnsi="宋体" w:eastAsia="宋体" w:cs="宋体"/>
          <w:b/>
          <w:color w:val="000000" w:themeColor="text1"/>
          <w:sz w:val="28"/>
          <w:szCs w:val="28"/>
          <w14:textFill>
            <w14:solidFill>
              <w14:schemeClr w14:val="tx1"/>
            </w14:solidFill>
          </w14:textFill>
        </w:rPr>
      </w:pPr>
    </w:p>
    <w:p w14:paraId="40444DB8">
      <w:pPr>
        <w:pStyle w:val="45"/>
        <w:rPr>
          <w:rFonts w:hint="eastAsia" w:ascii="宋体" w:hAnsi="宋体" w:eastAsia="宋体" w:cs="宋体"/>
          <w:b/>
          <w:color w:val="000000" w:themeColor="text1"/>
          <w:sz w:val="28"/>
          <w:szCs w:val="28"/>
          <w14:textFill>
            <w14:solidFill>
              <w14:schemeClr w14:val="tx1"/>
            </w14:solidFill>
          </w14:textFill>
        </w:rPr>
      </w:pPr>
    </w:p>
    <w:p w14:paraId="07FCC416">
      <w:pPr>
        <w:pStyle w:val="45"/>
        <w:rPr>
          <w:rFonts w:hint="eastAsia" w:ascii="宋体" w:hAnsi="宋体" w:eastAsia="宋体" w:cs="宋体"/>
          <w:b/>
          <w:color w:val="000000" w:themeColor="text1"/>
          <w:sz w:val="28"/>
          <w:szCs w:val="28"/>
          <w14:textFill>
            <w14:solidFill>
              <w14:schemeClr w14:val="tx1"/>
            </w14:solidFill>
          </w14:textFill>
        </w:rPr>
      </w:pPr>
    </w:p>
    <w:p w14:paraId="0112D9DD">
      <w:pPr>
        <w:pStyle w:val="45"/>
        <w:rPr>
          <w:rFonts w:hint="eastAsia" w:ascii="宋体" w:hAnsi="宋体" w:eastAsia="宋体" w:cs="宋体"/>
          <w:b/>
          <w:color w:val="000000" w:themeColor="text1"/>
          <w:sz w:val="28"/>
          <w:szCs w:val="28"/>
          <w14:textFill>
            <w14:solidFill>
              <w14:schemeClr w14:val="tx1"/>
            </w14:solidFill>
          </w14:textFill>
        </w:rPr>
      </w:pPr>
    </w:p>
    <w:p w14:paraId="69627DE9">
      <w:pPr>
        <w:pStyle w:val="45"/>
        <w:rPr>
          <w:rFonts w:hint="eastAsia" w:ascii="宋体" w:hAnsi="宋体" w:eastAsia="宋体" w:cs="宋体"/>
          <w:b/>
          <w:color w:val="000000" w:themeColor="text1"/>
          <w:sz w:val="28"/>
          <w:szCs w:val="28"/>
          <w14:textFill>
            <w14:solidFill>
              <w14:schemeClr w14:val="tx1"/>
            </w14:solidFill>
          </w14:textFill>
        </w:rPr>
      </w:pPr>
    </w:p>
    <w:p w14:paraId="49E8B36E">
      <w:pPr>
        <w:pStyle w:val="45"/>
        <w:rPr>
          <w:rFonts w:hint="eastAsia" w:ascii="宋体" w:hAnsi="宋体" w:eastAsia="宋体" w:cs="宋体"/>
          <w:b/>
          <w:color w:val="000000" w:themeColor="text1"/>
          <w:sz w:val="28"/>
          <w:szCs w:val="28"/>
          <w14:textFill>
            <w14:solidFill>
              <w14:schemeClr w14:val="tx1"/>
            </w14:solidFill>
          </w14:textFill>
        </w:rPr>
      </w:pPr>
    </w:p>
    <w:p w14:paraId="7CE978D0">
      <w:pPr>
        <w:pStyle w:val="45"/>
        <w:rPr>
          <w:rFonts w:hint="eastAsia" w:ascii="宋体" w:hAnsi="宋体" w:eastAsia="宋体" w:cs="宋体"/>
          <w:b/>
          <w:color w:val="000000" w:themeColor="text1"/>
          <w:sz w:val="28"/>
          <w:szCs w:val="28"/>
          <w14:textFill>
            <w14:solidFill>
              <w14:schemeClr w14:val="tx1"/>
            </w14:solidFill>
          </w14:textFill>
        </w:rPr>
      </w:pPr>
    </w:p>
    <w:p w14:paraId="027C5578">
      <w:pPr>
        <w:pStyle w:val="45"/>
        <w:rPr>
          <w:rFonts w:hint="eastAsia" w:ascii="宋体" w:hAnsi="宋体" w:eastAsia="宋体" w:cs="宋体"/>
          <w:b/>
          <w:color w:val="000000" w:themeColor="text1"/>
          <w:sz w:val="28"/>
          <w:szCs w:val="28"/>
          <w14:textFill>
            <w14:solidFill>
              <w14:schemeClr w14:val="tx1"/>
            </w14:solidFill>
          </w14:textFill>
        </w:rPr>
      </w:pPr>
    </w:p>
    <w:p w14:paraId="4C12FFF7">
      <w:pPr>
        <w:pStyle w:val="45"/>
        <w:rPr>
          <w:rFonts w:hint="eastAsia" w:ascii="宋体" w:hAnsi="宋体" w:eastAsia="宋体" w:cs="宋体"/>
          <w:b/>
          <w:color w:val="000000" w:themeColor="text1"/>
          <w:sz w:val="28"/>
          <w:szCs w:val="28"/>
          <w14:textFill>
            <w14:solidFill>
              <w14:schemeClr w14:val="tx1"/>
            </w14:solidFill>
          </w14:textFill>
        </w:rPr>
      </w:pPr>
    </w:p>
    <w:p w14:paraId="7CD7BEE3">
      <w:pPr>
        <w:pStyle w:val="45"/>
        <w:rPr>
          <w:rFonts w:hint="eastAsia" w:ascii="宋体" w:hAnsi="宋体" w:eastAsia="宋体" w:cs="宋体"/>
          <w:b/>
          <w:color w:val="000000" w:themeColor="text1"/>
          <w:sz w:val="28"/>
          <w:szCs w:val="28"/>
          <w14:textFill>
            <w14:solidFill>
              <w14:schemeClr w14:val="tx1"/>
            </w14:solidFill>
          </w14:textFill>
        </w:rPr>
      </w:pPr>
    </w:p>
    <w:p w14:paraId="3CE7CB4D">
      <w:pPr>
        <w:pStyle w:val="45"/>
        <w:rPr>
          <w:rFonts w:hint="eastAsia" w:ascii="宋体" w:hAnsi="宋体" w:eastAsia="宋体" w:cs="宋体"/>
          <w:b/>
          <w:color w:val="000000" w:themeColor="text1"/>
          <w:sz w:val="28"/>
          <w:szCs w:val="28"/>
          <w14:textFill>
            <w14:solidFill>
              <w14:schemeClr w14:val="tx1"/>
            </w14:solidFill>
          </w14:textFill>
        </w:rPr>
      </w:pPr>
    </w:p>
    <w:p w14:paraId="0BE073F1">
      <w:pPr>
        <w:pStyle w:val="45"/>
        <w:rPr>
          <w:rFonts w:hint="eastAsia" w:ascii="宋体" w:hAnsi="宋体" w:eastAsia="宋体" w:cs="宋体"/>
          <w:b/>
          <w:color w:val="000000" w:themeColor="text1"/>
          <w:sz w:val="28"/>
          <w:szCs w:val="28"/>
          <w14:textFill>
            <w14:solidFill>
              <w14:schemeClr w14:val="tx1"/>
            </w14:solidFill>
          </w14:textFill>
        </w:rPr>
      </w:pPr>
    </w:p>
    <w:p w14:paraId="6FCCAB01">
      <w:pPr>
        <w:pStyle w:val="45"/>
        <w:rPr>
          <w:rFonts w:hint="eastAsia" w:ascii="宋体" w:hAnsi="宋体" w:eastAsia="宋体" w:cs="宋体"/>
          <w:b/>
          <w:color w:val="000000" w:themeColor="text1"/>
          <w:sz w:val="28"/>
          <w:szCs w:val="28"/>
          <w14:textFill>
            <w14:solidFill>
              <w14:schemeClr w14:val="tx1"/>
            </w14:solidFill>
          </w14:textFill>
        </w:rPr>
      </w:pPr>
    </w:p>
    <w:p w14:paraId="17636EA1">
      <w:pPr>
        <w:pStyle w:val="45"/>
        <w:rPr>
          <w:rFonts w:hint="eastAsia" w:ascii="宋体" w:hAnsi="宋体" w:eastAsia="宋体" w:cs="宋体"/>
          <w:b/>
          <w:color w:val="000000" w:themeColor="text1"/>
          <w:sz w:val="28"/>
          <w:szCs w:val="28"/>
          <w14:textFill>
            <w14:solidFill>
              <w14:schemeClr w14:val="tx1"/>
            </w14:solidFill>
          </w14:textFill>
        </w:rPr>
      </w:pPr>
    </w:p>
    <w:p w14:paraId="3F6FAF41">
      <w:pPr>
        <w:pStyle w:val="45"/>
        <w:rPr>
          <w:rFonts w:hint="eastAsia" w:ascii="宋体" w:hAnsi="宋体" w:eastAsia="宋体" w:cs="宋体"/>
          <w:b/>
          <w:color w:val="000000" w:themeColor="text1"/>
          <w:sz w:val="28"/>
          <w:szCs w:val="28"/>
          <w14:textFill>
            <w14:solidFill>
              <w14:schemeClr w14:val="tx1"/>
            </w14:solidFill>
          </w14:textFill>
        </w:rPr>
      </w:pPr>
    </w:p>
    <w:p w14:paraId="6B9146D8">
      <w:pPr>
        <w:pStyle w:val="45"/>
        <w:rPr>
          <w:rFonts w:hint="eastAsia" w:ascii="宋体" w:hAnsi="宋体" w:eastAsia="宋体" w:cs="宋体"/>
          <w:b/>
          <w:color w:val="000000" w:themeColor="text1"/>
          <w:sz w:val="28"/>
          <w:szCs w:val="28"/>
          <w14:textFill>
            <w14:solidFill>
              <w14:schemeClr w14:val="tx1"/>
            </w14:solidFill>
          </w14:textFill>
        </w:rPr>
      </w:pPr>
    </w:p>
    <w:p w14:paraId="15E2D91F">
      <w:pPr>
        <w:pStyle w:val="45"/>
        <w:rPr>
          <w:rFonts w:hint="eastAsia" w:ascii="宋体" w:hAnsi="宋体" w:eastAsia="宋体" w:cs="宋体"/>
          <w:b/>
          <w:color w:val="000000" w:themeColor="text1"/>
          <w:sz w:val="28"/>
          <w:szCs w:val="28"/>
          <w14:textFill>
            <w14:solidFill>
              <w14:schemeClr w14:val="tx1"/>
            </w14:solidFill>
          </w14:textFill>
        </w:rPr>
      </w:pPr>
    </w:p>
    <w:p w14:paraId="09BA11AA">
      <w:pPr>
        <w:pStyle w:val="45"/>
        <w:rPr>
          <w:rFonts w:hint="eastAsia" w:ascii="宋体" w:hAnsi="宋体" w:eastAsia="宋体" w:cs="宋体"/>
          <w:b/>
          <w:color w:val="000000" w:themeColor="text1"/>
          <w:sz w:val="28"/>
          <w:szCs w:val="28"/>
          <w14:textFill>
            <w14:solidFill>
              <w14:schemeClr w14:val="tx1"/>
            </w14:solidFill>
          </w14:textFill>
        </w:rPr>
      </w:pPr>
    </w:p>
    <w:p w14:paraId="4F2C1AAA">
      <w:pPr>
        <w:pStyle w:val="45"/>
        <w:rPr>
          <w:rFonts w:hint="eastAsia" w:ascii="宋体" w:hAnsi="宋体" w:eastAsia="宋体" w:cs="宋体"/>
          <w:b/>
          <w:color w:val="000000" w:themeColor="text1"/>
          <w:sz w:val="28"/>
          <w:szCs w:val="28"/>
          <w14:textFill>
            <w14:solidFill>
              <w14:schemeClr w14:val="tx1"/>
            </w14:solidFill>
          </w14:textFill>
        </w:rPr>
      </w:pPr>
    </w:p>
    <w:p w14:paraId="191B6E14">
      <w:pPr>
        <w:pStyle w:val="45"/>
        <w:rPr>
          <w:rFonts w:hint="eastAsia" w:ascii="宋体" w:hAnsi="宋体" w:eastAsia="宋体" w:cs="宋体"/>
          <w:b/>
          <w:color w:val="000000" w:themeColor="text1"/>
          <w:sz w:val="28"/>
          <w:szCs w:val="28"/>
          <w14:textFill>
            <w14:solidFill>
              <w14:schemeClr w14:val="tx1"/>
            </w14:solidFill>
          </w14:textFill>
        </w:rPr>
      </w:pPr>
    </w:p>
    <w:p w14:paraId="3EFB8727">
      <w:pPr>
        <w:pStyle w:val="45"/>
        <w:rPr>
          <w:rFonts w:hint="eastAsia" w:ascii="宋体" w:hAnsi="宋体" w:eastAsia="宋体" w:cs="宋体"/>
          <w:b/>
          <w:color w:val="000000" w:themeColor="text1"/>
          <w:sz w:val="28"/>
          <w:szCs w:val="28"/>
          <w14:textFill>
            <w14:solidFill>
              <w14:schemeClr w14:val="tx1"/>
            </w14:solidFill>
          </w14:textFill>
        </w:rPr>
      </w:pPr>
    </w:p>
    <w:p w14:paraId="26EED932">
      <w:pPr>
        <w:pStyle w:val="45"/>
        <w:rPr>
          <w:rFonts w:hint="eastAsia" w:ascii="宋体" w:hAnsi="宋体" w:eastAsia="宋体" w:cs="宋体"/>
          <w:b/>
          <w:color w:val="000000" w:themeColor="text1"/>
          <w:sz w:val="28"/>
          <w:szCs w:val="28"/>
          <w14:textFill>
            <w14:solidFill>
              <w14:schemeClr w14:val="tx1"/>
            </w14:solidFill>
          </w14:textFill>
        </w:rPr>
      </w:pPr>
    </w:p>
    <w:p w14:paraId="20484718">
      <w:pPr>
        <w:pStyle w:val="45"/>
        <w:rPr>
          <w:rFonts w:hint="eastAsia" w:ascii="宋体" w:hAnsi="宋体" w:eastAsia="宋体" w:cs="宋体"/>
          <w:b/>
          <w:color w:val="000000" w:themeColor="text1"/>
          <w:sz w:val="28"/>
          <w:szCs w:val="28"/>
          <w14:textFill>
            <w14:solidFill>
              <w14:schemeClr w14:val="tx1"/>
            </w14:solidFill>
          </w14:textFill>
        </w:rPr>
      </w:pPr>
    </w:p>
    <w:p w14:paraId="3CDE9BD3">
      <w:pPr>
        <w:rPr>
          <w:rFonts w:hint="eastAsia" w:ascii="宋体" w:hAnsi="宋体" w:eastAsia="宋体" w:cs="宋体"/>
          <w:b/>
          <w:color w:val="000000" w:themeColor="text1"/>
          <w:sz w:val="28"/>
          <w:szCs w:val="28"/>
          <w14:textFill>
            <w14:solidFill>
              <w14:schemeClr w14:val="tx1"/>
            </w14:solidFill>
          </w14:textFill>
        </w:rPr>
      </w:pPr>
    </w:p>
    <w:p w14:paraId="5F9338B6">
      <w:pPr>
        <w:rPr>
          <w:rFonts w:hint="eastAsia" w:ascii="宋体" w:hAnsi="宋体" w:eastAsia="宋体" w:cs="宋体"/>
          <w:b/>
          <w:color w:val="000000" w:themeColor="text1"/>
          <w:sz w:val="28"/>
          <w:szCs w:val="28"/>
          <w14:textFill>
            <w14:solidFill>
              <w14:schemeClr w14:val="tx1"/>
            </w14:solidFill>
          </w14:textFill>
        </w:rPr>
      </w:pPr>
    </w:p>
    <w:p w14:paraId="6800EDAF">
      <w:pPr>
        <w:rPr>
          <w:rFonts w:hint="eastAsia" w:ascii="宋体" w:hAnsi="宋体" w:eastAsia="宋体" w:cs="宋体"/>
          <w:b/>
          <w:color w:val="000000" w:themeColor="text1"/>
          <w:sz w:val="28"/>
          <w:szCs w:val="28"/>
          <w14:textFill>
            <w14:solidFill>
              <w14:schemeClr w14:val="tx1"/>
            </w14:solidFill>
          </w14:textFill>
        </w:rPr>
      </w:pPr>
    </w:p>
    <w:p w14:paraId="5406082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1CCAB2A8">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7293A80">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06950A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E6EEF0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C0FBD3">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1DA5D95">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4D3D7F">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2476A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04C3E6">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7A59932D">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7BD1595">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2DBE6A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3A08A3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A5F37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2B8CD2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28BDF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704D13">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8A8C39F">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666D65F1">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285D2C7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5C21E9C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91DAE3">
      <w:pPr>
        <w:spacing w:line="360" w:lineRule="auto"/>
        <w:rPr>
          <w:rFonts w:hint="eastAsia" w:ascii="宋体" w:hAnsi="宋体" w:eastAsia="宋体" w:cs="宋体"/>
          <w:color w:val="000000" w:themeColor="text1"/>
          <w:sz w:val="28"/>
          <w:szCs w:val="28"/>
          <w14:textFill>
            <w14:solidFill>
              <w14:schemeClr w14:val="tx1"/>
            </w14:solidFill>
          </w14:textFill>
        </w:rPr>
      </w:pPr>
    </w:p>
    <w:p w14:paraId="7ACFD41B">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60FB75A0">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3BB0582E">
      <w:pPr>
        <w:spacing w:line="360" w:lineRule="auto"/>
        <w:rPr>
          <w:rFonts w:hint="eastAsia" w:ascii="宋体" w:hAnsi="宋体" w:eastAsia="宋体" w:cs="宋体"/>
          <w:b/>
          <w:color w:val="000000" w:themeColor="text1"/>
          <w:sz w:val="28"/>
          <w:szCs w:val="28"/>
          <w14:textFill>
            <w14:solidFill>
              <w14:schemeClr w14:val="tx1"/>
            </w14:solidFill>
          </w14:textFill>
        </w:rPr>
      </w:pPr>
    </w:p>
    <w:p w14:paraId="67BB9A48">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162CB217">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72ADBEA6">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03CD4CE1">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0B643E0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75D9828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33012EB9">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5C59A5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099FB25A">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1A0ADD97">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12DF1913">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7758E3">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938563E">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879A47">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AD94F8">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06F0DB9">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1F4624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992D90D">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D54E0A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81828D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45575572">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EF7DA2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250ACA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D6BA46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76E50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52C9D01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D0BDB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F3540A4">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2D395C">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96F1F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9D13B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1F60B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53646D83">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84D6F6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46257A0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44EA7447">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1FE10F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9A1A2B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3F0592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3F6BE350">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76391B7A">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7C3EBA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BFD0C2">
      <w:pPr>
        <w:spacing w:line="360" w:lineRule="auto"/>
        <w:rPr>
          <w:rFonts w:hint="eastAsia" w:ascii="宋体" w:hAnsi="宋体" w:eastAsia="宋体" w:cs="宋体"/>
          <w:color w:val="000000" w:themeColor="text1"/>
          <w:sz w:val="28"/>
          <w:szCs w:val="28"/>
          <w14:textFill>
            <w14:solidFill>
              <w14:schemeClr w14:val="tx1"/>
            </w14:solidFill>
          </w14:textFill>
        </w:rPr>
      </w:pPr>
    </w:p>
    <w:p w14:paraId="591910F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42561C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52767EB">
      <w:pPr>
        <w:spacing w:line="360" w:lineRule="auto"/>
        <w:rPr>
          <w:rFonts w:hint="eastAsia" w:ascii="宋体" w:hAnsi="宋体" w:eastAsia="宋体" w:cs="宋体"/>
          <w:b/>
          <w:color w:val="000000" w:themeColor="text1"/>
          <w:sz w:val="28"/>
          <w:szCs w:val="28"/>
          <w14:textFill>
            <w14:solidFill>
              <w14:schemeClr w14:val="tx1"/>
            </w14:solidFill>
          </w14:textFill>
        </w:rPr>
      </w:pPr>
    </w:p>
    <w:p w14:paraId="6B835B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0C39BD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2BD567D0">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2E21A24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BD9C76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3C0FB7F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60C1272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6566CC95">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435FC0E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E77BC8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24828046">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0591652"/>
      <w:bookmarkStart w:id="109" w:name="_Toc425240473"/>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060E34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008BBCE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7F77F9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0C342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1290602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3B4FEC3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EE313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6CC3CF4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61699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371A8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53116E8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0E9FA6B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B1006C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1986C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61450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2CB96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778415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7D3C24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125B55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68AB33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9840D7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981BE8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B497B13">
      <w:pPr>
        <w:pStyle w:val="2"/>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421778376"/>
      <w:bookmarkStart w:id="115" w:name="_Toc968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0BEF07F5">
      <w:pPr>
        <w:pStyle w:val="3"/>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6"/>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7AE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4F47DFE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33DB4BA9">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7073300B">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6FD3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66BCE5A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10C4CAA6">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0B58A4E1">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3AB954D6">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0C4ADDA7">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4D3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5C7B2E5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01F81C7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560C867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0C34E52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3237BD9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28519BC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7A65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6F0D451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BFBF1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297EC9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5721C733">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19F8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4AD5703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7B7523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380A7DE">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3447E84E">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5F73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6BD56BE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8D0322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AE24A9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434359D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72C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159B59A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62D7A0B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35ADA70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328218F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6F966A18">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20E92A3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0D52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C02D9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FE07A1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145174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2BEC875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3050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614FC79D">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15ABF64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DF98B6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6D344535">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417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9E486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1A0809A">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2AA3C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6D9D70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7996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297822E">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1432B3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77E452B">
            <w:pPr>
              <w:spacing w:line="360" w:lineRule="auto"/>
              <w:jc w:val="center"/>
              <w:rPr>
                <w:rFonts w:hint="default" w:ascii="宋体" w:hAnsi="宋体" w:eastAsia="宋体" w:cs="宋体"/>
                <w:color w:val="FF0000"/>
                <w:sz w:val="28"/>
                <w:szCs w:val="28"/>
                <w:lang w:val="en-US" w:eastAsia="zh-CN"/>
              </w:rPr>
            </w:pPr>
            <w:r>
              <w:rPr>
                <w:rFonts w:hint="eastAsia" w:ascii="宋体" w:hAnsi="宋体" w:cs="宋体"/>
                <w:color w:val="FF0000"/>
                <w:sz w:val="28"/>
                <w:szCs w:val="28"/>
                <w:lang w:val="en-US" w:eastAsia="zh-CN"/>
              </w:rPr>
              <w:t>已标价的工程量清单</w:t>
            </w:r>
          </w:p>
        </w:tc>
        <w:tc>
          <w:tcPr>
            <w:tcW w:w="6182" w:type="dxa"/>
            <w:vAlign w:val="center"/>
          </w:tcPr>
          <w:p w14:paraId="1BB19A73">
            <w:pPr>
              <w:spacing w:line="360" w:lineRule="auto"/>
              <w:rPr>
                <w:rFonts w:hint="default" w:ascii="宋体" w:hAnsi="宋体" w:eastAsia="宋体" w:cs="宋体"/>
                <w:color w:val="FF0000"/>
                <w:sz w:val="28"/>
                <w:szCs w:val="28"/>
                <w:lang w:val="en-US" w:eastAsia="zh-CN"/>
              </w:rPr>
            </w:pPr>
            <w:bookmarkStart w:id="140" w:name="_Toc343511729"/>
            <w:r>
              <w:rPr>
                <w:rFonts w:hint="eastAsia" w:ascii="宋体" w:hAnsi="宋体" w:eastAsia="宋体" w:cs="宋体"/>
                <w:color w:val="FF0000"/>
                <w:sz w:val="28"/>
                <w:szCs w:val="28"/>
              </w:rPr>
              <w:t>符合第五章“</w:t>
            </w:r>
            <w:r>
              <w:rPr>
                <w:rFonts w:hint="eastAsia" w:ascii="宋体" w:hAnsi="宋体" w:eastAsia="宋体" w:cs="宋体"/>
                <w:color w:val="FF0000"/>
                <w:sz w:val="28"/>
                <w:szCs w:val="28"/>
                <w:lang w:val="en-US" w:eastAsia="zh-CN"/>
              </w:rPr>
              <w:t>工程量清单</w:t>
            </w:r>
            <w:r>
              <w:rPr>
                <w:rFonts w:hint="eastAsia" w:ascii="宋体" w:hAnsi="宋体" w:eastAsia="宋体" w:cs="宋体"/>
                <w:color w:val="FF0000"/>
                <w:sz w:val="28"/>
                <w:szCs w:val="28"/>
              </w:rPr>
              <w:t>”</w:t>
            </w:r>
            <w:bookmarkEnd w:id="140"/>
            <w:r>
              <w:rPr>
                <w:rFonts w:hint="eastAsia" w:ascii="宋体" w:hAnsi="宋体" w:cs="宋体"/>
                <w:color w:val="FF0000"/>
                <w:sz w:val="28"/>
                <w:szCs w:val="28"/>
                <w:lang w:val="en-US" w:eastAsia="zh-CN"/>
              </w:rPr>
              <w:t>给出的子目编码、子目名称、子目特征、计量单位和工程量。</w:t>
            </w:r>
          </w:p>
        </w:tc>
      </w:tr>
      <w:tr w14:paraId="79F3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E942CD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34A039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E194C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5860BDD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638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F0F586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3D8A64DF">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5D0D8C27">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3A08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DA833B6">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320DEFAF">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4D24DD8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3F238C2F">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3EA89CA2">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6321C2E5">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4E7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7748FD26">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0F58D3C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35423EF1">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609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635A4D9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3A679CBF">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FC7176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59F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A52D6F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6CBEEC98">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2CFAF52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2555D417">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38CF9AB7">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507E0A0">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41AD39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6091DC1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1AF06AC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2456963C">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31251B2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B670D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431762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5AB6D3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532B3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5A4CC2A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118B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124E580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F27B46">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2F7C259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747B960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4E9EA0B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7B42CEE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2EA2BB4">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0098E45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03C26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311FFB3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787EE0D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2ABD1E2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C2E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217F72E1">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E4F33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23CCCED2">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1174AB92">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8D26F0D">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347E077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5F862D7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123EF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37747FC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63D7923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33FA7D4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0E46D56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079373A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64A359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207F57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038F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762B83BE">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F6066A">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531D6A42">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4051C11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6C8ADC63">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5BB813E5">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0250F6A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61B4C10F">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633B33E8">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4DA6CD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47CC86FD">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63A72AE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9BD39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20BC429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901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64EFA4B2">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1456147">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360FC73">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252C9B4">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0D92422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6C4049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48C298C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3665C1C6">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002B6C7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037E2043">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094DC085">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287BA2F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49B4523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591F197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03A042D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0F8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7A74D4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71CD1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115304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6268F3B0">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063C65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0FFF1ED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78F13D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23E9D2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18FF5F6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03C007A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1165C85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593B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13FEFF7">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71B72B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56B3B81">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7B9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7663704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62580144">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3314700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7B4F2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21C0B05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0F85C3C5">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w:t>
            </w:r>
            <w:r>
              <w:rPr>
                <w:rFonts w:hint="eastAsia" w:ascii="宋体" w:hAnsi="宋体" w:cs="宋体"/>
                <w:color w:val="000000"/>
                <w:sz w:val="28"/>
                <w:szCs w:val="28"/>
                <w:lang w:val="en-US" w:eastAsia="zh-CN"/>
              </w:rPr>
              <w:t>或</w:t>
            </w:r>
            <w:r>
              <w:rPr>
                <w:rFonts w:hint="eastAsia" w:ascii="宋体" w:hAnsi="宋体" w:eastAsia="宋体" w:cs="宋体"/>
                <w:color w:val="000000"/>
                <w:sz w:val="28"/>
                <w:szCs w:val="28"/>
                <w:lang w:val="en-US" w:eastAsia="zh-CN"/>
              </w:rPr>
              <w:t>中标（成交）日期为准），每提供一个业绩得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0BED9923">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w:t>
            </w:r>
            <w:r>
              <w:rPr>
                <w:rFonts w:hint="eastAsia" w:ascii="宋体" w:hAnsi="宋体" w:cs="宋体"/>
                <w:b/>
                <w:bCs/>
                <w:color w:val="000000"/>
                <w:sz w:val="28"/>
                <w:szCs w:val="28"/>
                <w:lang w:val="en-US" w:eastAsia="zh-CN"/>
              </w:rPr>
              <w:t>（成交）</w:t>
            </w:r>
            <w:r>
              <w:rPr>
                <w:rFonts w:hint="eastAsia" w:ascii="宋体" w:hAnsi="宋体" w:eastAsia="宋体" w:cs="宋体"/>
                <w:b/>
                <w:bCs/>
                <w:color w:val="000000"/>
                <w:sz w:val="28"/>
                <w:szCs w:val="28"/>
                <w:lang w:val="en-US" w:eastAsia="zh-CN"/>
              </w:rPr>
              <w:t>通知书复印件或扫描件加盖公章为准。</w:t>
            </w:r>
          </w:p>
        </w:tc>
      </w:tr>
      <w:tr w14:paraId="569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2573E9E5">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07CF94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6434FE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7D643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lang w:val="en-US" w:eastAsia="zh-CN"/>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4</w:t>
            </w:r>
            <w:r>
              <w:rPr>
                <w:rFonts w:hint="eastAsia" w:ascii="宋体" w:hAnsi="宋体" w:eastAsia="宋体" w:cs="宋体"/>
                <w:color w:val="auto"/>
                <w:kern w:val="0"/>
                <w:sz w:val="28"/>
                <w:szCs w:val="28"/>
                <w:lang w:val="en-US" w:eastAsia="zh-CN" w:bidi="ar-SA"/>
              </w:rPr>
              <w:t>分，中级技术职称得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分，初级技术职称得</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分，其它情况不得分。（以加盖公章的职称证复印件为准)</w:t>
            </w:r>
            <w:r>
              <w:rPr>
                <w:rFonts w:hint="eastAsia" w:ascii="宋体" w:hAnsi="宋体" w:cs="宋体"/>
                <w:color w:val="auto"/>
                <w:kern w:val="0"/>
                <w:sz w:val="28"/>
                <w:szCs w:val="28"/>
                <w:lang w:val="en-US" w:eastAsia="zh-CN" w:bidi="ar-SA"/>
              </w:rPr>
              <w:t>；</w:t>
            </w:r>
          </w:p>
          <w:p w14:paraId="34BAC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技术负责人具有工程类相关专业</w:t>
            </w:r>
            <w:r>
              <w:rPr>
                <w:rFonts w:hint="eastAsia" w:ascii="宋体" w:hAnsi="宋体" w:cs="宋体"/>
                <w:color w:val="auto"/>
                <w:kern w:val="0"/>
                <w:sz w:val="28"/>
                <w:szCs w:val="28"/>
                <w:lang w:val="en-US" w:eastAsia="zh-CN" w:bidi="ar-SA"/>
              </w:rPr>
              <w:t>中级以上</w:t>
            </w:r>
            <w:r>
              <w:rPr>
                <w:rFonts w:hint="eastAsia" w:ascii="宋体" w:hAnsi="宋体" w:eastAsia="宋体" w:cs="宋体"/>
                <w:color w:val="auto"/>
                <w:kern w:val="0"/>
                <w:sz w:val="28"/>
                <w:szCs w:val="28"/>
                <w:lang w:val="en-US" w:eastAsia="zh-CN" w:bidi="ar-SA"/>
              </w:rPr>
              <w:t>技术职称得</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分</w:t>
            </w:r>
            <w:r>
              <w:rPr>
                <w:rFonts w:hint="eastAsia" w:ascii="宋体" w:hAnsi="宋体" w:cs="宋体"/>
                <w:color w:val="auto"/>
                <w:kern w:val="0"/>
                <w:sz w:val="28"/>
                <w:szCs w:val="28"/>
                <w:lang w:val="en-US" w:eastAsia="zh-CN" w:bidi="ar-SA"/>
              </w:rPr>
              <w:t>，</w:t>
            </w:r>
            <w:r>
              <w:rPr>
                <w:rFonts w:hint="eastAsia" w:ascii="宋体" w:hAnsi="宋体" w:eastAsia="宋体" w:cs="宋体"/>
                <w:color w:val="auto"/>
                <w:kern w:val="0"/>
                <w:sz w:val="28"/>
                <w:szCs w:val="28"/>
                <w:lang w:val="en-US" w:eastAsia="zh-CN" w:bidi="ar-SA"/>
              </w:rPr>
              <w:t>其它情况不得分</w:t>
            </w:r>
            <w:r>
              <w:rPr>
                <w:rFonts w:hint="eastAsia" w:ascii="宋体" w:hAnsi="宋体" w:cs="宋体"/>
                <w:color w:val="auto"/>
                <w:kern w:val="0"/>
                <w:sz w:val="28"/>
                <w:szCs w:val="28"/>
                <w:lang w:val="en-US" w:eastAsia="zh-CN" w:bidi="ar-SA"/>
              </w:rPr>
              <w:t>；</w:t>
            </w:r>
          </w:p>
          <w:p w14:paraId="6622889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E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1B0419E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BC28F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90EB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186EC6DB">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525F736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04DD8AB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1555D5E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12CA805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1CB75F6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35978FE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790A83D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B0A0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AC149C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4EC9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6755AF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2876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06ADD77B">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6D51C69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17B8F1B7">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74D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4A46F88">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767C23E7">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3170E162">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278280C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240DDE16">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624F6D5B">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p w14:paraId="1144C2BE">
            <w:pPr>
              <w:tabs>
                <w:tab w:val="left" w:pos="6060"/>
              </w:tabs>
              <w:spacing w:line="360" w:lineRule="auto"/>
              <w:ind w:firstLine="560" w:firstLineChars="2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5、本项目专门面向中小企业采购项目,不执行中小企业执行价格分折扣优惠</w:t>
            </w:r>
            <w:r>
              <w:rPr>
                <w:rFonts w:hint="eastAsia" w:ascii="宋体" w:hAnsi="宋体" w:cs="宋体"/>
                <w:color w:val="auto"/>
                <w:sz w:val="28"/>
                <w:szCs w:val="28"/>
                <w:lang w:val="en-US" w:eastAsia="zh-CN"/>
              </w:rPr>
              <w:t>。</w:t>
            </w:r>
          </w:p>
        </w:tc>
      </w:tr>
    </w:tbl>
    <w:p w14:paraId="3F308C11">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058D83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延川县地方道路养护中心延川县刘闫路、聂后路等灾后恢复工程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延川县政府采购中心</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76C0CBF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526842695"/>
      <w:bookmarkStart w:id="154" w:name="_Toc22424"/>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46BA754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155893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84B28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6A7F72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C121F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57774CF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528F6E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3AB03AC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14B6883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1F5C3028">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526842696"/>
      <w:bookmarkStart w:id="156" w:name="_Toc24205"/>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3E9303DB">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8321"/>
      <w:bookmarkStart w:id="158"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0F48FE80">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49BB2D0">
      <w:pPr>
        <w:pStyle w:val="4"/>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5C7B309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6D24B7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1400DE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9AFF0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34E5583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E83F5C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6CD21EF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3ED5CA35">
      <w:pPr>
        <w:pStyle w:val="3"/>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205D47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6C3C314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4FC3B26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664010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7A2597C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132DDFC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67F7B6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0A7823A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1F5E2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172380A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2FF067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6091B0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6BBB69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6C0B74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74C854AF">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330E776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01D0BD5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0E354A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4A6CBDD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59A91C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61031C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F2592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91721E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15DD4082">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272"/>
      <w:bookmarkStart w:id="167" w:name="_Toc526842701"/>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7630342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99074E3">
      <w:pPr>
        <w:pStyle w:val="7"/>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5EAD88A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59E25201">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108D2E0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29166054">
      <w:pPr>
        <w:pStyle w:val="22"/>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供应商有效报价：磋商报价≤最高投标限价（采购预算）的磋商报价。当出现价格汇总错误、单价与合不符时，必须以磋商小组修正的为准，否则不再参与评标。</w:t>
      </w:r>
    </w:p>
    <w:p w14:paraId="0A4B6197">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42B8739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6EB9F10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73A03485">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63B01B54">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60BF1725">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4F0B912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31F5765">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41DF4BD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3AC4D4AC">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17944"/>
      <w:bookmarkStart w:id="169" w:name="_Toc526842702"/>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485D41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21F5BD8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4F160C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126E2E3">
      <w:pPr>
        <w:pStyle w:val="4"/>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13592"/>
      <w:bookmarkStart w:id="171" w:name="_Toc526842703"/>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D5AA93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4F362850">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28FCEC17">
      <w:pPr>
        <w:pStyle w:val="3"/>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15026"/>
      <w:bookmarkStart w:id="175" w:name="_Toc487726885"/>
      <w:bookmarkStart w:id="176" w:name="_Toc526842704"/>
      <w:bookmarkStart w:id="177" w:name="_Toc290389727"/>
      <w:bookmarkStart w:id="178" w:name="_Toc9257"/>
      <w:bookmarkStart w:id="179" w:name="_Toc332199024"/>
      <w:bookmarkStart w:id="180" w:name="_Toc360604917"/>
      <w:bookmarkStart w:id="181" w:name="_Toc369361291"/>
      <w:bookmarkStart w:id="182" w:name="_Toc332199115"/>
      <w:bookmarkStart w:id="183" w:name="_Toc500323106"/>
    </w:p>
    <w:p w14:paraId="074D54EF">
      <w:pPr>
        <w:pStyle w:val="3"/>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240AF2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28308"/>
      <w:bookmarkStart w:id="185" w:name="_Toc10056"/>
      <w:bookmarkStart w:id="186" w:name="_Toc2618"/>
      <w:bookmarkStart w:id="187" w:name="_Toc15061"/>
      <w:bookmarkStart w:id="188" w:name="_Toc26075"/>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627997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3553"/>
      <w:bookmarkStart w:id="191" w:name="_Toc13145"/>
      <w:bookmarkStart w:id="192" w:name="_Toc3750"/>
      <w:bookmarkStart w:id="193" w:name="_Toc12926"/>
      <w:bookmarkStart w:id="194" w:name="_Toc29610"/>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1AB7FF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5972"/>
      <w:bookmarkStart w:id="196" w:name="_Toc27737"/>
      <w:bookmarkStart w:id="197" w:name="_Toc10777"/>
      <w:bookmarkStart w:id="198" w:name="_Toc98"/>
      <w:bookmarkStart w:id="199" w:name="_Toc2212"/>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13C0F6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31732"/>
      <w:bookmarkStart w:id="201" w:name="_Toc30603"/>
      <w:bookmarkStart w:id="202" w:name="_Toc2676"/>
      <w:bookmarkStart w:id="203" w:name="_Toc14952"/>
      <w:bookmarkStart w:id="204" w:name="_Toc13181"/>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10FBE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28280"/>
      <w:bookmarkStart w:id="206" w:name="_Toc31112"/>
      <w:bookmarkStart w:id="207" w:name="_Toc21217"/>
      <w:bookmarkStart w:id="208" w:name="_Toc31982"/>
      <w:bookmarkStart w:id="209" w:name="_Toc9186"/>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26C86C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23925"/>
      <w:bookmarkStart w:id="211" w:name="_Toc28678"/>
      <w:bookmarkStart w:id="212" w:name="_Toc6020"/>
      <w:bookmarkStart w:id="213" w:name="_Toc12766"/>
      <w:bookmarkStart w:id="214" w:name="_Toc18434"/>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AEA2B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9423"/>
      <w:bookmarkStart w:id="216" w:name="_Toc28971"/>
      <w:bookmarkStart w:id="217" w:name="_Toc24099"/>
      <w:bookmarkStart w:id="218" w:name="_Toc17492"/>
      <w:bookmarkStart w:id="219" w:name="_Toc1848"/>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7F2F73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7194"/>
      <w:bookmarkStart w:id="221" w:name="_Toc4775"/>
      <w:bookmarkStart w:id="222" w:name="_Toc12812"/>
      <w:bookmarkStart w:id="223" w:name="_Toc26502"/>
      <w:bookmarkStart w:id="224" w:name="_Toc26091"/>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582FC3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9579"/>
      <w:bookmarkStart w:id="226" w:name="_Toc10392"/>
      <w:bookmarkStart w:id="227" w:name="_Toc2963"/>
      <w:bookmarkStart w:id="228" w:name="_Toc4731"/>
      <w:bookmarkStart w:id="229" w:name="_Toc28497"/>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70DB4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25557"/>
      <w:bookmarkStart w:id="231" w:name="_Toc2434"/>
      <w:bookmarkStart w:id="232" w:name="_Toc12101"/>
      <w:bookmarkStart w:id="233" w:name="_Toc11983"/>
      <w:bookmarkStart w:id="234" w:name="_Toc10033"/>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261858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386D9A2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029ACA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A66C1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401540B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B2F16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75DAA9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7BED83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93328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5E08E4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6FC3E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02BA3B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719E2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78A9544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2CEAC6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5234A28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48F7FFEB">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802"/>
      <w:bookmarkStart w:id="250" w:name="_Toc26044"/>
      <w:bookmarkStart w:id="251" w:name="_Toc2203"/>
      <w:bookmarkStart w:id="252" w:name="_Toc2902"/>
      <w:bookmarkStart w:id="253" w:name="_Toc1696"/>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5D70EE12">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4872"/>
      <w:bookmarkStart w:id="255" w:name="_Toc29619"/>
      <w:bookmarkStart w:id="256" w:name="_Toc6798"/>
      <w:bookmarkStart w:id="257" w:name="_Toc30311"/>
      <w:bookmarkStart w:id="258" w:name="_Toc31707"/>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0B10A34E">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7596AFB1">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2CDCF5FE">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56161F4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5AACA4F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6341569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6819073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5B6726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0FD5BD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2CEAB21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4B956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32639F2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4055976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2BCF304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67ECDE2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3FF4C89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663C09E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1C8DB4B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2F4801A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309DA20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507AF79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54513F8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24E789D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30F0AD8B">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D95240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373F494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0CF24F8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0BA18BD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7B5017F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5F9D0599">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03B52CD3">
      <w:pPr>
        <w:pStyle w:val="35"/>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77817F3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C829394">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C8463A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1D09A11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49F826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29876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7D7B3AB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03A25205">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227A7A3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7A686A5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306A617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1283EDA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9EF9AB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1104C95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6D28153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55DFA73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62336339">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7D28EBF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06F2F44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4BF42B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33C7551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55ED9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6771675A">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4FC6B58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52BC73A9">
      <w:pPr>
        <w:pStyle w:val="45"/>
        <w:rPr>
          <w:rFonts w:hint="eastAsia" w:ascii="宋体" w:hAnsi="宋体" w:eastAsia="宋体" w:cs="宋体"/>
          <w:color w:val="000000" w:themeColor="text1"/>
          <w:sz w:val="28"/>
          <w:szCs w:val="28"/>
          <w14:textFill>
            <w14:solidFill>
              <w14:schemeClr w14:val="tx1"/>
            </w14:solidFill>
          </w14:textFill>
        </w:rPr>
      </w:pPr>
    </w:p>
    <w:p w14:paraId="4136BFF7">
      <w:pPr>
        <w:pStyle w:val="45"/>
        <w:rPr>
          <w:rFonts w:hint="eastAsia" w:ascii="宋体" w:hAnsi="宋体" w:eastAsia="宋体" w:cs="宋体"/>
          <w:color w:val="000000" w:themeColor="text1"/>
          <w:sz w:val="28"/>
          <w:szCs w:val="28"/>
          <w14:textFill>
            <w14:solidFill>
              <w14:schemeClr w14:val="tx1"/>
            </w14:solidFill>
          </w14:textFill>
        </w:rPr>
      </w:pPr>
    </w:p>
    <w:p w14:paraId="1747802D">
      <w:pPr>
        <w:pStyle w:val="45"/>
        <w:rPr>
          <w:rFonts w:hint="eastAsia" w:ascii="宋体" w:hAnsi="宋体" w:eastAsia="宋体" w:cs="宋体"/>
          <w:color w:val="000000" w:themeColor="text1"/>
          <w:sz w:val="28"/>
          <w:szCs w:val="28"/>
          <w14:textFill>
            <w14:solidFill>
              <w14:schemeClr w14:val="tx1"/>
            </w14:solidFill>
          </w14:textFill>
        </w:rPr>
      </w:pPr>
    </w:p>
    <w:p w14:paraId="105ED1C8">
      <w:pPr>
        <w:pStyle w:val="45"/>
        <w:rPr>
          <w:rFonts w:hint="eastAsia" w:ascii="宋体" w:hAnsi="宋体" w:eastAsia="宋体" w:cs="宋体"/>
          <w:color w:val="000000" w:themeColor="text1"/>
          <w:sz w:val="28"/>
          <w:szCs w:val="28"/>
          <w14:textFill>
            <w14:solidFill>
              <w14:schemeClr w14:val="tx1"/>
            </w14:solidFill>
          </w14:textFill>
        </w:rPr>
      </w:pPr>
    </w:p>
    <w:p w14:paraId="23A9DBFB">
      <w:pPr>
        <w:pStyle w:val="45"/>
        <w:rPr>
          <w:rFonts w:hint="eastAsia" w:ascii="宋体" w:hAnsi="宋体" w:eastAsia="宋体" w:cs="宋体"/>
          <w:color w:val="000000" w:themeColor="text1"/>
          <w:sz w:val="28"/>
          <w:szCs w:val="28"/>
          <w14:textFill>
            <w14:solidFill>
              <w14:schemeClr w14:val="tx1"/>
            </w14:solidFill>
          </w14:textFill>
        </w:rPr>
      </w:pPr>
    </w:p>
    <w:p w14:paraId="630F8BEE">
      <w:pPr>
        <w:pStyle w:val="45"/>
        <w:rPr>
          <w:rFonts w:hint="eastAsia" w:ascii="宋体" w:hAnsi="宋体" w:eastAsia="宋体" w:cs="宋体"/>
          <w:color w:val="000000" w:themeColor="text1"/>
          <w:sz w:val="28"/>
          <w:szCs w:val="28"/>
          <w14:textFill>
            <w14:solidFill>
              <w14:schemeClr w14:val="tx1"/>
            </w14:solidFill>
          </w14:textFill>
        </w:rPr>
      </w:pPr>
    </w:p>
    <w:p w14:paraId="267331B2">
      <w:pPr>
        <w:pStyle w:val="45"/>
        <w:rPr>
          <w:rFonts w:hint="eastAsia" w:ascii="宋体" w:hAnsi="宋体" w:eastAsia="宋体" w:cs="宋体"/>
          <w:color w:val="000000" w:themeColor="text1"/>
          <w:sz w:val="28"/>
          <w:szCs w:val="28"/>
          <w14:textFill>
            <w14:solidFill>
              <w14:schemeClr w14:val="tx1"/>
            </w14:solidFill>
          </w14:textFill>
        </w:rPr>
      </w:pPr>
    </w:p>
    <w:p w14:paraId="39073986">
      <w:pPr>
        <w:pStyle w:val="45"/>
        <w:rPr>
          <w:rFonts w:hint="eastAsia" w:ascii="宋体" w:hAnsi="宋体" w:eastAsia="宋体" w:cs="宋体"/>
          <w:color w:val="000000" w:themeColor="text1"/>
          <w:sz w:val="28"/>
          <w:szCs w:val="28"/>
          <w14:textFill>
            <w14:solidFill>
              <w14:schemeClr w14:val="tx1"/>
            </w14:solidFill>
          </w14:textFill>
        </w:rPr>
      </w:pPr>
    </w:p>
    <w:p w14:paraId="0C00A7A3">
      <w:pPr>
        <w:pStyle w:val="45"/>
        <w:rPr>
          <w:rFonts w:hint="eastAsia" w:ascii="宋体" w:hAnsi="宋体" w:eastAsia="宋体" w:cs="宋体"/>
          <w:color w:val="000000" w:themeColor="text1"/>
          <w:sz w:val="28"/>
          <w:szCs w:val="28"/>
          <w14:textFill>
            <w14:solidFill>
              <w14:schemeClr w14:val="tx1"/>
            </w14:solidFill>
          </w14:textFill>
        </w:rPr>
      </w:pPr>
    </w:p>
    <w:p w14:paraId="63955183">
      <w:pPr>
        <w:pStyle w:val="45"/>
        <w:rPr>
          <w:rFonts w:hint="eastAsia" w:ascii="宋体" w:hAnsi="宋体" w:eastAsia="宋体" w:cs="宋体"/>
          <w:color w:val="000000" w:themeColor="text1"/>
          <w:sz w:val="28"/>
          <w:szCs w:val="28"/>
          <w14:textFill>
            <w14:solidFill>
              <w14:schemeClr w14:val="tx1"/>
            </w14:solidFill>
          </w14:textFill>
        </w:rPr>
      </w:pPr>
    </w:p>
    <w:p w14:paraId="344FB934">
      <w:pPr>
        <w:pStyle w:val="45"/>
        <w:rPr>
          <w:rFonts w:hint="eastAsia" w:ascii="宋体" w:hAnsi="宋体" w:eastAsia="宋体" w:cs="宋体"/>
          <w:color w:val="000000" w:themeColor="text1"/>
          <w:sz w:val="28"/>
          <w:szCs w:val="28"/>
          <w14:textFill>
            <w14:solidFill>
              <w14:schemeClr w14:val="tx1"/>
            </w14:solidFill>
          </w14:textFill>
        </w:rPr>
      </w:pPr>
    </w:p>
    <w:p w14:paraId="08DECBFD">
      <w:pPr>
        <w:pStyle w:val="45"/>
        <w:rPr>
          <w:rFonts w:hint="eastAsia" w:ascii="宋体" w:hAnsi="宋体" w:eastAsia="宋体" w:cs="宋体"/>
          <w:color w:val="000000" w:themeColor="text1"/>
          <w:sz w:val="28"/>
          <w:szCs w:val="28"/>
          <w14:textFill>
            <w14:solidFill>
              <w14:schemeClr w14:val="tx1"/>
            </w14:solidFill>
          </w14:textFill>
        </w:rPr>
      </w:pPr>
    </w:p>
    <w:p w14:paraId="441E27C2">
      <w:pPr>
        <w:pStyle w:val="45"/>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27A27B1">
      <w:pPr>
        <w:pStyle w:val="2"/>
        <w:numPr>
          <w:ilvl w:val="0"/>
          <w:numId w:val="4"/>
        </w:numPr>
        <w:bidi w:val="0"/>
        <w:ind w:left="0" w:leftChars="0" w:firstLine="0" w:firstLineChars="0"/>
        <w:jc w:val="center"/>
        <w:rPr>
          <w:rFonts w:hint="eastAsia"/>
          <w:sz w:val="32"/>
          <w:szCs w:val="32"/>
          <w:lang w:eastAsia="zh-CN"/>
        </w:rPr>
      </w:pPr>
      <w:bookmarkStart w:id="259" w:name="_Toc30610"/>
      <w:bookmarkStart w:id="260" w:name="_Toc30671"/>
      <w:bookmarkStart w:id="261" w:name="_Toc457826139"/>
      <w:bookmarkStart w:id="262" w:name="_Toc406150410"/>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7E47B22F">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7A2E251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延川县地方道路养护中心</w:t>
      </w:r>
    </w:p>
    <w:p w14:paraId="4AC7E495">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6C36D481">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延川县政府采购中心</w:t>
      </w:r>
      <w:r>
        <w:rPr>
          <w:rFonts w:hint="eastAsia" w:ascii="宋体" w:hAnsi="宋体" w:eastAsia="宋体" w:cs="宋体"/>
          <w:color w:val="auto"/>
          <w:kern w:val="0"/>
          <w:sz w:val="24"/>
          <w:szCs w:val="24"/>
        </w:rPr>
        <w:t xml:space="preserve">   </w:t>
      </w:r>
    </w:p>
    <w:p w14:paraId="12249A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5B10127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4B269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2E1E14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5533B812">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0EE255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自筹</w:t>
      </w:r>
      <w:r>
        <w:rPr>
          <w:rFonts w:hint="eastAsia" w:ascii="宋体" w:hAnsi="宋体" w:cs="宋体"/>
          <w:kern w:val="0"/>
          <w:sz w:val="24"/>
          <w:szCs w:val="24"/>
          <w:u w:val="single"/>
          <w:lang w:eastAsia="zh-CN"/>
        </w:rPr>
        <w:t>资金</w:t>
      </w:r>
    </w:p>
    <w:p w14:paraId="76D9D96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39066B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4E3558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110D73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E409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0088057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772050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AC07B0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2121B9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55CE2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51782ED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395E590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768FA4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6F23D8F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45D734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6381C0E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28714D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0935E4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61F2D4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D6CEAC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2D2F882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1A5265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0EF7353D">
      <w:pPr>
        <w:pStyle w:val="45"/>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甲乙双方约定                                    </w:t>
      </w:r>
    </w:p>
    <w:p w14:paraId="73632C3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5EB28DE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4F8DB4D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58DB2F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3F38C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73B9F37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49BADB5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5F5952D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69735B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416D3E5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6BDE35E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B164DF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0BB11E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3A6F169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427D1D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1796DE09">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788607E4">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6"/>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114B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533A652">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40E2309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C849834">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7692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3260" w:type="dxa"/>
            <w:noWrap w:val="0"/>
            <w:vAlign w:val="center"/>
          </w:tcPr>
          <w:p w14:paraId="02B6832B">
            <w:pPr>
              <w:spacing w:line="420" w:lineRule="exact"/>
              <w:jc w:val="center"/>
              <w:rPr>
                <w:rFonts w:hint="eastAsia" w:ascii="宋体" w:hAnsi="宋体" w:eastAsia="宋体" w:cs="宋体"/>
                <w:bCs/>
                <w:sz w:val="24"/>
                <w:szCs w:val="24"/>
              </w:rPr>
            </w:pPr>
          </w:p>
          <w:p w14:paraId="7C096592">
            <w:pPr>
              <w:spacing w:line="420" w:lineRule="exact"/>
              <w:jc w:val="center"/>
              <w:rPr>
                <w:rFonts w:hint="eastAsia" w:ascii="宋体" w:hAnsi="宋体" w:eastAsia="宋体" w:cs="宋体"/>
                <w:bCs/>
                <w:sz w:val="24"/>
                <w:szCs w:val="24"/>
              </w:rPr>
            </w:pPr>
          </w:p>
          <w:p w14:paraId="19395B07">
            <w:pPr>
              <w:spacing w:line="420" w:lineRule="exact"/>
              <w:jc w:val="center"/>
              <w:rPr>
                <w:rFonts w:hint="eastAsia" w:ascii="宋体" w:hAnsi="宋体" w:eastAsia="宋体" w:cs="宋体"/>
                <w:bCs/>
                <w:sz w:val="24"/>
                <w:szCs w:val="24"/>
              </w:rPr>
            </w:pPr>
          </w:p>
          <w:p w14:paraId="35F4EFC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5AD45DB">
            <w:pPr>
              <w:spacing w:line="420" w:lineRule="exact"/>
              <w:jc w:val="center"/>
              <w:rPr>
                <w:rFonts w:hint="eastAsia" w:ascii="宋体" w:hAnsi="宋体" w:eastAsia="宋体" w:cs="宋体"/>
                <w:bCs/>
                <w:sz w:val="24"/>
                <w:szCs w:val="24"/>
              </w:rPr>
            </w:pPr>
          </w:p>
          <w:p w14:paraId="3942BD75">
            <w:pPr>
              <w:spacing w:line="420" w:lineRule="exact"/>
              <w:jc w:val="center"/>
              <w:rPr>
                <w:rFonts w:hint="eastAsia" w:ascii="宋体" w:hAnsi="宋体" w:eastAsia="宋体" w:cs="宋体"/>
                <w:bCs/>
                <w:sz w:val="24"/>
                <w:szCs w:val="24"/>
              </w:rPr>
            </w:pPr>
          </w:p>
          <w:p w14:paraId="1AFCF7CE">
            <w:pPr>
              <w:spacing w:line="420" w:lineRule="exact"/>
              <w:jc w:val="center"/>
              <w:rPr>
                <w:rFonts w:hint="eastAsia" w:ascii="宋体" w:hAnsi="宋体" w:eastAsia="宋体" w:cs="宋体"/>
                <w:bCs/>
                <w:sz w:val="24"/>
                <w:szCs w:val="24"/>
              </w:rPr>
            </w:pPr>
          </w:p>
          <w:p w14:paraId="50BD8834">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7640D738">
            <w:pPr>
              <w:spacing w:line="420" w:lineRule="exact"/>
              <w:jc w:val="center"/>
              <w:rPr>
                <w:rFonts w:hint="eastAsia" w:ascii="宋体" w:hAnsi="宋体" w:eastAsia="宋体" w:cs="宋体"/>
                <w:bCs/>
                <w:sz w:val="24"/>
                <w:szCs w:val="24"/>
              </w:rPr>
            </w:pPr>
          </w:p>
          <w:p w14:paraId="0C44FB9F">
            <w:pPr>
              <w:spacing w:line="420" w:lineRule="exact"/>
              <w:jc w:val="center"/>
              <w:rPr>
                <w:rFonts w:hint="eastAsia" w:ascii="宋体" w:hAnsi="宋体" w:eastAsia="宋体" w:cs="宋体"/>
                <w:bCs/>
                <w:sz w:val="24"/>
                <w:szCs w:val="24"/>
              </w:rPr>
            </w:pPr>
          </w:p>
          <w:p w14:paraId="1E1CB4CB">
            <w:pPr>
              <w:spacing w:line="420" w:lineRule="exact"/>
              <w:jc w:val="center"/>
              <w:rPr>
                <w:rFonts w:hint="eastAsia" w:ascii="宋体" w:hAnsi="宋体" w:eastAsia="宋体" w:cs="宋体"/>
                <w:bCs/>
                <w:sz w:val="24"/>
                <w:szCs w:val="24"/>
              </w:rPr>
            </w:pPr>
          </w:p>
          <w:p w14:paraId="5DC8B196">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68F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7FA92BBB">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4585438A">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594DB44D">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21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71E6911">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9E8CC94">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73F1C725">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6F5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9A9245D">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1AA3B50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226A2A2D">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791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6063B63">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3586AC2">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74240BF6">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17A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FDBE013">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0C3A38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7C67904B">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293A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276AD803">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61E05707">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53A82D84">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74E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6A7C96D6">
            <w:pPr>
              <w:spacing w:line="420" w:lineRule="exact"/>
              <w:rPr>
                <w:rFonts w:hint="eastAsia" w:ascii="宋体" w:hAnsi="宋体" w:eastAsia="宋体" w:cs="宋体"/>
                <w:bCs/>
                <w:sz w:val="24"/>
                <w:szCs w:val="24"/>
              </w:rPr>
            </w:pPr>
          </w:p>
        </w:tc>
        <w:tc>
          <w:tcPr>
            <w:tcW w:w="3260" w:type="dxa"/>
            <w:noWrap w:val="0"/>
            <w:vAlign w:val="top"/>
          </w:tcPr>
          <w:p w14:paraId="2A2922C2">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4A599A56">
            <w:pPr>
              <w:spacing w:line="420" w:lineRule="exact"/>
              <w:rPr>
                <w:rFonts w:hint="eastAsia" w:ascii="宋体" w:hAnsi="宋体" w:eastAsia="宋体" w:cs="宋体"/>
                <w:bCs/>
                <w:sz w:val="24"/>
                <w:szCs w:val="24"/>
              </w:rPr>
            </w:pPr>
          </w:p>
        </w:tc>
      </w:tr>
      <w:tr w14:paraId="4923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43EA904E">
            <w:pPr>
              <w:spacing w:line="420" w:lineRule="exact"/>
              <w:rPr>
                <w:rFonts w:hint="eastAsia" w:ascii="宋体" w:hAnsi="宋体" w:eastAsia="宋体" w:cs="宋体"/>
                <w:bCs/>
                <w:sz w:val="24"/>
                <w:szCs w:val="24"/>
              </w:rPr>
            </w:pPr>
          </w:p>
        </w:tc>
        <w:tc>
          <w:tcPr>
            <w:tcW w:w="3260" w:type="dxa"/>
            <w:noWrap w:val="0"/>
            <w:vAlign w:val="top"/>
          </w:tcPr>
          <w:p w14:paraId="1DF4F49B">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114A43FE">
            <w:pPr>
              <w:spacing w:line="420" w:lineRule="exact"/>
              <w:rPr>
                <w:rFonts w:hint="eastAsia" w:ascii="宋体" w:hAnsi="宋体" w:eastAsia="宋体" w:cs="宋体"/>
                <w:bCs/>
                <w:sz w:val="24"/>
                <w:szCs w:val="24"/>
              </w:rPr>
            </w:pPr>
          </w:p>
        </w:tc>
      </w:tr>
      <w:tr w14:paraId="0EBD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23E82DBF">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5203E9A9">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4CC1D7B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627B1F60">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E8DCCDC">
      <w:pPr>
        <w:pStyle w:val="2"/>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6E27B38D">
      <w:pPr>
        <w:bidi w:val="0"/>
        <w:rPr>
          <w:rFonts w:hint="eastAsia"/>
          <w:lang w:val="en-US" w:eastAsia="zh-CN"/>
        </w:rPr>
      </w:pPr>
      <w:bookmarkStart w:id="264" w:name="_Toc3645"/>
    </w:p>
    <w:p w14:paraId="3BB2AD8E">
      <w:pPr>
        <w:pStyle w:val="17"/>
        <w:spacing w:before="78" w:line="222" w:lineRule="auto"/>
        <w:ind w:left="505"/>
        <w:jc w:val="left"/>
        <w:rPr>
          <w:rFonts w:hint="eastAsia" w:ascii="宋体" w:hAnsi="宋体" w:eastAsia="宋体" w:cs="宋体"/>
          <w:sz w:val="28"/>
          <w:szCs w:val="28"/>
        </w:rPr>
      </w:pPr>
      <w:r>
        <w:rPr>
          <w:rFonts w:hint="eastAsia" w:ascii="宋体" w:hAnsi="宋体" w:eastAsia="宋体" w:cs="宋体"/>
          <w:b/>
          <w:bCs/>
          <w:sz w:val="28"/>
          <w:szCs w:val="28"/>
        </w:rPr>
        <w:t>一、项目概况</w:t>
      </w:r>
    </w:p>
    <w:p w14:paraId="7CEF3082">
      <w:pPr>
        <w:pStyle w:val="17"/>
        <w:keepNext w:val="0"/>
        <w:keepLines w:val="0"/>
        <w:pageBreakBefore w:val="0"/>
        <w:widowControl/>
        <w:kinsoku w:val="0"/>
        <w:wordWrap/>
        <w:overflowPunct/>
        <w:topLinePunct w:val="0"/>
        <w:autoSpaceDE w:val="0"/>
        <w:autoSpaceDN w:val="0"/>
        <w:bidi w:val="0"/>
        <w:adjustRightInd w:val="0"/>
        <w:snapToGrid w:val="0"/>
        <w:spacing w:before="187" w:line="365" w:lineRule="auto"/>
        <w:ind w:left="0" w:right="119" w:firstLine="572" w:firstLineChars="20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延川县刘闫路、聂后路等灾后恢复工程</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本工程位于延川县域内，主要内容包括：原有旧边沟补修利用</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挖除旧路结构层</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水泥路面修补</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拦水带、桥涵一字墙抢修</w:t>
      </w:r>
      <w:r>
        <w:rPr>
          <w:rFonts w:hint="eastAsia" w:ascii="宋体" w:hAnsi="宋体" w:eastAsia="宋体" w:cs="宋体"/>
          <w:spacing w:val="4"/>
          <w:sz w:val="28"/>
          <w:szCs w:val="28"/>
        </w:rPr>
        <w:t>等</w:t>
      </w:r>
      <w:r>
        <w:rPr>
          <w:rFonts w:hint="eastAsia" w:ascii="宋体" w:hAnsi="宋体" w:eastAsia="宋体" w:cs="宋体"/>
          <w:spacing w:val="4"/>
          <w:sz w:val="28"/>
          <w:szCs w:val="28"/>
          <w:lang w:val="en-US" w:eastAsia="zh-CN"/>
        </w:rPr>
        <w:t>工程</w:t>
      </w:r>
      <w:r>
        <w:rPr>
          <w:rFonts w:hint="eastAsia" w:ascii="宋体" w:hAnsi="宋体" w:eastAsia="宋体" w:cs="宋体"/>
          <w:spacing w:val="4"/>
          <w:sz w:val="28"/>
          <w:szCs w:val="28"/>
        </w:rPr>
        <w:t>。</w:t>
      </w:r>
    </w:p>
    <w:p w14:paraId="40F5F618">
      <w:pPr>
        <w:pStyle w:val="17"/>
        <w:spacing w:before="10" w:line="222" w:lineRule="auto"/>
        <w:ind w:left="516"/>
        <w:jc w:val="left"/>
        <w:rPr>
          <w:rFonts w:hint="eastAsia" w:ascii="宋体" w:hAnsi="宋体" w:eastAsia="宋体" w:cs="宋体"/>
          <w:sz w:val="28"/>
          <w:szCs w:val="28"/>
        </w:rPr>
      </w:pPr>
      <w:r>
        <w:rPr>
          <w:rFonts w:hint="eastAsia" w:ascii="宋体" w:hAnsi="宋体" w:eastAsia="宋体" w:cs="宋体"/>
          <w:b/>
          <w:bCs/>
          <w:sz w:val="28"/>
          <w:szCs w:val="28"/>
        </w:rPr>
        <w:t>二、编制依据</w:t>
      </w:r>
    </w:p>
    <w:p w14:paraId="19B83B45">
      <w:pPr>
        <w:pStyle w:val="17"/>
        <w:spacing w:before="181" w:line="291" w:lineRule="auto"/>
        <w:ind w:left="34" w:right="7" w:firstLine="493"/>
        <w:jc w:val="left"/>
        <w:rPr>
          <w:rFonts w:hint="eastAsia" w:ascii="宋体" w:hAnsi="宋体" w:eastAsia="宋体" w:cs="宋体"/>
          <w:sz w:val="28"/>
          <w:szCs w:val="28"/>
        </w:rPr>
      </w:pPr>
      <w:r>
        <w:rPr>
          <w:rFonts w:hint="eastAsia" w:ascii="宋体" w:hAnsi="宋体" w:eastAsia="宋体" w:cs="宋体"/>
          <w:spacing w:val="10"/>
          <w:sz w:val="28"/>
          <w:szCs w:val="28"/>
          <w:lang w:val="en-US" w:eastAsia="zh-CN"/>
        </w:rPr>
        <w:t>1</w:t>
      </w:r>
      <w:r>
        <w:rPr>
          <w:rFonts w:hint="eastAsia" w:ascii="宋体" w:hAnsi="宋体" w:eastAsia="宋体" w:cs="宋体"/>
          <w:spacing w:val="10"/>
          <w:sz w:val="28"/>
          <w:szCs w:val="28"/>
        </w:rPr>
        <w:t>、交通部颁布的《公路工程基本建设项目概算、预算编制办法》</w:t>
      </w:r>
      <w:r>
        <w:rPr>
          <w:rFonts w:hint="eastAsia" w:ascii="宋体" w:hAnsi="宋体" w:eastAsia="宋体" w:cs="宋体"/>
          <w:spacing w:val="-91"/>
          <w:sz w:val="28"/>
          <w:szCs w:val="28"/>
        </w:rPr>
        <w:t xml:space="preserve"> </w:t>
      </w:r>
      <w:r>
        <w:rPr>
          <w:rFonts w:hint="eastAsia" w:ascii="宋体" w:hAnsi="宋体" w:eastAsia="宋体" w:cs="宋体"/>
          <w:spacing w:val="10"/>
          <w:sz w:val="28"/>
          <w:szCs w:val="28"/>
        </w:rPr>
        <w:t>（交公路发〔2007</w:t>
      </w:r>
      <w:r>
        <w:rPr>
          <w:rFonts w:hint="eastAsia" w:ascii="宋体" w:hAnsi="宋体" w:eastAsia="宋体" w:cs="宋体"/>
          <w:sz w:val="28"/>
          <w:szCs w:val="28"/>
        </w:rPr>
        <w:t xml:space="preserve"> 〕033号）；</w:t>
      </w:r>
    </w:p>
    <w:p w14:paraId="492201BB">
      <w:pPr>
        <w:pStyle w:val="17"/>
        <w:spacing w:before="177" w:line="220" w:lineRule="auto"/>
        <w:ind w:left="530"/>
        <w:jc w:val="left"/>
        <w:rPr>
          <w:rFonts w:hint="eastAsia" w:ascii="宋体" w:hAnsi="宋体" w:eastAsia="宋体" w:cs="宋体"/>
          <w:sz w:val="28"/>
          <w:szCs w:val="28"/>
        </w:rPr>
      </w:pPr>
      <w:r>
        <w:rPr>
          <w:rFonts w:hint="eastAsia" w:ascii="宋体" w:hAnsi="宋体" w:eastAsia="宋体" w:cs="宋体"/>
          <w:spacing w:val="9"/>
          <w:sz w:val="28"/>
          <w:szCs w:val="28"/>
          <w:lang w:val="en-US" w:eastAsia="zh-CN"/>
        </w:rPr>
        <w:t>2</w:t>
      </w:r>
      <w:r>
        <w:rPr>
          <w:rFonts w:hint="eastAsia" w:ascii="宋体" w:hAnsi="宋体" w:eastAsia="宋体" w:cs="宋体"/>
          <w:spacing w:val="9"/>
          <w:sz w:val="28"/>
          <w:szCs w:val="28"/>
        </w:rPr>
        <w:t>、交通部颁布的《公路工程概预算定额》（交公路发〔2007〕033号</w:t>
      </w:r>
      <w:r>
        <w:rPr>
          <w:rFonts w:hint="eastAsia" w:ascii="宋体" w:hAnsi="宋体" w:eastAsia="宋体" w:cs="宋体"/>
          <w:spacing w:val="4"/>
          <w:sz w:val="28"/>
          <w:szCs w:val="28"/>
        </w:rPr>
        <w:t>）；</w:t>
      </w:r>
    </w:p>
    <w:p w14:paraId="3DAB9B2A">
      <w:pPr>
        <w:pStyle w:val="17"/>
        <w:spacing w:before="179" w:line="292" w:lineRule="auto"/>
        <w:ind w:left="30" w:right="2" w:firstLine="493"/>
        <w:jc w:val="left"/>
        <w:rPr>
          <w:rFonts w:hint="eastAsia" w:ascii="宋体" w:hAnsi="宋体" w:eastAsia="宋体" w:cs="宋体"/>
          <w:sz w:val="28"/>
          <w:szCs w:val="28"/>
        </w:rPr>
      </w:pPr>
      <w:r>
        <w:rPr>
          <w:rFonts w:hint="eastAsia" w:ascii="宋体" w:hAnsi="宋体" w:eastAsia="宋体" w:cs="宋体"/>
          <w:spacing w:val="13"/>
          <w:sz w:val="28"/>
          <w:szCs w:val="28"/>
          <w:lang w:val="en-US" w:eastAsia="zh-CN"/>
        </w:rPr>
        <w:t>3</w:t>
      </w:r>
      <w:r>
        <w:rPr>
          <w:rFonts w:hint="eastAsia" w:ascii="宋体" w:hAnsi="宋体" w:eastAsia="宋体" w:cs="宋体"/>
          <w:spacing w:val="13"/>
          <w:sz w:val="28"/>
          <w:szCs w:val="28"/>
        </w:rPr>
        <w:t>、陕西省交通厅颁布的《陕西省公路工程补充预算定额》</w:t>
      </w:r>
      <w:r>
        <w:rPr>
          <w:rFonts w:hint="eastAsia" w:ascii="宋体" w:hAnsi="宋体" w:eastAsia="宋体" w:cs="宋体"/>
          <w:spacing w:val="-92"/>
          <w:sz w:val="28"/>
          <w:szCs w:val="28"/>
        </w:rPr>
        <w:t xml:space="preserve"> </w:t>
      </w:r>
      <w:r>
        <w:rPr>
          <w:rFonts w:hint="eastAsia" w:ascii="宋体" w:hAnsi="宋体" w:eastAsia="宋体" w:cs="宋体"/>
          <w:spacing w:val="13"/>
          <w:sz w:val="28"/>
          <w:szCs w:val="28"/>
        </w:rPr>
        <w:t>（陕交建〔2007〕449号</w:t>
      </w:r>
      <w:r>
        <w:rPr>
          <w:rFonts w:hint="eastAsia" w:ascii="宋体" w:hAnsi="宋体" w:eastAsia="宋体" w:cs="宋体"/>
          <w:sz w:val="28"/>
          <w:szCs w:val="28"/>
        </w:rPr>
        <w:t xml:space="preserve"> </w:t>
      </w:r>
      <w:r>
        <w:rPr>
          <w:rFonts w:hint="eastAsia" w:ascii="宋体" w:hAnsi="宋体" w:eastAsia="宋体" w:cs="宋体"/>
          <w:spacing w:val="-26"/>
          <w:sz w:val="28"/>
          <w:szCs w:val="28"/>
        </w:rPr>
        <w:t>)</w:t>
      </w:r>
      <w:r>
        <w:rPr>
          <w:rFonts w:hint="eastAsia" w:ascii="宋体" w:hAnsi="宋体" w:eastAsia="宋体" w:cs="宋体"/>
          <w:spacing w:val="58"/>
          <w:sz w:val="28"/>
          <w:szCs w:val="28"/>
        </w:rPr>
        <w:t xml:space="preserve"> </w:t>
      </w:r>
      <w:r>
        <w:rPr>
          <w:rFonts w:hint="eastAsia" w:ascii="宋体" w:hAnsi="宋体" w:eastAsia="宋体" w:cs="宋体"/>
          <w:spacing w:val="-26"/>
          <w:sz w:val="28"/>
          <w:szCs w:val="28"/>
        </w:rPr>
        <w:t>;</w:t>
      </w:r>
    </w:p>
    <w:p w14:paraId="791F75DD">
      <w:pPr>
        <w:pStyle w:val="17"/>
        <w:spacing w:before="177" w:line="220" w:lineRule="auto"/>
        <w:ind w:left="530"/>
        <w:jc w:val="left"/>
        <w:rPr>
          <w:rFonts w:hint="eastAsia" w:ascii="宋体" w:hAnsi="宋体" w:eastAsia="宋体" w:cs="宋体"/>
          <w:sz w:val="28"/>
          <w:szCs w:val="28"/>
        </w:rPr>
      </w:pPr>
      <w:r>
        <w:rPr>
          <w:rFonts w:hint="eastAsia" w:ascii="宋体" w:hAnsi="宋体" w:eastAsia="宋体" w:cs="宋体"/>
          <w:spacing w:val="9"/>
          <w:sz w:val="28"/>
          <w:szCs w:val="28"/>
          <w:lang w:val="en-US" w:eastAsia="zh-CN"/>
        </w:rPr>
        <w:t>4</w:t>
      </w:r>
      <w:r>
        <w:rPr>
          <w:rFonts w:hint="eastAsia" w:ascii="宋体" w:hAnsi="宋体" w:eastAsia="宋体" w:cs="宋体"/>
          <w:spacing w:val="9"/>
          <w:sz w:val="28"/>
          <w:szCs w:val="28"/>
        </w:rPr>
        <w:t>、交通部颁布的《公路工程机械台班费用定额》（交公路发〔2007〕033号</w:t>
      </w:r>
      <w:r>
        <w:rPr>
          <w:rFonts w:hint="eastAsia" w:ascii="宋体" w:hAnsi="宋体" w:eastAsia="宋体" w:cs="宋体"/>
          <w:spacing w:val="6"/>
          <w:sz w:val="28"/>
          <w:szCs w:val="28"/>
        </w:rPr>
        <w:t>）；</w:t>
      </w:r>
    </w:p>
    <w:p w14:paraId="3135EB1D">
      <w:pPr>
        <w:pStyle w:val="17"/>
        <w:spacing w:before="180" w:line="221" w:lineRule="auto"/>
        <w:ind w:left="527"/>
        <w:jc w:val="left"/>
        <w:rPr>
          <w:rFonts w:hint="eastAsia" w:ascii="宋体" w:hAnsi="宋体" w:eastAsia="宋体" w:cs="宋体"/>
          <w:sz w:val="28"/>
          <w:szCs w:val="28"/>
        </w:rPr>
      </w:pPr>
      <w:r>
        <w:rPr>
          <w:rFonts w:hint="eastAsia" w:ascii="宋体" w:hAnsi="宋体" w:eastAsia="宋体" w:cs="宋体"/>
          <w:spacing w:val="8"/>
          <w:sz w:val="28"/>
          <w:szCs w:val="28"/>
          <w:lang w:val="en-US" w:eastAsia="zh-CN"/>
        </w:rPr>
        <w:t>5</w:t>
      </w:r>
      <w:r>
        <w:rPr>
          <w:rFonts w:hint="eastAsia" w:ascii="宋体" w:hAnsi="宋体" w:eastAsia="宋体" w:cs="宋体"/>
          <w:spacing w:val="8"/>
          <w:sz w:val="28"/>
          <w:szCs w:val="28"/>
        </w:rPr>
        <w:t>、陕西省公路养护工程预算定额（2012</w:t>
      </w:r>
      <w:r>
        <w:rPr>
          <w:rFonts w:hint="eastAsia" w:ascii="宋体" w:hAnsi="宋体" w:eastAsia="宋体" w:cs="宋体"/>
          <w:spacing w:val="18"/>
          <w:sz w:val="28"/>
          <w:szCs w:val="28"/>
        </w:rPr>
        <w:t>）；</w:t>
      </w:r>
    </w:p>
    <w:p w14:paraId="5379BC8F">
      <w:pPr>
        <w:pStyle w:val="17"/>
        <w:spacing w:before="179" w:line="291" w:lineRule="auto"/>
        <w:ind w:left="16" w:right="2" w:firstLine="514"/>
        <w:jc w:val="left"/>
        <w:rPr>
          <w:rFonts w:hint="eastAsia" w:ascii="宋体" w:hAnsi="宋体" w:eastAsia="宋体" w:cs="宋体"/>
          <w:sz w:val="28"/>
          <w:szCs w:val="28"/>
        </w:rPr>
      </w:pPr>
      <w:r>
        <w:rPr>
          <w:rFonts w:hint="eastAsia" w:ascii="宋体" w:hAnsi="宋体" w:eastAsia="宋体" w:cs="宋体"/>
          <w:spacing w:val="10"/>
          <w:sz w:val="28"/>
          <w:szCs w:val="28"/>
          <w:lang w:val="en-US" w:eastAsia="zh-CN"/>
        </w:rPr>
        <w:t>6</w:t>
      </w:r>
      <w:r>
        <w:rPr>
          <w:rFonts w:hint="eastAsia" w:ascii="宋体" w:hAnsi="宋体" w:eastAsia="宋体" w:cs="宋体"/>
          <w:spacing w:val="10"/>
          <w:sz w:val="28"/>
          <w:szCs w:val="28"/>
        </w:rPr>
        <w:t>、交通运输部办公厅关于印发《公路工程营业税改征增值税计价依据调整方</w:t>
      </w:r>
      <w:r>
        <w:rPr>
          <w:rFonts w:hint="eastAsia" w:ascii="宋体" w:hAnsi="宋体" w:eastAsia="宋体" w:cs="宋体"/>
          <w:spacing w:val="9"/>
          <w:sz w:val="28"/>
          <w:szCs w:val="28"/>
        </w:rPr>
        <w:t>案》</w:t>
      </w:r>
      <w:r>
        <w:rPr>
          <w:rFonts w:hint="eastAsia" w:ascii="宋体" w:hAnsi="宋体" w:eastAsia="宋体" w:cs="宋体"/>
          <w:spacing w:val="-66"/>
          <w:sz w:val="28"/>
          <w:szCs w:val="28"/>
        </w:rPr>
        <w:t xml:space="preserve"> </w:t>
      </w:r>
      <w:r>
        <w:rPr>
          <w:rFonts w:hint="eastAsia" w:ascii="宋体" w:hAnsi="宋体" w:eastAsia="宋体" w:cs="宋体"/>
          <w:spacing w:val="9"/>
          <w:sz w:val="28"/>
          <w:szCs w:val="28"/>
        </w:rPr>
        <w:t>的</w:t>
      </w:r>
      <w:r>
        <w:rPr>
          <w:rFonts w:hint="eastAsia" w:ascii="宋体" w:hAnsi="宋体" w:eastAsia="宋体" w:cs="宋体"/>
          <w:sz w:val="28"/>
          <w:szCs w:val="28"/>
        </w:rPr>
        <w:t xml:space="preserve"> </w:t>
      </w:r>
      <w:r>
        <w:rPr>
          <w:rFonts w:hint="eastAsia" w:ascii="宋体" w:hAnsi="宋体" w:eastAsia="宋体" w:cs="宋体"/>
          <w:spacing w:val="8"/>
          <w:sz w:val="28"/>
          <w:szCs w:val="28"/>
        </w:rPr>
        <w:t>通知（交办公路〔2016〕66号）。</w:t>
      </w:r>
    </w:p>
    <w:p w14:paraId="0AE74C23">
      <w:pPr>
        <w:pStyle w:val="2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b w:val="0"/>
          <w:bCs w:val="0"/>
          <w:spacing w:val="4"/>
          <w:sz w:val="28"/>
          <w:szCs w:val="28"/>
        </w:rPr>
        <w:t>同望</w:t>
      </w:r>
      <w:r>
        <w:rPr>
          <w:rFonts w:hint="eastAsia" w:ascii="宋体" w:hAnsi="宋体" w:eastAsia="宋体" w:cs="宋体"/>
          <w:b w:val="0"/>
          <w:bCs w:val="0"/>
          <w:sz w:val="28"/>
          <w:szCs w:val="28"/>
        </w:rPr>
        <w:t>WECOST</w:t>
      </w:r>
      <w:r>
        <w:rPr>
          <w:rFonts w:hint="eastAsia" w:ascii="宋体" w:hAnsi="宋体" w:eastAsia="宋体" w:cs="宋体"/>
          <w:b w:val="0"/>
          <w:bCs w:val="0"/>
          <w:spacing w:val="4"/>
          <w:sz w:val="28"/>
          <w:szCs w:val="28"/>
        </w:rPr>
        <w:t>公路工程造价管理软件</w:t>
      </w:r>
      <w:r>
        <w:rPr>
          <w:rFonts w:hint="eastAsia" w:ascii="宋体" w:hAnsi="宋体" w:eastAsia="宋体" w:cs="宋体"/>
          <w:b w:val="0"/>
          <w:bCs w:val="0"/>
          <w:spacing w:val="4"/>
          <w:sz w:val="28"/>
          <w:szCs w:val="28"/>
          <w:lang w:val="en-US" w:eastAsia="zh-CN"/>
        </w:rPr>
        <w:t>10.8.2</w:t>
      </w:r>
      <w:r>
        <w:rPr>
          <w:rFonts w:hint="eastAsia" w:ascii="宋体" w:hAnsi="宋体" w:eastAsia="宋体" w:cs="宋体"/>
          <w:color w:val="auto"/>
          <w:sz w:val="28"/>
          <w:szCs w:val="28"/>
          <w:lang w:val="en-US" w:eastAsia="zh-CN"/>
        </w:rPr>
        <w:t>。</w:t>
      </w:r>
    </w:p>
    <w:p w14:paraId="7F313E22">
      <w:pPr>
        <w:pStyle w:val="17"/>
        <w:spacing w:before="10" w:line="222" w:lineRule="auto"/>
        <w:ind w:left="516"/>
        <w:jc w:val="left"/>
        <w:rPr>
          <w:rFonts w:hint="default" w:ascii="宋体" w:hAnsi="宋体" w:eastAsia="宋体" w:cs="宋体"/>
          <w:b/>
          <w:bCs/>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lang w:val="en-US" w:eastAsia="zh-CN"/>
        </w:rPr>
        <w:t>三、工程量清单（后附）</w:t>
      </w:r>
      <w:bookmarkStart w:id="369" w:name="_GoBack"/>
      <w:bookmarkEnd w:id="369"/>
    </w:p>
    <w:p w14:paraId="34204722">
      <w:pPr>
        <w:pStyle w:val="2"/>
        <w:keepNext w:val="0"/>
        <w:pageBreakBefore/>
        <w:numPr>
          <w:ilvl w:val="0"/>
          <w:numId w:val="0"/>
        </w:numPr>
        <w:tabs>
          <w:tab w:val="left" w:pos="2898"/>
          <w:tab w:val="center" w:pos="5348"/>
        </w:tabs>
        <w:ind w:leftChars="0"/>
        <w:jc w:val="center"/>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b/>
          <w:color w:val="auto"/>
          <w:sz w:val="36"/>
          <w:szCs w:val="36"/>
          <w:lang w:val="en-US" w:eastAsia="zh-CN"/>
        </w:rPr>
        <w:t xml:space="preserve"> </w:t>
      </w:r>
    </w:p>
    <w:p w14:paraId="46F8E2F3">
      <w:pPr>
        <w:pStyle w:val="2"/>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39900C36">
      <w:pPr>
        <w:numPr>
          <w:ilvl w:val="0"/>
          <w:numId w:val="0"/>
        </w:numPr>
        <w:ind w:leftChars="0"/>
        <w:rPr>
          <w:rFonts w:hint="eastAsia"/>
        </w:rPr>
      </w:pPr>
    </w:p>
    <w:p w14:paraId="6A697D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784B2F1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7899A92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53351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3EAFCF48">
      <w:pPr>
        <w:spacing w:line="360" w:lineRule="auto"/>
        <w:rPr>
          <w:rFonts w:hint="eastAsia" w:ascii="宋体" w:hAnsi="宋体" w:eastAsia="宋体" w:cs="宋体"/>
          <w:b/>
          <w:color w:val="000000" w:themeColor="text1"/>
          <w:sz w:val="30"/>
          <w:szCs w:val="30"/>
          <w14:textFill>
            <w14:solidFill>
              <w14:schemeClr w14:val="tx1"/>
            </w14:solidFill>
          </w14:textFill>
        </w:rPr>
      </w:pPr>
    </w:p>
    <w:p w14:paraId="1CBF63C8">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政采-延川县-2026-00043              （正本/副本）</w:t>
      </w:r>
    </w:p>
    <w:p w14:paraId="79CE2CCB">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7DF17999">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21DEF921">
      <w:pPr>
        <w:pStyle w:val="45"/>
        <w:rPr>
          <w:rFonts w:hint="eastAsia"/>
          <w:lang w:val="en-US" w:eastAsia="zh-CN"/>
        </w:rPr>
      </w:pPr>
    </w:p>
    <w:p w14:paraId="3EA8A54F">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1AD946EF">
      <w:pPr>
        <w:pStyle w:val="17"/>
        <w:rPr>
          <w:rFonts w:hint="eastAsia" w:ascii="宋体" w:hAnsi="宋体" w:eastAsia="宋体" w:cs="宋体"/>
          <w:b/>
          <w:color w:val="000000" w:themeColor="text1"/>
          <w:sz w:val="44"/>
          <w:szCs w:val="44"/>
          <w:lang w:val="en-US"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延川县地方道路养护中心延川县刘闫路、聂后路等灾后恢复工程</w:t>
      </w:r>
    </w:p>
    <w:p w14:paraId="3F598C4A">
      <w:pPr>
        <w:pStyle w:val="17"/>
        <w:rPr>
          <w:rFonts w:hint="eastAsia" w:ascii="宋体" w:hAnsi="宋体" w:eastAsia="宋体" w:cs="宋体"/>
          <w:b/>
          <w:color w:val="000000" w:themeColor="text1"/>
          <w:sz w:val="30"/>
          <w:szCs w:val="30"/>
          <w14:textFill>
            <w14:solidFill>
              <w14:schemeClr w14:val="tx1"/>
            </w14:solidFill>
          </w14:textFill>
        </w:rPr>
      </w:pPr>
    </w:p>
    <w:p w14:paraId="70D2A6F1">
      <w:pPr>
        <w:pStyle w:val="17"/>
        <w:rPr>
          <w:rFonts w:hint="eastAsia" w:ascii="宋体" w:hAnsi="宋体" w:eastAsia="宋体" w:cs="宋体"/>
          <w:b/>
          <w:color w:val="000000" w:themeColor="text1"/>
          <w:sz w:val="30"/>
          <w:szCs w:val="30"/>
          <w14:textFill>
            <w14:solidFill>
              <w14:schemeClr w14:val="tx1"/>
            </w14:solidFill>
          </w14:textFill>
        </w:rPr>
      </w:pPr>
    </w:p>
    <w:p w14:paraId="224B856E">
      <w:pPr>
        <w:rPr>
          <w:rFonts w:hint="eastAsia"/>
        </w:rPr>
      </w:pPr>
    </w:p>
    <w:p w14:paraId="6F0C618C">
      <w:pPr>
        <w:rPr>
          <w:rFonts w:hint="eastAsia" w:ascii="宋体" w:hAnsi="宋体" w:eastAsia="宋体" w:cs="宋体"/>
          <w:b/>
          <w:color w:val="000000" w:themeColor="text1"/>
          <w:sz w:val="30"/>
          <w:szCs w:val="30"/>
          <w14:textFill>
            <w14:solidFill>
              <w14:schemeClr w14:val="tx1"/>
            </w14:solidFill>
          </w14:textFill>
        </w:rPr>
      </w:pPr>
    </w:p>
    <w:p w14:paraId="4354FD15">
      <w:pPr>
        <w:pStyle w:val="45"/>
        <w:rPr>
          <w:rFonts w:hint="eastAsia" w:ascii="宋体" w:hAnsi="宋体" w:eastAsia="宋体" w:cs="宋体"/>
          <w:b/>
          <w:color w:val="000000" w:themeColor="text1"/>
          <w:sz w:val="30"/>
          <w:szCs w:val="30"/>
          <w14:textFill>
            <w14:solidFill>
              <w14:schemeClr w14:val="tx1"/>
            </w14:solidFill>
          </w14:textFill>
        </w:rPr>
      </w:pPr>
    </w:p>
    <w:p w14:paraId="70E03C7E">
      <w:pPr>
        <w:pStyle w:val="45"/>
        <w:rPr>
          <w:rFonts w:hint="eastAsia" w:ascii="宋体" w:hAnsi="宋体" w:eastAsia="宋体" w:cs="宋体"/>
          <w:b/>
          <w:color w:val="000000" w:themeColor="text1"/>
          <w:sz w:val="30"/>
          <w:szCs w:val="30"/>
          <w14:textFill>
            <w14:solidFill>
              <w14:schemeClr w14:val="tx1"/>
            </w14:solidFill>
          </w14:textFill>
        </w:rPr>
      </w:pPr>
    </w:p>
    <w:p w14:paraId="67CB2F66">
      <w:pPr>
        <w:pStyle w:val="17"/>
        <w:rPr>
          <w:rFonts w:hint="eastAsia"/>
        </w:rPr>
      </w:pPr>
    </w:p>
    <w:p w14:paraId="0EFAF140">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5FE0BE0C">
      <w:pPr>
        <w:spacing w:line="360" w:lineRule="auto"/>
        <w:rPr>
          <w:rFonts w:hint="eastAsia" w:ascii="宋体" w:hAnsi="宋体" w:eastAsia="宋体" w:cs="宋体"/>
          <w:color w:val="000000" w:themeColor="text1"/>
          <w14:textFill>
            <w14:solidFill>
              <w14:schemeClr w14:val="tx1"/>
            </w14:solidFill>
          </w14:textFill>
        </w:rPr>
      </w:pPr>
    </w:p>
    <w:p w14:paraId="0E1948E6">
      <w:pPr>
        <w:spacing w:line="360" w:lineRule="auto"/>
        <w:rPr>
          <w:rFonts w:hint="eastAsia" w:ascii="宋体" w:hAnsi="宋体" w:eastAsia="宋体" w:cs="宋体"/>
          <w:color w:val="000000" w:themeColor="text1"/>
          <w14:textFill>
            <w14:solidFill>
              <w14:schemeClr w14:val="tx1"/>
            </w14:solidFill>
          </w14:textFill>
        </w:rPr>
      </w:pPr>
    </w:p>
    <w:p w14:paraId="562BDE6C">
      <w:pPr>
        <w:pStyle w:val="17"/>
        <w:rPr>
          <w:rFonts w:hint="eastAsia" w:ascii="宋体" w:hAnsi="宋体" w:eastAsia="宋体" w:cs="宋体"/>
          <w:color w:val="000000" w:themeColor="text1"/>
          <w14:textFill>
            <w14:solidFill>
              <w14:schemeClr w14:val="tx1"/>
            </w14:solidFill>
          </w14:textFill>
        </w:rPr>
      </w:pPr>
    </w:p>
    <w:p w14:paraId="3BF0206C">
      <w:pPr>
        <w:pStyle w:val="17"/>
        <w:rPr>
          <w:rFonts w:hint="eastAsia" w:ascii="宋体" w:hAnsi="宋体" w:eastAsia="宋体" w:cs="宋体"/>
          <w:color w:val="000000" w:themeColor="text1"/>
          <w14:textFill>
            <w14:solidFill>
              <w14:schemeClr w14:val="tx1"/>
            </w14:solidFill>
          </w14:textFill>
        </w:rPr>
      </w:pPr>
    </w:p>
    <w:p w14:paraId="2282F5D9">
      <w:pPr>
        <w:pStyle w:val="17"/>
        <w:rPr>
          <w:rFonts w:hint="eastAsia" w:ascii="宋体" w:hAnsi="宋体" w:eastAsia="宋体" w:cs="宋体"/>
          <w:color w:val="000000" w:themeColor="text1"/>
          <w14:textFill>
            <w14:solidFill>
              <w14:schemeClr w14:val="tx1"/>
            </w14:solidFill>
          </w14:textFill>
        </w:rPr>
      </w:pPr>
    </w:p>
    <w:p w14:paraId="4614B1DF">
      <w:pPr>
        <w:rPr>
          <w:rFonts w:hint="eastAsia" w:ascii="宋体" w:hAnsi="宋体" w:eastAsia="宋体" w:cs="宋体"/>
          <w:color w:val="000000" w:themeColor="text1"/>
          <w14:textFill>
            <w14:solidFill>
              <w14:schemeClr w14:val="tx1"/>
            </w14:solidFill>
          </w14:textFill>
        </w:rPr>
      </w:pPr>
    </w:p>
    <w:p w14:paraId="0D294AB5">
      <w:pPr>
        <w:pStyle w:val="17"/>
        <w:rPr>
          <w:rFonts w:hint="eastAsia" w:ascii="宋体" w:hAnsi="宋体" w:eastAsia="宋体" w:cs="宋体"/>
          <w:color w:val="000000" w:themeColor="text1"/>
          <w14:textFill>
            <w14:solidFill>
              <w14:schemeClr w14:val="tx1"/>
            </w14:solidFill>
          </w14:textFill>
        </w:rPr>
      </w:pPr>
    </w:p>
    <w:p w14:paraId="7BE4FFA8">
      <w:pPr>
        <w:rPr>
          <w:rFonts w:hint="eastAsia"/>
        </w:rPr>
      </w:pPr>
    </w:p>
    <w:p w14:paraId="44273805">
      <w:pPr>
        <w:pStyle w:val="17"/>
        <w:rPr>
          <w:rFonts w:hint="eastAsia" w:ascii="宋体" w:hAnsi="宋体" w:eastAsia="宋体" w:cs="宋体"/>
          <w:color w:val="000000" w:themeColor="text1"/>
          <w14:textFill>
            <w14:solidFill>
              <w14:schemeClr w14:val="tx1"/>
            </w14:solidFill>
          </w14:textFill>
        </w:rPr>
      </w:pPr>
    </w:p>
    <w:p w14:paraId="3C13984A">
      <w:pPr>
        <w:spacing w:line="360" w:lineRule="auto"/>
        <w:rPr>
          <w:rFonts w:hint="eastAsia" w:ascii="宋体" w:hAnsi="宋体" w:eastAsia="宋体" w:cs="宋体"/>
          <w:color w:val="000000" w:themeColor="text1"/>
          <w14:textFill>
            <w14:solidFill>
              <w14:schemeClr w14:val="tx1"/>
            </w14:solidFill>
          </w14:textFill>
        </w:rPr>
      </w:pPr>
    </w:p>
    <w:p w14:paraId="0C52D1E7">
      <w:pPr>
        <w:spacing w:line="360" w:lineRule="auto"/>
        <w:rPr>
          <w:rFonts w:hint="eastAsia" w:ascii="宋体" w:hAnsi="宋体" w:eastAsia="宋体" w:cs="宋体"/>
          <w:color w:val="000000" w:themeColor="text1"/>
          <w14:textFill>
            <w14:solidFill>
              <w14:schemeClr w14:val="tx1"/>
            </w14:solidFill>
          </w14:textFill>
        </w:rPr>
      </w:pPr>
    </w:p>
    <w:p w14:paraId="40F94979">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1F671122">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D4F0C97">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71CBFC69">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4D4DF228">
      <w:pPr>
        <w:spacing w:line="360" w:lineRule="auto"/>
        <w:rPr>
          <w:rFonts w:hint="eastAsia" w:ascii="宋体" w:hAnsi="宋体" w:eastAsia="宋体" w:cs="宋体"/>
          <w:color w:val="000000" w:themeColor="text1"/>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p>
    <w:p w14:paraId="5D19EF2B">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1778385"/>
      <w:bookmarkStart w:id="268" w:name="_Toc420591500"/>
      <w:bookmarkStart w:id="269" w:name="_Toc372885969"/>
      <w:bookmarkStart w:id="270" w:name="_Toc420591666"/>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244473D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21D4B1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10FC881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0611C2F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764FA370">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3D3067F2">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4012C55E">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2A2275F6">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3D2AD31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471CA8D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9C70629">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4A2F755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2157"/>
      <w:bookmarkStart w:id="272" w:name="_Toc421778387"/>
      <w:bookmarkStart w:id="273" w:name="_Toc3816"/>
      <w:bookmarkStart w:id="274" w:name="_Toc500323111"/>
      <w:bookmarkStart w:id="275" w:name="_Toc420591668"/>
      <w:bookmarkStart w:id="276" w:name="_Toc425240482"/>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6425A3CC">
      <w:pPr>
        <w:spacing w:line="208" w:lineRule="exact"/>
        <w:rPr>
          <w:rFonts w:hint="eastAsia" w:ascii="宋体" w:hAnsi="宋体" w:cs="宋体"/>
        </w:rPr>
      </w:pPr>
    </w:p>
    <w:tbl>
      <w:tblPr>
        <w:tblStyle w:val="36"/>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31406505">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4AAE6573">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延川县政府采购中心</w:t>
            </w:r>
          </w:p>
        </w:tc>
      </w:tr>
      <w:tr w14:paraId="584C788A">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25670DED">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E685001">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02AE3724">
            <w:pPr>
              <w:tabs>
                <w:tab w:val="left" w:pos="1260"/>
              </w:tabs>
              <w:rPr>
                <w:rFonts w:hint="eastAsia" w:ascii="宋体" w:hAnsi="宋体" w:eastAsia="宋体" w:cs="宋体"/>
                <w:sz w:val="24"/>
              </w:rPr>
            </w:pPr>
          </w:p>
        </w:tc>
      </w:tr>
      <w:tr w14:paraId="529B55BE">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DBA4DD1">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1BB425A">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7D9BBEE">
            <w:pPr>
              <w:tabs>
                <w:tab w:val="left" w:pos="1260"/>
              </w:tabs>
              <w:rPr>
                <w:rFonts w:hint="eastAsia" w:ascii="宋体" w:hAnsi="宋体" w:eastAsia="宋体" w:cs="宋体"/>
                <w:sz w:val="24"/>
              </w:rPr>
            </w:pPr>
          </w:p>
        </w:tc>
      </w:tr>
      <w:tr w14:paraId="6E43EE9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1ECF1E">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45E17D1">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41B9BA81">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40AE7CB">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34B1A75">
            <w:pPr>
              <w:tabs>
                <w:tab w:val="left" w:pos="1260"/>
              </w:tabs>
              <w:ind w:firstLine="459"/>
              <w:rPr>
                <w:rFonts w:hint="eastAsia" w:ascii="宋体" w:hAnsi="宋体" w:eastAsia="宋体" w:cs="宋体"/>
                <w:sz w:val="24"/>
              </w:rPr>
            </w:pPr>
          </w:p>
        </w:tc>
      </w:tr>
      <w:tr w14:paraId="6F58B6E4">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63078CB7">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040F2A0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04A7FBD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C389FC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3B1A8EF8">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38E8D51">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253D0C4B">
            <w:pPr>
              <w:tabs>
                <w:tab w:val="left" w:pos="1260"/>
              </w:tabs>
              <w:rPr>
                <w:rFonts w:hint="eastAsia" w:ascii="宋体" w:hAnsi="宋体" w:eastAsia="宋体" w:cs="宋体"/>
                <w:sz w:val="24"/>
              </w:rPr>
            </w:pPr>
          </w:p>
        </w:tc>
      </w:tr>
      <w:tr w14:paraId="23A0F0E5">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A02AA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CD1E50E">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18C88659">
            <w:pPr>
              <w:tabs>
                <w:tab w:val="left" w:pos="1260"/>
              </w:tabs>
              <w:rPr>
                <w:rFonts w:hint="eastAsia" w:ascii="宋体" w:hAnsi="宋体" w:eastAsia="宋体" w:cs="宋体"/>
                <w:sz w:val="24"/>
              </w:rPr>
            </w:pPr>
          </w:p>
        </w:tc>
      </w:tr>
      <w:tr w14:paraId="52240A7F">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E505159">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6194DB0D">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63792F5C">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3C32B104">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7EDF837B">
            <w:pPr>
              <w:tabs>
                <w:tab w:val="left" w:pos="1260"/>
              </w:tabs>
              <w:ind w:firstLine="459"/>
              <w:rPr>
                <w:rFonts w:hint="eastAsia" w:ascii="宋体" w:hAnsi="宋体" w:eastAsia="宋体" w:cs="宋体"/>
                <w:sz w:val="24"/>
              </w:rPr>
            </w:pPr>
          </w:p>
        </w:tc>
      </w:tr>
      <w:tr w14:paraId="270C1D9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5F3F7F6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9D9FFC7">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2C4553C">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2715BD0B">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238832B">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38082175">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15575792">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8F51FFB">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80A7E3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8456D0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158C403C">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92C5CDF">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5421143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132C214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1B4F1755">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B0CA36C">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4031D1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3D52AD5">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06B3121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1BC621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1327AA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64EA7">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70B79A0E">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DF0D509">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F6D8FB9">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54B02DA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25D432E1">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5FDC2E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6225AB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05BB0A9">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3A829F4B">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05EFC9BB">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4E04CCDD">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7AD99CDD">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6C0AB341">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31EA32DB">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26950A0">
            <w:pPr>
              <w:tabs>
                <w:tab w:val="left" w:pos="1260"/>
              </w:tabs>
              <w:ind w:firstLine="459"/>
              <w:rPr>
                <w:rFonts w:hint="eastAsia" w:ascii="宋体" w:hAnsi="宋体" w:eastAsia="宋体" w:cs="宋体"/>
                <w:sz w:val="24"/>
              </w:rPr>
            </w:pPr>
          </w:p>
        </w:tc>
      </w:tr>
      <w:tr w14:paraId="3E6DA87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D7EA20A">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4416EC9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A724126">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BE0BB29">
            <w:pPr>
              <w:tabs>
                <w:tab w:val="left" w:pos="1260"/>
              </w:tabs>
              <w:ind w:firstLine="459"/>
              <w:rPr>
                <w:rFonts w:hint="eastAsia" w:ascii="宋体" w:hAnsi="宋体" w:eastAsia="宋体" w:cs="宋体"/>
                <w:sz w:val="24"/>
              </w:rPr>
            </w:pPr>
          </w:p>
        </w:tc>
      </w:tr>
      <w:tr w14:paraId="3FAACD6B">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67367A7A">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72466A1C">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4CED00A5">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A046A4D">
            <w:pPr>
              <w:tabs>
                <w:tab w:val="left" w:pos="1260"/>
              </w:tabs>
              <w:ind w:firstLine="459"/>
              <w:rPr>
                <w:rFonts w:hint="eastAsia" w:ascii="宋体" w:hAnsi="宋体" w:eastAsia="宋体" w:cs="宋体"/>
                <w:sz w:val="24"/>
              </w:rPr>
            </w:pPr>
          </w:p>
        </w:tc>
      </w:tr>
      <w:tr w14:paraId="744BACDC">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76BB95FC">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2AFE5836">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5FBD797A">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96EE5F4">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21D8850">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6288FACC">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7997494B">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0ECFA083">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4CAF9017">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21622"/>
      <w:bookmarkStart w:id="278"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2023508D">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4060CAF9">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2962D55D">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6"/>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50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4D9954A1">
            <w:pPr>
              <w:jc w:val="center"/>
              <w:rPr>
                <w:rFonts w:hint="eastAsia" w:ascii="宋体" w:hAnsi="宋体" w:eastAsia="宋体" w:cs="宋体"/>
                <w:sz w:val="24"/>
              </w:rPr>
            </w:pPr>
          </w:p>
          <w:p w14:paraId="1C9FF543">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7C8153EE">
            <w:pPr>
              <w:jc w:val="center"/>
              <w:rPr>
                <w:rFonts w:hint="eastAsia" w:ascii="宋体" w:hAnsi="宋体" w:eastAsia="宋体" w:cs="宋体"/>
                <w:sz w:val="24"/>
              </w:rPr>
            </w:pPr>
          </w:p>
          <w:p w14:paraId="2BD63F4B">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49D82FF8">
            <w:pPr>
              <w:jc w:val="center"/>
              <w:rPr>
                <w:rFonts w:hint="eastAsia" w:ascii="宋体" w:hAnsi="宋体" w:eastAsia="宋体" w:cs="宋体"/>
                <w:sz w:val="24"/>
              </w:rPr>
            </w:pPr>
            <w:r>
              <w:rPr>
                <w:rFonts w:hint="eastAsia" w:ascii="宋体" w:hAnsi="宋体" w:eastAsia="宋体" w:cs="宋体"/>
                <w:sz w:val="24"/>
              </w:rPr>
              <w:t>（小写、元）</w:t>
            </w:r>
          </w:p>
          <w:p w14:paraId="06033360">
            <w:pPr>
              <w:jc w:val="center"/>
              <w:rPr>
                <w:rFonts w:hint="eastAsia" w:ascii="宋体" w:hAnsi="宋体" w:eastAsia="宋体" w:cs="宋体"/>
                <w:color w:val="000000"/>
                <w:sz w:val="24"/>
              </w:rPr>
            </w:pPr>
          </w:p>
        </w:tc>
        <w:tc>
          <w:tcPr>
            <w:tcW w:w="2229" w:type="dxa"/>
            <w:noWrap w:val="0"/>
            <w:vAlign w:val="center"/>
          </w:tcPr>
          <w:p w14:paraId="5474A6D6">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2EF79B3">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347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3901A374">
            <w:pPr>
              <w:rPr>
                <w:rFonts w:hint="eastAsia" w:ascii="宋体" w:hAnsi="宋体" w:eastAsia="宋体" w:cs="宋体"/>
                <w:color w:val="000000"/>
                <w:sz w:val="24"/>
              </w:rPr>
            </w:pPr>
          </w:p>
        </w:tc>
        <w:tc>
          <w:tcPr>
            <w:tcW w:w="3062" w:type="dxa"/>
            <w:noWrap w:val="0"/>
            <w:vAlign w:val="center"/>
          </w:tcPr>
          <w:p w14:paraId="71B80C6E">
            <w:pPr>
              <w:rPr>
                <w:rFonts w:hint="eastAsia" w:ascii="宋体" w:hAnsi="宋体" w:eastAsia="宋体" w:cs="宋体"/>
                <w:color w:val="000000"/>
                <w:sz w:val="24"/>
              </w:rPr>
            </w:pPr>
          </w:p>
        </w:tc>
        <w:tc>
          <w:tcPr>
            <w:tcW w:w="2229" w:type="dxa"/>
            <w:noWrap w:val="0"/>
            <w:vAlign w:val="center"/>
          </w:tcPr>
          <w:p w14:paraId="2C111FFC">
            <w:pPr>
              <w:rPr>
                <w:rFonts w:hint="eastAsia" w:ascii="宋体" w:hAnsi="宋体" w:eastAsia="宋体" w:cs="宋体"/>
                <w:color w:val="000000"/>
                <w:sz w:val="24"/>
              </w:rPr>
            </w:pPr>
          </w:p>
        </w:tc>
        <w:tc>
          <w:tcPr>
            <w:tcW w:w="2020" w:type="dxa"/>
            <w:noWrap w:val="0"/>
            <w:vAlign w:val="center"/>
          </w:tcPr>
          <w:p w14:paraId="2EFE920B">
            <w:pPr>
              <w:rPr>
                <w:rFonts w:hint="eastAsia" w:ascii="宋体" w:hAnsi="宋体" w:eastAsia="宋体" w:cs="宋体"/>
                <w:color w:val="000000"/>
                <w:sz w:val="24"/>
              </w:rPr>
            </w:pPr>
          </w:p>
        </w:tc>
      </w:tr>
      <w:tr w14:paraId="5B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3FDDABC7">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6DD0E515">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5753D68E">
            <w:pPr>
              <w:tabs>
                <w:tab w:val="left" w:pos="5110"/>
              </w:tabs>
              <w:ind w:right="280"/>
              <w:rPr>
                <w:rFonts w:hint="eastAsia" w:ascii="宋体" w:hAnsi="宋体" w:eastAsia="宋体" w:cs="宋体"/>
                <w:sz w:val="24"/>
              </w:rPr>
            </w:pPr>
          </w:p>
        </w:tc>
      </w:tr>
    </w:tbl>
    <w:p w14:paraId="5DA9CB70">
      <w:pPr>
        <w:spacing w:line="480" w:lineRule="exact"/>
        <w:jc w:val="center"/>
        <w:rPr>
          <w:rFonts w:hint="eastAsia" w:ascii="宋体" w:hAnsi="宋体" w:eastAsia="宋体" w:cs="宋体"/>
          <w:bCs/>
          <w:sz w:val="44"/>
          <w:szCs w:val="44"/>
        </w:rPr>
      </w:pPr>
    </w:p>
    <w:p w14:paraId="78AF823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D879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6408800F">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306BDB0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6F8AB3E">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1280E629">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596C7D4D">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7A8A2FC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62408E58">
      <w:pPr>
        <w:tabs>
          <w:tab w:val="left" w:pos="5110"/>
        </w:tabs>
        <w:ind w:right="280"/>
        <w:jc w:val="center"/>
        <w:rPr>
          <w:rFonts w:hint="eastAsia" w:ascii="黑体" w:hAnsi="黑体" w:eastAsia="黑体" w:cs="黑体"/>
          <w:sz w:val="32"/>
          <w:szCs w:val="44"/>
          <w:u w:val="single"/>
        </w:rPr>
      </w:pPr>
    </w:p>
    <w:p w14:paraId="6C5DF20F">
      <w:pPr>
        <w:tabs>
          <w:tab w:val="left" w:pos="5110"/>
        </w:tabs>
        <w:ind w:right="280"/>
        <w:jc w:val="center"/>
        <w:rPr>
          <w:rFonts w:hint="eastAsia" w:ascii="黑体" w:hAnsi="黑体" w:eastAsia="黑体" w:cs="黑体"/>
          <w:sz w:val="32"/>
          <w:szCs w:val="44"/>
          <w:u w:val="single"/>
        </w:rPr>
      </w:pPr>
    </w:p>
    <w:p w14:paraId="7B91AA58">
      <w:pPr>
        <w:pStyle w:val="17"/>
        <w:rPr>
          <w:rFonts w:hint="eastAsia" w:ascii="黑体" w:hAnsi="黑体" w:eastAsia="黑体" w:cs="黑体"/>
          <w:sz w:val="32"/>
          <w:szCs w:val="44"/>
          <w:u w:val="single"/>
        </w:rPr>
      </w:pPr>
    </w:p>
    <w:p w14:paraId="3F0DBC2F">
      <w:pPr>
        <w:rPr>
          <w:rFonts w:hint="eastAsia"/>
        </w:rPr>
      </w:pPr>
    </w:p>
    <w:p w14:paraId="089817C2">
      <w:pPr>
        <w:tabs>
          <w:tab w:val="left" w:pos="5110"/>
        </w:tabs>
        <w:ind w:right="280"/>
        <w:jc w:val="center"/>
        <w:rPr>
          <w:rFonts w:hint="eastAsia" w:ascii="黑体" w:hAnsi="黑体" w:eastAsia="黑体" w:cs="黑体"/>
          <w:sz w:val="32"/>
          <w:szCs w:val="44"/>
          <w:u w:val="single"/>
          <w:lang w:val="en-US" w:eastAsia="zh-CN"/>
        </w:rPr>
      </w:pPr>
    </w:p>
    <w:p w14:paraId="7F43E91F">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2FDD0F1D">
      <w:pPr>
        <w:tabs>
          <w:tab w:val="left" w:pos="5110"/>
        </w:tabs>
        <w:ind w:right="280"/>
        <w:jc w:val="center"/>
        <w:rPr>
          <w:rFonts w:hint="eastAsia" w:ascii="黑体" w:hAnsi="黑体" w:eastAsia="黑体" w:cs="黑体"/>
          <w:sz w:val="32"/>
          <w:szCs w:val="44"/>
          <w:u w:val="single"/>
        </w:rPr>
      </w:pPr>
    </w:p>
    <w:p w14:paraId="3FD149F2">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A8ADD57">
      <w:pPr>
        <w:snapToGrid w:val="0"/>
        <w:spacing w:line="336" w:lineRule="auto"/>
        <w:ind w:left="-96" w:firstLine="102"/>
        <w:rPr>
          <w:rFonts w:hint="eastAsia" w:ascii="宋体" w:hAnsi="宋体" w:cs="宋体"/>
          <w:bCs/>
          <w:sz w:val="24"/>
        </w:rPr>
      </w:pPr>
    </w:p>
    <w:p w14:paraId="62E90F99">
      <w:pPr>
        <w:jc w:val="both"/>
        <w:rPr>
          <w:rFonts w:hint="eastAsia" w:ascii="宋体" w:hAnsi="宋体" w:cs="宋体"/>
          <w:sz w:val="24"/>
        </w:rPr>
      </w:pPr>
    </w:p>
    <w:p w14:paraId="0DE77837">
      <w:pPr>
        <w:pStyle w:val="18"/>
        <w:rPr>
          <w:rFonts w:hint="eastAsia" w:ascii="宋体" w:hAnsi="宋体" w:cs="宋体"/>
          <w:sz w:val="24"/>
        </w:rPr>
      </w:pPr>
    </w:p>
    <w:p w14:paraId="528A1DA7">
      <w:pPr>
        <w:pStyle w:val="18"/>
        <w:rPr>
          <w:rFonts w:hint="eastAsia" w:ascii="宋体" w:hAnsi="宋体" w:cs="宋体"/>
          <w:sz w:val="24"/>
        </w:rPr>
      </w:pPr>
    </w:p>
    <w:p w14:paraId="503DB6AF">
      <w:pPr>
        <w:pStyle w:val="18"/>
        <w:rPr>
          <w:rFonts w:hint="eastAsia" w:ascii="宋体" w:hAnsi="宋体" w:cs="宋体"/>
          <w:sz w:val="24"/>
        </w:rPr>
      </w:pPr>
    </w:p>
    <w:p w14:paraId="4380ED4F">
      <w:pPr>
        <w:pStyle w:val="18"/>
        <w:rPr>
          <w:rFonts w:hint="eastAsia" w:ascii="宋体" w:hAnsi="宋体" w:cs="宋体"/>
          <w:sz w:val="24"/>
        </w:rPr>
      </w:pPr>
    </w:p>
    <w:p w14:paraId="3A1E9C24">
      <w:pPr>
        <w:pStyle w:val="18"/>
        <w:rPr>
          <w:rFonts w:hint="eastAsia" w:ascii="宋体" w:hAnsi="宋体" w:cs="宋体"/>
          <w:sz w:val="24"/>
        </w:rPr>
      </w:pPr>
    </w:p>
    <w:p w14:paraId="69D776E6">
      <w:pPr>
        <w:pStyle w:val="18"/>
        <w:rPr>
          <w:rFonts w:hint="eastAsia" w:ascii="宋体" w:hAnsi="宋体" w:cs="宋体"/>
          <w:sz w:val="24"/>
        </w:rPr>
      </w:pPr>
    </w:p>
    <w:p w14:paraId="08E24AB5">
      <w:pPr>
        <w:pStyle w:val="18"/>
        <w:rPr>
          <w:rFonts w:hint="eastAsia" w:ascii="宋体" w:hAnsi="宋体" w:cs="宋体"/>
          <w:sz w:val="24"/>
        </w:rPr>
      </w:pPr>
    </w:p>
    <w:p w14:paraId="7BB1E881">
      <w:pPr>
        <w:pStyle w:val="18"/>
        <w:rPr>
          <w:rFonts w:hint="eastAsia" w:ascii="宋体" w:hAnsi="宋体" w:cs="宋体"/>
          <w:sz w:val="24"/>
        </w:rPr>
      </w:pPr>
    </w:p>
    <w:p w14:paraId="760618BB">
      <w:pPr>
        <w:pStyle w:val="18"/>
        <w:rPr>
          <w:rFonts w:hint="eastAsia" w:ascii="宋体" w:hAnsi="宋体" w:cs="宋体"/>
          <w:sz w:val="24"/>
        </w:rPr>
      </w:pPr>
    </w:p>
    <w:p w14:paraId="28AC21A0">
      <w:pPr>
        <w:pStyle w:val="18"/>
        <w:rPr>
          <w:rFonts w:hint="eastAsia" w:ascii="宋体" w:hAnsi="宋体" w:cs="宋体"/>
          <w:sz w:val="24"/>
        </w:rPr>
      </w:pPr>
    </w:p>
    <w:p w14:paraId="5E2C2844">
      <w:pPr>
        <w:pStyle w:val="18"/>
        <w:rPr>
          <w:rFonts w:hint="eastAsia" w:ascii="宋体" w:hAnsi="宋体" w:cs="宋体"/>
          <w:sz w:val="24"/>
        </w:rPr>
      </w:pPr>
    </w:p>
    <w:p w14:paraId="41012C4A">
      <w:pPr>
        <w:pStyle w:val="18"/>
        <w:rPr>
          <w:rFonts w:hint="eastAsia" w:ascii="宋体" w:hAnsi="宋体" w:cs="宋体"/>
          <w:sz w:val="24"/>
        </w:rPr>
      </w:pPr>
    </w:p>
    <w:p w14:paraId="55AE579C">
      <w:pPr>
        <w:pStyle w:val="18"/>
        <w:rPr>
          <w:rFonts w:hint="eastAsia" w:ascii="宋体" w:hAnsi="宋体" w:cs="宋体"/>
          <w:sz w:val="24"/>
        </w:rPr>
      </w:pPr>
    </w:p>
    <w:p w14:paraId="7588161F">
      <w:pPr>
        <w:pStyle w:val="18"/>
        <w:rPr>
          <w:rFonts w:hint="eastAsia" w:ascii="宋体" w:hAnsi="宋体" w:cs="宋体"/>
          <w:sz w:val="24"/>
        </w:rPr>
      </w:pPr>
    </w:p>
    <w:p w14:paraId="16F74565">
      <w:pPr>
        <w:pStyle w:val="18"/>
        <w:rPr>
          <w:rFonts w:hint="eastAsia" w:ascii="宋体" w:hAnsi="宋体" w:cs="宋体"/>
          <w:sz w:val="24"/>
        </w:rPr>
      </w:pPr>
    </w:p>
    <w:p w14:paraId="1FC51645">
      <w:pPr>
        <w:pStyle w:val="18"/>
        <w:rPr>
          <w:rFonts w:hint="eastAsia" w:ascii="宋体" w:hAnsi="宋体" w:cs="宋体"/>
          <w:sz w:val="24"/>
        </w:rPr>
      </w:pPr>
    </w:p>
    <w:p w14:paraId="1B0D8713">
      <w:pPr>
        <w:pStyle w:val="18"/>
        <w:rPr>
          <w:rFonts w:hint="eastAsia" w:ascii="宋体" w:hAnsi="宋体" w:cs="宋体"/>
          <w:sz w:val="24"/>
        </w:rPr>
      </w:pPr>
    </w:p>
    <w:p w14:paraId="7EDD1F87">
      <w:pPr>
        <w:pStyle w:val="18"/>
        <w:rPr>
          <w:rFonts w:hint="eastAsia" w:ascii="宋体" w:hAnsi="宋体" w:cs="宋体"/>
          <w:sz w:val="24"/>
        </w:rPr>
      </w:pPr>
    </w:p>
    <w:p w14:paraId="366BEB4F">
      <w:pPr>
        <w:pStyle w:val="18"/>
        <w:rPr>
          <w:rFonts w:hint="eastAsia" w:ascii="宋体" w:hAnsi="宋体" w:cs="宋体"/>
          <w:sz w:val="24"/>
        </w:rPr>
      </w:pPr>
    </w:p>
    <w:p w14:paraId="4E6B6E48">
      <w:pPr>
        <w:pStyle w:val="18"/>
        <w:rPr>
          <w:rFonts w:hint="eastAsia" w:ascii="宋体" w:hAnsi="宋体" w:cs="宋体"/>
          <w:sz w:val="24"/>
        </w:rPr>
      </w:pPr>
    </w:p>
    <w:p w14:paraId="2640C0D2">
      <w:pPr>
        <w:pStyle w:val="18"/>
        <w:rPr>
          <w:rFonts w:hint="eastAsia" w:ascii="宋体" w:hAnsi="宋体" w:cs="宋体"/>
          <w:sz w:val="24"/>
        </w:rPr>
      </w:pPr>
    </w:p>
    <w:p w14:paraId="37ADA4DF">
      <w:pPr>
        <w:pStyle w:val="18"/>
        <w:rPr>
          <w:rFonts w:hint="eastAsia" w:ascii="宋体" w:hAnsi="宋体" w:cs="宋体"/>
          <w:sz w:val="24"/>
        </w:rPr>
      </w:pPr>
    </w:p>
    <w:p w14:paraId="6AD3FF7D">
      <w:pPr>
        <w:pStyle w:val="18"/>
        <w:rPr>
          <w:rFonts w:hint="eastAsia" w:ascii="宋体" w:hAnsi="宋体" w:cs="宋体"/>
          <w:sz w:val="24"/>
        </w:rPr>
      </w:pPr>
    </w:p>
    <w:p w14:paraId="14A0F4FD">
      <w:pPr>
        <w:pStyle w:val="18"/>
        <w:rPr>
          <w:rFonts w:hint="eastAsia" w:ascii="宋体" w:hAnsi="宋体" w:cs="宋体"/>
          <w:sz w:val="24"/>
        </w:rPr>
      </w:pPr>
    </w:p>
    <w:p w14:paraId="1AF45614">
      <w:pPr>
        <w:pStyle w:val="18"/>
        <w:rPr>
          <w:rFonts w:hint="eastAsia" w:ascii="宋体" w:hAnsi="宋体" w:cs="宋体"/>
          <w:sz w:val="24"/>
        </w:rPr>
      </w:pPr>
    </w:p>
    <w:p w14:paraId="784120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4BC3DEE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055DFBE1">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5941036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6FE891F9">
      <w:pPr>
        <w:adjustRightInd w:val="0"/>
        <w:snapToGrid w:val="0"/>
        <w:spacing w:line="360" w:lineRule="auto"/>
        <w:rPr>
          <w:rFonts w:hint="eastAsia" w:ascii="宋体" w:hAnsi="宋体" w:eastAsia="宋体" w:cs="宋体"/>
          <w:bCs/>
          <w:color w:val="000000"/>
          <w:sz w:val="24"/>
        </w:rPr>
      </w:pPr>
    </w:p>
    <w:p w14:paraId="204360DB">
      <w:pPr>
        <w:pStyle w:val="18"/>
        <w:rPr>
          <w:rFonts w:hint="eastAsia" w:ascii="宋体" w:hAnsi="宋体" w:cs="宋体"/>
          <w:sz w:val="24"/>
        </w:rPr>
      </w:pPr>
    </w:p>
    <w:p w14:paraId="7496AFD7">
      <w:pPr>
        <w:pStyle w:val="18"/>
        <w:rPr>
          <w:rFonts w:hint="eastAsia" w:ascii="宋体" w:hAnsi="宋体" w:cs="宋体"/>
          <w:sz w:val="24"/>
        </w:rPr>
      </w:pPr>
    </w:p>
    <w:p w14:paraId="159B840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702783C6">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500323112"/>
      <w:bookmarkStart w:id="280" w:name="_Toc526842727"/>
      <w:bookmarkStart w:id="281" w:name="_Toc8191"/>
      <w:bookmarkStart w:id="282" w:name="_Toc29180"/>
      <w:bookmarkStart w:id="283" w:name="_Toc425240483"/>
      <w:bookmarkStart w:id="284" w:name="_Toc420591669"/>
      <w:bookmarkStart w:id="285" w:name="_Toc421778388"/>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3DF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15D6E422">
            <w:pPr>
              <w:tabs>
                <w:tab w:val="left" w:pos="1260"/>
              </w:tabs>
              <w:spacing w:line="440" w:lineRule="exact"/>
              <w:rPr>
                <w:rFonts w:hint="eastAsia" w:ascii="宋体" w:hAnsi="宋体" w:eastAsia="宋体" w:cs="宋体"/>
                <w:bCs/>
                <w:sz w:val="24"/>
                <w:lang w:eastAsia="zh-CN"/>
              </w:rPr>
            </w:pPr>
            <w:bookmarkStart w:id="286" w:name="_Toc425240484"/>
            <w:bookmarkStart w:id="287" w:name="_Toc420591670"/>
            <w:bookmarkStart w:id="288" w:name="_Toc32762"/>
            <w:bookmarkStart w:id="289" w:name="_Toc526842728"/>
            <w:bookmarkStart w:id="290" w:name="_Toc500323113"/>
            <w:bookmarkStart w:id="291" w:name="_Toc421778389"/>
            <w:bookmarkStart w:id="292" w:name="_Toc13782"/>
            <w:r>
              <w:rPr>
                <w:rFonts w:hint="eastAsia" w:ascii="宋体" w:hAnsi="宋体" w:eastAsia="宋体" w:cs="宋体"/>
                <w:sz w:val="24"/>
              </w:rPr>
              <w:t>致：</w:t>
            </w:r>
            <w:r>
              <w:rPr>
                <w:rFonts w:hint="eastAsia" w:ascii="宋体" w:hAnsi="宋体" w:cs="宋体"/>
                <w:sz w:val="24"/>
                <w:lang w:eastAsia="zh-CN"/>
              </w:rPr>
              <w:t>延川县政府采购中心</w:t>
            </w:r>
          </w:p>
        </w:tc>
      </w:tr>
      <w:tr w14:paraId="5782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1E45B24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5C40FC6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D6C484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7EF024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7B2E712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10D1C629">
            <w:pPr>
              <w:tabs>
                <w:tab w:val="left" w:pos="1260"/>
              </w:tabs>
              <w:spacing w:line="440" w:lineRule="exact"/>
              <w:rPr>
                <w:rFonts w:hint="eastAsia" w:ascii="宋体" w:hAnsi="宋体" w:eastAsia="宋体" w:cs="宋体"/>
                <w:bCs/>
                <w:sz w:val="24"/>
              </w:rPr>
            </w:pPr>
          </w:p>
        </w:tc>
      </w:tr>
      <w:tr w14:paraId="083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6B791AB">
            <w:pPr>
              <w:rPr>
                <w:rFonts w:hint="eastAsia" w:ascii="宋体" w:hAnsi="宋体" w:eastAsia="宋体" w:cs="宋体"/>
                <w:sz w:val="24"/>
              </w:rPr>
            </w:pPr>
          </w:p>
        </w:tc>
        <w:tc>
          <w:tcPr>
            <w:tcW w:w="2240" w:type="dxa"/>
            <w:noWrap w:val="0"/>
            <w:vAlign w:val="center"/>
          </w:tcPr>
          <w:p w14:paraId="2C25CA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856910D">
            <w:pPr>
              <w:tabs>
                <w:tab w:val="left" w:pos="1260"/>
              </w:tabs>
              <w:spacing w:line="440" w:lineRule="exact"/>
              <w:rPr>
                <w:rFonts w:hint="eastAsia" w:ascii="宋体" w:hAnsi="宋体" w:eastAsia="宋体" w:cs="宋体"/>
                <w:bCs/>
                <w:sz w:val="24"/>
              </w:rPr>
            </w:pPr>
          </w:p>
        </w:tc>
      </w:tr>
      <w:tr w14:paraId="0AB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B48F9D">
            <w:pPr>
              <w:rPr>
                <w:rFonts w:hint="eastAsia" w:ascii="宋体" w:hAnsi="宋体" w:eastAsia="宋体" w:cs="宋体"/>
                <w:sz w:val="24"/>
              </w:rPr>
            </w:pPr>
          </w:p>
        </w:tc>
        <w:tc>
          <w:tcPr>
            <w:tcW w:w="2240" w:type="dxa"/>
            <w:noWrap w:val="0"/>
            <w:vAlign w:val="center"/>
          </w:tcPr>
          <w:p w14:paraId="2647173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799031A9">
            <w:pPr>
              <w:tabs>
                <w:tab w:val="left" w:pos="1260"/>
              </w:tabs>
              <w:spacing w:line="440" w:lineRule="exact"/>
              <w:rPr>
                <w:rFonts w:hint="eastAsia" w:ascii="宋体" w:hAnsi="宋体" w:eastAsia="宋体" w:cs="宋体"/>
                <w:bCs/>
                <w:sz w:val="24"/>
              </w:rPr>
            </w:pPr>
          </w:p>
        </w:tc>
      </w:tr>
      <w:tr w14:paraId="5D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A4417DD">
            <w:pPr>
              <w:rPr>
                <w:rFonts w:hint="eastAsia" w:ascii="宋体" w:hAnsi="宋体" w:eastAsia="宋体" w:cs="宋体"/>
                <w:sz w:val="24"/>
              </w:rPr>
            </w:pPr>
          </w:p>
        </w:tc>
        <w:tc>
          <w:tcPr>
            <w:tcW w:w="2240" w:type="dxa"/>
            <w:noWrap w:val="0"/>
            <w:vAlign w:val="center"/>
          </w:tcPr>
          <w:p w14:paraId="36F376D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53504A63">
            <w:pPr>
              <w:tabs>
                <w:tab w:val="left" w:pos="1260"/>
              </w:tabs>
              <w:spacing w:line="440" w:lineRule="exact"/>
              <w:rPr>
                <w:rFonts w:hint="eastAsia" w:ascii="宋体" w:hAnsi="宋体" w:eastAsia="宋体" w:cs="宋体"/>
                <w:bCs/>
                <w:sz w:val="24"/>
              </w:rPr>
            </w:pPr>
          </w:p>
        </w:tc>
      </w:tr>
      <w:tr w14:paraId="366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7629D0A">
            <w:pPr>
              <w:rPr>
                <w:rFonts w:hint="eastAsia" w:ascii="宋体" w:hAnsi="宋体" w:eastAsia="宋体" w:cs="宋体"/>
                <w:sz w:val="24"/>
              </w:rPr>
            </w:pPr>
          </w:p>
        </w:tc>
        <w:tc>
          <w:tcPr>
            <w:tcW w:w="2240" w:type="dxa"/>
            <w:noWrap w:val="0"/>
            <w:vAlign w:val="top"/>
          </w:tcPr>
          <w:p w14:paraId="67D6D2C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0107CAA1">
            <w:pPr>
              <w:tabs>
                <w:tab w:val="left" w:pos="1260"/>
              </w:tabs>
              <w:spacing w:line="440" w:lineRule="exact"/>
              <w:rPr>
                <w:rFonts w:hint="eastAsia" w:ascii="宋体" w:hAnsi="宋体" w:eastAsia="宋体" w:cs="宋体"/>
                <w:bCs/>
                <w:sz w:val="24"/>
              </w:rPr>
            </w:pPr>
          </w:p>
        </w:tc>
      </w:tr>
      <w:tr w14:paraId="4E3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21ABA846">
            <w:pPr>
              <w:rPr>
                <w:rFonts w:hint="eastAsia" w:ascii="宋体" w:hAnsi="宋体" w:eastAsia="宋体" w:cs="宋体"/>
                <w:sz w:val="24"/>
              </w:rPr>
            </w:pPr>
          </w:p>
        </w:tc>
        <w:tc>
          <w:tcPr>
            <w:tcW w:w="2240" w:type="dxa"/>
            <w:noWrap w:val="0"/>
            <w:vAlign w:val="center"/>
          </w:tcPr>
          <w:p w14:paraId="12C9E2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11006DB5">
            <w:pPr>
              <w:tabs>
                <w:tab w:val="left" w:pos="1260"/>
              </w:tabs>
              <w:spacing w:line="440" w:lineRule="exact"/>
              <w:rPr>
                <w:rFonts w:hint="eastAsia" w:ascii="宋体" w:hAnsi="宋体" w:eastAsia="宋体" w:cs="宋体"/>
                <w:sz w:val="24"/>
              </w:rPr>
            </w:pPr>
          </w:p>
        </w:tc>
      </w:tr>
      <w:tr w14:paraId="510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458C322E">
            <w:pPr>
              <w:rPr>
                <w:rFonts w:hint="eastAsia" w:ascii="宋体" w:hAnsi="宋体" w:eastAsia="宋体" w:cs="宋体"/>
                <w:sz w:val="24"/>
              </w:rPr>
            </w:pPr>
          </w:p>
        </w:tc>
        <w:tc>
          <w:tcPr>
            <w:tcW w:w="2240" w:type="dxa"/>
            <w:noWrap w:val="0"/>
            <w:vAlign w:val="top"/>
          </w:tcPr>
          <w:p w14:paraId="6FCEEFD5">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513EF904">
            <w:pPr>
              <w:tabs>
                <w:tab w:val="left" w:pos="1260"/>
              </w:tabs>
              <w:spacing w:line="440" w:lineRule="exact"/>
              <w:rPr>
                <w:rFonts w:hint="eastAsia" w:ascii="宋体" w:hAnsi="宋体" w:eastAsia="宋体" w:cs="宋体"/>
                <w:bCs/>
                <w:sz w:val="24"/>
              </w:rPr>
            </w:pPr>
          </w:p>
        </w:tc>
      </w:tr>
      <w:tr w14:paraId="487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242BA47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2D2DCF8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2F14536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09BC2A81">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5219D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10D7C7A0">
            <w:pPr>
              <w:tabs>
                <w:tab w:val="left" w:pos="1260"/>
              </w:tabs>
              <w:spacing w:line="440" w:lineRule="exact"/>
              <w:rPr>
                <w:rFonts w:hint="eastAsia" w:ascii="宋体" w:hAnsi="宋体" w:eastAsia="宋体" w:cs="宋体"/>
                <w:sz w:val="24"/>
              </w:rPr>
            </w:pPr>
          </w:p>
        </w:tc>
        <w:tc>
          <w:tcPr>
            <w:tcW w:w="1039" w:type="dxa"/>
            <w:noWrap w:val="0"/>
            <w:vAlign w:val="center"/>
          </w:tcPr>
          <w:p w14:paraId="0E5739F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55196F2D">
            <w:pPr>
              <w:tabs>
                <w:tab w:val="left" w:pos="1260"/>
              </w:tabs>
              <w:spacing w:line="440" w:lineRule="exact"/>
              <w:rPr>
                <w:rFonts w:hint="eastAsia" w:ascii="宋体" w:hAnsi="宋体" w:eastAsia="宋体" w:cs="宋体"/>
                <w:sz w:val="24"/>
              </w:rPr>
            </w:pPr>
          </w:p>
        </w:tc>
      </w:tr>
      <w:tr w14:paraId="2A0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36A16285">
            <w:pPr>
              <w:rPr>
                <w:rFonts w:hint="eastAsia" w:ascii="宋体" w:hAnsi="宋体" w:eastAsia="宋体" w:cs="宋体"/>
                <w:sz w:val="24"/>
              </w:rPr>
            </w:pPr>
          </w:p>
        </w:tc>
        <w:tc>
          <w:tcPr>
            <w:tcW w:w="2240" w:type="dxa"/>
            <w:noWrap w:val="0"/>
            <w:vAlign w:val="center"/>
          </w:tcPr>
          <w:p w14:paraId="27E4D55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713B670B">
            <w:pPr>
              <w:tabs>
                <w:tab w:val="left" w:pos="1260"/>
              </w:tabs>
              <w:spacing w:line="440" w:lineRule="exact"/>
              <w:rPr>
                <w:rFonts w:hint="eastAsia" w:ascii="宋体" w:hAnsi="宋体" w:eastAsia="宋体" w:cs="宋体"/>
                <w:sz w:val="24"/>
              </w:rPr>
            </w:pPr>
          </w:p>
        </w:tc>
        <w:tc>
          <w:tcPr>
            <w:tcW w:w="1039" w:type="dxa"/>
            <w:noWrap w:val="0"/>
            <w:vAlign w:val="center"/>
          </w:tcPr>
          <w:p w14:paraId="50EA5CED">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618E6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02870D73">
            <w:pPr>
              <w:tabs>
                <w:tab w:val="left" w:pos="1260"/>
              </w:tabs>
              <w:spacing w:line="440" w:lineRule="exact"/>
              <w:rPr>
                <w:rFonts w:hint="eastAsia" w:ascii="宋体" w:hAnsi="宋体" w:eastAsia="宋体" w:cs="宋体"/>
                <w:sz w:val="24"/>
              </w:rPr>
            </w:pPr>
          </w:p>
        </w:tc>
      </w:tr>
      <w:tr w14:paraId="714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54DF479">
            <w:pPr>
              <w:rPr>
                <w:rFonts w:hint="eastAsia" w:ascii="宋体" w:hAnsi="宋体" w:eastAsia="宋体" w:cs="宋体"/>
                <w:sz w:val="24"/>
              </w:rPr>
            </w:pPr>
          </w:p>
        </w:tc>
        <w:tc>
          <w:tcPr>
            <w:tcW w:w="2240" w:type="dxa"/>
            <w:noWrap w:val="0"/>
            <w:vAlign w:val="center"/>
          </w:tcPr>
          <w:p w14:paraId="045EF7F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6F34F06E">
            <w:pPr>
              <w:tabs>
                <w:tab w:val="left" w:pos="1260"/>
              </w:tabs>
              <w:spacing w:line="440" w:lineRule="exact"/>
              <w:rPr>
                <w:rFonts w:hint="eastAsia" w:ascii="宋体" w:hAnsi="宋体" w:eastAsia="宋体" w:cs="宋体"/>
                <w:sz w:val="24"/>
              </w:rPr>
            </w:pPr>
          </w:p>
        </w:tc>
      </w:tr>
      <w:tr w14:paraId="33D5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A3B2A10">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3F949E">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03ED64A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5A25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07BFC74">
            <w:pPr>
              <w:rPr>
                <w:rFonts w:hint="eastAsia" w:ascii="宋体" w:hAnsi="宋体" w:eastAsia="宋体" w:cs="宋体"/>
                <w:sz w:val="24"/>
              </w:rPr>
            </w:pPr>
          </w:p>
        </w:tc>
        <w:tc>
          <w:tcPr>
            <w:tcW w:w="5190" w:type="dxa"/>
            <w:gridSpan w:val="2"/>
            <w:vMerge w:val="continue"/>
            <w:noWrap w:val="0"/>
            <w:vAlign w:val="top"/>
          </w:tcPr>
          <w:p w14:paraId="1C675269">
            <w:pPr>
              <w:rPr>
                <w:rFonts w:hint="eastAsia" w:ascii="宋体" w:hAnsi="宋体" w:eastAsia="宋体" w:cs="宋体"/>
                <w:sz w:val="24"/>
              </w:rPr>
            </w:pPr>
          </w:p>
        </w:tc>
        <w:tc>
          <w:tcPr>
            <w:tcW w:w="3190" w:type="dxa"/>
            <w:gridSpan w:val="2"/>
            <w:noWrap w:val="0"/>
            <w:vAlign w:val="center"/>
          </w:tcPr>
          <w:p w14:paraId="2C633238">
            <w:pPr>
              <w:tabs>
                <w:tab w:val="left" w:pos="1260"/>
              </w:tabs>
              <w:spacing w:line="440" w:lineRule="exact"/>
              <w:ind w:firstLine="459"/>
              <w:jc w:val="center"/>
              <w:rPr>
                <w:rFonts w:hint="eastAsia" w:ascii="宋体" w:hAnsi="宋体" w:eastAsia="宋体" w:cs="宋体"/>
                <w:sz w:val="24"/>
              </w:rPr>
            </w:pPr>
          </w:p>
          <w:p w14:paraId="513E5CC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1410DBC">
            <w:pPr>
              <w:tabs>
                <w:tab w:val="left" w:pos="1260"/>
              </w:tabs>
              <w:spacing w:line="440" w:lineRule="exact"/>
              <w:ind w:firstLine="459"/>
              <w:jc w:val="center"/>
              <w:rPr>
                <w:rFonts w:hint="eastAsia" w:ascii="宋体" w:hAnsi="宋体" w:eastAsia="宋体" w:cs="宋体"/>
                <w:sz w:val="24"/>
              </w:rPr>
            </w:pPr>
          </w:p>
          <w:p w14:paraId="23229859">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6C603E4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1A74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40669F2D">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延川县政府采购中心</w:t>
            </w:r>
          </w:p>
        </w:tc>
      </w:tr>
      <w:tr w14:paraId="1E8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1896059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2E013667">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8B2E7BA">
            <w:pPr>
              <w:tabs>
                <w:tab w:val="left" w:pos="1260"/>
              </w:tabs>
              <w:spacing w:line="440" w:lineRule="exact"/>
              <w:rPr>
                <w:rFonts w:hint="eastAsia" w:ascii="宋体" w:hAnsi="宋体" w:eastAsia="宋体" w:cs="宋体"/>
                <w:sz w:val="24"/>
              </w:rPr>
            </w:pPr>
          </w:p>
        </w:tc>
        <w:tc>
          <w:tcPr>
            <w:tcW w:w="2151" w:type="dxa"/>
            <w:noWrap w:val="0"/>
            <w:vAlign w:val="top"/>
          </w:tcPr>
          <w:p w14:paraId="30B5E1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36B38F04">
            <w:pPr>
              <w:tabs>
                <w:tab w:val="left" w:pos="1260"/>
              </w:tabs>
              <w:spacing w:line="440" w:lineRule="exact"/>
              <w:rPr>
                <w:rFonts w:hint="eastAsia" w:ascii="宋体" w:hAnsi="宋体" w:eastAsia="宋体" w:cs="宋体"/>
                <w:sz w:val="24"/>
              </w:rPr>
            </w:pPr>
          </w:p>
        </w:tc>
      </w:tr>
      <w:tr w14:paraId="5984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0DC59D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975BE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3A475B10">
            <w:pPr>
              <w:tabs>
                <w:tab w:val="left" w:pos="1260"/>
              </w:tabs>
              <w:spacing w:line="440" w:lineRule="exact"/>
              <w:rPr>
                <w:rFonts w:hint="eastAsia" w:ascii="宋体" w:hAnsi="宋体" w:eastAsia="宋体" w:cs="宋体"/>
                <w:sz w:val="24"/>
              </w:rPr>
            </w:pPr>
          </w:p>
        </w:tc>
        <w:tc>
          <w:tcPr>
            <w:tcW w:w="2151" w:type="dxa"/>
            <w:noWrap w:val="0"/>
            <w:vAlign w:val="top"/>
          </w:tcPr>
          <w:p w14:paraId="1146F4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24A9711A">
            <w:pPr>
              <w:tabs>
                <w:tab w:val="left" w:pos="1260"/>
              </w:tabs>
              <w:spacing w:line="440" w:lineRule="exact"/>
              <w:rPr>
                <w:rFonts w:hint="eastAsia" w:ascii="宋体" w:hAnsi="宋体" w:eastAsia="宋体" w:cs="宋体"/>
                <w:sz w:val="24"/>
              </w:rPr>
            </w:pPr>
          </w:p>
        </w:tc>
      </w:tr>
      <w:tr w14:paraId="3A76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CC5B14A">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9E0BEE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C715A76">
            <w:pPr>
              <w:tabs>
                <w:tab w:val="left" w:pos="1260"/>
              </w:tabs>
              <w:spacing w:line="440" w:lineRule="exact"/>
              <w:rPr>
                <w:rFonts w:hint="eastAsia" w:ascii="宋体" w:hAnsi="宋体" w:eastAsia="宋体" w:cs="宋体"/>
                <w:sz w:val="24"/>
              </w:rPr>
            </w:pPr>
          </w:p>
        </w:tc>
        <w:tc>
          <w:tcPr>
            <w:tcW w:w="2151" w:type="dxa"/>
            <w:noWrap w:val="0"/>
            <w:vAlign w:val="top"/>
          </w:tcPr>
          <w:p w14:paraId="3514A4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7345D861">
            <w:pPr>
              <w:tabs>
                <w:tab w:val="left" w:pos="1260"/>
              </w:tabs>
              <w:spacing w:line="440" w:lineRule="exact"/>
              <w:rPr>
                <w:rFonts w:hint="eastAsia" w:ascii="宋体" w:hAnsi="宋体" w:eastAsia="宋体" w:cs="宋体"/>
                <w:sz w:val="24"/>
              </w:rPr>
            </w:pPr>
          </w:p>
        </w:tc>
      </w:tr>
      <w:tr w14:paraId="52F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912D624">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36E96EC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0E7F699B">
            <w:pPr>
              <w:tabs>
                <w:tab w:val="left" w:pos="1260"/>
              </w:tabs>
              <w:spacing w:line="440" w:lineRule="exact"/>
              <w:rPr>
                <w:rFonts w:hint="eastAsia" w:ascii="宋体" w:hAnsi="宋体" w:eastAsia="宋体" w:cs="宋体"/>
                <w:sz w:val="24"/>
              </w:rPr>
            </w:pPr>
          </w:p>
        </w:tc>
      </w:tr>
      <w:tr w14:paraId="73AA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25ED6877">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4367E59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F4A4B1C">
            <w:pPr>
              <w:tabs>
                <w:tab w:val="left" w:pos="1260"/>
              </w:tabs>
              <w:spacing w:line="440" w:lineRule="exact"/>
              <w:rPr>
                <w:rFonts w:hint="eastAsia" w:ascii="宋体" w:hAnsi="宋体" w:eastAsia="宋体" w:cs="宋体"/>
                <w:sz w:val="24"/>
              </w:rPr>
            </w:pPr>
          </w:p>
        </w:tc>
      </w:tr>
      <w:tr w14:paraId="38E5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357BC1BE">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06388B4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288D909E">
            <w:pPr>
              <w:tabs>
                <w:tab w:val="left" w:pos="1260"/>
              </w:tabs>
              <w:spacing w:line="440" w:lineRule="exact"/>
              <w:rPr>
                <w:rFonts w:hint="eastAsia" w:ascii="宋体" w:hAnsi="宋体" w:eastAsia="宋体" w:cs="宋体"/>
                <w:sz w:val="24"/>
              </w:rPr>
            </w:pPr>
          </w:p>
        </w:tc>
      </w:tr>
      <w:tr w14:paraId="7E84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23A5EF20">
            <w:pPr>
              <w:tabs>
                <w:tab w:val="left" w:pos="1260"/>
              </w:tabs>
              <w:spacing w:line="440" w:lineRule="exact"/>
              <w:jc w:val="center"/>
              <w:rPr>
                <w:rFonts w:hint="eastAsia" w:ascii="宋体" w:hAnsi="宋体" w:eastAsia="宋体" w:cs="宋体"/>
                <w:sz w:val="24"/>
              </w:rPr>
            </w:pPr>
          </w:p>
        </w:tc>
        <w:tc>
          <w:tcPr>
            <w:tcW w:w="2140" w:type="dxa"/>
            <w:noWrap w:val="0"/>
            <w:vAlign w:val="center"/>
          </w:tcPr>
          <w:p w14:paraId="78FE9D1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51D019EB">
            <w:pPr>
              <w:tabs>
                <w:tab w:val="left" w:pos="1260"/>
              </w:tabs>
              <w:spacing w:line="440" w:lineRule="exact"/>
              <w:rPr>
                <w:rFonts w:hint="eastAsia" w:ascii="宋体" w:hAnsi="宋体" w:eastAsia="宋体" w:cs="宋体"/>
                <w:sz w:val="24"/>
              </w:rPr>
            </w:pPr>
          </w:p>
        </w:tc>
      </w:tr>
      <w:tr w14:paraId="3ADE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4F202A1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8609AB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3B779CF0">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00B6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7D1DABBA">
            <w:pPr>
              <w:tabs>
                <w:tab w:val="left" w:pos="1260"/>
              </w:tabs>
              <w:spacing w:line="440" w:lineRule="exact"/>
              <w:jc w:val="center"/>
              <w:rPr>
                <w:rFonts w:hint="eastAsia" w:ascii="宋体" w:hAnsi="宋体" w:eastAsia="宋体" w:cs="宋体"/>
                <w:sz w:val="24"/>
              </w:rPr>
            </w:pPr>
          </w:p>
        </w:tc>
        <w:tc>
          <w:tcPr>
            <w:tcW w:w="2140" w:type="dxa"/>
            <w:noWrap w:val="0"/>
            <w:vAlign w:val="center"/>
          </w:tcPr>
          <w:p w14:paraId="66BC2F5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568F3A3D">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0CED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0CCAAE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241B20B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252F19A2">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34D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277F330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24099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601C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7AE2FA49">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458B46E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1D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1F11C7B3">
            <w:pPr>
              <w:tabs>
                <w:tab w:val="left" w:pos="1260"/>
              </w:tabs>
              <w:spacing w:line="440" w:lineRule="exact"/>
              <w:rPr>
                <w:rFonts w:hint="eastAsia" w:ascii="宋体" w:hAnsi="宋体" w:eastAsia="宋体" w:cs="宋体"/>
                <w:sz w:val="24"/>
              </w:rPr>
            </w:pPr>
          </w:p>
        </w:tc>
        <w:tc>
          <w:tcPr>
            <w:tcW w:w="4827" w:type="dxa"/>
            <w:gridSpan w:val="3"/>
            <w:noWrap w:val="0"/>
            <w:vAlign w:val="center"/>
          </w:tcPr>
          <w:p w14:paraId="3F3E3F86">
            <w:pPr>
              <w:tabs>
                <w:tab w:val="left" w:pos="1260"/>
              </w:tabs>
              <w:spacing w:line="440" w:lineRule="exact"/>
              <w:jc w:val="center"/>
              <w:rPr>
                <w:rFonts w:hint="eastAsia" w:ascii="宋体" w:hAnsi="宋体" w:eastAsia="宋体" w:cs="宋体"/>
                <w:sz w:val="24"/>
              </w:rPr>
            </w:pPr>
          </w:p>
          <w:p w14:paraId="71FC5132">
            <w:pPr>
              <w:tabs>
                <w:tab w:val="left" w:pos="1260"/>
              </w:tabs>
              <w:spacing w:line="440" w:lineRule="exact"/>
              <w:jc w:val="center"/>
              <w:rPr>
                <w:rFonts w:hint="eastAsia" w:ascii="宋体" w:hAnsi="宋体" w:eastAsia="宋体" w:cs="宋体"/>
                <w:sz w:val="24"/>
              </w:rPr>
            </w:pPr>
          </w:p>
          <w:p w14:paraId="3D2FC9E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677ED471">
            <w:pPr>
              <w:tabs>
                <w:tab w:val="left" w:pos="1260"/>
              </w:tabs>
              <w:spacing w:line="220" w:lineRule="exact"/>
              <w:jc w:val="center"/>
              <w:rPr>
                <w:rFonts w:hint="eastAsia" w:ascii="宋体" w:hAnsi="宋体" w:eastAsia="宋体" w:cs="宋体"/>
                <w:sz w:val="24"/>
              </w:rPr>
            </w:pPr>
          </w:p>
          <w:p w14:paraId="5A1C26FC">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78408719">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146F36C">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3574"/>
      <w:bookmarkStart w:id="295" w:name="_Toc500323115"/>
      <w:bookmarkStart w:id="296" w:name="_Toc526842730"/>
      <w:bookmarkStart w:id="297" w:name="_Toc18320"/>
      <w:bookmarkStart w:id="298" w:name="_Toc421778390"/>
      <w:bookmarkStart w:id="299" w:name="_Toc425240485"/>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04FAEE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641A58CD">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6C40DEC5">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183ED32E">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13D89AF0">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00E828F2">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4F59CC8">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7EE04CCB">
      <w:pPr>
        <w:pStyle w:val="86"/>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6880A4E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69C6325">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6C455C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8F26D91">
      <w:pPr>
        <w:overflowPunct w:val="0"/>
        <w:spacing w:line="360" w:lineRule="auto"/>
        <w:rPr>
          <w:rFonts w:hint="eastAsia" w:ascii="宋体" w:hAnsi="宋体"/>
          <w:b/>
          <w:color w:val="000000"/>
          <w:sz w:val="24"/>
        </w:rPr>
      </w:pPr>
    </w:p>
    <w:p w14:paraId="0CB2E006">
      <w:pPr>
        <w:overflowPunct w:val="0"/>
        <w:spacing w:line="360" w:lineRule="auto"/>
        <w:rPr>
          <w:rFonts w:hint="eastAsia" w:ascii="宋体" w:hAnsi="宋体"/>
          <w:b/>
          <w:color w:val="000000"/>
          <w:sz w:val="24"/>
        </w:rPr>
      </w:pPr>
    </w:p>
    <w:p w14:paraId="28114718">
      <w:pPr>
        <w:overflowPunct w:val="0"/>
        <w:spacing w:line="360" w:lineRule="auto"/>
        <w:rPr>
          <w:rFonts w:hint="eastAsia" w:ascii="宋体" w:hAnsi="宋体"/>
          <w:b/>
          <w:color w:val="000000"/>
          <w:sz w:val="24"/>
        </w:rPr>
      </w:pPr>
    </w:p>
    <w:p w14:paraId="1DCC76E7">
      <w:pPr>
        <w:overflowPunct w:val="0"/>
        <w:spacing w:line="360" w:lineRule="auto"/>
        <w:rPr>
          <w:rFonts w:hint="eastAsia" w:ascii="宋体" w:hAnsi="宋体"/>
          <w:b/>
          <w:color w:val="000000"/>
          <w:sz w:val="24"/>
        </w:rPr>
      </w:pPr>
    </w:p>
    <w:p w14:paraId="1B40C288">
      <w:pPr>
        <w:overflowPunct w:val="0"/>
        <w:spacing w:line="360" w:lineRule="auto"/>
        <w:rPr>
          <w:rFonts w:hint="eastAsia" w:ascii="宋体" w:hAnsi="宋体"/>
          <w:b/>
          <w:color w:val="000000"/>
          <w:sz w:val="24"/>
        </w:rPr>
      </w:pPr>
    </w:p>
    <w:p w14:paraId="532D39E1">
      <w:pPr>
        <w:overflowPunct w:val="0"/>
        <w:spacing w:line="360" w:lineRule="auto"/>
        <w:rPr>
          <w:rFonts w:hint="eastAsia" w:ascii="宋体" w:hAnsi="宋体"/>
          <w:b/>
          <w:color w:val="000000"/>
          <w:sz w:val="24"/>
        </w:rPr>
      </w:pPr>
    </w:p>
    <w:p w14:paraId="4EC82047">
      <w:pPr>
        <w:overflowPunct w:val="0"/>
        <w:spacing w:line="360" w:lineRule="auto"/>
        <w:rPr>
          <w:rFonts w:hint="eastAsia" w:ascii="宋体" w:hAnsi="宋体"/>
          <w:b/>
          <w:color w:val="000000"/>
          <w:sz w:val="24"/>
        </w:rPr>
      </w:pPr>
    </w:p>
    <w:p w14:paraId="33240E11">
      <w:pPr>
        <w:overflowPunct w:val="0"/>
        <w:spacing w:line="360" w:lineRule="auto"/>
        <w:rPr>
          <w:rFonts w:hint="eastAsia" w:ascii="宋体" w:hAnsi="宋体"/>
          <w:b/>
          <w:color w:val="000000"/>
          <w:sz w:val="24"/>
        </w:rPr>
      </w:pPr>
    </w:p>
    <w:p w14:paraId="34F32B20">
      <w:pPr>
        <w:overflowPunct w:val="0"/>
        <w:spacing w:line="360" w:lineRule="auto"/>
        <w:rPr>
          <w:rFonts w:hint="eastAsia" w:ascii="宋体" w:hAnsi="宋体"/>
          <w:b/>
          <w:color w:val="000000"/>
          <w:sz w:val="24"/>
        </w:rPr>
      </w:pPr>
    </w:p>
    <w:p w14:paraId="11936697">
      <w:pPr>
        <w:overflowPunct w:val="0"/>
        <w:spacing w:line="360" w:lineRule="auto"/>
        <w:rPr>
          <w:rFonts w:hint="eastAsia" w:ascii="宋体" w:hAnsi="宋体"/>
          <w:b/>
          <w:color w:val="000000"/>
          <w:sz w:val="24"/>
        </w:rPr>
      </w:pPr>
    </w:p>
    <w:p w14:paraId="66B55B2A">
      <w:pPr>
        <w:overflowPunct w:val="0"/>
        <w:spacing w:line="360" w:lineRule="auto"/>
        <w:rPr>
          <w:rFonts w:hint="eastAsia" w:ascii="宋体" w:hAnsi="宋体"/>
          <w:b/>
          <w:color w:val="000000"/>
          <w:sz w:val="24"/>
        </w:rPr>
      </w:pPr>
    </w:p>
    <w:p w14:paraId="229427F5">
      <w:pPr>
        <w:overflowPunct w:val="0"/>
        <w:spacing w:line="360" w:lineRule="auto"/>
        <w:rPr>
          <w:rFonts w:hint="eastAsia" w:ascii="宋体" w:hAnsi="宋体"/>
          <w:b/>
          <w:color w:val="000000"/>
          <w:sz w:val="24"/>
        </w:rPr>
      </w:pPr>
    </w:p>
    <w:p w14:paraId="12EE0FBF">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14452"/>
      <w:bookmarkStart w:id="301" w:name="_Toc6747"/>
      <w:bookmarkStart w:id="302" w:name="_Toc500323116"/>
      <w:bookmarkStart w:id="303" w:name="_Toc6183"/>
      <w:bookmarkStart w:id="304" w:name="_Toc526842731"/>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2B9B96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44761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84DB8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07449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6189E4E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5428B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68A073D">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6F7C862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21AD67B1">
      <w:pPr>
        <w:overflowPunct w:val="0"/>
        <w:spacing w:line="360" w:lineRule="auto"/>
        <w:rPr>
          <w:rFonts w:hint="eastAsia" w:ascii="宋体" w:hAnsi="宋体"/>
          <w:b/>
          <w:color w:val="000000"/>
          <w:sz w:val="24"/>
        </w:rPr>
      </w:pPr>
      <w:bookmarkStart w:id="305" w:name="_Toc526842732"/>
      <w:bookmarkStart w:id="306" w:name="_Toc24350"/>
      <w:bookmarkStart w:id="307" w:name="_Toc500323117"/>
      <w:bookmarkStart w:id="308" w:name="_Toc19179"/>
    </w:p>
    <w:p w14:paraId="2071CAA7">
      <w:pPr>
        <w:overflowPunct w:val="0"/>
        <w:spacing w:line="360" w:lineRule="auto"/>
        <w:rPr>
          <w:rFonts w:hint="eastAsia" w:ascii="宋体" w:hAnsi="宋体"/>
          <w:b/>
          <w:color w:val="000000"/>
          <w:sz w:val="24"/>
        </w:rPr>
      </w:pPr>
    </w:p>
    <w:p w14:paraId="35A19391">
      <w:pPr>
        <w:overflowPunct w:val="0"/>
        <w:spacing w:line="360" w:lineRule="auto"/>
        <w:rPr>
          <w:rFonts w:hint="eastAsia" w:ascii="宋体" w:hAnsi="宋体"/>
          <w:b/>
          <w:color w:val="000000"/>
          <w:sz w:val="24"/>
        </w:rPr>
      </w:pPr>
    </w:p>
    <w:p w14:paraId="765C02A5">
      <w:pPr>
        <w:overflowPunct w:val="0"/>
        <w:spacing w:line="360" w:lineRule="auto"/>
        <w:rPr>
          <w:rFonts w:hint="eastAsia" w:ascii="宋体" w:hAnsi="宋体"/>
          <w:b/>
          <w:color w:val="000000"/>
          <w:sz w:val="24"/>
        </w:rPr>
      </w:pPr>
    </w:p>
    <w:p w14:paraId="74BADA0B">
      <w:pPr>
        <w:overflowPunct w:val="0"/>
        <w:spacing w:line="360" w:lineRule="auto"/>
        <w:rPr>
          <w:rFonts w:hint="eastAsia" w:ascii="宋体" w:hAnsi="宋体"/>
          <w:b/>
          <w:color w:val="000000"/>
          <w:sz w:val="24"/>
        </w:rPr>
      </w:pPr>
    </w:p>
    <w:p w14:paraId="36EE6691">
      <w:pPr>
        <w:overflowPunct w:val="0"/>
        <w:spacing w:line="360" w:lineRule="auto"/>
        <w:rPr>
          <w:rFonts w:hint="eastAsia" w:ascii="宋体" w:hAnsi="宋体"/>
          <w:b/>
          <w:color w:val="000000"/>
          <w:sz w:val="24"/>
        </w:rPr>
      </w:pPr>
    </w:p>
    <w:p w14:paraId="06B3F176">
      <w:pPr>
        <w:overflowPunct w:val="0"/>
        <w:spacing w:line="360" w:lineRule="auto"/>
        <w:rPr>
          <w:rFonts w:hint="eastAsia" w:ascii="宋体" w:hAnsi="宋体"/>
          <w:b/>
          <w:color w:val="000000"/>
          <w:sz w:val="24"/>
        </w:rPr>
      </w:pPr>
    </w:p>
    <w:p w14:paraId="43DCDF6E">
      <w:pPr>
        <w:overflowPunct w:val="0"/>
        <w:spacing w:line="360" w:lineRule="auto"/>
        <w:rPr>
          <w:rFonts w:hint="eastAsia" w:ascii="宋体" w:hAnsi="宋体"/>
          <w:b/>
          <w:color w:val="000000"/>
          <w:sz w:val="24"/>
        </w:rPr>
      </w:pPr>
    </w:p>
    <w:p w14:paraId="72BC9761">
      <w:pPr>
        <w:overflowPunct w:val="0"/>
        <w:spacing w:line="360" w:lineRule="auto"/>
        <w:rPr>
          <w:rFonts w:hint="eastAsia" w:ascii="宋体" w:hAnsi="宋体"/>
          <w:b/>
          <w:color w:val="000000"/>
          <w:sz w:val="24"/>
        </w:rPr>
      </w:pPr>
    </w:p>
    <w:p w14:paraId="6C11DBDC">
      <w:pPr>
        <w:overflowPunct w:val="0"/>
        <w:spacing w:line="360" w:lineRule="auto"/>
        <w:rPr>
          <w:rFonts w:hint="eastAsia" w:ascii="宋体" w:hAnsi="宋体"/>
          <w:b/>
          <w:color w:val="000000"/>
          <w:sz w:val="24"/>
        </w:rPr>
      </w:pPr>
    </w:p>
    <w:p w14:paraId="2D732F30">
      <w:pPr>
        <w:overflowPunct w:val="0"/>
        <w:spacing w:line="360" w:lineRule="auto"/>
        <w:rPr>
          <w:rFonts w:hint="eastAsia" w:ascii="宋体" w:hAnsi="宋体"/>
          <w:b/>
          <w:color w:val="000000"/>
          <w:sz w:val="24"/>
        </w:rPr>
      </w:pPr>
    </w:p>
    <w:p w14:paraId="53F9F5BF">
      <w:pPr>
        <w:overflowPunct w:val="0"/>
        <w:spacing w:line="360" w:lineRule="auto"/>
        <w:rPr>
          <w:rFonts w:hint="eastAsia" w:ascii="宋体" w:hAnsi="宋体"/>
          <w:b/>
          <w:color w:val="000000"/>
          <w:sz w:val="24"/>
        </w:rPr>
      </w:pPr>
    </w:p>
    <w:p w14:paraId="34EC7EFF">
      <w:pPr>
        <w:overflowPunct w:val="0"/>
        <w:spacing w:line="360" w:lineRule="auto"/>
        <w:rPr>
          <w:rFonts w:hint="eastAsia" w:ascii="宋体" w:hAnsi="宋体"/>
          <w:b/>
          <w:color w:val="000000"/>
          <w:sz w:val="24"/>
        </w:rPr>
      </w:pPr>
    </w:p>
    <w:p w14:paraId="64AC7E0F">
      <w:pPr>
        <w:overflowPunct w:val="0"/>
        <w:spacing w:line="360" w:lineRule="auto"/>
        <w:rPr>
          <w:rFonts w:hint="eastAsia" w:ascii="宋体" w:hAnsi="宋体"/>
          <w:b/>
          <w:color w:val="000000"/>
          <w:sz w:val="24"/>
        </w:rPr>
      </w:pPr>
    </w:p>
    <w:p w14:paraId="5A8EDD94">
      <w:pPr>
        <w:overflowPunct w:val="0"/>
        <w:spacing w:line="360" w:lineRule="auto"/>
        <w:rPr>
          <w:rFonts w:hint="eastAsia" w:ascii="宋体" w:hAnsi="宋体"/>
          <w:b/>
          <w:color w:val="000000"/>
          <w:sz w:val="24"/>
        </w:rPr>
      </w:pPr>
    </w:p>
    <w:p w14:paraId="5D3C29DD">
      <w:pPr>
        <w:overflowPunct w:val="0"/>
        <w:spacing w:line="360" w:lineRule="auto"/>
        <w:rPr>
          <w:rFonts w:hint="eastAsia" w:ascii="宋体" w:hAnsi="宋体"/>
          <w:b/>
          <w:color w:val="000000"/>
          <w:sz w:val="24"/>
        </w:rPr>
      </w:pPr>
    </w:p>
    <w:p w14:paraId="6D0ED478">
      <w:pPr>
        <w:overflowPunct w:val="0"/>
        <w:spacing w:line="360" w:lineRule="auto"/>
        <w:rPr>
          <w:rFonts w:hint="eastAsia" w:ascii="宋体" w:hAnsi="宋体"/>
          <w:b/>
          <w:color w:val="000000"/>
          <w:sz w:val="24"/>
        </w:rPr>
      </w:pPr>
    </w:p>
    <w:p w14:paraId="3CA62F12">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tbl>
      <w:tblPr>
        <w:tblStyle w:val="3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0F5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5FE2055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43625383">
            <w:pPr>
              <w:overflowPunct w:val="0"/>
              <w:spacing w:line="360" w:lineRule="auto"/>
              <w:jc w:val="center"/>
              <w:rPr>
                <w:rFonts w:ascii="宋体"/>
                <w:color w:val="000000"/>
                <w:sz w:val="24"/>
              </w:rPr>
            </w:pPr>
          </w:p>
        </w:tc>
        <w:tc>
          <w:tcPr>
            <w:tcW w:w="1184" w:type="dxa"/>
            <w:noWrap w:val="0"/>
            <w:vAlign w:val="center"/>
          </w:tcPr>
          <w:p w14:paraId="58ED1712">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7A6A17FC">
            <w:pPr>
              <w:overflowPunct w:val="0"/>
              <w:spacing w:line="360" w:lineRule="auto"/>
              <w:jc w:val="center"/>
              <w:rPr>
                <w:rFonts w:ascii="宋体"/>
                <w:color w:val="000000"/>
                <w:sz w:val="24"/>
              </w:rPr>
            </w:pPr>
          </w:p>
        </w:tc>
        <w:tc>
          <w:tcPr>
            <w:tcW w:w="2127" w:type="dxa"/>
            <w:noWrap w:val="0"/>
            <w:vAlign w:val="center"/>
          </w:tcPr>
          <w:p w14:paraId="42F9AF1F">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3D502AF4">
            <w:pPr>
              <w:overflowPunct w:val="0"/>
              <w:spacing w:line="360" w:lineRule="auto"/>
              <w:jc w:val="center"/>
              <w:rPr>
                <w:rFonts w:ascii="宋体"/>
                <w:color w:val="000000"/>
                <w:sz w:val="24"/>
              </w:rPr>
            </w:pPr>
          </w:p>
        </w:tc>
      </w:tr>
      <w:tr w14:paraId="575A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0A6C9629">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558F2E7E">
            <w:pPr>
              <w:overflowPunct w:val="0"/>
              <w:spacing w:line="360" w:lineRule="auto"/>
              <w:jc w:val="center"/>
              <w:rPr>
                <w:rFonts w:ascii="宋体"/>
                <w:color w:val="000000"/>
                <w:sz w:val="24"/>
              </w:rPr>
            </w:pPr>
          </w:p>
        </w:tc>
        <w:tc>
          <w:tcPr>
            <w:tcW w:w="1184" w:type="dxa"/>
            <w:noWrap w:val="0"/>
            <w:vAlign w:val="center"/>
          </w:tcPr>
          <w:p w14:paraId="3A832E70">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01DDFBF0">
            <w:pPr>
              <w:overflowPunct w:val="0"/>
              <w:spacing w:line="360" w:lineRule="auto"/>
              <w:jc w:val="center"/>
              <w:rPr>
                <w:rFonts w:ascii="宋体"/>
                <w:color w:val="000000"/>
                <w:sz w:val="24"/>
              </w:rPr>
            </w:pPr>
          </w:p>
        </w:tc>
        <w:tc>
          <w:tcPr>
            <w:tcW w:w="2127" w:type="dxa"/>
            <w:noWrap w:val="0"/>
            <w:vAlign w:val="center"/>
          </w:tcPr>
          <w:p w14:paraId="1A9F3D68">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20AFBDD1">
            <w:pPr>
              <w:overflowPunct w:val="0"/>
              <w:spacing w:line="360" w:lineRule="auto"/>
              <w:jc w:val="center"/>
              <w:rPr>
                <w:rFonts w:ascii="宋体"/>
                <w:color w:val="000000"/>
                <w:sz w:val="24"/>
              </w:rPr>
            </w:pPr>
            <w:r>
              <w:rPr>
                <w:rFonts w:hint="eastAsia" w:ascii="宋体" w:hAnsi="宋体"/>
                <w:color w:val="000000"/>
                <w:sz w:val="24"/>
              </w:rPr>
              <w:t>项目经理</w:t>
            </w:r>
          </w:p>
        </w:tc>
      </w:tr>
      <w:tr w14:paraId="74D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2CD97B6">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1EDA3AA5">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40F6AB15">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0A7C7E6A">
            <w:pPr>
              <w:overflowPunct w:val="0"/>
              <w:spacing w:line="360" w:lineRule="auto"/>
              <w:jc w:val="center"/>
              <w:rPr>
                <w:rFonts w:ascii="宋体"/>
                <w:color w:val="000000"/>
                <w:sz w:val="24"/>
              </w:rPr>
            </w:pPr>
          </w:p>
        </w:tc>
      </w:tr>
      <w:tr w14:paraId="0034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5721D34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0C5F3295">
            <w:pPr>
              <w:overflowPunct w:val="0"/>
              <w:spacing w:line="360" w:lineRule="auto"/>
              <w:jc w:val="center"/>
              <w:rPr>
                <w:rFonts w:ascii="宋体"/>
                <w:color w:val="000000"/>
                <w:sz w:val="24"/>
              </w:rPr>
            </w:pPr>
          </w:p>
        </w:tc>
      </w:tr>
      <w:tr w14:paraId="73A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945CA6B">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F737915">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0F43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5F511AFC">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24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2CED252">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3BD52C77">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4A8C3CB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75460EBE">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30BA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7FED3AD">
            <w:pPr>
              <w:overflowPunct w:val="0"/>
              <w:spacing w:line="360" w:lineRule="auto"/>
              <w:jc w:val="center"/>
              <w:rPr>
                <w:rFonts w:ascii="宋体"/>
                <w:color w:val="000000"/>
                <w:sz w:val="24"/>
              </w:rPr>
            </w:pPr>
          </w:p>
        </w:tc>
        <w:tc>
          <w:tcPr>
            <w:tcW w:w="3598" w:type="dxa"/>
            <w:gridSpan w:val="3"/>
            <w:noWrap w:val="0"/>
            <w:vAlign w:val="center"/>
          </w:tcPr>
          <w:p w14:paraId="7D06892E">
            <w:pPr>
              <w:overflowPunct w:val="0"/>
              <w:spacing w:line="360" w:lineRule="auto"/>
              <w:jc w:val="center"/>
              <w:rPr>
                <w:rFonts w:ascii="宋体"/>
                <w:color w:val="000000"/>
                <w:sz w:val="24"/>
              </w:rPr>
            </w:pPr>
          </w:p>
        </w:tc>
        <w:tc>
          <w:tcPr>
            <w:tcW w:w="2127" w:type="dxa"/>
            <w:noWrap w:val="0"/>
            <w:vAlign w:val="center"/>
          </w:tcPr>
          <w:p w14:paraId="2CA5DEB8">
            <w:pPr>
              <w:overflowPunct w:val="0"/>
              <w:spacing w:line="360" w:lineRule="auto"/>
              <w:jc w:val="center"/>
              <w:rPr>
                <w:rFonts w:ascii="宋体"/>
                <w:color w:val="000000"/>
                <w:sz w:val="24"/>
              </w:rPr>
            </w:pPr>
          </w:p>
        </w:tc>
        <w:tc>
          <w:tcPr>
            <w:tcW w:w="2258" w:type="dxa"/>
            <w:noWrap w:val="0"/>
            <w:vAlign w:val="center"/>
          </w:tcPr>
          <w:p w14:paraId="00822CC3">
            <w:pPr>
              <w:overflowPunct w:val="0"/>
              <w:spacing w:line="360" w:lineRule="auto"/>
              <w:jc w:val="center"/>
              <w:rPr>
                <w:rFonts w:ascii="宋体"/>
                <w:color w:val="000000"/>
                <w:sz w:val="24"/>
              </w:rPr>
            </w:pPr>
          </w:p>
        </w:tc>
      </w:tr>
      <w:tr w14:paraId="051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439659C">
            <w:pPr>
              <w:overflowPunct w:val="0"/>
              <w:spacing w:line="360" w:lineRule="auto"/>
              <w:jc w:val="center"/>
              <w:rPr>
                <w:rFonts w:ascii="宋体"/>
                <w:color w:val="000000"/>
                <w:sz w:val="24"/>
              </w:rPr>
            </w:pPr>
          </w:p>
        </w:tc>
        <w:tc>
          <w:tcPr>
            <w:tcW w:w="3598" w:type="dxa"/>
            <w:gridSpan w:val="3"/>
            <w:noWrap w:val="0"/>
            <w:vAlign w:val="center"/>
          </w:tcPr>
          <w:p w14:paraId="0F8EAE96">
            <w:pPr>
              <w:overflowPunct w:val="0"/>
              <w:spacing w:line="360" w:lineRule="auto"/>
              <w:jc w:val="center"/>
              <w:rPr>
                <w:rFonts w:ascii="宋体"/>
                <w:color w:val="000000"/>
                <w:sz w:val="24"/>
              </w:rPr>
            </w:pPr>
          </w:p>
        </w:tc>
        <w:tc>
          <w:tcPr>
            <w:tcW w:w="2127" w:type="dxa"/>
            <w:noWrap w:val="0"/>
            <w:vAlign w:val="center"/>
          </w:tcPr>
          <w:p w14:paraId="7741FE9A">
            <w:pPr>
              <w:overflowPunct w:val="0"/>
              <w:spacing w:line="360" w:lineRule="auto"/>
              <w:jc w:val="center"/>
              <w:rPr>
                <w:rFonts w:ascii="宋体"/>
                <w:color w:val="000000"/>
                <w:sz w:val="24"/>
              </w:rPr>
            </w:pPr>
          </w:p>
        </w:tc>
        <w:tc>
          <w:tcPr>
            <w:tcW w:w="2258" w:type="dxa"/>
            <w:noWrap w:val="0"/>
            <w:vAlign w:val="center"/>
          </w:tcPr>
          <w:p w14:paraId="46A3C807">
            <w:pPr>
              <w:overflowPunct w:val="0"/>
              <w:spacing w:line="360" w:lineRule="auto"/>
              <w:jc w:val="center"/>
              <w:rPr>
                <w:rFonts w:ascii="宋体"/>
                <w:color w:val="000000"/>
                <w:sz w:val="24"/>
              </w:rPr>
            </w:pPr>
          </w:p>
        </w:tc>
      </w:tr>
      <w:tr w14:paraId="49B7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713D3A4">
            <w:pPr>
              <w:overflowPunct w:val="0"/>
              <w:spacing w:line="360" w:lineRule="auto"/>
              <w:jc w:val="center"/>
              <w:rPr>
                <w:rFonts w:ascii="宋体"/>
                <w:color w:val="000000"/>
                <w:sz w:val="24"/>
              </w:rPr>
            </w:pPr>
          </w:p>
        </w:tc>
        <w:tc>
          <w:tcPr>
            <w:tcW w:w="3598" w:type="dxa"/>
            <w:gridSpan w:val="3"/>
            <w:noWrap w:val="0"/>
            <w:vAlign w:val="center"/>
          </w:tcPr>
          <w:p w14:paraId="095030C8">
            <w:pPr>
              <w:overflowPunct w:val="0"/>
              <w:spacing w:line="360" w:lineRule="auto"/>
              <w:jc w:val="center"/>
              <w:rPr>
                <w:rFonts w:ascii="宋体"/>
                <w:color w:val="000000"/>
                <w:sz w:val="24"/>
              </w:rPr>
            </w:pPr>
          </w:p>
        </w:tc>
        <w:tc>
          <w:tcPr>
            <w:tcW w:w="2127" w:type="dxa"/>
            <w:noWrap w:val="0"/>
            <w:vAlign w:val="center"/>
          </w:tcPr>
          <w:p w14:paraId="77AB76BD">
            <w:pPr>
              <w:overflowPunct w:val="0"/>
              <w:spacing w:line="360" w:lineRule="auto"/>
              <w:jc w:val="center"/>
              <w:rPr>
                <w:rFonts w:ascii="宋体"/>
                <w:color w:val="000000"/>
                <w:sz w:val="24"/>
              </w:rPr>
            </w:pPr>
          </w:p>
        </w:tc>
        <w:tc>
          <w:tcPr>
            <w:tcW w:w="2258" w:type="dxa"/>
            <w:noWrap w:val="0"/>
            <w:vAlign w:val="center"/>
          </w:tcPr>
          <w:p w14:paraId="52085245">
            <w:pPr>
              <w:overflowPunct w:val="0"/>
              <w:spacing w:line="360" w:lineRule="auto"/>
              <w:jc w:val="center"/>
              <w:rPr>
                <w:rFonts w:ascii="宋体"/>
                <w:color w:val="000000"/>
                <w:sz w:val="24"/>
              </w:rPr>
            </w:pPr>
          </w:p>
        </w:tc>
      </w:tr>
      <w:tr w14:paraId="2EC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7439C08">
            <w:pPr>
              <w:overflowPunct w:val="0"/>
              <w:spacing w:line="360" w:lineRule="auto"/>
              <w:jc w:val="center"/>
              <w:rPr>
                <w:rFonts w:ascii="宋体"/>
                <w:color w:val="000000"/>
                <w:sz w:val="24"/>
              </w:rPr>
            </w:pPr>
          </w:p>
        </w:tc>
        <w:tc>
          <w:tcPr>
            <w:tcW w:w="3598" w:type="dxa"/>
            <w:gridSpan w:val="3"/>
            <w:noWrap w:val="0"/>
            <w:vAlign w:val="center"/>
          </w:tcPr>
          <w:p w14:paraId="46F726CA">
            <w:pPr>
              <w:overflowPunct w:val="0"/>
              <w:spacing w:line="360" w:lineRule="auto"/>
              <w:jc w:val="center"/>
              <w:rPr>
                <w:rFonts w:ascii="宋体"/>
                <w:color w:val="000000"/>
                <w:sz w:val="24"/>
              </w:rPr>
            </w:pPr>
          </w:p>
        </w:tc>
        <w:tc>
          <w:tcPr>
            <w:tcW w:w="2127" w:type="dxa"/>
            <w:noWrap w:val="0"/>
            <w:vAlign w:val="center"/>
          </w:tcPr>
          <w:p w14:paraId="6C03E230">
            <w:pPr>
              <w:overflowPunct w:val="0"/>
              <w:spacing w:line="360" w:lineRule="auto"/>
              <w:jc w:val="center"/>
              <w:rPr>
                <w:rFonts w:ascii="宋体"/>
                <w:color w:val="000000"/>
                <w:sz w:val="24"/>
              </w:rPr>
            </w:pPr>
          </w:p>
        </w:tc>
        <w:tc>
          <w:tcPr>
            <w:tcW w:w="2258" w:type="dxa"/>
            <w:noWrap w:val="0"/>
            <w:vAlign w:val="center"/>
          </w:tcPr>
          <w:p w14:paraId="1D6FC268">
            <w:pPr>
              <w:overflowPunct w:val="0"/>
              <w:spacing w:line="360" w:lineRule="auto"/>
              <w:jc w:val="center"/>
              <w:rPr>
                <w:rFonts w:ascii="宋体"/>
                <w:color w:val="000000"/>
                <w:sz w:val="24"/>
              </w:rPr>
            </w:pPr>
          </w:p>
        </w:tc>
      </w:tr>
      <w:tr w14:paraId="7B11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23E7E5C8">
            <w:pPr>
              <w:overflowPunct w:val="0"/>
              <w:spacing w:line="360" w:lineRule="auto"/>
              <w:jc w:val="center"/>
              <w:rPr>
                <w:rFonts w:ascii="宋体"/>
                <w:color w:val="000000"/>
                <w:sz w:val="24"/>
              </w:rPr>
            </w:pPr>
          </w:p>
        </w:tc>
        <w:tc>
          <w:tcPr>
            <w:tcW w:w="3598" w:type="dxa"/>
            <w:gridSpan w:val="3"/>
            <w:noWrap w:val="0"/>
            <w:vAlign w:val="center"/>
          </w:tcPr>
          <w:p w14:paraId="65F00D19">
            <w:pPr>
              <w:overflowPunct w:val="0"/>
              <w:spacing w:line="360" w:lineRule="auto"/>
              <w:jc w:val="center"/>
              <w:rPr>
                <w:rFonts w:ascii="宋体"/>
                <w:color w:val="000000"/>
                <w:sz w:val="24"/>
              </w:rPr>
            </w:pPr>
          </w:p>
        </w:tc>
        <w:tc>
          <w:tcPr>
            <w:tcW w:w="2127" w:type="dxa"/>
            <w:noWrap w:val="0"/>
            <w:vAlign w:val="center"/>
          </w:tcPr>
          <w:p w14:paraId="2AD2EA46">
            <w:pPr>
              <w:overflowPunct w:val="0"/>
              <w:spacing w:line="360" w:lineRule="auto"/>
              <w:jc w:val="center"/>
              <w:rPr>
                <w:rFonts w:ascii="宋体"/>
                <w:color w:val="000000"/>
                <w:sz w:val="24"/>
              </w:rPr>
            </w:pPr>
          </w:p>
        </w:tc>
        <w:tc>
          <w:tcPr>
            <w:tcW w:w="2258" w:type="dxa"/>
            <w:noWrap w:val="0"/>
            <w:vAlign w:val="center"/>
          </w:tcPr>
          <w:p w14:paraId="4911E4B7">
            <w:pPr>
              <w:overflowPunct w:val="0"/>
              <w:spacing w:line="360" w:lineRule="auto"/>
              <w:jc w:val="center"/>
              <w:rPr>
                <w:rFonts w:ascii="宋体"/>
                <w:color w:val="000000"/>
                <w:sz w:val="24"/>
              </w:rPr>
            </w:pPr>
          </w:p>
        </w:tc>
      </w:tr>
      <w:tr w14:paraId="52C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FA5A7E">
            <w:pPr>
              <w:overflowPunct w:val="0"/>
              <w:spacing w:line="360" w:lineRule="auto"/>
              <w:jc w:val="center"/>
              <w:rPr>
                <w:rFonts w:ascii="宋体"/>
                <w:color w:val="000000"/>
                <w:sz w:val="24"/>
              </w:rPr>
            </w:pPr>
          </w:p>
        </w:tc>
        <w:tc>
          <w:tcPr>
            <w:tcW w:w="3598" w:type="dxa"/>
            <w:gridSpan w:val="3"/>
            <w:noWrap w:val="0"/>
            <w:vAlign w:val="center"/>
          </w:tcPr>
          <w:p w14:paraId="4D68D583">
            <w:pPr>
              <w:overflowPunct w:val="0"/>
              <w:spacing w:line="360" w:lineRule="auto"/>
              <w:jc w:val="center"/>
              <w:rPr>
                <w:rFonts w:ascii="宋体"/>
                <w:color w:val="000000"/>
                <w:sz w:val="24"/>
              </w:rPr>
            </w:pPr>
          </w:p>
        </w:tc>
        <w:tc>
          <w:tcPr>
            <w:tcW w:w="2127" w:type="dxa"/>
            <w:noWrap w:val="0"/>
            <w:vAlign w:val="center"/>
          </w:tcPr>
          <w:p w14:paraId="1B07D5BA">
            <w:pPr>
              <w:overflowPunct w:val="0"/>
              <w:spacing w:line="360" w:lineRule="auto"/>
              <w:jc w:val="center"/>
              <w:rPr>
                <w:rFonts w:ascii="宋体"/>
                <w:color w:val="000000"/>
                <w:sz w:val="24"/>
              </w:rPr>
            </w:pPr>
          </w:p>
        </w:tc>
        <w:tc>
          <w:tcPr>
            <w:tcW w:w="2258" w:type="dxa"/>
            <w:noWrap w:val="0"/>
            <w:vAlign w:val="center"/>
          </w:tcPr>
          <w:p w14:paraId="20C895BD">
            <w:pPr>
              <w:overflowPunct w:val="0"/>
              <w:spacing w:line="360" w:lineRule="auto"/>
              <w:jc w:val="center"/>
              <w:rPr>
                <w:rFonts w:ascii="宋体"/>
                <w:color w:val="000000"/>
                <w:sz w:val="24"/>
              </w:rPr>
            </w:pPr>
          </w:p>
        </w:tc>
      </w:tr>
      <w:tr w14:paraId="00C7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0F348849">
            <w:pPr>
              <w:overflowPunct w:val="0"/>
              <w:spacing w:line="360" w:lineRule="auto"/>
              <w:jc w:val="center"/>
              <w:rPr>
                <w:rFonts w:ascii="宋体"/>
                <w:color w:val="000000"/>
                <w:sz w:val="24"/>
              </w:rPr>
            </w:pPr>
          </w:p>
        </w:tc>
        <w:tc>
          <w:tcPr>
            <w:tcW w:w="3598" w:type="dxa"/>
            <w:gridSpan w:val="3"/>
            <w:noWrap w:val="0"/>
            <w:vAlign w:val="center"/>
          </w:tcPr>
          <w:p w14:paraId="1E32B879">
            <w:pPr>
              <w:overflowPunct w:val="0"/>
              <w:spacing w:line="360" w:lineRule="auto"/>
              <w:jc w:val="center"/>
              <w:rPr>
                <w:rFonts w:ascii="宋体"/>
                <w:color w:val="000000"/>
                <w:sz w:val="24"/>
              </w:rPr>
            </w:pPr>
          </w:p>
        </w:tc>
        <w:tc>
          <w:tcPr>
            <w:tcW w:w="2127" w:type="dxa"/>
            <w:noWrap w:val="0"/>
            <w:vAlign w:val="center"/>
          </w:tcPr>
          <w:p w14:paraId="63A3B743">
            <w:pPr>
              <w:overflowPunct w:val="0"/>
              <w:spacing w:line="360" w:lineRule="auto"/>
              <w:jc w:val="center"/>
              <w:rPr>
                <w:rFonts w:ascii="宋体"/>
                <w:color w:val="000000"/>
                <w:sz w:val="24"/>
              </w:rPr>
            </w:pPr>
          </w:p>
        </w:tc>
        <w:tc>
          <w:tcPr>
            <w:tcW w:w="2258" w:type="dxa"/>
            <w:noWrap w:val="0"/>
            <w:vAlign w:val="center"/>
          </w:tcPr>
          <w:p w14:paraId="09FBD70C">
            <w:pPr>
              <w:overflowPunct w:val="0"/>
              <w:spacing w:line="360" w:lineRule="auto"/>
              <w:jc w:val="center"/>
              <w:rPr>
                <w:rFonts w:ascii="宋体"/>
                <w:color w:val="000000"/>
                <w:sz w:val="24"/>
              </w:rPr>
            </w:pPr>
          </w:p>
        </w:tc>
      </w:tr>
    </w:tbl>
    <w:p w14:paraId="49746F3D">
      <w:pPr>
        <w:overflowPunct w:val="0"/>
        <w:spacing w:line="360" w:lineRule="auto"/>
        <w:rPr>
          <w:rFonts w:hint="eastAsia" w:ascii="宋体" w:hAnsi="宋体"/>
          <w:b/>
          <w:color w:val="000000"/>
          <w:sz w:val="24"/>
        </w:rPr>
      </w:pPr>
    </w:p>
    <w:p w14:paraId="4E3692E9">
      <w:pPr>
        <w:overflowPunct w:val="0"/>
        <w:spacing w:line="360" w:lineRule="auto"/>
        <w:rPr>
          <w:rFonts w:hint="eastAsia" w:ascii="宋体" w:hAnsi="宋体"/>
          <w:b/>
          <w:color w:val="000000"/>
          <w:sz w:val="24"/>
        </w:rPr>
      </w:pPr>
    </w:p>
    <w:p w14:paraId="50DB2F0F">
      <w:pPr>
        <w:overflowPunct w:val="0"/>
        <w:spacing w:line="360" w:lineRule="auto"/>
        <w:rPr>
          <w:rFonts w:hint="eastAsia" w:ascii="宋体" w:hAnsi="宋体"/>
          <w:b/>
          <w:color w:val="000000"/>
          <w:sz w:val="24"/>
        </w:rPr>
      </w:pPr>
    </w:p>
    <w:p w14:paraId="33D130C3">
      <w:pPr>
        <w:overflowPunct w:val="0"/>
        <w:spacing w:line="360" w:lineRule="auto"/>
        <w:rPr>
          <w:rFonts w:hint="eastAsia" w:ascii="宋体" w:hAnsi="宋体"/>
          <w:b/>
          <w:color w:val="000000"/>
          <w:sz w:val="24"/>
        </w:rPr>
      </w:pPr>
    </w:p>
    <w:p w14:paraId="6F88F21F">
      <w:pPr>
        <w:overflowPunct w:val="0"/>
        <w:spacing w:line="360" w:lineRule="auto"/>
        <w:rPr>
          <w:rFonts w:hint="eastAsia" w:ascii="宋体" w:eastAsia="宋体"/>
          <w:color w:val="000000"/>
          <w:sz w:val="24"/>
          <w:lang w:eastAsia="zh-CN"/>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r>
        <w:rPr>
          <w:rFonts w:hint="eastAsia" w:ascii="宋体" w:hAnsi="宋体"/>
          <w:b/>
          <w:color w:val="000000"/>
          <w:sz w:val="24"/>
          <w:lang w:eastAsia="zh-CN"/>
        </w:rPr>
        <w:t>（</w:t>
      </w:r>
      <w:r>
        <w:rPr>
          <w:rFonts w:hint="eastAsia" w:ascii="宋体" w:hAnsi="宋体"/>
          <w:b/>
          <w:color w:val="000000"/>
          <w:sz w:val="24"/>
          <w:lang w:val="en-US" w:eastAsia="zh-CN"/>
        </w:rPr>
        <w:t>多人可复制添加表格</w:t>
      </w:r>
      <w:r>
        <w:rPr>
          <w:rFonts w:hint="eastAsia" w:ascii="宋体" w:hAnsi="宋体"/>
          <w:b/>
          <w:color w:val="000000"/>
          <w:sz w:val="24"/>
          <w:lang w:eastAsia="zh-CN"/>
        </w:rPr>
        <w:t>）</w:t>
      </w:r>
    </w:p>
    <w:tbl>
      <w:tblPr>
        <w:tblStyle w:val="36"/>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58A1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3D980B30">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1C51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02BFBEF2">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0BA46A8F">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7EE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1DA16A4B">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38B088A6">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3EB7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6EDB26D7">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629D9EEE">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692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1B856B3D">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2BF3576D">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3427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2A318453">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4F8CCC4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53E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0FEE3139">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79541116">
            <w:pPr>
              <w:overflowPunct w:val="0"/>
              <w:spacing w:line="360" w:lineRule="auto"/>
              <w:ind w:firstLine="240" w:firstLineChars="100"/>
              <w:rPr>
                <w:rFonts w:ascii="宋体"/>
                <w:color w:val="000000"/>
                <w:sz w:val="24"/>
              </w:rPr>
            </w:pPr>
          </w:p>
        </w:tc>
      </w:tr>
    </w:tbl>
    <w:p w14:paraId="6D3F2484">
      <w:pPr>
        <w:spacing w:line="480" w:lineRule="exact"/>
        <w:jc w:val="both"/>
        <w:rPr>
          <w:rFonts w:hint="eastAsia" w:ascii="方正小标宋简体" w:eastAsia="方正小标宋简体"/>
          <w:bCs/>
          <w:color w:val="000000"/>
          <w:sz w:val="44"/>
          <w:szCs w:val="44"/>
        </w:rPr>
      </w:pPr>
    </w:p>
    <w:p w14:paraId="09CB3F61">
      <w:pPr>
        <w:overflowPunct w:val="0"/>
        <w:spacing w:line="360" w:lineRule="auto"/>
        <w:rPr>
          <w:rFonts w:hint="eastAsia" w:ascii="宋体" w:hAnsi="宋体"/>
          <w:b/>
          <w:color w:val="000000"/>
          <w:sz w:val="24"/>
        </w:rPr>
      </w:pPr>
    </w:p>
    <w:p w14:paraId="621371DD">
      <w:pPr>
        <w:overflowPunct w:val="0"/>
        <w:spacing w:line="360" w:lineRule="auto"/>
        <w:rPr>
          <w:rFonts w:hint="eastAsia" w:ascii="宋体" w:hAnsi="宋体"/>
          <w:b/>
          <w:color w:val="000000"/>
          <w:sz w:val="24"/>
        </w:rPr>
      </w:pPr>
    </w:p>
    <w:p w14:paraId="39C61A38">
      <w:pPr>
        <w:overflowPunct w:val="0"/>
        <w:spacing w:line="360" w:lineRule="auto"/>
        <w:rPr>
          <w:rFonts w:hint="eastAsia" w:ascii="宋体" w:hAnsi="宋体"/>
          <w:b/>
          <w:color w:val="000000"/>
          <w:sz w:val="24"/>
        </w:rPr>
      </w:pPr>
    </w:p>
    <w:p w14:paraId="042A332F">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34A56913">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0E3DDD14">
      <w:pPr>
        <w:pStyle w:val="17"/>
        <w:rPr>
          <w:rFonts w:hint="eastAsia" w:ascii="宋体" w:hAnsi="宋体"/>
          <w:color w:val="000000"/>
          <w:sz w:val="24"/>
        </w:rPr>
      </w:pPr>
    </w:p>
    <w:p w14:paraId="711921DB">
      <w:pPr>
        <w:rPr>
          <w:rFonts w:hint="eastAsia" w:ascii="宋体" w:hAnsi="宋体"/>
          <w:color w:val="000000"/>
          <w:sz w:val="24"/>
        </w:rPr>
      </w:pPr>
    </w:p>
    <w:p w14:paraId="673DC387">
      <w:pPr>
        <w:pStyle w:val="17"/>
      </w:pPr>
    </w:p>
    <w:p w14:paraId="7948A1FE">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2B3E17D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464B3B8F">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472C1D19">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63015795">
      <w:pPr>
        <w:overflowPunct w:val="0"/>
        <w:spacing w:line="360" w:lineRule="auto"/>
        <w:ind w:firstLine="480" w:firstLineChars="200"/>
        <w:rPr>
          <w:rFonts w:ascii="宋体"/>
          <w:color w:val="000000"/>
          <w:sz w:val="24"/>
          <w:szCs w:val="24"/>
        </w:rPr>
      </w:pPr>
    </w:p>
    <w:p w14:paraId="552D2E5C">
      <w:pPr>
        <w:overflowPunct w:val="0"/>
        <w:spacing w:line="360" w:lineRule="auto"/>
        <w:ind w:firstLine="480" w:firstLineChars="200"/>
        <w:rPr>
          <w:rFonts w:ascii="宋体"/>
          <w:color w:val="000000"/>
          <w:sz w:val="24"/>
          <w:szCs w:val="24"/>
        </w:rPr>
      </w:pPr>
    </w:p>
    <w:p w14:paraId="0C0F8FC2">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AB5ACB7">
      <w:pPr>
        <w:overflowPunct w:val="0"/>
        <w:spacing w:line="360" w:lineRule="auto"/>
        <w:ind w:firstLine="560" w:firstLineChars="200"/>
        <w:rPr>
          <w:rFonts w:ascii="宋体"/>
          <w:color w:val="000000"/>
          <w:sz w:val="28"/>
          <w:szCs w:val="28"/>
        </w:rPr>
      </w:pPr>
    </w:p>
    <w:p w14:paraId="4AA2DDA9">
      <w:pPr>
        <w:overflowPunct w:val="0"/>
        <w:spacing w:line="360" w:lineRule="auto"/>
        <w:ind w:firstLine="560" w:firstLineChars="200"/>
        <w:rPr>
          <w:rFonts w:ascii="宋体"/>
          <w:color w:val="000000"/>
          <w:sz w:val="28"/>
          <w:szCs w:val="28"/>
        </w:rPr>
      </w:pPr>
    </w:p>
    <w:p w14:paraId="5144370F">
      <w:pPr>
        <w:overflowPunct w:val="0"/>
        <w:spacing w:line="360" w:lineRule="auto"/>
        <w:ind w:firstLine="560" w:firstLineChars="200"/>
        <w:rPr>
          <w:rFonts w:ascii="宋体"/>
          <w:color w:val="000000"/>
          <w:sz w:val="28"/>
          <w:szCs w:val="28"/>
        </w:rPr>
      </w:pPr>
    </w:p>
    <w:p w14:paraId="30DF6CEB">
      <w:pPr>
        <w:overflowPunct w:val="0"/>
        <w:spacing w:line="360" w:lineRule="auto"/>
        <w:ind w:firstLine="560" w:firstLineChars="200"/>
        <w:rPr>
          <w:rFonts w:ascii="宋体"/>
          <w:color w:val="000000"/>
          <w:sz w:val="28"/>
          <w:szCs w:val="28"/>
        </w:rPr>
      </w:pPr>
    </w:p>
    <w:p w14:paraId="688AA4C7">
      <w:pPr>
        <w:overflowPunct w:val="0"/>
        <w:spacing w:line="360" w:lineRule="auto"/>
        <w:ind w:firstLine="480" w:firstLineChars="200"/>
        <w:rPr>
          <w:rFonts w:ascii="宋体"/>
          <w:color w:val="000000"/>
          <w:sz w:val="24"/>
          <w:szCs w:val="24"/>
        </w:rPr>
      </w:pPr>
    </w:p>
    <w:p w14:paraId="2880FFA1">
      <w:pPr>
        <w:overflowPunct w:val="0"/>
        <w:spacing w:line="360" w:lineRule="auto"/>
        <w:ind w:firstLine="480" w:firstLineChars="200"/>
        <w:rPr>
          <w:rFonts w:ascii="宋体"/>
          <w:color w:val="000000"/>
          <w:sz w:val="24"/>
          <w:szCs w:val="24"/>
        </w:rPr>
      </w:pPr>
    </w:p>
    <w:p w14:paraId="4DE6982C">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7BE6B4FC">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146136B2">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26B0A9B9">
      <w:pPr>
        <w:overflowPunct w:val="0"/>
        <w:spacing w:line="360" w:lineRule="auto"/>
        <w:jc w:val="right"/>
        <w:rPr>
          <w:rFonts w:ascii="宋体" w:hAnsi="宋体"/>
          <w:color w:val="000000"/>
          <w:sz w:val="24"/>
          <w:u w:val="single"/>
        </w:rPr>
      </w:pPr>
    </w:p>
    <w:p w14:paraId="3E969FC9">
      <w:pPr>
        <w:overflowPunct w:val="0"/>
        <w:spacing w:line="360" w:lineRule="auto"/>
        <w:jc w:val="right"/>
        <w:rPr>
          <w:rFonts w:ascii="宋体" w:hAnsi="宋体"/>
          <w:color w:val="000000"/>
          <w:sz w:val="24"/>
          <w:u w:val="single"/>
        </w:rPr>
      </w:pPr>
    </w:p>
    <w:p w14:paraId="72CB21E2">
      <w:pPr>
        <w:overflowPunct w:val="0"/>
        <w:spacing w:line="360" w:lineRule="auto"/>
        <w:jc w:val="both"/>
        <w:rPr>
          <w:rFonts w:hint="eastAsia" w:ascii="宋体" w:hAnsi="宋体"/>
          <w:color w:val="000000"/>
          <w:sz w:val="24"/>
          <w:u w:val="single"/>
        </w:rPr>
      </w:pPr>
    </w:p>
    <w:p w14:paraId="68FE50C4">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0EA7FB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359828206"/>
      <w:bookmarkStart w:id="310" w:name="_Toc371521076"/>
      <w:bookmarkStart w:id="311" w:name="_Toc359592510"/>
      <w:bookmarkStart w:id="312" w:name="_Toc371451563"/>
      <w:bookmarkStart w:id="313" w:name="_Toc371521419"/>
      <w:bookmarkStart w:id="314" w:name="_Toc367714248"/>
      <w:bookmarkStart w:id="315" w:name="_Toc371521013"/>
      <w:bookmarkStart w:id="316" w:name="_Toc424816795"/>
      <w:bookmarkStart w:id="317" w:name="_Toc424757670"/>
      <w:bookmarkStart w:id="318" w:name="_Toc359508067"/>
      <w:bookmarkStart w:id="319" w:name="_Toc371331512"/>
      <w:bookmarkStart w:id="320" w:name="_Toc361393208"/>
      <w:bookmarkStart w:id="321" w:name="_Toc361383542"/>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3F2141B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71521420"/>
      <w:bookmarkStart w:id="323" w:name="_Toc361383543"/>
      <w:bookmarkStart w:id="324" w:name="_Toc359508068"/>
      <w:bookmarkStart w:id="325" w:name="_Toc371451564"/>
      <w:bookmarkStart w:id="326" w:name="_Toc371521077"/>
      <w:bookmarkStart w:id="327" w:name="_Toc359592511"/>
      <w:bookmarkStart w:id="328" w:name="_Toc371331513"/>
      <w:bookmarkStart w:id="329" w:name="_Toc371521014"/>
      <w:bookmarkStart w:id="330" w:name="_Toc424757671"/>
      <w:bookmarkStart w:id="331" w:name="_Toc367714249"/>
      <w:bookmarkStart w:id="332" w:name="_Toc424816796"/>
      <w:bookmarkStart w:id="333" w:name="_Toc359828207"/>
      <w:bookmarkStart w:id="334" w:name="_Toc361393209"/>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18C686B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71521078"/>
      <w:bookmarkStart w:id="336" w:name="_Toc359828208"/>
      <w:bookmarkStart w:id="337" w:name="_Toc361383544"/>
      <w:bookmarkStart w:id="338" w:name="_Toc367714250"/>
      <w:bookmarkStart w:id="339" w:name="_Toc371451565"/>
      <w:bookmarkStart w:id="340" w:name="_Toc424816797"/>
      <w:bookmarkStart w:id="341" w:name="_Toc424757672"/>
      <w:bookmarkStart w:id="342" w:name="_Toc361393210"/>
      <w:bookmarkStart w:id="343" w:name="_Toc371521015"/>
      <w:bookmarkStart w:id="344" w:name="_Toc371331514"/>
      <w:bookmarkStart w:id="345" w:name="_Toc371521421"/>
      <w:bookmarkStart w:id="346" w:name="_Toc359592512"/>
      <w:bookmarkStart w:id="347" w:name="_Toc359508069"/>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19F56AC0">
      <w:pPr>
        <w:bidi w:val="0"/>
        <w:rPr>
          <w:rFonts w:hint="eastAsia"/>
          <w:lang w:val="en-US" w:eastAsia="zh-CN"/>
        </w:rPr>
      </w:pPr>
    </w:p>
    <w:p w14:paraId="0653F6E3">
      <w:pPr>
        <w:bidi w:val="0"/>
        <w:rPr>
          <w:rFonts w:hint="eastAsia"/>
          <w:lang w:val="en-US" w:eastAsia="zh-CN"/>
        </w:rPr>
      </w:pPr>
    </w:p>
    <w:p w14:paraId="51C78F97">
      <w:pPr>
        <w:bidi w:val="0"/>
        <w:rPr>
          <w:rFonts w:hint="eastAsia"/>
          <w:lang w:val="en-US" w:eastAsia="zh-CN"/>
        </w:rPr>
      </w:pPr>
    </w:p>
    <w:p w14:paraId="17345489">
      <w:pPr>
        <w:bidi w:val="0"/>
        <w:rPr>
          <w:rFonts w:hint="eastAsia"/>
          <w:lang w:val="en-US" w:eastAsia="zh-CN"/>
        </w:rPr>
      </w:pPr>
    </w:p>
    <w:p w14:paraId="353CAF67">
      <w:pPr>
        <w:bidi w:val="0"/>
        <w:rPr>
          <w:rFonts w:hint="eastAsia"/>
          <w:lang w:val="en-US" w:eastAsia="zh-CN"/>
        </w:rPr>
      </w:pPr>
    </w:p>
    <w:p w14:paraId="01725877">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533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E37B720">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34B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7C451D8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2C7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393603D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12DD7AC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2DE57F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10F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3BF515B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779AB9D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09A32F4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9BD3724">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53C3ED2A">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01D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57E04BA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23A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07EEE36">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51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679DBE8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05FAD9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6422253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7DA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4AD193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551DB8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3BAEF6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1AAD844">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052E555D">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7596D5E2">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02EC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6F3B835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延川县政府采购中心</w:t>
            </w:r>
          </w:p>
        </w:tc>
      </w:tr>
      <w:tr w14:paraId="5BE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4E9D48D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2A1F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6E81AEB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3232616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E5429A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2F0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31F065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33BDC0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58C0D8B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4F90ABD8">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5E3130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7AEC7B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C2B0EA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E2747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1C8EF4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33A147D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0465F1C">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FD5CEF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24E577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0A41C35">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156CADC3">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2455083C">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4504E905">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500323118"/>
      <w:bookmarkStart w:id="349" w:name="_Toc526842733"/>
      <w:bookmarkStart w:id="350" w:name="_Toc13811"/>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4579D66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1472B3F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3A438A2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7794930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A709DFC">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57082C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3BE7AE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258A068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245F4E5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0DFF01C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6DCCE3F5">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0711B8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2637230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09469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19302DF1">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5ED7204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6EF7824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CAD82E9">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45D5D07">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4F943B0A">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481232B">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500323119"/>
      <w:bookmarkStart w:id="353" w:name="_Toc11275"/>
      <w:bookmarkStart w:id="354" w:name="_Toc526842734"/>
    </w:p>
    <w:p w14:paraId="4D4B1075">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7C3CE129">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44CD49E3">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bookmarkStart w:id="355" w:name="_Toc410976269"/>
      <w:bookmarkStart w:id="356" w:name="_Toc425240488"/>
      <w:bookmarkStart w:id="357" w:name="_Toc421778393"/>
      <w:bookmarkStart w:id="358" w:name="_Toc420591675"/>
      <w:bookmarkStart w:id="359" w:name="_Toc25286"/>
      <w:bookmarkStart w:id="360" w:name="_Toc17898"/>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或2025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8、供应商须具备建设行政主管部门颁发的安全生产许可证；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9、供应商须具备公路工程施工总承包三级及以上资质或公路养护工程施工从业资质二类乙级及以上资质或公路养护工程路基路面乙级及以上资质，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10、本项目专门面向中小企业，投标供应商提供中小企业声明函。</w:t>
      </w:r>
    </w:p>
    <w:p w14:paraId="5DC54411">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305E0B4B">
      <w:pPr>
        <w:pStyle w:val="34"/>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1E111462">
      <w:pPr>
        <w:pStyle w:val="34"/>
        <w:rPr>
          <w:rFonts w:hint="eastAsia"/>
          <w:lang w:val="en-US" w:eastAsia="zh-CN"/>
        </w:rPr>
      </w:pPr>
    </w:p>
    <w:p w14:paraId="614809F8">
      <w:pPr>
        <w:pStyle w:val="34"/>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323D30C2">
      <w:pPr>
        <w:pStyle w:val="34"/>
        <w:rPr>
          <w:rFonts w:hint="eastAsia"/>
          <w:lang w:val="en-US" w:eastAsia="zh-CN"/>
        </w:rPr>
      </w:pPr>
    </w:p>
    <w:p w14:paraId="272DCE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D6843">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40599CE">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64AF9376">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6C228DC2">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467E1ABB">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21986FE5">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505F0D38">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34C2907">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1AF1FC0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349368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2FCA65E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B71E0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D269B29">
      <w:pPr>
        <w:spacing w:line="360" w:lineRule="auto"/>
        <w:jc w:val="left"/>
        <w:rPr>
          <w:rFonts w:hint="eastAsia" w:ascii="宋体" w:hAnsi="宋体" w:eastAsia="宋体" w:cs="宋体"/>
          <w:b/>
          <w:color w:val="000000" w:themeColor="text1"/>
          <w:sz w:val="24"/>
          <w14:textFill>
            <w14:solidFill>
              <w14:schemeClr w14:val="tx1"/>
            </w14:solidFill>
          </w14:textFill>
        </w:rPr>
      </w:pPr>
    </w:p>
    <w:p w14:paraId="3747E02A">
      <w:pPr>
        <w:spacing w:line="360" w:lineRule="auto"/>
        <w:jc w:val="left"/>
        <w:rPr>
          <w:rFonts w:hint="eastAsia" w:ascii="宋体" w:hAnsi="宋体" w:eastAsia="宋体" w:cs="宋体"/>
          <w:b/>
          <w:color w:val="000000" w:themeColor="text1"/>
          <w:sz w:val="24"/>
          <w14:textFill>
            <w14:solidFill>
              <w14:schemeClr w14:val="tx1"/>
            </w14:solidFill>
          </w14:textFill>
        </w:rPr>
      </w:pPr>
    </w:p>
    <w:p w14:paraId="12AA6D86">
      <w:pPr>
        <w:spacing w:line="360" w:lineRule="auto"/>
        <w:jc w:val="left"/>
        <w:rPr>
          <w:rFonts w:hint="eastAsia" w:ascii="宋体" w:hAnsi="宋体" w:eastAsia="宋体" w:cs="宋体"/>
          <w:b/>
          <w:color w:val="000000" w:themeColor="text1"/>
          <w:sz w:val="24"/>
          <w14:textFill>
            <w14:solidFill>
              <w14:schemeClr w14:val="tx1"/>
            </w14:solidFill>
          </w14:textFill>
        </w:rPr>
      </w:pPr>
    </w:p>
    <w:p w14:paraId="52818E4D">
      <w:pPr>
        <w:spacing w:line="360" w:lineRule="auto"/>
        <w:jc w:val="left"/>
        <w:rPr>
          <w:rFonts w:hint="eastAsia" w:ascii="宋体" w:hAnsi="宋体" w:eastAsia="宋体" w:cs="宋体"/>
          <w:b/>
          <w:color w:val="000000" w:themeColor="text1"/>
          <w:sz w:val="24"/>
          <w14:textFill>
            <w14:solidFill>
              <w14:schemeClr w14:val="tx1"/>
            </w14:solidFill>
          </w14:textFill>
        </w:rPr>
      </w:pPr>
    </w:p>
    <w:p w14:paraId="254BB268">
      <w:pPr>
        <w:spacing w:line="360" w:lineRule="auto"/>
        <w:jc w:val="left"/>
        <w:rPr>
          <w:rFonts w:hint="eastAsia" w:ascii="宋体" w:hAnsi="宋体" w:eastAsia="宋体" w:cs="宋体"/>
          <w:b/>
          <w:color w:val="000000" w:themeColor="text1"/>
          <w:sz w:val="24"/>
          <w14:textFill>
            <w14:solidFill>
              <w14:schemeClr w14:val="tx1"/>
            </w14:solidFill>
          </w14:textFill>
        </w:rPr>
      </w:pPr>
    </w:p>
    <w:p w14:paraId="439F6678">
      <w:pPr>
        <w:pStyle w:val="17"/>
        <w:rPr>
          <w:rFonts w:hint="eastAsia" w:ascii="宋体" w:hAnsi="宋体" w:eastAsia="宋体" w:cs="宋体"/>
          <w:b/>
          <w:color w:val="000000" w:themeColor="text1"/>
          <w:sz w:val="24"/>
          <w14:textFill>
            <w14:solidFill>
              <w14:schemeClr w14:val="tx1"/>
            </w14:solidFill>
          </w14:textFill>
        </w:rPr>
      </w:pPr>
    </w:p>
    <w:p w14:paraId="7EBBA45D">
      <w:pPr>
        <w:rPr>
          <w:rFonts w:hint="eastAsia"/>
        </w:rPr>
      </w:pPr>
    </w:p>
    <w:p w14:paraId="37D833A0">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0A69F4B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00D68824">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3821B5F0">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7EF46A0">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4540BD1A">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58EFC213">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586260CA">
      <w:pPr>
        <w:pStyle w:val="17"/>
        <w:rPr>
          <w:rFonts w:hint="eastAsia" w:ascii="宋体" w:hAnsi="宋体" w:eastAsia="宋体" w:cs="宋体"/>
          <w:color w:val="000000" w:themeColor="text1"/>
          <w:sz w:val="28"/>
          <w:szCs w:val="28"/>
          <w14:textFill>
            <w14:solidFill>
              <w14:schemeClr w14:val="tx1"/>
            </w14:solidFill>
          </w14:textFill>
        </w:rPr>
      </w:pPr>
    </w:p>
    <w:p w14:paraId="4E0BF2C0">
      <w:pPr>
        <w:rPr>
          <w:rFonts w:hint="eastAsia"/>
        </w:rPr>
      </w:pPr>
    </w:p>
    <w:p w14:paraId="560A2664">
      <w:pPr>
        <w:pStyle w:val="17"/>
        <w:rPr>
          <w:rFonts w:hint="eastAsia"/>
        </w:rPr>
      </w:pPr>
    </w:p>
    <w:p w14:paraId="5BF7249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458A447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48F3F3E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18BFBDE">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4B745AB0">
      <w:pPr>
        <w:spacing w:line="360" w:lineRule="auto"/>
        <w:jc w:val="left"/>
        <w:rPr>
          <w:rFonts w:hint="eastAsia" w:ascii="宋体" w:hAnsi="宋体" w:eastAsia="宋体" w:cs="宋体"/>
          <w:color w:val="000000" w:themeColor="text1"/>
          <w:sz w:val="24"/>
          <w14:textFill>
            <w14:solidFill>
              <w14:schemeClr w14:val="tx1"/>
            </w14:solidFill>
          </w14:textFill>
        </w:rPr>
      </w:pPr>
    </w:p>
    <w:p w14:paraId="428FEECF">
      <w:pPr>
        <w:spacing w:line="360" w:lineRule="auto"/>
        <w:jc w:val="left"/>
        <w:rPr>
          <w:rFonts w:hint="eastAsia" w:ascii="宋体" w:hAnsi="宋体" w:eastAsia="宋体" w:cs="宋体"/>
          <w:color w:val="000000" w:themeColor="text1"/>
          <w:sz w:val="24"/>
          <w14:textFill>
            <w14:solidFill>
              <w14:schemeClr w14:val="tx1"/>
            </w14:solidFill>
          </w14:textFill>
        </w:rPr>
      </w:pPr>
    </w:p>
    <w:p w14:paraId="11B058EB">
      <w:pPr>
        <w:spacing w:line="360" w:lineRule="auto"/>
        <w:jc w:val="left"/>
        <w:rPr>
          <w:rFonts w:hint="eastAsia" w:ascii="宋体" w:hAnsi="宋体" w:eastAsia="宋体" w:cs="宋体"/>
          <w:color w:val="000000" w:themeColor="text1"/>
          <w:sz w:val="24"/>
          <w14:textFill>
            <w14:solidFill>
              <w14:schemeClr w14:val="tx1"/>
            </w14:solidFill>
          </w14:textFill>
        </w:rPr>
      </w:pPr>
    </w:p>
    <w:p w14:paraId="3450DDA5">
      <w:pPr>
        <w:spacing w:line="360" w:lineRule="auto"/>
        <w:jc w:val="left"/>
        <w:rPr>
          <w:rFonts w:hint="eastAsia" w:ascii="宋体" w:hAnsi="宋体" w:eastAsia="宋体" w:cs="宋体"/>
          <w:color w:val="000000" w:themeColor="text1"/>
          <w:sz w:val="24"/>
          <w14:textFill>
            <w14:solidFill>
              <w14:schemeClr w14:val="tx1"/>
            </w14:solidFill>
          </w14:textFill>
        </w:rPr>
      </w:pPr>
    </w:p>
    <w:p w14:paraId="6578496D">
      <w:pPr>
        <w:spacing w:line="360" w:lineRule="auto"/>
        <w:jc w:val="left"/>
        <w:rPr>
          <w:rFonts w:hint="eastAsia" w:ascii="宋体" w:hAnsi="宋体" w:eastAsia="宋体" w:cs="宋体"/>
          <w:color w:val="000000" w:themeColor="text1"/>
          <w:sz w:val="24"/>
          <w14:textFill>
            <w14:solidFill>
              <w14:schemeClr w14:val="tx1"/>
            </w14:solidFill>
          </w14:textFill>
        </w:rPr>
      </w:pPr>
    </w:p>
    <w:p w14:paraId="1E563938">
      <w:pPr>
        <w:spacing w:line="360" w:lineRule="auto"/>
        <w:jc w:val="left"/>
        <w:rPr>
          <w:rFonts w:hint="eastAsia" w:ascii="宋体" w:hAnsi="宋体" w:eastAsia="宋体" w:cs="宋体"/>
          <w:color w:val="000000" w:themeColor="text1"/>
          <w:sz w:val="24"/>
          <w14:textFill>
            <w14:solidFill>
              <w14:schemeClr w14:val="tx1"/>
            </w14:solidFill>
          </w14:textFill>
        </w:rPr>
      </w:pPr>
    </w:p>
    <w:p w14:paraId="2AF0D317">
      <w:pPr>
        <w:spacing w:line="360" w:lineRule="auto"/>
        <w:jc w:val="left"/>
        <w:rPr>
          <w:rFonts w:hint="eastAsia" w:ascii="宋体" w:hAnsi="宋体" w:eastAsia="宋体" w:cs="宋体"/>
          <w:color w:val="000000" w:themeColor="text1"/>
          <w:sz w:val="24"/>
          <w14:textFill>
            <w14:solidFill>
              <w14:schemeClr w14:val="tx1"/>
            </w14:solidFill>
          </w14:textFill>
        </w:rPr>
      </w:pPr>
    </w:p>
    <w:p w14:paraId="1066DC09">
      <w:pPr>
        <w:spacing w:line="360" w:lineRule="auto"/>
        <w:jc w:val="left"/>
        <w:rPr>
          <w:rFonts w:hint="eastAsia" w:ascii="宋体" w:hAnsi="宋体" w:eastAsia="宋体" w:cs="宋体"/>
          <w:color w:val="000000" w:themeColor="text1"/>
          <w:sz w:val="24"/>
          <w14:textFill>
            <w14:solidFill>
              <w14:schemeClr w14:val="tx1"/>
            </w14:solidFill>
          </w14:textFill>
        </w:rPr>
      </w:pPr>
    </w:p>
    <w:p w14:paraId="1F980985">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52D7C9F9">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69C89234">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5483D8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22A52E9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73A95733">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8B693CB">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7712D8CC">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63D224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3E2EC02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FD435B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23C0D0C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7BC55FA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0F0F1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CBCA3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B0B18B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F80BBA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2AE30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27BAFB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46846F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8EC2C6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D0541F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8B2900C">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1AB2C2FE">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2D18CB3C">
      <w:pPr>
        <w:jc w:val="center"/>
        <w:rPr>
          <w:rFonts w:hint="eastAsia"/>
        </w:rPr>
      </w:pPr>
    </w:p>
    <w:p w14:paraId="0E50F93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783E37F1">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3639DD5E">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04FE29E0">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2A38099F">
      <w:pPr>
        <w:spacing w:line="360" w:lineRule="auto"/>
        <w:rPr>
          <w:rFonts w:hint="eastAsia" w:ascii="宋体" w:hAnsi="宋体" w:eastAsia="宋体" w:cs="宋体"/>
          <w:b/>
          <w:color w:val="000000" w:themeColor="text1"/>
          <w:sz w:val="28"/>
          <w:szCs w:val="28"/>
          <w14:textFill>
            <w14:solidFill>
              <w14:schemeClr w14:val="tx1"/>
            </w14:solidFill>
          </w14:textFill>
        </w:rPr>
      </w:pPr>
    </w:p>
    <w:p w14:paraId="483E777D">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3E3211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89D812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0715B4D">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1190D23">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526842735"/>
      <w:bookmarkStart w:id="364" w:name="_Toc27768"/>
      <w:bookmarkStart w:id="365" w:name="_Toc500323120"/>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0C33C944">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109003AE">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13EC3343">
      <w:pPr>
        <w:pStyle w:val="17"/>
        <w:spacing w:before="5"/>
        <w:rPr>
          <w:rFonts w:ascii="宋体" w:hAnsi="宋体" w:cs="宋体"/>
          <w:b/>
          <w:color w:val="auto"/>
          <w:sz w:val="24"/>
          <w:highlight w:val="none"/>
        </w:rPr>
      </w:pPr>
    </w:p>
    <w:p w14:paraId="3656F5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EA92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FD8804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FC50E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6070A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2D4E7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5A2B26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6B582F2">
      <w:pPr>
        <w:spacing w:line="480" w:lineRule="auto"/>
        <w:ind w:firstLine="5520" w:firstLineChars="2300"/>
        <w:rPr>
          <w:rFonts w:hint="eastAsia" w:ascii="宋体" w:hAnsi="宋体" w:eastAsia="宋体" w:cs="宋体"/>
          <w:color w:val="auto"/>
          <w:sz w:val="24"/>
          <w:szCs w:val="24"/>
          <w:highlight w:val="none"/>
        </w:rPr>
      </w:pPr>
    </w:p>
    <w:p w14:paraId="2E15C387">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0916C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C7A5789">
      <w:pPr>
        <w:spacing w:line="360" w:lineRule="auto"/>
        <w:jc w:val="left"/>
        <w:rPr>
          <w:rFonts w:hint="eastAsia" w:ascii="宋体" w:hAnsi="宋体" w:eastAsia="宋体" w:cs="宋体"/>
          <w:color w:val="000000" w:themeColor="text1"/>
          <w:sz w:val="24"/>
          <w14:textFill>
            <w14:solidFill>
              <w14:schemeClr w14:val="tx1"/>
            </w14:solidFill>
          </w14:textFill>
        </w:rPr>
      </w:pPr>
    </w:p>
    <w:p w14:paraId="6CD666D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458C0A41">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9EB2518">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165C5BE">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F4249D">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1D1838A3">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6774BA1A">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7C9A40D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F25D341">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620A77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2A849E1B">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546BDA5B">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757A2106">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4D1F294F">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67DC3B83">
      <w:pPr>
        <w:rPr>
          <w:rFonts w:hint="eastAsia" w:ascii="宋体" w:hAnsi="宋体" w:eastAsia="宋体" w:cs="宋体"/>
          <w:sz w:val="24"/>
          <w:szCs w:val="24"/>
          <w:lang w:eastAsia="zh-CN"/>
        </w:rPr>
      </w:pPr>
    </w:p>
    <w:p w14:paraId="37D93419">
      <w:pPr>
        <w:spacing w:line="360" w:lineRule="auto"/>
        <w:jc w:val="left"/>
        <w:rPr>
          <w:rFonts w:hint="eastAsia" w:ascii="宋体" w:hAnsi="宋体" w:cs="宋体"/>
          <w:color w:val="000000"/>
          <w:sz w:val="24"/>
          <w:szCs w:val="24"/>
          <w:lang w:eastAsia="zh-CN"/>
        </w:rPr>
      </w:pPr>
    </w:p>
    <w:p w14:paraId="10305CBD">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延川县政府采购中心</w:t>
      </w:r>
      <w:r>
        <w:rPr>
          <w:rFonts w:hint="eastAsia" w:ascii="宋体" w:hAnsi="宋体" w:eastAsia="宋体" w:cs="宋体"/>
          <w:color w:val="000000"/>
          <w:sz w:val="24"/>
          <w:szCs w:val="24"/>
          <w:lang w:eastAsia="zh-CN"/>
        </w:rPr>
        <w:t>：</w:t>
      </w:r>
    </w:p>
    <w:p w14:paraId="432DFB0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39F1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05344EB8">
      <w:pPr>
        <w:spacing w:line="360" w:lineRule="auto"/>
        <w:ind w:firstLine="480" w:firstLineChars="200"/>
        <w:jc w:val="left"/>
        <w:rPr>
          <w:rFonts w:hint="eastAsia" w:ascii="宋体" w:hAnsi="宋体" w:eastAsia="宋体" w:cs="宋体"/>
          <w:color w:val="000000"/>
          <w:sz w:val="24"/>
          <w:szCs w:val="24"/>
        </w:rPr>
      </w:pPr>
    </w:p>
    <w:p w14:paraId="13B1F913">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7E1DC9BD">
      <w:pPr>
        <w:spacing w:line="360" w:lineRule="auto"/>
        <w:ind w:firstLine="480" w:firstLineChars="200"/>
        <w:jc w:val="left"/>
        <w:rPr>
          <w:rFonts w:hint="eastAsia" w:ascii="宋体" w:hAnsi="宋体" w:eastAsia="宋体" w:cs="宋体"/>
          <w:color w:val="000000"/>
          <w:sz w:val="24"/>
          <w:szCs w:val="24"/>
        </w:rPr>
      </w:pPr>
    </w:p>
    <w:p w14:paraId="09F818E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B0CA6AE">
      <w:pPr>
        <w:pStyle w:val="13"/>
        <w:spacing w:line="360" w:lineRule="auto"/>
        <w:ind w:firstLine="570"/>
        <w:rPr>
          <w:rFonts w:hint="eastAsia" w:ascii="宋体" w:hAnsi="宋体" w:eastAsia="宋体" w:cs="宋体"/>
          <w:sz w:val="24"/>
          <w:szCs w:val="24"/>
        </w:rPr>
      </w:pPr>
    </w:p>
    <w:p w14:paraId="040AE94D">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1CAA42B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17C99230">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1FB62D8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2092D0B7">
      <w:pPr>
        <w:rPr>
          <w:rFonts w:hint="eastAsia" w:ascii="宋体" w:hAnsi="宋体" w:eastAsia="宋体" w:cs="宋体"/>
        </w:rPr>
      </w:pPr>
    </w:p>
    <w:p w14:paraId="4DA4CBAF"/>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B394F2-525F-4DB7-938B-A570B802A4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CCCA1E6-F347-466B-8D24-49B313C94F01}"/>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00000" w:csb1="00000000"/>
    <w:embedRegular r:id="rId3" w:fontKey="{90EAAF9F-2CB2-4F52-BB53-0853D8F301B0}"/>
  </w:font>
  <w:font w:name="微软雅黑">
    <w:panose1 w:val="020B0503020204020204"/>
    <w:charset w:val="86"/>
    <w:family w:val="auto"/>
    <w:pitch w:val="default"/>
    <w:sig w:usb0="80000287" w:usb1="2ACF3C50" w:usb2="00000016" w:usb3="00000000" w:csb0="0004001F" w:csb1="00000000"/>
    <w:embedRegular r:id="rId4" w:fontKey="{F2BCF086-B386-403C-9B87-C8364CCF32A0}"/>
  </w:font>
  <w:font w:name="方正小标宋简体">
    <w:panose1 w:val="02000000000000000000"/>
    <w:charset w:val="86"/>
    <w:family w:val="auto"/>
    <w:pitch w:val="default"/>
    <w:sig w:usb0="00000001" w:usb1="08000000" w:usb2="00000000" w:usb3="00000000" w:csb0="00040000" w:csb1="00000000"/>
    <w:embedRegular r:id="rId5" w:fontKey="{CCF065F2-A0EC-44F8-B7C8-BB39AF56B1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2373">
    <w:pPr>
      <w:pStyle w:val="24"/>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A881">
    <w:pPr>
      <w:pStyle w:val="24"/>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9BD86F">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4499">
    <w:pPr>
      <w:pStyle w:val="24"/>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AB39E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EE9C">
    <w:pPr>
      <w:pStyle w:val="24"/>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500D97">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729E3">
    <w:pPr>
      <w:pStyle w:val="24"/>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336541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26D2">
    <w:pPr>
      <w:pStyle w:val="24"/>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3D43">
    <w:pPr>
      <w:pStyle w:val="24"/>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51FFA1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D364">
    <w:pPr>
      <w:pStyle w:val="24"/>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708533D2">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CA44">
    <w:pPr>
      <w:pStyle w:val="24"/>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8F310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ED13">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0663BE">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117">
    <w:pPr>
      <w:pStyle w:val="2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B6D12D">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7CC40081">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7CC40081">
                    <w:pPr>
                      <w:rPr>
                        <w:rFonts w:hint="eastAsia"/>
                        <w:lang w:eastAsia="zh-CN"/>
                      </w:rPr>
                    </w:pPr>
                  </w:p>
                </w:txbxContent>
              </v:textbox>
            </v:shape>
          </w:pict>
        </mc:Fallback>
      </mc:AlternateContent>
    </w:r>
    <w:r>
      <w:rPr>
        <w:rFonts w:hint="eastAsia"/>
        <w:sz w:val="18"/>
        <w:lang w:val="en-US" w:eastAsia="zh-CN"/>
      </w:rPr>
      <w:t xml:space="preserve">                                                                                         </w:t>
    </w:r>
  </w:p>
  <w:p w14:paraId="61E86F06">
    <w:pPr>
      <w:pStyle w:val="24"/>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150D">
    <w:pPr>
      <w:pStyle w:val="24"/>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2D524AB">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F6FC">
    <w:pPr>
      <w:pStyle w:val="24"/>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6FF140">
                    <w:pPr>
                      <w:pStyle w:val="2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F632">
    <w:pPr>
      <w:pStyle w:val="26"/>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986">
    <w:pPr>
      <w:pStyle w:val="26"/>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MDFmOWVkZDg1ZjkwNDgzNWMwMjVkZTI0Yzg4ZTUifQ=="/>
  </w:docVars>
  <w:rsids>
    <w:rsidRoot w:val="60CD06C8"/>
    <w:rsid w:val="014852B3"/>
    <w:rsid w:val="01B00DBA"/>
    <w:rsid w:val="01F176F8"/>
    <w:rsid w:val="023E4257"/>
    <w:rsid w:val="02B250DA"/>
    <w:rsid w:val="0333554D"/>
    <w:rsid w:val="03D35337"/>
    <w:rsid w:val="03F92894"/>
    <w:rsid w:val="04131BA8"/>
    <w:rsid w:val="04815C0A"/>
    <w:rsid w:val="04951545"/>
    <w:rsid w:val="04960E16"/>
    <w:rsid w:val="04C2712A"/>
    <w:rsid w:val="05064981"/>
    <w:rsid w:val="058D20E5"/>
    <w:rsid w:val="05F051C5"/>
    <w:rsid w:val="060C4B01"/>
    <w:rsid w:val="066E30C6"/>
    <w:rsid w:val="06EB2968"/>
    <w:rsid w:val="07917D51"/>
    <w:rsid w:val="07BC60B3"/>
    <w:rsid w:val="08421947"/>
    <w:rsid w:val="084802A7"/>
    <w:rsid w:val="08D84090"/>
    <w:rsid w:val="097C19F4"/>
    <w:rsid w:val="09D92F4C"/>
    <w:rsid w:val="0A133CD2"/>
    <w:rsid w:val="0B9676E3"/>
    <w:rsid w:val="0C776A4C"/>
    <w:rsid w:val="0CE42333"/>
    <w:rsid w:val="0DFE7496"/>
    <w:rsid w:val="0E4532A6"/>
    <w:rsid w:val="10612637"/>
    <w:rsid w:val="109B1000"/>
    <w:rsid w:val="109C4CD3"/>
    <w:rsid w:val="10AF1616"/>
    <w:rsid w:val="10B2297D"/>
    <w:rsid w:val="10B87ED6"/>
    <w:rsid w:val="111E4A8C"/>
    <w:rsid w:val="1146319E"/>
    <w:rsid w:val="119751DF"/>
    <w:rsid w:val="126C5B32"/>
    <w:rsid w:val="130E2D23"/>
    <w:rsid w:val="13267D67"/>
    <w:rsid w:val="13BC31A6"/>
    <w:rsid w:val="13CB59CA"/>
    <w:rsid w:val="147360FF"/>
    <w:rsid w:val="147974E2"/>
    <w:rsid w:val="158E3047"/>
    <w:rsid w:val="15A32D8A"/>
    <w:rsid w:val="16985257"/>
    <w:rsid w:val="16B54D41"/>
    <w:rsid w:val="16FC1F08"/>
    <w:rsid w:val="17716EB9"/>
    <w:rsid w:val="17F84EE5"/>
    <w:rsid w:val="188B3FAB"/>
    <w:rsid w:val="18954809"/>
    <w:rsid w:val="19570331"/>
    <w:rsid w:val="19CE195A"/>
    <w:rsid w:val="1ACC5A04"/>
    <w:rsid w:val="1B7900EB"/>
    <w:rsid w:val="1BA5074C"/>
    <w:rsid w:val="1BCB0F20"/>
    <w:rsid w:val="1D4B3D09"/>
    <w:rsid w:val="1D773AB8"/>
    <w:rsid w:val="1E1467F1"/>
    <w:rsid w:val="1E1B58C1"/>
    <w:rsid w:val="1F9E2379"/>
    <w:rsid w:val="1FBB33C8"/>
    <w:rsid w:val="20825C93"/>
    <w:rsid w:val="20CF69FF"/>
    <w:rsid w:val="20DB53A4"/>
    <w:rsid w:val="219C58C2"/>
    <w:rsid w:val="22EE28F8"/>
    <w:rsid w:val="231352C9"/>
    <w:rsid w:val="23623B5A"/>
    <w:rsid w:val="240772AA"/>
    <w:rsid w:val="24596D0B"/>
    <w:rsid w:val="24780862"/>
    <w:rsid w:val="24877D1C"/>
    <w:rsid w:val="254C7A37"/>
    <w:rsid w:val="261F0366"/>
    <w:rsid w:val="27D30C61"/>
    <w:rsid w:val="27E40FE2"/>
    <w:rsid w:val="28B704A4"/>
    <w:rsid w:val="290D4568"/>
    <w:rsid w:val="29915199"/>
    <w:rsid w:val="2A2F7AC3"/>
    <w:rsid w:val="2AAF1A65"/>
    <w:rsid w:val="2AB729DE"/>
    <w:rsid w:val="2AD96DF8"/>
    <w:rsid w:val="2B22254D"/>
    <w:rsid w:val="2B7F4F7A"/>
    <w:rsid w:val="2BB974A0"/>
    <w:rsid w:val="2C3A179D"/>
    <w:rsid w:val="2C3C763E"/>
    <w:rsid w:val="2C5642B8"/>
    <w:rsid w:val="2C9514C9"/>
    <w:rsid w:val="2D793ABA"/>
    <w:rsid w:val="2D7B7464"/>
    <w:rsid w:val="2EDE2C2F"/>
    <w:rsid w:val="2EF02962"/>
    <w:rsid w:val="2F747966"/>
    <w:rsid w:val="2FA17AB0"/>
    <w:rsid w:val="2FD96B30"/>
    <w:rsid w:val="30933502"/>
    <w:rsid w:val="31267093"/>
    <w:rsid w:val="316F3214"/>
    <w:rsid w:val="31CE6D7A"/>
    <w:rsid w:val="338B2C59"/>
    <w:rsid w:val="339C4E66"/>
    <w:rsid w:val="3442504B"/>
    <w:rsid w:val="34AC10D9"/>
    <w:rsid w:val="34F711BF"/>
    <w:rsid w:val="351078BA"/>
    <w:rsid w:val="36853887"/>
    <w:rsid w:val="36932640"/>
    <w:rsid w:val="36A279E6"/>
    <w:rsid w:val="376C0D7B"/>
    <w:rsid w:val="377759CE"/>
    <w:rsid w:val="38AF1198"/>
    <w:rsid w:val="38ED1F36"/>
    <w:rsid w:val="396E2E01"/>
    <w:rsid w:val="39F94BB6"/>
    <w:rsid w:val="3A204AB1"/>
    <w:rsid w:val="3A8C7FE6"/>
    <w:rsid w:val="3AD43138"/>
    <w:rsid w:val="3B1D063B"/>
    <w:rsid w:val="3B5A40FF"/>
    <w:rsid w:val="3C567805"/>
    <w:rsid w:val="3DA45AE5"/>
    <w:rsid w:val="3DD16176"/>
    <w:rsid w:val="3FAA50F9"/>
    <w:rsid w:val="40610FCA"/>
    <w:rsid w:val="41105CD2"/>
    <w:rsid w:val="413261E8"/>
    <w:rsid w:val="429749F6"/>
    <w:rsid w:val="42B04734"/>
    <w:rsid w:val="42FF2D1C"/>
    <w:rsid w:val="432E715D"/>
    <w:rsid w:val="434019E2"/>
    <w:rsid w:val="439804EC"/>
    <w:rsid w:val="44510C48"/>
    <w:rsid w:val="446E63AB"/>
    <w:rsid w:val="44DC3315"/>
    <w:rsid w:val="46130FB8"/>
    <w:rsid w:val="46202E05"/>
    <w:rsid w:val="464E61AA"/>
    <w:rsid w:val="46697367"/>
    <w:rsid w:val="46806FC5"/>
    <w:rsid w:val="46C646A9"/>
    <w:rsid w:val="470152B5"/>
    <w:rsid w:val="471F725F"/>
    <w:rsid w:val="47EF4C31"/>
    <w:rsid w:val="47F40975"/>
    <w:rsid w:val="48266353"/>
    <w:rsid w:val="48881B01"/>
    <w:rsid w:val="48E63E09"/>
    <w:rsid w:val="490D6395"/>
    <w:rsid w:val="4AD14F9E"/>
    <w:rsid w:val="4BBE1F01"/>
    <w:rsid w:val="4BFB47FD"/>
    <w:rsid w:val="4C136F17"/>
    <w:rsid w:val="4CCA594B"/>
    <w:rsid w:val="4D3A1520"/>
    <w:rsid w:val="4DB075BC"/>
    <w:rsid w:val="4E690883"/>
    <w:rsid w:val="4F7A3E56"/>
    <w:rsid w:val="4F8B4896"/>
    <w:rsid w:val="4FB8672C"/>
    <w:rsid w:val="508825A3"/>
    <w:rsid w:val="50B96C00"/>
    <w:rsid w:val="50BE60DA"/>
    <w:rsid w:val="51583D23"/>
    <w:rsid w:val="516E79EA"/>
    <w:rsid w:val="52350508"/>
    <w:rsid w:val="52483D98"/>
    <w:rsid w:val="526A0477"/>
    <w:rsid w:val="5303259D"/>
    <w:rsid w:val="53735019"/>
    <w:rsid w:val="54E56216"/>
    <w:rsid w:val="564F2949"/>
    <w:rsid w:val="56E66275"/>
    <w:rsid w:val="578A4E52"/>
    <w:rsid w:val="583103D4"/>
    <w:rsid w:val="58825446"/>
    <w:rsid w:val="5B4B25EA"/>
    <w:rsid w:val="5CA442C0"/>
    <w:rsid w:val="5CB15147"/>
    <w:rsid w:val="5CE6045D"/>
    <w:rsid w:val="5CF3550D"/>
    <w:rsid w:val="5D0C00B7"/>
    <w:rsid w:val="5D3C5C3A"/>
    <w:rsid w:val="5D9205BD"/>
    <w:rsid w:val="5E7D4589"/>
    <w:rsid w:val="5ECA3D86"/>
    <w:rsid w:val="5EE84F2C"/>
    <w:rsid w:val="5F5039DE"/>
    <w:rsid w:val="60032D57"/>
    <w:rsid w:val="60114363"/>
    <w:rsid w:val="60CD06C8"/>
    <w:rsid w:val="614C5468"/>
    <w:rsid w:val="61700C15"/>
    <w:rsid w:val="62182C2F"/>
    <w:rsid w:val="62634C1E"/>
    <w:rsid w:val="62D818EF"/>
    <w:rsid w:val="631853C6"/>
    <w:rsid w:val="63C04514"/>
    <w:rsid w:val="665A1E94"/>
    <w:rsid w:val="668024BD"/>
    <w:rsid w:val="67237EBF"/>
    <w:rsid w:val="68595550"/>
    <w:rsid w:val="69172000"/>
    <w:rsid w:val="691A6629"/>
    <w:rsid w:val="6A4964A7"/>
    <w:rsid w:val="6AF9360B"/>
    <w:rsid w:val="6B113469"/>
    <w:rsid w:val="6B9D4848"/>
    <w:rsid w:val="6C8D649C"/>
    <w:rsid w:val="6DAE20B4"/>
    <w:rsid w:val="6DC81DD9"/>
    <w:rsid w:val="6E855978"/>
    <w:rsid w:val="6F7D69F9"/>
    <w:rsid w:val="6FA17D96"/>
    <w:rsid w:val="70950698"/>
    <w:rsid w:val="71A66D53"/>
    <w:rsid w:val="71F92EA9"/>
    <w:rsid w:val="71FE04BF"/>
    <w:rsid w:val="72774A0E"/>
    <w:rsid w:val="730B5F08"/>
    <w:rsid w:val="733E5017"/>
    <w:rsid w:val="73A11102"/>
    <w:rsid w:val="753F5076"/>
    <w:rsid w:val="76520015"/>
    <w:rsid w:val="78580BBB"/>
    <w:rsid w:val="7872306D"/>
    <w:rsid w:val="79F44681"/>
    <w:rsid w:val="79FA156C"/>
    <w:rsid w:val="7A0E28E8"/>
    <w:rsid w:val="7AA73149"/>
    <w:rsid w:val="7AD95625"/>
    <w:rsid w:val="7AEC7106"/>
    <w:rsid w:val="7BD76009"/>
    <w:rsid w:val="7C13227F"/>
    <w:rsid w:val="7C6E23A2"/>
    <w:rsid w:val="7CDB7433"/>
    <w:rsid w:val="7D493B5B"/>
    <w:rsid w:val="7EC24845"/>
    <w:rsid w:val="7EC37E4E"/>
    <w:rsid w:val="7F437511"/>
    <w:rsid w:val="7F645E05"/>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360" w:lineRule="auto"/>
      <w:outlineLvl w:val="0"/>
    </w:pPr>
    <w:rPr>
      <w:b/>
      <w:kern w:val="44"/>
      <w:sz w:val="32"/>
    </w:rPr>
  </w:style>
  <w:style w:type="paragraph" w:styleId="3">
    <w:name w:val="heading 2"/>
    <w:basedOn w:val="1"/>
    <w:next w:val="1"/>
    <w:link w:val="109"/>
    <w:autoRedefine/>
    <w:qFormat/>
    <w:uiPriority w:val="0"/>
    <w:pPr>
      <w:keepNext/>
      <w:keepLines/>
      <w:spacing w:before="260" w:after="260" w:line="416" w:lineRule="auto"/>
      <w:jc w:val="left"/>
      <w:outlineLvl w:val="1"/>
    </w:pPr>
    <w:rPr>
      <w:rFonts w:ascii="Cambria" w:hAnsi="Cambria"/>
      <w:b/>
      <w:sz w:val="32"/>
    </w:rPr>
  </w:style>
  <w:style w:type="paragraph" w:styleId="4">
    <w:name w:val="heading 3"/>
    <w:basedOn w:val="1"/>
    <w:next w:val="1"/>
    <w:autoRedefine/>
    <w:qFormat/>
    <w:uiPriority w:val="0"/>
    <w:pPr>
      <w:keepNext/>
      <w:keepLines/>
      <w:spacing w:line="360" w:lineRule="auto"/>
      <w:outlineLvl w:val="2"/>
    </w:pPr>
    <w:rPr>
      <w:b/>
      <w:sz w:val="24"/>
    </w:rPr>
  </w:style>
  <w:style w:type="paragraph" w:styleId="5">
    <w:name w:val="heading 4"/>
    <w:basedOn w:val="1"/>
    <w:next w:val="1"/>
    <w:link w:val="47"/>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6">
    <w:name w:val="heading 5"/>
    <w:basedOn w:val="1"/>
    <w:next w:val="7"/>
    <w:link w:val="48"/>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8">
    <w:name w:val="heading 6"/>
    <w:basedOn w:val="1"/>
    <w:next w:val="1"/>
    <w:link w:val="54"/>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9">
    <w:name w:val="heading 7"/>
    <w:basedOn w:val="1"/>
    <w:next w:val="1"/>
    <w:link w:val="58"/>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0">
    <w:name w:val="heading 8"/>
    <w:basedOn w:val="1"/>
    <w:next w:val="1"/>
    <w:link w:val="56"/>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1">
    <w:name w:val="heading 9"/>
    <w:basedOn w:val="1"/>
    <w:next w:val="1"/>
    <w:link w:val="49"/>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Body Text Indent"/>
    <w:basedOn w:val="1"/>
    <w:autoRedefine/>
    <w:qFormat/>
    <w:uiPriority w:val="0"/>
    <w:pPr>
      <w:spacing w:line="360" w:lineRule="auto"/>
      <w:ind w:left="424" w:leftChars="202" w:firstLine="567"/>
    </w:pPr>
    <w:rPr>
      <w:sz w:val="24"/>
    </w:rPr>
  </w:style>
  <w:style w:type="paragraph" w:styleId="12">
    <w:name w:val="Note Heading"/>
    <w:basedOn w:val="1"/>
    <w:next w:val="1"/>
    <w:autoRedefine/>
    <w:qFormat/>
    <w:uiPriority w:val="99"/>
    <w:pPr>
      <w:jc w:val="center"/>
    </w:pPr>
  </w:style>
  <w:style w:type="paragraph" w:styleId="13">
    <w:name w:val="Normal Indent"/>
    <w:basedOn w:val="1"/>
    <w:autoRedefine/>
    <w:qFormat/>
    <w:uiPriority w:val="99"/>
    <w:pPr>
      <w:autoSpaceDE w:val="0"/>
      <w:autoSpaceDN w:val="0"/>
      <w:adjustRightInd w:val="0"/>
      <w:ind w:firstLine="420"/>
    </w:pPr>
    <w:rPr>
      <w:kern w:val="0"/>
      <w:szCs w:val="21"/>
    </w:rPr>
  </w:style>
  <w:style w:type="paragraph" w:styleId="14">
    <w:name w:val="Document Map"/>
    <w:basedOn w:val="1"/>
    <w:link w:val="57"/>
    <w:autoRedefine/>
    <w:qFormat/>
    <w:uiPriority w:val="0"/>
    <w:rPr>
      <w:rFonts w:hint="default" w:ascii="宋体"/>
      <w:sz w:val="18"/>
      <w:szCs w:val="18"/>
      <w:lang w:val="zh-CN" w:eastAsia="zh-CN"/>
    </w:rPr>
  </w:style>
  <w:style w:type="paragraph" w:styleId="15">
    <w:name w:val="annotation text"/>
    <w:basedOn w:val="1"/>
    <w:link w:val="64"/>
    <w:autoRedefine/>
    <w:qFormat/>
    <w:uiPriority w:val="0"/>
    <w:pPr>
      <w:jc w:val="left"/>
    </w:pPr>
    <w:rPr>
      <w:rFonts w:hint="default"/>
      <w:lang w:val="zh-CN" w:eastAsia="zh-CN"/>
    </w:rPr>
  </w:style>
  <w:style w:type="paragraph" w:styleId="16">
    <w:name w:val="Body Text 3"/>
    <w:basedOn w:val="1"/>
    <w:link w:val="69"/>
    <w:autoRedefine/>
    <w:qFormat/>
    <w:uiPriority w:val="0"/>
    <w:pPr>
      <w:spacing w:after="120"/>
    </w:pPr>
    <w:rPr>
      <w:rFonts w:hint="default"/>
      <w:sz w:val="16"/>
      <w:szCs w:val="16"/>
      <w:lang w:val="zh-CN" w:eastAsia="zh-CN"/>
    </w:rPr>
  </w:style>
  <w:style w:type="paragraph" w:styleId="17">
    <w:name w:val="Body Text"/>
    <w:basedOn w:val="1"/>
    <w:link w:val="52"/>
    <w:autoRedefine/>
    <w:qFormat/>
    <w:uiPriority w:val="0"/>
    <w:pPr>
      <w:jc w:val="center"/>
    </w:pPr>
    <w:rPr>
      <w:rFonts w:hint="default"/>
      <w:lang w:val="zh-CN" w:eastAsia="zh-CN"/>
    </w:rPr>
  </w:style>
  <w:style w:type="paragraph" w:styleId="18">
    <w:name w:val="Block Text"/>
    <w:basedOn w:val="1"/>
    <w:autoRedefine/>
    <w:unhideWhenUsed/>
    <w:qFormat/>
    <w:uiPriority w:val="99"/>
    <w:pPr>
      <w:ind w:left="1440" w:leftChars="700" w:right="700" w:rightChars="700"/>
    </w:pPr>
  </w:style>
  <w:style w:type="paragraph" w:styleId="19">
    <w:name w:val="toc 3"/>
    <w:basedOn w:val="1"/>
    <w:next w:val="1"/>
    <w:autoRedefine/>
    <w:qFormat/>
    <w:uiPriority w:val="39"/>
    <w:pPr>
      <w:ind w:left="840" w:leftChars="400"/>
    </w:pPr>
  </w:style>
  <w:style w:type="paragraph" w:styleId="20">
    <w:name w:val="Plain Text"/>
    <w:basedOn w:val="1"/>
    <w:autoRedefine/>
    <w:qFormat/>
    <w:uiPriority w:val="0"/>
    <w:rPr>
      <w:rFonts w:ascii="宋体" w:hAnsi="Courier New"/>
    </w:rPr>
  </w:style>
  <w:style w:type="paragraph" w:styleId="21">
    <w:name w:val="Date"/>
    <w:basedOn w:val="1"/>
    <w:next w:val="1"/>
    <w:link w:val="55"/>
    <w:autoRedefine/>
    <w:qFormat/>
    <w:uiPriority w:val="0"/>
    <w:pPr>
      <w:ind w:left="100" w:leftChars="2500"/>
    </w:pPr>
    <w:rPr>
      <w:rFonts w:hint="default"/>
      <w:lang w:val="zh-CN" w:eastAsia="zh-CN"/>
    </w:rPr>
  </w:style>
  <w:style w:type="paragraph" w:styleId="22">
    <w:name w:val="Body Text Indent 2"/>
    <w:basedOn w:val="1"/>
    <w:autoRedefine/>
    <w:qFormat/>
    <w:uiPriority w:val="0"/>
    <w:pPr>
      <w:spacing w:line="480" w:lineRule="exact"/>
      <w:ind w:left="-1"/>
    </w:pPr>
    <w:rPr>
      <w:sz w:val="24"/>
    </w:rPr>
  </w:style>
  <w:style w:type="paragraph" w:styleId="23">
    <w:name w:val="Balloon Text"/>
    <w:basedOn w:val="1"/>
    <w:link w:val="50"/>
    <w:autoRedefine/>
    <w:qFormat/>
    <w:uiPriority w:val="0"/>
    <w:rPr>
      <w:rFonts w:hint="default"/>
      <w:sz w:val="18"/>
      <w:szCs w:val="18"/>
      <w:lang w:val="zh-CN" w:eastAsia="zh-CN"/>
    </w:rPr>
  </w:style>
  <w:style w:type="paragraph" w:styleId="24">
    <w:name w:val="footer"/>
    <w:basedOn w:val="1"/>
    <w:link w:val="59"/>
    <w:autoRedefine/>
    <w:qFormat/>
    <w:uiPriority w:val="0"/>
    <w:pPr>
      <w:tabs>
        <w:tab w:val="center" w:pos="4153"/>
        <w:tab w:val="right" w:pos="8306"/>
      </w:tabs>
      <w:snapToGrid w:val="0"/>
      <w:jc w:val="left"/>
    </w:pPr>
    <w:rPr>
      <w:sz w:val="18"/>
    </w:rPr>
  </w:style>
  <w:style w:type="paragraph" w:styleId="25">
    <w:name w:val="envelope return"/>
    <w:basedOn w:val="1"/>
    <w:autoRedefine/>
    <w:qFormat/>
    <w:uiPriority w:val="0"/>
    <w:pPr>
      <w:snapToGrid w:val="0"/>
    </w:pPr>
    <w:rPr>
      <w:rFonts w:ascii="Arial" w:hAnsi="Arial"/>
    </w:rPr>
  </w:style>
  <w:style w:type="paragraph" w:styleId="2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7">
    <w:name w:val="toc 1"/>
    <w:basedOn w:val="1"/>
    <w:next w:val="1"/>
    <w:autoRedefine/>
    <w:qFormat/>
    <w:uiPriority w:val="39"/>
  </w:style>
  <w:style w:type="paragraph" w:styleId="28">
    <w:name w:val="Body Text Indent 3"/>
    <w:basedOn w:val="1"/>
    <w:autoRedefine/>
    <w:qFormat/>
    <w:uiPriority w:val="0"/>
    <w:pPr>
      <w:spacing w:line="360" w:lineRule="auto"/>
      <w:ind w:left="420" w:firstLine="480"/>
    </w:pPr>
    <w:rPr>
      <w:rFonts w:ascii="宋体" w:hAnsi="宋体"/>
      <w:sz w:val="24"/>
    </w:rPr>
  </w:style>
  <w:style w:type="paragraph" w:styleId="29">
    <w:name w:val="toc 2"/>
    <w:basedOn w:val="1"/>
    <w:next w:val="1"/>
    <w:autoRedefine/>
    <w:qFormat/>
    <w:uiPriority w:val="39"/>
    <w:pPr>
      <w:ind w:left="420" w:leftChars="200"/>
    </w:pPr>
  </w:style>
  <w:style w:type="paragraph" w:styleId="30">
    <w:name w:val="Body Text 2"/>
    <w:basedOn w:val="1"/>
    <w:autoRedefine/>
    <w:qFormat/>
    <w:uiPriority w:val="0"/>
    <w:pPr>
      <w:spacing w:line="440" w:lineRule="exact"/>
    </w:pPr>
    <w:rPr>
      <w:rFonts w:ascii="宋体" w:hAnsi="宋体"/>
      <w:color w:val="000000"/>
      <w:kern w:val="0"/>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Normal (Web)"/>
    <w:basedOn w:val="1"/>
    <w:autoRedefine/>
    <w:qFormat/>
    <w:uiPriority w:val="99"/>
    <w:pPr>
      <w:widowControl/>
      <w:spacing w:before="100" w:beforeAutospacing="1" w:after="100" w:afterAutospacing="1"/>
      <w:jc w:val="left"/>
    </w:pPr>
    <w:rPr>
      <w:rFonts w:ascii="宋体" w:hAnsi="宋体"/>
      <w:sz w:val="24"/>
    </w:rPr>
  </w:style>
  <w:style w:type="paragraph" w:styleId="33">
    <w:name w:val="annotation subject"/>
    <w:basedOn w:val="15"/>
    <w:next w:val="15"/>
    <w:link w:val="65"/>
    <w:autoRedefine/>
    <w:qFormat/>
    <w:uiPriority w:val="0"/>
    <w:rPr>
      <w:b/>
      <w:bCs/>
    </w:rPr>
  </w:style>
  <w:style w:type="paragraph" w:styleId="34">
    <w:name w:val="Body Text First Indent"/>
    <w:basedOn w:val="17"/>
    <w:autoRedefine/>
    <w:qFormat/>
    <w:uiPriority w:val="0"/>
    <w:pPr>
      <w:spacing w:after="120"/>
      <w:ind w:firstLine="420" w:firstLineChars="100"/>
      <w:jc w:val="both"/>
    </w:pPr>
  </w:style>
  <w:style w:type="paragraph" w:styleId="35">
    <w:name w:val="Body Text First Indent 2"/>
    <w:basedOn w:val="7"/>
    <w:next w:val="1"/>
    <w:autoRedefine/>
    <w:qFormat/>
    <w:uiPriority w:val="0"/>
    <w:pPr>
      <w:adjustRightInd w:val="0"/>
      <w:spacing w:after="80"/>
      <w:textAlignment w:val="baseline"/>
    </w:pPr>
    <w:rPr>
      <w:rFonts w:ascii="宋体" w:hAnsi="宋体"/>
      <w:color w:val="000000"/>
      <w:kern w:val="0"/>
      <w:szCs w:val="20"/>
    </w:rPr>
  </w:style>
  <w:style w:type="table" w:styleId="37">
    <w:name w:val="Table Grid"/>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rFonts w:hint="default" w:ascii="Times New Roman" w:hAnsi="Times New Roman" w:eastAsia="宋体" w:cs="Times New Roman"/>
      <w:b/>
      <w:sz w:val="24"/>
    </w:rPr>
  </w:style>
  <w:style w:type="character" w:styleId="40">
    <w:name w:val="page number"/>
    <w:basedOn w:val="38"/>
    <w:autoRedefine/>
    <w:qFormat/>
    <w:uiPriority w:val="0"/>
    <w:rPr>
      <w:rFonts w:ascii="Times New Roman" w:hAnsi="Times New Roman" w:eastAsia="宋体" w:cs="Times New Roman"/>
    </w:rPr>
  </w:style>
  <w:style w:type="character" w:styleId="41">
    <w:name w:val="FollowedHyperlink"/>
    <w:basedOn w:val="38"/>
    <w:autoRedefine/>
    <w:qFormat/>
    <w:uiPriority w:val="0"/>
    <w:rPr>
      <w:rFonts w:ascii="Times New Roman" w:hAnsi="Times New Roman" w:eastAsia="宋体" w:cs="Times New Roman"/>
      <w:color w:val="800080"/>
      <w:u w:val="none"/>
    </w:rPr>
  </w:style>
  <w:style w:type="character" w:styleId="42">
    <w:name w:val="Emphasis"/>
    <w:basedOn w:val="38"/>
    <w:autoRedefine/>
    <w:qFormat/>
    <w:uiPriority w:val="0"/>
    <w:rPr>
      <w:rFonts w:ascii="Times New Roman" w:hAnsi="Times New Roman" w:eastAsia="宋体" w:cs="Times New Roman"/>
    </w:rPr>
  </w:style>
  <w:style w:type="character" w:styleId="43">
    <w:name w:val="Hyperlink"/>
    <w:autoRedefine/>
    <w:qFormat/>
    <w:uiPriority w:val="99"/>
    <w:rPr>
      <w:rFonts w:hint="default" w:ascii="Times New Roman" w:hAnsi="Times New Roman" w:eastAsia="宋体" w:cs="Times New Roman"/>
      <w:color w:val="0000FF"/>
      <w:sz w:val="24"/>
      <w:u w:val="single"/>
    </w:rPr>
  </w:style>
  <w:style w:type="character" w:styleId="44">
    <w:name w:val="annotation reference"/>
    <w:autoRedefine/>
    <w:qFormat/>
    <w:uiPriority w:val="0"/>
    <w:rPr>
      <w:rFonts w:ascii="Times New Roman" w:hAnsi="Times New Roman" w:eastAsia="宋体" w:cs="Times New Roman"/>
      <w:sz w:val="21"/>
      <w:szCs w:val="21"/>
    </w:rPr>
  </w:style>
  <w:style w:type="paragraph" w:customStyle="1" w:styleId="4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已访问的超链接1"/>
    <w:autoRedefine/>
    <w:qFormat/>
    <w:uiPriority w:val="0"/>
    <w:rPr>
      <w:rFonts w:ascii="Times New Roman" w:hAnsi="Times New Roman" w:eastAsia="宋体" w:cs="Times New Roman"/>
      <w:color w:val="800080"/>
      <w:u w:val="single"/>
    </w:rPr>
  </w:style>
  <w:style w:type="character" w:customStyle="1" w:styleId="47">
    <w:name w:val="标题 4 字符"/>
    <w:link w:val="5"/>
    <w:autoRedefine/>
    <w:semiHidden/>
    <w:qFormat/>
    <w:uiPriority w:val="0"/>
    <w:rPr>
      <w:rFonts w:hint="default" w:ascii="Cambria" w:hAnsi="Cambria" w:eastAsia="宋体" w:cs="Times New Roman"/>
      <w:b/>
      <w:bCs/>
      <w:sz w:val="28"/>
      <w:szCs w:val="28"/>
      <w:lang w:val="zh-CN" w:eastAsia="zh-CN"/>
    </w:rPr>
  </w:style>
  <w:style w:type="character" w:customStyle="1" w:styleId="48">
    <w:name w:val="标题 5 字符"/>
    <w:link w:val="6"/>
    <w:autoRedefine/>
    <w:qFormat/>
    <w:uiPriority w:val="9"/>
    <w:rPr>
      <w:rFonts w:hint="default" w:ascii="Times New Roman" w:hAnsi="Times New Roman" w:eastAsia="仿宋" w:cs="Times New Roman"/>
      <w:bCs/>
      <w:kern w:val="0"/>
      <w:sz w:val="24"/>
      <w:szCs w:val="28"/>
      <w:lang w:val="zh-CN" w:eastAsia="zh-CN"/>
    </w:rPr>
  </w:style>
  <w:style w:type="character" w:customStyle="1" w:styleId="49">
    <w:name w:val="标题 9 字符"/>
    <w:link w:val="11"/>
    <w:autoRedefine/>
    <w:qFormat/>
    <w:uiPriority w:val="0"/>
    <w:rPr>
      <w:rFonts w:hint="default" w:ascii="Arial" w:hAnsi="Arial" w:eastAsia="仿宋" w:cs="Times New Roman"/>
      <w:kern w:val="0"/>
      <w:szCs w:val="21"/>
      <w:lang w:val="zh-CN" w:eastAsia="zh-CN"/>
    </w:rPr>
  </w:style>
  <w:style w:type="character" w:customStyle="1" w:styleId="50">
    <w:name w:val="批注框文本 字符"/>
    <w:link w:val="23"/>
    <w:autoRedefine/>
    <w:qFormat/>
    <w:uiPriority w:val="0"/>
    <w:rPr>
      <w:rFonts w:hint="default" w:ascii="Times New Roman" w:hAnsi="Times New Roman" w:eastAsia="宋体" w:cs="Times New Roman"/>
      <w:sz w:val="18"/>
      <w:szCs w:val="18"/>
      <w:lang w:val="zh-CN" w:eastAsia="zh-CN"/>
    </w:rPr>
  </w:style>
  <w:style w:type="character" w:customStyle="1" w:styleId="51">
    <w:name w:val="正文首行缩进 Char"/>
    <w:basedOn w:val="52"/>
    <w:link w:val="53"/>
    <w:autoRedefine/>
    <w:qFormat/>
    <w:uiPriority w:val="0"/>
  </w:style>
  <w:style w:type="character" w:customStyle="1" w:styleId="52">
    <w:name w:val="正文文本 字符"/>
    <w:link w:val="17"/>
    <w:autoRedefine/>
    <w:qFormat/>
    <w:uiPriority w:val="0"/>
    <w:rPr>
      <w:rFonts w:hint="default" w:ascii="Times New Roman" w:hAnsi="Times New Roman" w:eastAsia="宋体" w:cs="Times New Roman"/>
      <w:lang w:val="zh-CN" w:eastAsia="zh-CN"/>
    </w:rPr>
  </w:style>
  <w:style w:type="paragraph" w:customStyle="1" w:styleId="53">
    <w:name w:val="正文首行缩进1"/>
    <w:basedOn w:val="17"/>
    <w:link w:val="51"/>
    <w:autoRedefine/>
    <w:qFormat/>
    <w:uiPriority w:val="0"/>
    <w:pPr>
      <w:spacing w:after="120"/>
      <w:ind w:firstLine="420" w:firstLineChars="100"/>
      <w:jc w:val="both"/>
    </w:pPr>
  </w:style>
  <w:style w:type="character" w:customStyle="1" w:styleId="54">
    <w:name w:val="标题 6 字符"/>
    <w:link w:val="8"/>
    <w:autoRedefine/>
    <w:qFormat/>
    <w:uiPriority w:val="0"/>
    <w:rPr>
      <w:rFonts w:hint="default" w:ascii="Arial" w:hAnsi="Arial" w:eastAsia="仿宋" w:cs="Times New Roman"/>
      <w:b/>
      <w:bCs/>
      <w:kern w:val="0"/>
      <w:sz w:val="20"/>
      <w:szCs w:val="24"/>
      <w:lang w:val="zh-CN" w:eastAsia="zh-CN"/>
    </w:rPr>
  </w:style>
  <w:style w:type="character" w:customStyle="1" w:styleId="55">
    <w:name w:val="日期 字符1"/>
    <w:link w:val="21"/>
    <w:autoRedefine/>
    <w:qFormat/>
    <w:uiPriority w:val="0"/>
    <w:rPr>
      <w:rFonts w:hint="default" w:ascii="Times New Roman" w:hAnsi="Times New Roman" w:eastAsia="宋体" w:cs="Times New Roman"/>
      <w:lang w:val="zh-CN" w:eastAsia="zh-CN"/>
    </w:rPr>
  </w:style>
  <w:style w:type="character" w:customStyle="1" w:styleId="56">
    <w:name w:val="标题 8 字符"/>
    <w:link w:val="10"/>
    <w:autoRedefine/>
    <w:qFormat/>
    <w:uiPriority w:val="0"/>
    <w:rPr>
      <w:rFonts w:hint="default" w:ascii="Arial" w:hAnsi="Arial" w:eastAsia="仿宋" w:cs="Times New Roman"/>
      <w:kern w:val="0"/>
      <w:sz w:val="20"/>
      <w:szCs w:val="24"/>
      <w:lang w:val="zh-CN" w:eastAsia="zh-CN"/>
    </w:rPr>
  </w:style>
  <w:style w:type="character" w:customStyle="1" w:styleId="57">
    <w:name w:val="文档结构图 字符"/>
    <w:link w:val="14"/>
    <w:autoRedefine/>
    <w:qFormat/>
    <w:uiPriority w:val="0"/>
    <w:rPr>
      <w:rFonts w:hint="default" w:ascii="宋体" w:hAnsi="Times New Roman" w:eastAsia="宋体" w:cs="Times New Roman"/>
      <w:sz w:val="18"/>
      <w:szCs w:val="18"/>
      <w:lang w:val="zh-CN" w:eastAsia="zh-CN"/>
    </w:rPr>
  </w:style>
  <w:style w:type="character" w:customStyle="1" w:styleId="58">
    <w:name w:val="标题 7 字符"/>
    <w:link w:val="9"/>
    <w:autoRedefine/>
    <w:qFormat/>
    <w:uiPriority w:val="0"/>
    <w:rPr>
      <w:rFonts w:hint="default" w:ascii="Times New Roman" w:hAnsi="Times New Roman" w:eastAsia="仿宋" w:cs="Times New Roman"/>
      <w:b/>
      <w:bCs/>
      <w:kern w:val="0"/>
      <w:sz w:val="20"/>
      <w:szCs w:val="24"/>
      <w:lang w:val="zh-CN" w:eastAsia="zh-CN"/>
    </w:rPr>
  </w:style>
  <w:style w:type="character" w:customStyle="1" w:styleId="59">
    <w:name w:val="页脚 字符"/>
    <w:link w:val="24"/>
    <w:autoRedefine/>
    <w:qFormat/>
    <w:uiPriority w:val="0"/>
    <w:rPr>
      <w:rFonts w:ascii="Times New Roman" w:hAnsi="Times New Roman" w:eastAsia="宋体" w:cs="Times New Roman"/>
      <w:sz w:val="18"/>
    </w:rPr>
  </w:style>
  <w:style w:type="character" w:customStyle="1" w:styleId="60">
    <w:name w:val="正文3 Char"/>
    <w:link w:val="61"/>
    <w:autoRedefine/>
    <w:qFormat/>
    <w:uiPriority w:val="0"/>
    <w:rPr>
      <w:rFonts w:ascii="仿宋" w:hAnsi="仿宋" w:eastAsia="仿宋" w:cs="Times New Roman"/>
      <w:kern w:val="0"/>
      <w:sz w:val="24"/>
      <w:szCs w:val="28"/>
    </w:rPr>
  </w:style>
  <w:style w:type="paragraph" w:customStyle="1" w:styleId="61">
    <w:name w:val="正文3"/>
    <w:basedOn w:val="53"/>
    <w:link w:val="60"/>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2">
    <w:name w:val="标题55 Char"/>
    <w:link w:val="63"/>
    <w:autoRedefine/>
    <w:qFormat/>
    <w:uiPriority w:val="0"/>
    <w:rPr>
      <w:rFonts w:ascii="Times New Roman" w:hAnsi="Times New Roman" w:eastAsia="宋体" w:cs="Times New Roman"/>
      <w:b/>
      <w:sz w:val="28"/>
    </w:rPr>
  </w:style>
  <w:style w:type="paragraph" w:customStyle="1" w:styleId="63">
    <w:name w:val="标题55"/>
    <w:basedOn w:val="6"/>
    <w:next w:val="61"/>
    <w:link w:val="62"/>
    <w:autoRedefine/>
    <w:qFormat/>
    <w:uiPriority w:val="0"/>
    <w:pPr>
      <w:spacing w:before="50" w:beforeAutospacing="0"/>
    </w:pPr>
    <w:rPr>
      <w:b/>
      <w:sz w:val="28"/>
    </w:rPr>
  </w:style>
  <w:style w:type="character" w:customStyle="1" w:styleId="64">
    <w:name w:val="批注文字 字符"/>
    <w:link w:val="15"/>
    <w:autoRedefine/>
    <w:qFormat/>
    <w:uiPriority w:val="0"/>
    <w:rPr>
      <w:rFonts w:hint="default" w:ascii="Times New Roman" w:hAnsi="Times New Roman" w:eastAsia="宋体" w:cs="Times New Roman"/>
      <w:lang w:val="zh-CN" w:eastAsia="zh-CN"/>
    </w:rPr>
  </w:style>
  <w:style w:type="character" w:customStyle="1" w:styleId="65">
    <w:name w:val="批注主题 字符"/>
    <w:link w:val="33"/>
    <w:autoRedefine/>
    <w:qFormat/>
    <w:uiPriority w:val="0"/>
    <w:rPr>
      <w:rFonts w:ascii="Times New Roman" w:hAnsi="Times New Roman" w:eastAsia="宋体" w:cs="Times New Roman"/>
      <w:b/>
      <w:bCs/>
    </w:rPr>
  </w:style>
  <w:style w:type="character" w:customStyle="1" w:styleId="66">
    <w:name w:val="日期 字符"/>
    <w:autoRedefine/>
    <w:qFormat/>
    <w:uiPriority w:val="0"/>
    <w:rPr>
      <w:rFonts w:ascii="Times New Roman" w:hAnsi="Times New Roman" w:eastAsia="宋体" w:cs="Times New Roman"/>
      <w:kern w:val="2"/>
      <w:sz w:val="21"/>
      <w:szCs w:val="24"/>
      <w:lang w:bidi="ar-SA"/>
    </w:rPr>
  </w:style>
  <w:style w:type="character" w:customStyle="1" w:styleId="67">
    <w:name w:val="06-正文 Char"/>
    <w:link w:val="68"/>
    <w:autoRedefine/>
    <w:qFormat/>
    <w:locked/>
    <w:uiPriority w:val="0"/>
    <w:rPr>
      <w:rFonts w:hint="default" w:ascii="Arial" w:hAnsi="Arial" w:eastAsia="宋体" w:cs="Times New Roman"/>
      <w:kern w:val="0"/>
      <w:sz w:val="24"/>
      <w:szCs w:val="20"/>
      <w:lang w:val="zh-CN" w:eastAsia="zh-CN"/>
    </w:rPr>
  </w:style>
  <w:style w:type="paragraph" w:customStyle="1" w:styleId="68">
    <w:name w:val="06-正文"/>
    <w:basedOn w:val="1"/>
    <w:link w:val="67"/>
    <w:autoRedefine/>
    <w:qFormat/>
    <w:uiPriority w:val="0"/>
    <w:pPr>
      <w:ind w:firstLine="480" w:firstLineChars="200"/>
    </w:pPr>
    <w:rPr>
      <w:rFonts w:hint="default" w:ascii="Arial" w:hAnsi="Arial"/>
      <w:kern w:val="0"/>
      <w:sz w:val="24"/>
      <w:szCs w:val="20"/>
      <w:lang w:val="zh-CN" w:eastAsia="zh-CN"/>
    </w:rPr>
  </w:style>
  <w:style w:type="character" w:customStyle="1" w:styleId="69">
    <w:name w:val="正文文本 3 字符"/>
    <w:link w:val="16"/>
    <w:autoRedefine/>
    <w:qFormat/>
    <w:uiPriority w:val="0"/>
    <w:rPr>
      <w:rFonts w:hint="default" w:ascii="Times New Roman" w:hAnsi="Times New Roman" w:eastAsia="宋体" w:cs="Times New Roman"/>
      <w:sz w:val="16"/>
      <w:szCs w:val="16"/>
      <w:lang w:val="zh-CN" w:eastAsia="zh-CN"/>
    </w:rPr>
  </w:style>
  <w:style w:type="paragraph" w:customStyle="1" w:styleId="70">
    <w:name w:val="目录 21"/>
    <w:basedOn w:val="1"/>
    <w:next w:val="1"/>
    <w:autoRedefine/>
    <w:qFormat/>
    <w:uiPriority w:val="39"/>
    <w:pPr>
      <w:ind w:left="210"/>
      <w:jc w:val="left"/>
    </w:pPr>
    <w:rPr>
      <w:rFonts w:ascii="Calibri" w:hAnsi="Calibri"/>
      <w:smallCaps/>
      <w:sz w:val="20"/>
    </w:rPr>
  </w:style>
  <w:style w:type="paragraph" w:customStyle="1" w:styleId="71">
    <w:name w:val="目录 31"/>
    <w:basedOn w:val="1"/>
    <w:next w:val="1"/>
    <w:autoRedefine/>
    <w:qFormat/>
    <w:uiPriority w:val="39"/>
    <w:pPr>
      <w:ind w:left="840" w:leftChars="400"/>
    </w:pPr>
  </w:style>
  <w:style w:type="paragraph" w:customStyle="1" w:styleId="72">
    <w:name w:val="目录 11"/>
    <w:basedOn w:val="1"/>
    <w:next w:val="1"/>
    <w:autoRedefine/>
    <w:qFormat/>
    <w:uiPriority w:val="39"/>
    <w:pPr>
      <w:spacing w:before="120" w:after="120"/>
      <w:jc w:val="left"/>
    </w:pPr>
    <w:rPr>
      <w:rFonts w:ascii="Calibri" w:hAnsi="Calibri"/>
      <w:b/>
      <w:caps/>
      <w:sz w:val="20"/>
    </w:rPr>
  </w:style>
  <w:style w:type="paragraph" w:customStyle="1" w:styleId="73">
    <w:name w:val="列表段落1"/>
    <w:basedOn w:val="1"/>
    <w:autoRedefine/>
    <w:qFormat/>
    <w:uiPriority w:val="34"/>
    <w:pPr>
      <w:ind w:firstLine="420" w:firstLineChars="200"/>
    </w:pPr>
  </w:style>
  <w:style w:type="paragraph" w:customStyle="1" w:styleId="74">
    <w:name w:val="目录"/>
    <w:basedOn w:val="1"/>
    <w:autoRedefine/>
    <w:unhideWhenUsed/>
    <w:qFormat/>
    <w:uiPriority w:val="99"/>
    <w:pPr>
      <w:widowControl/>
      <w:jc w:val="center"/>
    </w:pPr>
    <w:rPr>
      <w:rFonts w:ascii="宋体"/>
      <w:b/>
      <w:sz w:val="36"/>
    </w:rPr>
  </w:style>
  <w:style w:type="paragraph" w:customStyle="1" w:styleId="75">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6">
    <w:name w:val="节"/>
    <w:basedOn w:val="3"/>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7">
    <w:name w:val="列出段落"/>
    <w:basedOn w:val="1"/>
    <w:autoRedefine/>
    <w:qFormat/>
    <w:uiPriority w:val="34"/>
    <w:pPr>
      <w:ind w:firstLine="420" w:firstLineChars="200"/>
    </w:pPr>
    <w:rPr>
      <w:rFonts w:hint="default" w:ascii="Calibri" w:hAnsi="Calibri"/>
    </w:rPr>
  </w:style>
  <w:style w:type="paragraph" w:customStyle="1" w:styleId="78">
    <w:name w:val="Char Char Char Char Char Char Char Char Char Char Char1 Char Char Char Char Char Char Char Char Char Char Char Char"/>
    <w:basedOn w:val="1"/>
    <w:autoRedefine/>
    <w:qFormat/>
    <w:uiPriority w:val="0"/>
    <w:rPr>
      <w:rFonts w:hint="default"/>
      <w:szCs w:val="20"/>
    </w:rPr>
  </w:style>
  <w:style w:type="paragraph" w:customStyle="1" w:styleId="79">
    <w:name w:val="_Style 3"/>
    <w:basedOn w:val="1"/>
    <w:autoRedefine/>
    <w:qFormat/>
    <w:uiPriority w:val="34"/>
    <w:pPr>
      <w:ind w:firstLine="420" w:firstLineChars="200"/>
    </w:pPr>
    <w:rPr>
      <w:rFonts w:hint="default" w:ascii="Calibri" w:hAnsi="Calibri"/>
    </w:rPr>
  </w:style>
  <w:style w:type="paragraph" w:customStyle="1" w:styleId="80">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_Style 43"/>
    <w:basedOn w:val="14"/>
    <w:autoRedefine/>
    <w:qFormat/>
    <w:uiPriority w:val="0"/>
    <w:pPr>
      <w:shd w:val="clear" w:color="auto" w:fill="000080"/>
    </w:pPr>
    <w:rPr>
      <w:rFonts w:ascii="Tahoma" w:hAnsi="Tahoma"/>
      <w:sz w:val="24"/>
      <w:szCs w:val="24"/>
    </w:rPr>
  </w:style>
  <w:style w:type="paragraph" w:customStyle="1" w:styleId="82">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3">
    <w:name w:val="p17"/>
    <w:basedOn w:val="1"/>
    <w:autoRedefine/>
    <w:qFormat/>
    <w:uiPriority w:val="0"/>
    <w:pPr>
      <w:widowControl/>
      <w:ind w:firstLine="420"/>
    </w:pPr>
    <w:rPr>
      <w:rFonts w:hint="default"/>
      <w:kern w:val="0"/>
      <w:szCs w:val="21"/>
    </w:rPr>
  </w:style>
  <w:style w:type="paragraph" w:customStyle="1" w:styleId="84">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5">
    <w:name w:val="bt1bt1"/>
    <w:basedOn w:val="2"/>
    <w:autoRedefine/>
    <w:qFormat/>
    <w:uiPriority w:val="0"/>
    <w:pPr>
      <w:spacing w:before="340" w:after="330" w:line="240" w:lineRule="auto"/>
      <w:jc w:val="center"/>
    </w:pPr>
    <w:rPr>
      <w:rFonts w:hint="default" w:ascii="黑体" w:eastAsia="黑体"/>
      <w:b w:val="0"/>
      <w:bCs/>
      <w:sz w:val="36"/>
      <w:szCs w:val="36"/>
    </w:rPr>
  </w:style>
  <w:style w:type="paragraph" w:styleId="86">
    <w:name w:val="List Paragraph"/>
    <w:basedOn w:val="1"/>
    <w:autoRedefine/>
    <w:qFormat/>
    <w:uiPriority w:val="34"/>
    <w:pPr>
      <w:ind w:firstLine="420" w:firstLineChars="200"/>
    </w:pPr>
  </w:style>
  <w:style w:type="paragraph" w:customStyle="1" w:styleId="87">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8">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9">
    <w:name w:val="Table caption|2 + 10.5 pt"/>
    <w:basedOn w:val="90"/>
    <w:autoRedefine/>
    <w:semiHidden/>
    <w:unhideWhenUsed/>
    <w:qFormat/>
    <w:uiPriority w:val="0"/>
    <w:rPr>
      <w:color w:val="000000"/>
      <w:spacing w:val="0"/>
      <w:w w:val="120"/>
      <w:position w:val="0"/>
      <w:sz w:val="21"/>
      <w:szCs w:val="21"/>
      <w:lang w:val="zh-CN" w:eastAsia="zh-CN" w:bidi="zh-CN"/>
    </w:rPr>
  </w:style>
  <w:style w:type="character" w:customStyle="1" w:styleId="90">
    <w:name w:val="Table caption|2_"/>
    <w:basedOn w:val="38"/>
    <w:link w:val="91"/>
    <w:autoRedefine/>
    <w:qFormat/>
    <w:uiPriority w:val="0"/>
    <w:rPr>
      <w:rFonts w:ascii="PMingLiU" w:hAnsi="PMingLiU" w:eastAsia="PMingLiU" w:cs="PMingLiU"/>
      <w:spacing w:val="30"/>
      <w:sz w:val="28"/>
      <w:szCs w:val="28"/>
      <w:u w:val="none"/>
    </w:rPr>
  </w:style>
  <w:style w:type="paragraph" w:customStyle="1" w:styleId="91">
    <w:name w:val="Table caption|2"/>
    <w:basedOn w:val="1"/>
    <w:link w:val="90"/>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2">
    <w:name w:val="font31"/>
    <w:basedOn w:val="38"/>
    <w:autoRedefine/>
    <w:qFormat/>
    <w:uiPriority w:val="0"/>
    <w:rPr>
      <w:rFonts w:hint="eastAsia" w:ascii="宋体" w:hAnsi="宋体" w:eastAsia="宋体" w:cs="宋体"/>
      <w:color w:val="000000"/>
      <w:sz w:val="20"/>
      <w:szCs w:val="20"/>
      <w:u w:val="none"/>
    </w:rPr>
  </w:style>
  <w:style w:type="character" w:customStyle="1" w:styleId="93">
    <w:name w:val="font11"/>
    <w:basedOn w:val="38"/>
    <w:autoRedefine/>
    <w:qFormat/>
    <w:uiPriority w:val="0"/>
    <w:rPr>
      <w:rFonts w:hint="eastAsia" w:ascii="宋体" w:hAnsi="宋体" w:eastAsia="宋体" w:cs="宋体"/>
      <w:color w:val="000000"/>
      <w:sz w:val="20"/>
      <w:szCs w:val="20"/>
      <w:u w:val="none"/>
      <w:vertAlign w:val="subscript"/>
    </w:rPr>
  </w:style>
  <w:style w:type="character" w:customStyle="1" w:styleId="94">
    <w:name w:val="input-direction"/>
    <w:basedOn w:val="38"/>
    <w:autoRedefine/>
    <w:qFormat/>
    <w:uiPriority w:val="0"/>
    <w:rPr>
      <w:rFonts w:ascii="Times New Roman" w:hAnsi="Times New Roman" w:eastAsia="宋体" w:cs="Times New Roman"/>
      <w:color w:val="FF6600"/>
    </w:rPr>
  </w:style>
  <w:style w:type="character" w:customStyle="1" w:styleId="95">
    <w:name w:val="number"/>
    <w:basedOn w:val="38"/>
    <w:autoRedefine/>
    <w:qFormat/>
    <w:uiPriority w:val="0"/>
    <w:rPr>
      <w:rFonts w:ascii="Times New Roman" w:hAnsi="Times New Roman" w:eastAsia="宋体" w:cs="Times New Roman"/>
      <w:color w:val="FF8833"/>
      <w:sz w:val="18"/>
      <w:szCs w:val="18"/>
    </w:rPr>
  </w:style>
  <w:style w:type="character" w:customStyle="1" w:styleId="96">
    <w:name w:val="span-long"/>
    <w:basedOn w:val="38"/>
    <w:autoRedefine/>
    <w:qFormat/>
    <w:uiPriority w:val="0"/>
    <w:rPr>
      <w:rFonts w:ascii="Times New Roman" w:hAnsi="Times New Roman" w:eastAsia="宋体" w:cs="Times New Roman"/>
    </w:rPr>
  </w:style>
  <w:style w:type="character" w:customStyle="1" w:styleId="97">
    <w:name w:val="proollist"/>
    <w:basedOn w:val="38"/>
    <w:autoRedefine/>
    <w:qFormat/>
    <w:uiPriority w:val="0"/>
    <w:rPr>
      <w:rFonts w:ascii="Times New Roman" w:hAnsi="Times New Roman" w:eastAsia="宋体" w:cs="Times New Roman"/>
    </w:rPr>
  </w:style>
  <w:style w:type="character" w:customStyle="1" w:styleId="98">
    <w:name w:val="beforeinfotext"/>
    <w:basedOn w:val="38"/>
    <w:autoRedefine/>
    <w:qFormat/>
    <w:uiPriority w:val="0"/>
    <w:rPr>
      <w:rFonts w:ascii="Times New Roman" w:hAnsi="Times New Roman" w:eastAsia="宋体" w:cs="Times New Roman"/>
      <w:color w:val="666666"/>
    </w:rPr>
  </w:style>
  <w:style w:type="character" w:customStyle="1" w:styleId="99">
    <w:name w:val="stclosebtn"/>
    <w:basedOn w:val="38"/>
    <w:autoRedefine/>
    <w:qFormat/>
    <w:uiPriority w:val="0"/>
    <w:rPr>
      <w:rFonts w:ascii="Times New Roman" w:hAnsi="Times New Roman" w:eastAsia="宋体" w:cs="Times New Roman"/>
    </w:rPr>
  </w:style>
  <w:style w:type="character" w:customStyle="1" w:styleId="100">
    <w:name w:val="button"/>
    <w:basedOn w:val="38"/>
    <w:autoRedefine/>
    <w:qFormat/>
    <w:uiPriority w:val="0"/>
    <w:rPr>
      <w:rFonts w:ascii="Times New Roman" w:hAnsi="Times New Roman" w:eastAsia="宋体" w:cs="Times New Roman"/>
    </w:rPr>
  </w:style>
  <w:style w:type="character" w:customStyle="1" w:styleId="101">
    <w:name w:val="phone"/>
    <w:basedOn w:val="38"/>
    <w:autoRedefine/>
    <w:qFormat/>
    <w:uiPriority w:val="0"/>
    <w:rPr>
      <w:rFonts w:ascii="Times New Roman" w:hAnsi="Times New Roman" w:eastAsia="宋体" w:cs="Times New Roman"/>
      <w:color w:val="FF8833"/>
      <w:sz w:val="18"/>
      <w:szCs w:val="18"/>
    </w:rPr>
  </w:style>
  <w:style w:type="character" w:customStyle="1" w:styleId="102">
    <w:name w:val="tmpztreemove_arrow"/>
    <w:basedOn w:val="38"/>
    <w:autoRedefine/>
    <w:qFormat/>
    <w:uiPriority w:val="0"/>
    <w:rPr>
      <w:rFonts w:ascii="Times New Roman" w:hAnsi="Times New Roman" w:eastAsia="宋体" w:cs="Times New Roman"/>
    </w:rPr>
  </w:style>
  <w:style w:type="character" w:customStyle="1" w:styleId="103">
    <w:name w:val="hilite"/>
    <w:basedOn w:val="38"/>
    <w:autoRedefine/>
    <w:qFormat/>
    <w:uiPriority w:val="0"/>
    <w:rPr>
      <w:rFonts w:ascii="Times New Roman" w:hAnsi="Times New Roman" w:eastAsia="宋体" w:cs="Times New Roman"/>
      <w:color w:val="FFFFFF"/>
      <w:shd w:val="clear" w:fill="666677"/>
    </w:rPr>
  </w:style>
  <w:style w:type="character" w:customStyle="1" w:styleId="104">
    <w:name w:val="active"/>
    <w:basedOn w:val="38"/>
    <w:autoRedefine/>
    <w:qFormat/>
    <w:uiPriority w:val="0"/>
    <w:rPr>
      <w:rFonts w:ascii="Times New Roman" w:hAnsi="Times New Roman" w:eastAsia="宋体" w:cs="Times New Roman"/>
      <w:color w:val="00FF00"/>
      <w:shd w:val="clear" w:fill="000000"/>
    </w:rPr>
  </w:style>
  <w:style w:type="character" w:customStyle="1" w:styleId="105">
    <w:name w:val="button2"/>
    <w:basedOn w:val="38"/>
    <w:autoRedefine/>
    <w:qFormat/>
    <w:uiPriority w:val="0"/>
    <w:rPr>
      <w:rFonts w:ascii="Times New Roman" w:hAnsi="Times New Roman" w:eastAsia="宋体" w:cs="Times New Roman"/>
    </w:rPr>
  </w:style>
  <w:style w:type="character" w:customStyle="1" w:styleId="106">
    <w:name w:val="active4"/>
    <w:basedOn w:val="38"/>
    <w:autoRedefine/>
    <w:qFormat/>
    <w:uiPriority w:val="0"/>
    <w:rPr>
      <w:rFonts w:ascii="Times New Roman" w:hAnsi="Times New Roman" w:eastAsia="宋体" w:cs="Times New Roman"/>
      <w:color w:val="00FF00"/>
      <w:shd w:val="clear" w:fill="000000"/>
    </w:rPr>
  </w:style>
  <w:style w:type="character" w:customStyle="1" w:styleId="107">
    <w:name w:val="hilite4"/>
    <w:basedOn w:val="38"/>
    <w:autoRedefine/>
    <w:qFormat/>
    <w:uiPriority w:val="0"/>
    <w:rPr>
      <w:rFonts w:ascii="Times New Roman" w:hAnsi="Times New Roman" w:eastAsia="宋体" w:cs="Times New Roman"/>
      <w:color w:val="FFFFFF"/>
      <w:shd w:val="clear" w:fill="666677"/>
    </w:rPr>
  </w:style>
  <w:style w:type="character" w:customStyle="1" w:styleId="108">
    <w:name w:val="active6"/>
    <w:basedOn w:val="38"/>
    <w:autoRedefine/>
    <w:qFormat/>
    <w:uiPriority w:val="0"/>
    <w:rPr>
      <w:rFonts w:ascii="Times New Roman" w:hAnsi="Times New Roman" w:eastAsia="宋体" w:cs="Times New Roman"/>
      <w:color w:val="00FF00"/>
      <w:shd w:val="clear" w:fill="000000"/>
    </w:rPr>
  </w:style>
  <w:style w:type="character" w:customStyle="1" w:styleId="109">
    <w:name w:val="标题 2 Char"/>
    <w:basedOn w:val="38"/>
    <w:link w:val="3"/>
    <w:autoRedefine/>
    <w:qFormat/>
    <w:uiPriority w:val="0"/>
    <w:rPr>
      <w:rFonts w:ascii="Cambria" w:hAnsi="Cambria" w:eastAsia="宋体" w:cs="Times New Roman"/>
      <w:b/>
      <w:sz w:val="32"/>
    </w:rPr>
  </w:style>
  <w:style w:type="paragraph" w:customStyle="1" w:styleId="1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24518</Words>
  <Characters>25895</Characters>
  <Lines>334</Lines>
  <Paragraphs>94</Paragraphs>
  <TotalTime>2</TotalTime>
  <ScaleCrop>false</ScaleCrop>
  <LinksUpToDate>false</LinksUpToDate>
  <CharactersWithSpaces>27653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Sun兵</cp:lastModifiedBy>
  <cp:lastPrinted>2026-03-02T01:07:00Z</cp:lastPrinted>
  <dcterms:modified xsi:type="dcterms:W3CDTF">2026-04-08T03:15:47Z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E50A132F8BFC407AB840E0A844DEA562_11</vt:lpwstr>
  </property>
  <property fmtid="{D5CDD505-2E9C-101B-9397-08002B2CF9AE}" pid="4" name="KSOTemplateDocerSaveRecord">
    <vt:lpwstr>eyJoZGlkIjoiNjAwZGQxOGJmODNhNzYzYjJmODMwNDlhODEyYmEyNjMiLCJ1c2VySWQiOiIyMzQzNzgyODUifQ==</vt:lpwstr>
  </property>
</Properties>
</file>