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6EEC3">
      <w:pPr>
        <w:pStyle w:val="4"/>
        <w:spacing w:line="480" w:lineRule="exact"/>
        <w:jc w:val="center"/>
      </w:pPr>
      <w:r>
        <w:rPr>
          <w:rFonts w:ascii="仿宋_GB2312" w:hAnsi="仿宋_GB2312" w:eastAsia="仿宋_GB2312" w:cs="仿宋_GB2312"/>
          <w:b/>
          <w:sz w:val="36"/>
        </w:rPr>
        <w:t>西安大兴新区未央综合改造管理委员会送变电两宗土地土壤污染状况调查竞争性磋商公告</w:t>
      </w:r>
    </w:p>
    <w:p w14:paraId="61E04D1C">
      <w:pPr>
        <w:pStyle w:val="4"/>
        <w:outlineLvl w:val="3"/>
        <w:rPr>
          <w:rFonts w:ascii="仿宋_GB2312" w:hAnsi="仿宋_GB2312" w:eastAsia="仿宋_GB2312" w:cs="仿宋_GB2312"/>
          <w:b/>
          <w:sz w:val="24"/>
        </w:rPr>
      </w:pPr>
      <w:bookmarkStart w:id="0" w:name="_GoBack"/>
      <w:r>
        <w:rPr>
          <w:rFonts w:ascii="仿宋_GB2312" w:hAnsi="仿宋_GB2312" w:eastAsia="仿宋_GB2312" w:cs="仿宋_GB2312"/>
          <w:b/>
          <w:sz w:val="24"/>
        </w:rPr>
        <w:t xml:space="preserve"> 项目概况</w:t>
      </w:r>
    </w:p>
    <w:bookmarkEnd w:id="0"/>
    <w:p w14:paraId="2C1CB4C8">
      <w:pPr>
        <w:pStyle w:val="4"/>
      </w:pPr>
      <w:r>
        <w:rPr>
          <w:rFonts w:ascii="仿宋_GB2312" w:hAnsi="仿宋_GB2312" w:eastAsia="仿宋_GB2312" w:cs="仿宋_GB2312"/>
        </w:rPr>
        <w:t>送变电两宗土地土壤污染状况调查的潜在供应商应在陕西省政府采购综合管理平台项目电子化交易系统（以下简称“项目电子化交易系统”）获取采购文件，并于 2026年04月30日 09时00分 （北京时间）前提交响应文件。</w:t>
      </w:r>
    </w:p>
    <w:p w14:paraId="114CF107">
      <w:pPr>
        <w:pStyle w:val="4"/>
        <w:outlineLvl w:val="3"/>
      </w:pPr>
      <w:r>
        <w:rPr>
          <w:rFonts w:ascii="仿宋_GB2312" w:hAnsi="仿宋_GB2312" w:eastAsia="仿宋_GB2312" w:cs="仿宋_GB2312"/>
          <w:b/>
          <w:sz w:val="24"/>
        </w:rPr>
        <w:t>一、项目基本情况</w:t>
      </w:r>
    </w:p>
    <w:p w14:paraId="00C62574">
      <w:pPr>
        <w:pStyle w:val="4"/>
      </w:pPr>
      <w:r>
        <w:rPr>
          <w:rFonts w:ascii="仿宋_GB2312" w:hAnsi="仿宋_GB2312" w:eastAsia="仿宋_GB2312" w:cs="仿宋_GB2312"/>
        </w:rPr>
        <w:t>项目编号：ZJXG2026033</w:t>
      </w:r>
    </w:p>
    <w:p w14:paraId="7A40625A">
      <w:pPr>
        <w:pStyle w:val="4"/>
      </w:pPr>
      <w:r>
        <w:rPr>
          <w:rFonts w:ascii="仿宋_GB2312" w:hAnsi="仿宋_GB2312" w:eastAsia="仿宋_GB2312" w:cs="仿宋_GB2312"/>
        </w:rPr>
        <w:t>项目名称：送变电两宗土地土壤污染状况调查</w:t>
      </w:r>
    </w:p>
    <w:p w14:paraId="2B8DE1F7">
      <w:pPr>
        <w:pStyle w:val="4"/>
      </w:pPr>
      <w:r>
        <w:rPr>
          <w:rFonts w:ascii="仿宋_GB2312" w:hAnsi="仿宋_GB2312" w:eastAsia="仿宋_GB2312" w:cs="仿宋_GB2312"/>
        </w:rPr>
        <w:t>采购方式：竞争性磋商</w:t>
      </w:r>
    </w:p>
    <w:p w14:paraId="6F3D5F6C">
      <w:pPr>
        <w:pStyle w:val="4"/>
      </w:pPr>
      <w:r>
        <w:rPr>
          <w:rFonts w:ascii="仿宋_GB2312" w:hAnsi="仿宋_GB2312" w:eastAsia="仿宋_GB2312" w:cs="仿宋_GB2312"/>
        </w:rPr>
        <w:t>预算金额：300,000.00元</w:t>
      </w:r>
    </w:p>
    <w:p w14:paraId="380D36D2">
      <w:pPr>
        <w:pStyle w:val="4"/>
      </w:pPr>
      <w:r>
        <w:rPr>
          <w:rFonts w:ascii="仿宋_GB2312" w:hAnsi="仿宋_GB2312" w:eastAsia="仿宋_GB2312" w:cs="仿宋_GB2312"/>
        </w:rPr>
        <w:t>采购需求：详见采购需求附件</w:t>
      </w:r>
    </w:p>
    <w:p w14:paraId="1D06225B">
      <w:pPr>
        <w:pStyle w:val="4"/>
      </w:pPr>
      <w:r>
        <w:rPr>
          <w:rFonts w:ascii="仿宋_GB2312" w:hAnsi="仿宋_GB2312" w:eastAsia="仿宋_GB2312" w:cs="仿宋_GB2312"/>
        </w:rPr>
        <w:t>合同履行期限：</w:t>
      </w:r>
    </w:p>
    <w:p w14:paraId="1433F7F1">
      <w:pPr>
        <w:pStyle w:val="4"/>
      </w:pPr>
      <w:r>
        <w:rPr>
          <w:rFonts w:ascii="仿宋_GB2312" w:hAnsi="仿宋_GB2312" w:eastAsia="仿宋_GB2312" w:cs="仿宋_GB2312"/>
        </w:rPr>
        <w:t>采购包1：自合同签订之日起90日内完成。</w:t>
      </w:r>
    </w:p>
    <w:p w14:paraId="0447FD94">
      <w:pPr>
        <w:pStyle w:val="4"/>
      </w:pPr>
      <w:r>
        <w:rPr>
          <w:rFonts w:ascii="仿宋_GB2312" w:hAnsi="仿宋_GB2312" w:eastAsia="仿宋_GB2312" w:cs="仿宋_GB2312"/>
        </w:rPr>
        <w:t>本项目是否接受联合体投标：</w:t>
      </w:r>
    </w:p>
    <w:p w14:paraId="16958BDF">
      <w:pPr>
        <w:pStyle w:val="4"/>
      </w:pPr>
      <w:r>
        <w:rPr>
          <w:rFonts w:ascii="仿宋_GB2312" w:hAnsi="仿宋_GB2312" w:eastAsia="仿宋_GB2312" w:cs="仿宋_GB2312"/>
        </w:rPr>
        <w:t>采购包1：不接受联合体投标</w:t>
      </w:r>
    </w:p>
    <w:p w14:paraId="7235A3EF">
      <w:pPr>
        <w:pStyle w:val="4"/>
        <w:outlineLvl w:val="3"/>
      </w:pPr>
      <w:r>
        <w:rPr>
          <w:rFonts w:ascii="仿宋_GB2312" w:hAnsi="仿宋_GB2312" w:eastAsia="仿宋_GB2312" w:cs="仿宋_GB2312"/>
          <w:b/>
          <w:sz w:val="24"/>
        </w:rPr>
        <w:t>二、申请人的资格要求：</w:t>
      </w:r>
    </w:p>
    <w:p w14:paraId="76BBCCEE">
      <w:pPr>
        <w:pStyle w:val="4"/>
      </w:pPr>
      <w:r>
        <w:rPr>
          <w:rFonts w:ascii="仿宋_GB2312" w:hAnsi="仿宋_GB2312" w:eastAsia="仿宋_GB2312" w:cs="仿宋_GB2312"/>
        </w:rPr>
        <w:t>1.满足《中华人民共和国政府采购法》第二十二条规定;</w:t>
      </w:r>
    </w:p>
    <w:p w14:paraId="619AAC2A">
      <w:pPr>
        <w:pStyle w:val="4"/>
      </w:pPr>
      <w:r>
        <w:rPr>
          <w:rFonts w:ascii="仿宋_GB2312" w:hAnsi="仿宋_GB2312" w:eastAsia="仿宋_GB2312" w:cs="仿宋_GB2312"/>
        </w:rPr>
        <w:t>2.落实政府采购政策需满足的资格要求：</w:t>
      </w:r>
    </w:p>
    <w:p w14:paraId="7ED6383E">
      <w:pPr>
        <w:pStyle w:val="4"/>
      </w:pPr>
      <w:r>
        <w:rPr>
          <w:rFonts w:ascii="仿宋_GB2312" w:hAnsi="仿宋_GB2312" w:eastAsia="仿宋_GB2312" w:cs="仿宋_GB2312"/>
        </w:rPr>
        <w:t>合同包1(送变电两宗土地土壤污染状况调查)落实政府采购政策需满足的资格要求如下:</w:t>
      </w:r>
    </w:p>
    <w:p w14:paraId="61A23080">
      <w:pPr>
        <w:pStyle w:val="4"/>
        <w:ind w:left="480"/>
      </w:pPr>
      <w:r>
        <w:rPr>
          <w:rFonts w:ascii="仿宋_GB2312" w:hAnsi="仿宋_GB2312" w:eastAsia="仿宋_GB2312" w:cs="仿宋_GB2312"/>
        </w:rPr>
        <w:t>参与的供应商（联合体）服务全部由符合政策要求的中小企业承接。</w:t>
      </w:r>
    </w:p>
    <w:p w14:paraId="160CD7F7">
      <w:pPr>
        <w:pStyle w:val="4"/>
      </w:pPr>
      <w:r>
        <w:rPr>
          <w:rFonts w:ascii="仿宋_GB2312" w:hAnsi="仿宋_GB2312" w:eastAsia="仿宋_GB2312" w:cs="仿宋_GB2312"/>
        </w:rPr>
        <w:t>3.本项目的特定资格要求：</w:t>
      </w:r>
    </w:p>
    <w:p w14:paraId="65998CEC">
      <w:pPr>
        <w:pStyle w:val="4"/>
      </w:pPr>
      <w:r>
        <w:rPr>
          <w:rFonts w:ascii="仿宋_GB2312" w:hAnsi="仿宋_GB2312" w:eastAsia="仿宋_GB2312" w:cs="仿宋_GB2312"/>
        </w:rPr>
        <w:t>合同包1(送变电两宗土地土壤污染状况调查)特定资格要求如下:</w:t>
      </w:r>
    </w:p>
    <w:p w14:paraId="40EFECD9">
      <w:pPr>
        <w:pStyle w:val="4"/>
      </w:pPr>
      <w:r>
        <w:rPr>
          <w:rFonts w:ascii="仿宋_GB2312" w:hAnsi="仿宋_GB2312" w:eastAsia="仿宋_GB2312" w:cs="仿宋_GB2312"/>
        </w:rPr>
        <w:t>(1)具有独立承担民事责任能力的法人、其他组织或自然人，并出具合法有效的相关证明材料。供应商需在项目电子化交易系统中按要求上传相应证明文件并进行电子签章。</w:t>
      </w:r>
    </w:p>
    <w:p w14:paraId="3EAFD5A2">
      <w:pPr>
        <w:pStyle w:val="4"/>
      </w:pPr>
      <w:r>
        <w:rPr>
          <w:rFonts w:ascii="仿宋_GB2312" w:hAnsi="仿宋_GB2312" w:eastAsia="仿宋_GB2312" w:cs="仿宋_GB2312"/>
        </w:rPr>
        <w:t>(2)提供2024年度或2025年度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14:paraId="4B2EAC5A">
      <w:pPr>
        <w:pStyle w:val="4"/>
      </w:pPr>
      <w:r>
        <w:rPr>
          <w:rFonts w:ascii="仿宋_GB2312" w:hAnsi="仿宋_GB2312" w:eastAsia="仿宋_GB2312" w:cs="仿宋_GB2312"/>
        </w:rPr>
        <w:t>(3)提供2025年至今已缴纳的1个月的纳税证明或完税证明，依法免税的单位应提供相关证明材料。此项可提供基本资格条件承诺函。供应商需在项目电子化交易系统中按要求上传相应证明文件并进行电子签章。</w:t>
      </w:r>
    </w:p>
    <w:p w14:paraId="4E648D18">
      <w:pPr>
        <w:pStyle w:val="4"/>
      </w:pPr>
      <w:r>
        <w:rPr>
          <w:rFonts w:ascii="仿宋_GB2312" w:hAnsi="仿宋_GB2312" w:eastAsia="仿宋_GB2312" w:cs="仿宋_GB2312"/>
        </w:rPr>
        <w:t>(4)提供2025年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14:paraId="4E270179">
      <w:pPr>
        <w:pStyle w:val="4"/>
      </w:pPr>
      <w:r>
        <w:rPr>
          <w:rFonts w:ascii="仿宋_GB2312" w:hAnsi="仿宋_GB2312" w:eastAsia="仿宋_GB2312" w:cs="仿宋_GB2312"/>
        </w:rPr>
        <w:t>(5)提供具有履行合同所必需的设备和专业技术能力的承诺。此项可提供基本资格条件承诺函。供应商需在项目电子化交易系统中按要求上传相应证明文件并进行电子签章。</w:t>
      </w:r>
    </w:p>
    <w:p w14:paraId="222F8AB0">
      <w:pPr>
        <w:pStyle w:val="4"/>
      </w:pPr>
      <w:r>
        <w:rPr>
          <w:rFonts w:ascii="仿宋_GB2312" w:hAnsi="仿宋_GB2312" w:eastAsia="仿宋_GB2312" w:cs="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14:paraId="015ABA06">
      <w:pPr>
        <w:pStyle w:val="4"/>
      </w:pPr>
      <w:r>
        <w:rPr>
          <w:rFonts w:ascii="仿宋_GB2312" w:hAnsi="仿宋_GB2312" w:eastAsia="仿宋_GB2312" w:cs="仿宋_GB2312"/>
        </w:rPr>
        <w:t>(7)法定代表人（单位负责人）授权委托书（附法定代表人（单位负责人）、被授权人身份证复印件及被授权人开标前六个月内任意一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14:paraId="454961E5">
      <w:pPr>
        <w:pStyle w:val="4"/>
      </w:pPr>
      <w:r>
        <w:rPr>
          <w:rFonts w:ascii="仿宋_GB2312" w:hAnsi="仿宋_GB2312" w:eastAsia="仿宋_GB2312" w:cs="仿宋_GB2312"/>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此项可提供基本资格条件承诺函。供应商需在项目电子化交易系统中按要求上传相应证明文件并进行电子签章。</w:t>
      </w:r>
    </w:p>
    <w:p w14:paraId="5311FF35">
      <w:pPr>
        <w:pStyle w:val="4"/>
      </w:pPr>
      <w:r>
        <w:rPr>
          <w:rFonts w:ascii="仿宋_GB2312" w:hAnsi="仿宋_GB2312" w:eastAsia="仿宋_GB2312" w:cs="仿宋_GB2312"/>
        </w:rPr>
        <w:t>(9)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14:paraId="2C5EEF30">
      <w:pPr>
        <w:pStyle w:val="4"/>
      </w:pPr>
      <w:r>
        <w:rPr>
          <w:rFonts w:ascii="仿宋_GB2312" w:hAnsi="仿宋_GB2312" w:eastAsia="仿宋_GB2312" w:cs="仿宋_GB2312"/>
        </w:rPr>
        <w:t>(10)本合同包不接受联合体投标，提供非联合体投标声明。供应商需在项目电子化交易系统中按要求上传相应证明文件并进行电子签章。</w:t>
      </w:r>
    </w:p>
    <w:p w14:paraId="48371E46">
      <w:pPr>
        <w:pStyle w:val="4"/>
      </w:pPr>
      <w:r>
        <w:rPr>
          <w:rFonts w:ascii="仿宋_GB2312" w:hAnsi="仿宋_GB2312" w:eastAsia="仿宋_GB2312" w:cs="仿宋_GB2312"/>
        </w:rPr>
        <w:t>(11)本合同包为专门面向中小企业采购（提供中小企业声明函或监狱企业的证明文件或残疾人福利性单位声明函）。供应商需在项目电子化交易系统中按要求上传相应证明文件并进行电子签章。</w:t>
      </w:r>
    </w:p>
    <w:p w14:paraId="7D5182C9">
      <w:pPr>
        <w:pStyle w:val="4"/>
      </w:pPr>
      <w:r>
        <w:rPr>
          <w:rFonts w:ascii="仿宋_GB2312" w:hAnsi="仿宋_GB2312" w:eastAsia="仿宋_GB2312" w:cs="仿宋_GB2312"/>
        </w:rPr>
        <w:t>(12)供应商须在全国土壤环境信息平台备案（http://soilcredit.mee.gov.cn）。供应商需在项目电子化交易系统中按要求上传相应证明文件并进行电子签章。</w:t>
      </w:r>
    </w:p>
    <w:p w14:paraId="523387F6">
      <w:pPr>
        <w:pStyle w:val="4"/>
        <w:outlineLvl w:val="3"/>
      </w:pPr>
      <w:r>
        <w:rPr>
          <w:rFonts w:ascii="仿宋_GB2312" w:hAnsi="仿宋_GB2312" w:eastAsia="仿宋_GB2312" w:cs="仿宋_GB2312"/>
          <w:b/>
          <w:sz w:val="24"/>
        </w:rPr>
        <w:t>三、获取采购文件</w:t>
      </w:r>
    </w:p>
    <w:p w14:paraId="1F39EA2D">
      <w:pPr>
        <w:pStyle w:val="4"/>
      </w:pPr>
      <w:r>
        <w:rPr>
          <w:rFonts w:ascii="仿宋_GB2312" w:hAnsi="仿宋_GB2312" w:eastAsia="仿宋_GB2312" w:cs="仿宋_GB2312"/>
        </w:rPr>
        <w:t>时间： 2026年04月20日 至 2026年04月24日 ，每天上午 00:00:00 至 12:00:00 ，下午 12:00:00 至 23:59:59 （北京时间）</w:t>
      </w:r>
    </w:p>
    <w:p w14:paraId="46968D2A">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476E165A">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78F740E5">
      <w:pPr>
        <w:pStyle w:val="4"/>
      </w:pPr>
      <w:r>
        <w:rPr>
          <w:rFonts w:ascii="仿宋_GB2312" w:hAnsi="仿宋_GB2312" w:eastAsia="仿宋_GB2312" w:cs="仿宋_GB2312"/>
        </w:rPr>
        <w:t>售价： 0元</w:t>
      </w:r>
    </w:p>
    <w:p w14:paraId="030D8177">
      <w:pPr>
        <w:pStyle w:val="4"/>
        <w:outlineLvl w:val="3"/>
      </w:pPr>
      <w:r>
        <w:rPr>
          <w:rFonts w:ascii="仿宋_GB2312" w:hAnsi="仿宋_GB2312" w:eastAsia="仿宋_GB2312" w:cs="仿宋_GB2312"/>
          <w:b/>
          <w:sz w:val="24"/>
        </w:rPr>
        <w:t>四、响应文件提交</w:t>
      </w:r>
    </w:p>
    <w:p w14:paraId="11C0E781">
      <w:pPr>
        <w:pStyle w:val="4"/>
      </w:pPr>
      <w:r>
        <w:rPr>
          <w:rFonts w:ascii="仿宋_GB2312" w:hAnsi="仿宋_GB2312" w:eastAsia="仿宋_GB2312" w:cs="仿宋_GB2312"/>
        </w:rPr>
        <w:t>截止时间： 2026年04月30日 09时00分00秒 （北京时间）</w:t>
      </w:r>
    </w:p>
    <w:p w14:paraId="266524B4">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2E9B54D2">
      <w:pPr>
        <w:pStyle w:val="4"/>
        <w:outlineLvl w:val="3"/>
      </w:pPr>
      <w:r>
        <w:rPr>
          <w:rFonts w:ascii="仿宋_GB2312" w:hAnsi="仿宋_GB2312" w:eastAsia="仿宋_GB2312" w:cs="仿宋_GB2312"/>
          <w:b/>
          <w:sz w:val="24"/>
        </w:rPr>
        <w:t>五、开启</w:t>
      </w:r>
    </w:p>
    <w:p w14:paraId="60FC69F7">
      <w:pPr>
        <w:pStyle w:val="4"/>
      </w:pPr>
      <w:r>
        <w:rPr>
          <w:rFonts w:ascii="仿宋_GB2312" w:hAnsi="仿宋_GB2312" w:eastAsia="仿宋_GB2312" w:cs="仿宋_GB2312"/>
        </w:rPr>
        <w:t>时间： 2026年04月30日 09时00分00秒 （北京时间）</w:t>
      </w:r>
    </w:p>
    <w:p w14:paraId="4FF0F3EC">
      <w:pPr>
        <w:pStyle w:val="4"/>
      </w:pPr>
      <w:r>
        <w:rPr>
          <w:rFonts w:ascii="仿宋_GB2312" w:hAnsi="仿宋_GB2312" w:eastAsia="仿宋_GB2312" w:cs="仿宋_GB2312"/>
        </w:rPr>
        <w:t>地点：项目电子化交易系统（交易执行-选择项目所属区划-开标-供应商开标大厅）参与线上开标</w:t>
      </w:r>
    </w:p>
    <w:p w14:paraId="5F5062B5">
      <w:pPr>
        <w:pStyle w:val="4"/>
        <w:outlineLvl w:val="3"/>
      </w:pPr>
      <w:r>
        <w:rPr>
          <w:rFonts w:ascii="仿宋_GB2312" w:hAnsi="仿宋_GB2312" w:eastAsia="仿宋_GB2312" w:cs="仿宋_GB2312"/>
          <w:b/>
          <w:sz w:val="24"/>
        </w:rPr>
        <w:t>六、公告期限</w:t>
      </w:r>
    </w:p>
    <w:p w14:paraId="7B84C5F7">
      <w:pPr>
        <w:pStyle w:val="4"/>
      </w:pPr>
      <w:r>
        <w:rPr>
          <w:rFonts w:ascii="仿宋_GB2312" w:hAnsi="仿宋_GB2312" w:eastAsia="仿宋_GB2312" w:cs="仿宋_GB2312"/>
        </w:rPr>
        <w:t>自本公告发布之日起3个工作日。</w:t>
      </w:r>
    </w:p>
    <w:p w14:paraId="286F321D">
      <w:pPr>
        <w:pStyle w:val="4"/>
        <w:outlineLvl w:val="3"/>
      </w:pPr>
      <w:r>
        <w:rPr>
          <w:rFonts w:ascii="仿宋_GB2312" w:hAnsi="仿宋_GB2312" w:eastAsia="仿宋_GB2312" w:cs="仿宋_GB2312"/>
          <w:b/>
          <w:sz w:val="24"/>
        </w:rPr>
        <w:t>七、其他补充事宜</w:t>
      </w:r>
    </w:p>
    <w:p w14:paraId="5401D071">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5873EBB">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E6A428E">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71AC2709">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AB8AC5F">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1C9DCB10">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36AE52B7">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073813D9">
      <w:pPr>
        <w:pStyle w:val="4"/>
      </w:pPr>
      <w:r>
        <w:rPr>
          <w:rFonts w:ascii="仿宋_GB2312" w:hAnsi="仿宋_GB2312" w:eastAsia="仿宋_GB2312" w:cs="仿宋_GB2312"/>
        </w:rPr>
        <w:t>（五）政府采购平台技术支持：</w:t>
      </w:r>
    </w:p>
    <w:p w14:paraId="1E2EDF63">
      <w:pPr>
        <w:pStyle w:val="4"/>
      </w:pPr>
      <w:r>
        <w:rPr>
          <w:rFonts w:ascii="仿宋_GB2312" w:hAnsi="仿宋_GB2312" w:eastAsia="仿宋_GB2312" w:cs="仿宋_GB2312"/>
        </w:rPr>
        <w:t>在线客服：通过陕西省政府采购网-在线客服进行咨询</w:t>
      </w:r>
    </w:p>
    <w:p w14:paraId="7900E2F6">
      <w:pPr>
        <w:pStyle w:val="4"/>
      </w:pPr>
      <w:r>
        <w:rPr>
          <w:rFonts w:ascii="仿宋_GB2312" w:hAnsi="仿宋_GB2312" w:eastAsia="仿宋_GB2312" w:cs="仿宋_GB2312"/>
        </w:rPr>
        <w:t>技术服务电话：029-96702</w:t>
      </w:r>
    </w:p>
    <w:p w14:paraId="43449CB2">
      <w:pPr>
        <w:pStyle w:val="4"/>
      </w:pPr>
      <w:r>
        <w:rPr>
          <w:rFonts w:ascii="仿宋_GB2312" w:hAnsi="仿宋_GB2312" w:eastAsia="仿宋_GB2312" w:cs="仿宋_GB2312"/>
        </w:rPr>
        <w:t>CA及签章服务：通过陕西省政府采购网-办事指南进行查询</w:t>
      </w:r>
    </w:p>
    <w:p w14:paraId="7A388F91">
      <w:pPr>
        <w:pStyle w:val="4"/>
      </w:pPr>
      <w:r>
        <w:rPr>
          <w:rFonts w:ascii="仿宋_GB2312" w:hAnsi="仿宋_GB2312" w:eastAsia="仿宋_GB2312" w:cs="仿宋_GB2312"/>
          <w:sz w:val="14"/>
          <w:shd w:val="clear" w:fill="FFFFFF"/>
        </w:rPr>
        <w:t>（六）成交供应商在中标（成交）结果公告结束后3个工作日内向代理机构提供纸质版响应文件，响应文件为正本一份，副本二份，电子U盘二份（U盘内容包括Word版本、签字盖章扫描后的PDF版本响应文件及电子投标书）。</w:t>
      </w:r>
    </w:p>
    <w:p w14:paraId="0B140DDF">
      <w:pPr>
        <w:pStyle w:val="4"/>
        <w:ind w:firstLine="320"/>
        <w:jc w:val="both"/>
      </w:pPr>
      <w:r>
        <w:rPr>
          <w:rFonts w:ascii="仿宋_GB2312" w:hAnsi="仿宋_GB2312" w:eastAsia="仿宋_GB2312" w:cs="仿宋_GB2312"/>
          <w:sz w:val="14"/>
          <w:shd w:val="clear" w:fill="FFFFFF"/>
        </w:rPr>
        <w:t>（七）需要落实的政府采购政策：</w:t>
      </w:r>
    </w:p>
    <w:p w14:paraId="6C82001C">
      <w:pPr>
        <w:pStyle w:val="4"/>
        <w:ind w:firstLine="320"/>
        <w:jc w:val="both"/>
      </w:pPr>
      <w:r>
        <w:rPr>
          <w:rFonts w:ascii="仿宋_GB2312" w:hAnsi="仿宋_GB2312" w:eastAsia="仿宋_GB2312" w:cs="仿宋_GB2312"/>
          <w:sz w:val="1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12B824A9">
      <w:pPr>
        <w:pStyle w:val="4"/>
        <w:ind w:firstLine="320"/>
        <w:jc w:val="both"/>
      </w:pPr>
      <w:r>
        <w:rPr>
          <w:rFonts w:ascii="仿宋_GB2312" w:hAnsi="仿宋_GB2312" w:eastAsia="仿宋_GB2312" w:cs="仿宋_GB2312"/>
          <w:sz w:val="14"/>
          <w:shd w:val="clear" w:fill="FFFFFF"/>
        </w:rPr>
        <w:t>2)《财政部司法部关于政府采购支持监狱企业发展有关问题的通知》（财库〔2014〕68号）；</w:t>
      </w:r>
    </w:p>
    <w:p w14:paraId="2C0439F9">
      <w:pPr>
        <w:pStyle w:val="4"/>
        <w:ind w:firstLine="320"/>
        <w:jc w:val="both"/>
      </w:pPr>
      <w:r>
        <w:rPr>
          <w:rFonts w:ascii="仿宋_GB2312" w:hAnsi="仿宋_GB2312" w:eastAsia="仿宋_GB2312" w:cs="仿宋_GB2312"/>
          <w:sz w:val="14"/>
          <w:shd w:val="clear" w:fill="FFFFFF"/>
        </w:rPr>
        <w:t>3)《财政部民政部中国残疾人联合会关于促进残疾人就业政府采购政策的通知》（财库〔2017〕141号）；</w:t>
      </w:r>
    </w:p>
    <w:p w14:paraId="317BF04A">
      <w:pPr>
        <w:pStyle w:val="4"/>
        <w:ind w:firstLine="320"/>
        <w:jc w:val="both"/>
      </w:pPr>
      <w:r>
        <w:rPr>
          <w:rFonts w:ascii="仿宋_GB2312" w:hAnsi="仿宋_GB2312" w:eastAsia="仿宋_GB2312" w:cs="仿宋_GB2312"/>
          <w:sz w:val="14"/>
          <w:shd w:val="clear" w:fill="FFFFFF"/>
        </w:rPr>
        <w:t>4)《财政部国家发展改革委关于印发(节能产品政府采购实施意见)的通知》(财库〔2004〕185号)；</w:t>
      </w:r>
    </w:p>
    <w:p w14:paraId="39BADD73">
      <w:pPr>
        <w:pStyle w:val="4"/>
        <w:ind w:firstLine="320"/>
        <w:jc w:val="both"/>
      </w:pPr>
      <w:r>
        <w:rPr>
          <w:rFonts w:ascii="仿宋_GB2312" w:hAnsi="仿宋_GB2312" w:eastAsia="仿宋_GB2312" w:cs="仿宋_GB2312"/>
          <w:sz w:val="14"/>
          <w:shd w:val="clear" w:fill="FFFFFF"/>
        </w:rPr>
        <w:t>5)《国务院办公厅关于建立政府强制采购节能产品制度的通知》(国办发〔2007〕51号)；</w:t>
      </w:r>
    </w:p>
    <w:p w14:paraId="2E7754B8">
      <w:pPr>
        <w:pStyle w:val="4"/>
        <w:ind w:firstLine="320"/>
        <w:jc w:val="both"/>
      </w:pPr>
      <w:r>
        <w:rPr>
          <w:rFonts w:ascii="仿宋_GB2312" w:hAnsi="仿宋_GB2312" w:eastAsia="仿宋_GB2312" w:cs="仿宋_GB2312"/>
          <w:sz w:val="14"/>
          <w:shd w:val="clear" w:fill="FFFFFF"/>
        </w:rPr>
        <w:t>6)《财政部环保总局关于环境标志产品政府采购实施的意见》(财库〔2006〕90号)；</w:t>
      </w:r>
    </w:p>
    <w:p w14:paraId="7A152F8C">
      <w:pPr>
        <w:pStyle w:val="4"/>
        <w:ind w:firstLine="320"/>
        <w:jc w:val="both"/>
      </w:pPr>
      <w:r>
        <w:rPr>
          <w:rFonts w:ascii="仿宋_GB2312" w:hAnsi="仿宋_GB2312" w:eastAsia="仿宋_GB2312" w:cs="仿宋_GB2312"/>
          <w:sz w:val="14"/>
          <w:shd w:val="clear" w:fill="FFFFFF"/>
        </w:rPr>
        <w:t>7)《财政部 发展改革委 生态环境部 市场监管总局关于调整优化节能产品、环境标志产品政府采购执行机制的通知》（财库〔2019〕9号）；</w:t>
      </w:r>
    </w:p>
    <w:p w14:paraId="3C902068">
      <w:pPr>
        <w:pStyle w:val="4"/>
        <w:ind w:firstLine="320"/>
        <w:jc w:val="both"/>
      </w:pPr>
      <w:r>
        <w:rPr>
          <w:rFonts w:ascii="仿宋_GB2312" w:hAnsi="仿宋_GB2312" w:eastAsia="仿宋_GB2312" w:cs="仿宋_GB2312"/>
          <w:sz w:val="14"/>
          <w:shd w:val="clear" w:fill="FFFFFF"/>
        </w:rPr>
        <w:t>8)《关于印发环境标志产品政府采购品目清单的通知》（财库〔2019〕18号）；</w:t>
      </w:r>
    </w:p>
    <w:p w14:paraId="3FA0623B">
      <w:pPr>
        <w:pStyle w:val="4"/>
        <w:ind w:firstLine="320"/>
        <w:jc w:val="both"/>
      </w:pPr>
      <w:r>
        <w:rPr>
          <w:rFonts w:ascii="仿宋_GB2312" w:hAnsi="仿宋_GB2312" w:eastAsia="仿宋_GB2312" w:cs="仿宋_GB2312"/>
          <w:sz w:val="14"/>
          <w:shd w:val="clear" w:fill="FFFFFF"/>
        </w:rPr>
        <w:t>9)《关于印发节能产品政府采购品目清单的通知》（财库〔2019〕19号）；</w:t>
      </w:r>
    </w:p>
    <w:p w14:paraId="7A83109E">
      <w:pPr>
        <w:pStyle w:val="4"/>
        <w:ind w:firstLine="320"/>
        <w:jc w:val="both"/>
      </w:pPr>
      <w:r>
        <w:rPr>
          <w:rFonts w:ascii="仿宋_GB2312" w:hAnsi="仿宋_GB2312" w:eastAsia="仿宋_GB2312" w:cs="仿宋_GB2312"/>
          <w:sz w:val="14"/>
          <w:shd w:val="clear" w:fill="FFFFFF"/>
        </w:rPr>
        <w:t>10)《财政部、农业农村部、国家乡村振兴局关于运用政府采购政策支持乡村产业振兴的通知》（财库〔2021〕19号）；</w:t>
      </w:r>
    </w:p>
    <w:p w14:paraId="0D74C6FF">
      <w:pPr>
        <w:pStyle w:val="4"/>
        <w:ind w:firstLine="320"/>
        <w:jc w:val="both"/>
      </w:pPr>
      <w:r>
        <w:rPr>
          <w:rFonts w:ascii="仿宋_GB2312" w:hAnsi="仿宋_GB2312" w:eastAsia="仿宋_GB2312" w:cs="仿宋_GB2312"/>
          <w:sz w:val="14"/>
          <w:shd w:val="clear" w:fill="FFFFFF"/>
        </w:rPr>
        <w:t>11)《陕西省财政厅关于印发陕西省中小企业政府采购信用融资办法》（陕财办采〔2018〕23号）；</w:t>
      </w:r>
    </w:p>
    <w:p w14:paraId="1EA05B2C">
      <w:pPr>
        <w:pStyle w:val="4"/>
        <w:ind w:firstLine="320"/>
        <w:jc w:val="both"/>
      </w:pPr>
      <w:r>
        <w:rPr>
          <w:rFonts w:ascii="仿宋_GB2312" w:hAnsi="仿宋_GB2312" w:eastAsia="仿宋_GB2312" w:cs="仿宋_GB2312"/>
          <w:sz w:val="14"/>
          <w:shd w:val="clear" w:fill="FFFFFF"/>
        </w:rPr>
        <w:t>12)《陕西省财政厅关于加快推进我省中小企业政府采购信用融资工作的通知》（陕财办采〔2020〕15号）；</w:t>
      </w:r>
    </w:p>
    <w:p w14:paraId="258FC9C2">
      <w:pPr>
        <w:pStyle w:val="4"/>
        <w:ind w:firstLine="320"/>
        <w:jc w:val="both"/>
      </w:pPr>
      <w:r>
        <w:rPr>
          <w:rFonts w:ascii="仿宋_GB2312" w:hAnsi="仿宋_GB2312" w:eastAsia="仿宋_GB2312" w:cs="仿宋_GB2312"/>
          <w:sz w:val="14"/>
          <w:shd w:val="clear" w:fill="FFFFFF"/>
        </w:rPr>
        <w:t>13）《关于政府采购支持绿色建材促进建筑品质提升试点工作的通知》（财库〔2020〕31 号）；</w:t>
      </w:r>
    </w:p>
    <w:p w14:paraId="13C97148">
      <w:pPr>
        <w:pStyle w:val="4"/>
        <w:ind w:firstLine="320"/>
        <w:jc w:val="both"/>
      </w:pPr>
      <w:r>
        <w:rPr>
          <w:rFonts w:ascii="仿宋_GB2312" w:hAnsi="仿宋_GB2312" w:eastAsia="仿宋_GB2312" w:cs="仿宋_GB2312"/>
          <w:sz w:val="14"/>
          <w:shd w:val="clear" w:fill="FFFFFF"/>
        </w:rPr>
        <w:t>14）《财政部办公厅关于组织地方预算单位做好2023年政府采购脱贫地区农副产品工作的通知》（财办库〔2023〕45 号）；</w:t>
      </w:r>
    </w:p>
    <w:p w14:paraId="2962E08B">
      <w:pPr>
        <w:pStyle w:val="4"/>
        <w:ind w:firstLine="320"/>
        <w:jc w:val="both"/>
      </w:pPr>
      <w:r>
        <w:rPr>
          <w:rFonts w:ascii="仿宋_GB2312" w:hAnsi="仿宋_GB2312" w:eastAsia="仿宋_GB2312" w:cs="仿宋_GB2312"/>
          <w:sz w:val="14"/>
          <w:shd w:val="clear" w:fill="FFFFFF"/>
        </w:rPr>
        <w:t>15）《财政部住房城乡建设部工业和信息化部关于扩大政府采购绿色建材促进建筑品质提升政策实施范围的通知》（财库〔2022〕35号）；</w:t>
      </w:r>
    </w:p>
    <w:p w14:paraId="502B8E7F">
      <w:pPr>
        <w:pStyle w:val="4"/>
        <w:ind w:firstLine="320"/>
        <w:jc w:val="both"/>
      </w:pPr>
      <w:r>
        <w:rPr>
          <w:rFonts w:ascii="仿宋_GB2312" w:hAnsi="仿宋_GB2312" w:eastAsia="仿宋_GB2312" w:cs="仿宋_GB2312"/>
          <w:sz w:val="14"/>
          <w:shd w:val="clear" w:fill="FFFFFF"/>
        </w:rPr>
        <w:t>16）《国务院办公厅关于在政府采购中实施本国产品标准及相关政策的通知》（国办发〔2025〕34号）；</w:t>
      </w:r>
    </w:p>
    <w:p w14:paraId="13EAF35F">
      <w:pPr>
        <w:pStyle w:val="4"/>
        <w:ind w:firstLine="320"/>
        <w:jc w:val="both"/>
      </w:pPr>
      <w:r>
        <w:rPr>
          <w:rFonts w:ascii="仿宋_GB2312" w:hAnsi="仿宋_GB2312" w:eastAsia="仿宋_GB2312" w:cs="仿宋_GB2312"/>
          <w:sz w:val="14"/>
          <w:shd w:val="clear" w:fill="FFFFFF"/>
        </w:rPr>
        <w:t>17）《关于推动解决政府采购异常低价问题的通知》(财库〔2026〕2号)；</w:t>
      </w:r>
    </w:p>
    <w:p w14:paraId="70422884">
      <w:pPr>
        <w:pStyle w:val="4"/>
        <w:ind w:firstLine="320"/>
        <w:jc w:val="both"/>
      </w:pPr>
      <w:r>
        <w:rPr>
          <w:rFonts w:ascii="仿宋_GB2312" w:hAnsi="仿宋_GB2312" w:eastAsia="仿宋_GB2312" w:cs="仿宋_GB2312"/>
          <w:sz w:val="14"/>
          <w:shd w:val="clear" w:fill="FFFFFF"/>
        </w:rPr>
        <w:t>18）其他需要落实的政府采购政策。</w:t>
      </w:r>
    </w:p>
    <w:p w14:paraId="0712C206">
      <w:pPr>
        <w:pStyle w:val="4"/>
        <w:ind w:firstLine="320"/>
        <w:jc w:val="both"/>
      </w:pPr>
      <w:r>
        <w:rPr>
          <w:rFonts w:ascii="仿宋_GB2312" w:hAnsi="仿宋_GB2312" w:eastAsia="仿宋_GB2312" w:cs="仿宋_GB2312"/>
          <w:sz w:val="14"/>
          <w:shd w:val="clear" w:fill="FFFFFF"/>
        </w:rPr>
        <w:t>（八）其他：</w:t>
      </w:r>
    </w:p>
    <w:p w14:paraId="7DBDA4AB">
      <w:pPr>
        <w:pStyle w:val="4"/>
        <w:ind w:firstLine="320"/>
        <w:jc w:val="both"/>
      </w:pPr>
      <w:r>
        <w:rPr>
          <w:rFonts w:ascii="仿宋_GB2312" w:hAnsi="仿宋_GB2312" w:eastAsia="仿宋_GB2312" w:cs="仿宋_GB2312"/>
          <w:sz w:val="14"/>
          <w:shd w:val="clear" w:fill="FFFFFF"/>
        </w:rPr>
        <w:t>询问、质疑、投诉的接收和处理严格按照《中华人民共和国政府采购法》《中华人民共和国政府采购法实施条例》《政府采购质疑和投诉办法》等规定办理。供应商对采购人或代理机构的质疑答复不满意，或者采购人或代理机构未在规定期限内作出答复的，可以在答复期满后15个工作日内向同级财政部门提起投诉。 根据《陕西省财政厅关于在全省开展电子化投诉工作有关事项的通知》（陕财办采函〔2022〕15 号），政府采购供应商可登录“陕西省政府采购综合管理平台”系统进行线上投诉。</w:t>
      </w:r>
    </w:p>
    <w:p w14:paraId="50EDD878">
      <w:pPr>
        <w:pStyle w:val="4"/>
        <w:outlineLvl w:val="3"/>
      </w:pPr>
      <w:r>
        <w:rPr>
          <w:rFonts w:ascii="仿宋_GB2312" w:hAnsi="仿宋_GB2312" w:eastAsia="仿宋_GB2312" w:cs="仿宋_GB2312"/>
          <w:b/>
          <w:sz w:val="24"/>
        </w:rPr>
        <w:t>八、对本次招标提出询问，请按以下方式联系。</w:t>
      </w:r>
    </w:p>
    <w:p w14:paraId="13B8C5A0">
      <w:pPr>
        <w:pStyle w:val="4"/>
        <w:outlineLvl w:val="5"/>
      </w:pPr>
      <w:r>
        <w:rPr>
          <w:rFonts w:ascii="仿宋_GB2312" w:hAnsi="仿宋_GB2312" w:eastAsia="仿宋_GB2312" w:cs="仿宋_GB2312"/>
          <w:b/>
          <w:sz w:val="15"/>
        </w:rPr>
        <w:t>1.采购人信息</w:t>
      </w:r>
    </w:p>
    <w:p w14:paraId="7F384014">
      <w:pPr>
        <w:pStyle w:val="4"/>
      </w:pPr>
      <w:r>
        <w:rPr>
          <w:rFonts w:ascii="仿宋_GB2312" w:hAnsi="仿宋_GB2312" w:eastAsia="仿宋_GB2312" w:cs="仿宋_GB2312"/>
        </w:rPr>
        <w:t>名称：西安大兴新区未央综合改造管理委员会</w:t>
      </w:r>
    </w:p>
    <w:p w14:paraId="7E89D357">
      <w:pPr>
        <w:pStyle w:val="4"/>
      </w:pPr>
      <w:r>
        <w:rPr>
          <w:rFonts w:ascii="仿宋_GB2312" w:hAnsi="仿宋_GB2312" w:eastAsia="仿宋_GB2312" w:cs="仿宋_GB2312"/>
        </w:rPr>
        <w:t>地址：西安市未央区朱宏路与纬三十街十字东北角</w:t>
      </w:r>
    </w:p>
    <w:p w14:paraId="4EFE5F59">
      <w:pPr>
        <w:pStyle w:val="4"/>
      </w:pPr>
      <w:r>
        <w:rPr>
          <w:rFonts w:ascii="仿宋_GB2312" w:hAnsi="仿宋_GB2312" w:eastAsia="仿宋_GB2312" w:cs="仿宋_GB2312"/>
        </w:rPr>
        <w:t>联系方式：029-86239096</w:t>
      </w:r>
    </w:p>
    <w:p w14:paraId="5F303BC5">
      <w:pPr>
        <w:pStyle w:val="4"/>
        <w:outlineLvl w:val="5"/>
      </w:pPr>
      <w:r>
        <w:rPr>
          <w:rFonts w:ascii="仿宋_GB2312" w:hAnsi="仿宋_GB2312" w:eastAsia="仿宋_GB2312" w:cs="仿宋_GB2312"/>
          <w:b/>
          <w:sz w:val="15"/>
        </w:rPr>
        <w:t>2.采购代理机构信息</w:t>
      </w:r>
    </w:p>
    <w:p w14:paraId="22ECDEB1">
      <w:pPr>
        <w:pStyle w:val="4"/>
      </w:pPr>
      <w:r>
        <w:rPr>
          <w:rFonts w:ascii="仿宋_GB2312" w:hAnsi="仿宋_GB2312" w:eastAsia="仿宋_GB2312" w:cs="仿宋_GB2312"/>
        </w:rPr>
        <w:t>名称：陕西中鉴项目管理有限公司</w:t>
      </w:r>
    </w:p>
    <w:p w14:paraId="4532A4F1">
      <w:pPr>
        <w:pStyle w:val="4"/>
      </w:pPr>
      <w:r>
        <w:rPr>
          <w:rFonts w:ascii="仿宋_GB2312" w:hAnsi="仿宋_GB2312" w:eastAsia="仿宋_GB2312" w:cs="仿宋_GB2312"/>
        </w:rPr>
        <w:t>地址：陕西省西安市未央区未央路109号万象未央1号楼506室</w:t>
      </w:r>
    </w:p>
    <w:p w14:paraId="63D1E5AC">
      <w:pPr>
        <w:pStyle w:val="4"/>
      </w:pPr>
      <w:r>
        <w:rPr>
          <w:rFonts w:ascii="仿宋_GB2312" w:hAnsi="仿宋_GB2312" w:eastAsia="仿宋_GB2312" w:cs="仿宋_GB2312"/>
        </w:rPr>
        <w:t>联系方式：029-88229191</w:t>
      </w:r>
    </w:p>
    <w:p w14:paraId="63F8A494">
      <w:pPr>
        <w:pStyle w:val="4"/>
        <w:outlineLvl w:val="5"/>
      </w:pPr>
      <w:r>
        <w:rPr>
          <w:rFonts w:ascii="仿宋_GB2312" w:hAnsi="仿宋_GB2312" w:eastAsia="仿宋_GB2312" w:cs="仿宋_GB2312"/>
          <w:b/>
          <w:sz w:val="15"/>
        </w:rPr>
        <w:t>3.项目联系方式</w:t>
      </w:r>
    </w:p>
    <w:p w14:paraId="58EE4088">
      <w:pPr>
        <w:pStyle w:val="4"/>
      </w:pPr>
      <w:r>
        <w:rPr>
          <w:rFonts w:ascii="仿宋_GB2312" w:hAnsi="仿宋_GB2312" w:eastAsia="仿宋_GB2312" w:cs="仿宋_GB2312"/>
        </w:rPr>
        <w:t>项目联系人：白洁</w:t>
      </w:r>
    </w:p>
    <w:p w14:paraId="6E562F8A">
      <w:pPr>
        <w:pStyle w:val="4"/>
      </w:pPr>
      <w:r>
        <w:rPr>
          <w:rFonts w:ascii="仿宋_GB2312" w:hAnsi="仿宋_GB2312" w:eastAsia="仿宋_GB2312" w:cs="仿宋_GB2312"/>
        </w:rPr>
        <w:t>电话：029-88229191</w:t>
      </w:r>
    </w:p>
    <w:p w14:paraId="41900447">
      <w:pPr>
        <w:pStyle w:val="4"/>
        <w:jc w:val="right"/>
      </w:pPr>
      <w:r>
        <w:rPr>
          <w:rFonts w:ascii="仿宋_GB2312" w:hAnsi="仿宋_GB2312" w:eastAsia="仿宋_GB2312" w:cs="仿宋_GB2312"/>
        </w:rPr>
        <w:t>陕西中鉴项目管理有限公司</w:t>
      </w:r>
      <w:r>
        <w:br w:type="textWrapping"/>
      </w:r>
    </w:p>
    <w:p w14:paraId="5260F03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19459A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4194</Words>
  <Characters>4617</Characters>
  <Lines>0</Lines>
  <Paragraphs>0</Paragraphs>
  <TotalTime>0</TotalTime>
  <ScaleCrop>false</ScaleCrop>
  <LinksUpToDate>false</LinksUpToDate>
  <CharactersWithSpaces>4647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2026-04-17T07:42:09Z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eyJoZGlkIjoiMmYyNTI5MDhiMjA5NmFhNTFmOGVmZGY4Y2FlNjJjYWYiLCJ1c2VySWQiOiI3MjI4MjA5NTgifQ==</vt:lpwstr>
  </property>
  <property fmtid="{D5CDD505-2E9C-101B-9397-08002B2CF9AE}" pid="4" name="ICV">
    <vt:lpwstr>2C4611ED336B48F4817A1F62760C935D_12</vt:lpwstr>
  </property>
</Properties>
</file>