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C8E93">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一、项目概况</w:t>
      </w:r>
    </w:p>
    <w:p w14:paraId="05881EA3">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西安市雁塔区市场监督管理局</w:t>
      </w:r>
      <w:r>
        <w:rPr>
          <w:rFonts w:hint="eastAsia" w:ascii="宋体" w:hAnsi="宋体" w:eastAsia="宋体" w:cs="宋体"/>
          <w:color w:val="auto"/>
          <w:sz w:val="24"/>
          <w:szCs w:val="24"/>
          <w:lang w:eastAsia="zh-CN"/>
        </w:rPr>
        <w:t>2026年等驾坡市场监督管理所办公场所租赁</w:t>
      </w:r>
      <w:r>
        <w:rPr>
          <w:rFonts w:hint="eastAsia" w:ascii="宋体" w:hAnsi="宋体" w:eastAsia="宋体" w:cs="宋体"/>
          <w:color w:val="auto"/>
          <w:sz w:val="24"/>
          <w:szCs w:val="24"/>
        </w:rPr>
        <w:t>。</w:t>
      </w:r>
    </w:p>
    <w:p w14:paraId="4410838C">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二、技术要求</w:t>
      </w:r>
    </w:p>
    <w:p w14:paraId="7C34C7DB">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1.基本设施：办公室配齐办公桌椅、强弱电网络接口、LED 照明、中央空调， 能满足日常办公需求，确保市场监督管理所能够高效地开展工作。 </w:t>
      </w:r>
    </w:p>
    <w:p w14:paraId="497A30BD">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2.装修配置：办公装修、空间科学分区，符合国家标准，功能区清晰。 </w:t>
      </w:r>
    </w:p>
    <w:p w14:paraId="1428D146">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3.配套设施：办公场所</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 xml:space="preserve">450㎡配有上下水、双路供电、LED节能照明、中央空调、独立地上、地下车库（≥20 个车位）。 </w:t>
      </w:r>
    </w:p>
    <w:p w14:paraId="68AA600F">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4.位置交通：近邻地铁8号线，在主干道旁，交通便利、环境清静，能够满足群众办事停车需求和市场监督管理所工作人员执法通勤需求。 </w:t>
      </w:r>
    </w:p>
    <w:p w14:paraId="659756DE">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5.安全环保：消防验收合格、配备消防栓/烟感/应急照明；建筑结构安全、环保材料达标。</w:t>
      </w:r>
    </w:p>
    <w:p w14:paraId="576FA7DE">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6.功能区设置：设置独立办公室7 间、公共接待区域（≥100 ㎡），功能划分合理，设有会议室、接待室、调解室、问询室、库房、档案室、检测室、机房 、员工值班室、茶水台、执法室及储物间、卫生间等。 </w:t>
      </w:r>
    </w:p>
    <w:p w14:paraId="275CA766">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7.区位优势：位于公园南路主干道，满足等驾坡地区以及等驾坡街道办事处行政管辖企业等服务对</w:t>
      </w:r>
      <w:r>
        <w:rPr>
          <w:rFonts w:hint="eastAsia" w:ascii="宋体" w:hAnsi="宋体" w:eastAsia="宋体" w:cs="宋体"/>
          <w:color w:val="auto"/>
          <w:sz w:val="24"/>
          <w:szCs w:val="24"/>
          <w:highlight w:val="none"/>
        </w:rPr>
        <w:t>象办事、群众事务处理，办公地址为地区核心地段，方便企业与居民办事，停车便利。</w:t>
      </w:r>
    </w:p>
    <w:p w14:paraId="12ED26A1">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三、服务要求</w:t>
      </w:r>
    </w:p>
    <w:p w14:paraId="285877FB">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租赁及服务标准：符合国家相关标准、行业标准、地方标准或者其他标准、规范。</w:t>
      </w:r>
    </w:p>
    <w:p w14:paraId="4E1E40D5">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四、商务要求</w:t>
      </w:r>
    </w:p>
    <w:p w14:paraId="4CD0D6C4">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(一)服务期限</w:t>
      </w:r>
    </w:p>
    <w:p w14:paraId="4096D775">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本次采购租赁期限：</w:t>
      </w:r>
      <w:r>
        <w:rPr>
          <w:rFonts w:hint="eastAsia" w:ascii="宋体" w:hAnsi="宋体" w:eastAsia="宋体" w:cs="宋体"/>
          <w:color w:val="auto"/>
          <w:sz w:val="24"/>
          <w:szCs w:val="24"/>
          <w:highlight w:val="none"/>
          <w:lang w:eastAsia="zh-CN"/>
        </w:rPr>
        <w:t>自合同签订，场地交付之日起一年</w:t>
      </w:r>
      <w:r>
        <w:rPr>
          <w:rFonts w:hint="eastAsia" w:ascii="宋体" w:hAnsi="宋体" w:eastAsia="宋体" w:cs="宋体"/>
          <w:color w:val="auto"/>
          <w:sz w:val="24"/>
          <w:szCs w:val="24"/>
          <w:highlight w:val="none"/>
        </w:rPr>
        <w:t>。</w:t>
      </w:r>
    </w:p>
    <w:p w14:paraId="0FB9CBDB">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(二)款项结算</w:t>
      </w:r>
    </w:p>
    <w:p w14:paraId="00D42EAA">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(1)合同签订后，待财政资金下达后，租赁期过半，甲方收到乙方开具的合法有效发票后，达到付款条件起30日内，支付合同总金额的50.00%。</w:t>
      </w:r>
    </w:p>
    <w:p w14:paraId="585D6434">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(2)甲方履约验收绩效评价合格且财政资金下达后，甲方收到乙方开具的合法有效发票后，达到付款条件起30日内，支付合同总金额的50.00%。</w:t>
      </w:r>
    </w:p>
    <w:p w14:paraId="01D2E8D5">
      <w:pPr>
        <w:pStyle w:val="4"/>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）甲方履行本合同付款义务，以相关财政资金按时、足额下达至甲方账户为前提，因财政资金未及时下达原因导致的付款延迟，甲方不承担逾期付款违约责任。</w:t>
      </w:r>
    </w:p>
    <w:p w14:paraId="740ACF5B">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 xml:space="preserve"> 五、本项目所属行业为：租赁和商务</w:t>
      </w:r>
      <w:r>
        <w:rPr>
          <w:rFonts w:hint="eastAsia" w:ascii="宋体" w:hAnsi="宋体" w:eastAsia="宋体" w:cs="宋体"/>
          <w:color w:val="auto"/>
          <w:sz w:val="24"/>
          <w:szCs w:val="24"/>
        </w:rPr>
        <w:t>服务业。</w:t>
      </w:r>
    </w:p>
    <w:p w14:paraId="6CAC6C86">
      <w:r>
        <w:rPr>
          <w:rFonts w:hint="eastAsia" w:ascii="宋体" w:hAnsi="宋体" w:eastAsia="宋体" w:cs="宋体"/>
          <w:color w:val="auto"/>
          <w:sz w:val="24"/>
          <w:szCs w:val="24"/>
        </w:rPr>
        <w:t>六、本项目合同为固定总价（合同费用包含租赁期限内房屋租金、物业费、水电费）。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43432"/>
    <w:rsid w:val="3DF4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2026-04-20T06:27:00Z</dcterms:created>
  <dc:creator>默.</dc:creator>
  <cp:lastModifiedBy>默.</cp:lastModifiedBy>
  <dcterms:modified xsi:type="dcterms:W3CDTF">2026-04-20T06:27:45Z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6812E7DF2CEA4D22940939BA11E97A8E_11</vt:lpwstr>
  </property>
  <property fmtid="{D5CDD505-2E9C-101B-9397-08002B2CF9AE}" pid="4" name="KSOTemplateDocerSaveRecord">
    <vt:lpwstr>eyJoZGlkIjoiMDFhNGRjM2IyY2I1ZTdjZDQ1YjM3MWYxMGIwMWY2NjIiLCJ1c2VySWQiOiI0MjU4NjcyNzgifQ==</vt:lpwstr>
  </property>
</Properties>
</file>