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49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西安市地下综合管廊建设PPP项目决算评审工程造价咨询服务</w:t>
      </w:r>
      <w:r>
        <w:rPr>
          <w:rFonts w:hint="eastAsia" w:ascii="华文中宋" w:hAnsi="华文中宋" w:eastAsia="华文中宋"/>
        </w:rPr>
        <w:t>的中标公告</w:t>
      </w:r>
      <w:bookmarkEnd w:id="0"/>
      <w:bookmarkEnd w:id="1"/>
    </w:p>
    <w:p w14:paraId="08AEDD2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XCZX2026-0020</w:t>
      </w:r>
    </w:p>
    <w:p w14:paraId="22FA4658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备案编号：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ZCBN-西安市-2025-00176</w:t>
      </w:r>
    </w:p>
    <w:p w14:paraId="32139588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西安市地下综合管廊建设PPP项目决算评审工程造价咨询服务</w:t>
      </w:r>
    </w:p>
    <w:p w14:paraId="61062C5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B72A53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采购包一：</w:t>
      </w:r>
    </w:p>
    <w:p w14:paraId="17DEF4E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</w:rPr>
        <w:t>西安市安居工程咨询有限公司</w:t>
      </w:r>
    </w:p>
    <w:p w14:paraId="64A10A6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陕西省西安市国际港务区港兴三路5288号安居大厦A座11层</w:t>
      </w:r>
    </w:p>
    <w:p w14:paraId="6275582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中标金额：575445.08元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6DE7188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王聪</w:t>
      </w:r>
    </w:p>
    <w:p w14:paraId="65C5824D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15771730162</w:t>
      </w:r>
    </w:p>
    <w:p w14:paraId="3327776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采购包二：</w:t>
      </w:r>
    </w:p>
    <w:p w14:paraId="5B77A3D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名称：陕西兴正工程造价咨询有限公司</w:t>
      </w:r>
    </w:p>
    <w:p w14:paraId="7F3E8FD2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西安市经济技术开发区文景北路16号白桦林国际B座1602室</w:t>
      </w:r>
    </w:p>
    <w:p w14:paraId="6572DABD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中标金额：648217.26元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2771B17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杨丽姣</w:t>
      </w:r>
    </w:p>
    <w:p w14:paraId="4B64CD0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18092594525</w:t>
      </w:r>
    </w:p>
    <w:p w14:paraId="3FF84D5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采购包三：</w:t>
      </w:r>
    </w:p>
    <w:p w14:paraId="23800BF2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名称：陕西尚华工程管理咨询有限公司</w:t>
      </w:r>
    </w:p>
    <w:p w14:paraId="2C57C9F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陕西省西安市高新区高新三路东财富中心二期1幢2单元18层21821号房</w:t>
      </w:r>
    </w:p>
    <w:p w14:paraId="06BB320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中标金额：609635.13元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766EC9A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苏少萍</w:t>
      </w:r>
    </w:p>
    <w:p w14:paraId="7DF5B76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19290381369</w:t>
      </w:r>
    </w:p>
    <w:p w14:paraId="7A9C0396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采购包四：</w:t>
      </w:r>
    </w:p>
    <w:p w14:paraId="5F58187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名称：陕西西北民航工程咨询有限公司</w:t>
      </w:r>
    </w:p>
    <w:p w14:paraId="1F1C6855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陕西省西安市雁塔区唐延路3号唐延国际中心AB座8层</w:t>
      </w:r>
    </w:p>
    <w:p w14:paraId="4355E1D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中标金额：519370.28元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1C10C8A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范王言子</w:t>
      </w:r>
    </w:p>
    <w:p w14:paraId="3C9784C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18829038116</w:t>
      </w:r>
    </w:p>
    <w:p w14:paraId="41C4B96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采购包五：</w:t>
      </w:r>
    </w:p>
    <w:p w14:paraId="660FA5BD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名称：瑞恒项目管理有限公司</w:t>
      </w:r>
    </w:p>
    <w:p w14:paraId="1A83F48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陕西省西安市曲江新区雁翔路3269号旺座曲江D座30层3001号</w:t>
      </w:r>
    </w:p>
    <w:p w14:paraId="1E72A9E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中标金额：672992.25元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33F2EC0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张婉婷</w:t>
      </w:r>
    </w:p>
    <w:p w14:paraId="477CEE6F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18629150139</w:t>
      </w:r>
    </w:p>
    <w:p w14:paraId="79227FB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采购包六：</w:t>
      </w:r>
    </w:p>
    <w:p w14:paraId="68FC91C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</w:rPr>
        <w:t>正诚管理咨询集团有限公司</w:t>
      </w:r>
    </w:p>
    <w:p w14:paraId="205D2A45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陕西省西安市雁塔区南二环东段凯森盛世1号22层2201室</w:t>
      </w:r>
    </w:p>
    <w:p w14:paraId="26D3473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中标金额：727170.42元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6C911A4B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姜景</w:t>
      </w:r>
    </w:p>
    <w:p w14:paraId="03480DB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15229961731</w:t>
      </w:r>
    </w:p>
    <w:p w14:paraId="3185393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采购包七：</w:t>
      </w:r>
    </w:p>
    <w:p w14:paraId="119AE88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名称：华晟国际项目管理有限公司</w:t>
      </w:r>
    </w:p>
    <w:p w14:paraId="156A416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陕西省西安市高新区高新路88号尚品国际B幢25层</w:t>
      </w:r>
    </w:p>
    <w:p w14:paraId="2726E782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中标金额：645697.95元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430E25B3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郭赞</w:t>
      </w:r>
    </w:p>
    <w:p w14:paraId="290EC517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18792818961</w:t>
      </w:r>
    </w:p>
    <w:p w14:paraId="63F75B1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采购包八：</w:t>
      </w:r>
    </w:p>
    <w:p w14:paraId="7FCE8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</w:rPr>
        <w:t>中智达项目管理有限公司</w:t>
      </w:r>
    </w:p>
    <w:p w14:paraId="3E532FD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陕西省西安市经济技术开发区凤城四路世融国际中心22层2205室</w:t>
      </w:r>
    </w:p>
    <w:p w14:paraId="375AD50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中标金额：498284.48元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381F73DA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联系人：夜月莹</w:t>
      </w:r>
    </w:p>
    <w:p w14:paraId="706AFB4B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联系电话：19991853550</w:t>
      </w:r>
    </w:p>
    <w:p w14:paraId="7A1C04A6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采购包九：</w:t>
      </w:r>
    </w:p>
    <w:p w14:paraId="28D1C45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名称：陕西博锐特项目管理有限公司</w:t>
      </w:r>
    </w:p>
    <w:p w14:paraId="5F7C60CF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陕西省西安市高新区科技六路高新时代广场B座10楼</w:t>
      </w:r>
    </w:p>
    <w:p w14:paraId="0F088B74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中标金额：620038.67元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，最终合同结算依据甲方出具的审核报告据实结算，超过招标文件最高限价按最高限价结算。</w:t>
      </w:r>
    </w:p>
    <w:p w14:paraId="2F33338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罗光华</w:t>
      </w:r>
    </w:p>
    <w:p w14:paraId="0BD3D69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18192255835</w:t>
      </w:r>
    </w:p>
    <w:p w14:paraId="58EAFC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64E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vAlign w:val="top"/>
          </w:tcPr>
          <w:p w14:paraId="16F40B83"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 w14:paraId="7B3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vAlign w:val="top"/>
          </w:tcPr>
          <w:p w14:paraId="34E6EF7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西安市地下综合管廊建设PPP项目决算评审工程造价咨询服务</w:t>
            </w:r>
          </w:p>
          <w:p w14:paraId="0A6D2A3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0522857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2B64E8B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7270B313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8"/>
                <w:szCs w:val="28"/>
              </w:rPr>
              <w:t>自合同签订至出具采购人确认的评审报告，服务周期结束。</w:t>
            </w:r>
          </w:p>
        </w:tc>
      </w:tr>
    </w:tbl>
    <w:p w14:paraId="0A0E64CD"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李昉、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毛全年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袁宏英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齐小娟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张敏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6305901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49CAC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22E1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spacing w:val="-8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spacing w:val="-8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评审总得分为95.05分，评审价格为517900.57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评审总得分为95.11分，评审价格为583395.53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评审总得分为92.00分，评审价格为548671.62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评审总得分为92.00分，评审价格为467433.25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评审总得分为92.63分，评审价格为605693.03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评审总得分为92.38分，评审价格为727170.42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评审总得分为91.65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分，评审价格为581128.16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评审总得分为92.33分，评审价格为448456.03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评审总得分为90.26分，评审价格为558034.80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741D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bCs/>
          <w:sz w:val="28"/>
          <w:szCs w:val="28"/>
        </w:rPr>
        <w:t>请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各采购包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bCs/>
          <w:sz w:val="28"/>
          <w:szCs w:val="28"/>
        </w:rPr>
        <w:t>于本项目公告期届满之日起，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前往西安市公共资源交易中心八楼808提交纸质响应文件一正两副，内容与电子响应文件完全一致，同时在西安市公共资源交易中心网站——企业端下载该项目电子版成交通知书。</w:t>
      </w:r>
    </w:p>
    <w:p w14:paraId="333C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0634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AC9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西安市财政投资评审中心</w:t>
      </w:r>
    </w:p>
    <w:p w14:paraId="2E87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西安市未央区凤城八路168号西北国金中心A座</w:t>
      </w:r>
    </w:p>
    <w:p w14:paraId="71E9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029-89822166</w:t>
      </w:r>
    </w:p>
    <w:p w14:paraId="7937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0CB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称：西安市市级单位政府采购中心</w:t>
      </w:r>
    </w:p>
    <w:p w14:paraId="1BA9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址：西安市</w:t>
      </w:r>
      <w:r>
        <w:rPr>
          <w:rFonts w:ascii="仿宋" w:hAnsi="仿宋" w:eastAsia="仿宋"/>
          <w:sz w:val="28"/>
          <w:szCs w:val="28"/>
        </w:rPr>
        <w:t>未央区文景北路</w:t>
      </w:r>
      <w:r>
        <w:rPr>
          <w:rFonts w:hint="eastAsia" w:ascii="仿宋" w:hAnsi="仿宋" w:eastAsia="仿宋"/>
          <w:sz w:val="28"/>
          <w:szCs w:val="28"/>
        </w:rPr>
        <w:t>16号白桦林</w:t>
      </w:r>
      <w:r>
        <w:rPr>
          <w:rFonts w:ascii="仿宋" w:hAnsi="仿宋" w:eastAsia="仿宋"/>
          <w:sz w:val="28"/>
          <w:szCs w:val="28"/>
        </w:rPr>
        <w:t>国际B座</w:t>
      </w:r>
    </w:p>
    <w:p w14:paraId="7583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王老师、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宋体"/>
          <w:sz w:val="28"/>
          <w:szCs w:val="28"/>
        </w:rPr>
        <w:t>老师</w:t>
      </w:r>
    </w:p>
    <w:p w14:paraId="716F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电　    话：029</w:t>
      </w:r>
      <w:r>
        <w:rPr>
          <w:rFonts w:ascii="仿宋" w:hAnsi="仿宋" w:eastAsia="仿宋" w:cs="宋体"/>
          <w:sz w:val="28"/>
          <w:szCs w:val="28"/>
        </w:rPr>
        <w:t>-86510029 8651</w:t>
      </w:r>
      <w:r>
        <w:rPr>
          <w:rFonts w:ascii="仿宋" w:hAnsi="仿宋" w:eastAsia="仿宋"/>
          <w:sz w:val="28"/>
          <w:szCs w:val="28"/>
        </w:rPr>
        <w:t>0365</w:t>
      </w:r>
      <w:r>
        <w:rPr>
          <w:rFonts w:hint="eastAsia" w:ascii="仿宋" w:hAnsi="仿宋" w:eastAsia="仿宋"/>
          <w:sz w:val="28"/>
          <w:szCs w:val="28"/>
        </w:rPr>
        <w:t>转</w:t>
      </w:r>
      <w:r>
        <w:rPr>
          <w:rFonts w:ascii="仿宋" w:hAnsi="仿宋" w:eastAsia="仿宋"/>
          <w:sz w:val="28"/>
          <w:szCs w:val="28"/>
        </w:rPr>
        <w:t>分机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807、80835</w:t>
      </w:r>
    </w:p>
    <w:p w14:paraId="4F37E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60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 w14:paraId="41AC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0" w:firstLineChars="1500"/>
        <w:jc w:val="right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7D19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0" w:firstLineChars="2000"/>
        <w:textAlignment w:val="auto"/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542F499C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br w:type="page"/>
      </w:r>
      <w:bookmarkStart w:id="10" w:name="_GoBack"/>
      <w:bookmarkEnd w:id="10"/>
    </w:p>
    <w:p w14:paraId="50778D48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附件：</w:t>
      </w:r>
    </w:p>
    <w:p w14:paraId="1AF3CE68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采购包一：</w:t>
      </w:r>
    </w:p>
    <w:p w14:paraId="339C5DB1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460115" cy="34334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769" b="2565"/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0E9B">
      <w:pPr>
        <w:numPr>
          <w:ilvl w:val="0"/>
          <w:numId w:val="0"/>
        </w:numPr>
        <w:jc w:val="left"/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采购包二：</w:t>
      </w:r>
    </w:p>
    <w:p w14:paraId="3A37E38F">
      <w:pPr>
        <w:numPr>
          <w:ilvl w:val="0"/>
          <w:numId w:val="0"/>
        </w:numPr>
        <w:jc w:val="center"/>
      </w:pPr>
    </w:p>
    <w:p w14:paraId="5CF0082A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610610" cy="220535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1975" b="54334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DCDA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10610" cy="130429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72437" b="1723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9FC0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采购包三：</w:t>
      </w:r>
    </w:p>
    <w:p w14:paraId="5D41A7C9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451225" cy="3838575"/>
            <wp:effectExtent l="0" t="0" r="1587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89BC">
      <w:pPr>
        <w:numPr>
          <w:ilvl w:val="0"/>
          <w:numId w:val="0"/>
        </w:numPr>
        <w:jc w:val="left"/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采购包四：</w:t>
      </w:r>
    </w:p>
    <w:p w14:paraId="4958F4C6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536950" cy="3967480"/>
            <wp:effectExtent l="0" t="0" r="6350" b="139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491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采购包五：</w:t>
      </w:r>
    </w:p>
    <w:p w14:paraId="1BBA2901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439160" cy="3630295"/>
            <wp:effectExtent l="0" t="0" r="8890" b="825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D158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采购包七：</w:t>
      </w:r>
    </w:p>
    <w:p w14:paraId="0DD86ECA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059555" cy="3485515"/>
            <wp:effectExtent l="0" t="0" r="17145" b="63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B6345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br w:type="page"/>
      </w:r>
    </w:p>
    <w:p w14:paraId="01582355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采购包八：</w:t>
      </w:r>
    </w:p>
    <w:p w14:paraId="0471EFDA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132455" cy="2083435"/>
            <wp:effectExtent l="0" t="0" r="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b="52703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32455" cy="1325880"/>
            <wp:effectExtent l="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t="69901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0E222">
      <w:pP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采购包九：</w:t>
      </w:r>
    </w:p>
    <w:p w14:paraId="57CC859D">
      <w:pPr>
        <w:numPr>
          <w:ilvl w:val="0"/>
          <w:numId w:val="0"/>
        </w:numPr>
        <w:jc w:val="center"/>
        <w:rPr>
          <w:rFonts w:hint="default" w:ascii="仿宋" w:hAnsi="仿宋" w:eastAsia="仿宋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791585" cy="2459355"/>
            <wp:effectExtent l="0" t="0" r="18415" b="1714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b="50285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37635" cy="1273175"/>
            <wp:effectExtent l="0" t="0" r="5715" b="317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t="75205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83EC7-37D4-48FF-8B6D-126723F7E2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B09870C-6099-4CF1-ADC8-84C6CB18A0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DEF5AD-1E39-4730-9438-A7A1602A3A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51AD40E1"/>
    <w:rsid w:val="00080735"/>
    <w:rsid w:val="00094710"/>
    <w:rsid w:val="000B623F"/>
    <w:rsid w:val="000D4A52"/>
    <w:rsid w:val="00155F16"/>
    <w:rsid w:val="001703BB"/>
    <w:rsid w:val="001731FC"/>
    <w:rsid w:val="001778D3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6C1A"/>
    <w:rsid w:val="00300579"/>
    <w:rsid w:val="00320011"/>
    <w:rsid w:val="003251A0"/>
    <w:rsid w:val="00345C19"/>
    <w:rsid w:val="0034769F"/>
    <w:rsid w:val="0037416B"/>
    <w:rsid w:val="003821A2"/>
    <w:rsid w:val="003B4308"/>
    <w:rsid w:val="00415666"/>
    <w:rsid w:val="00417D8B"/>
    <w:rsid w:val="00437E09"/>
    <w:rsid w:val="00455FCD"/>
    <w:rsid w:val="00456682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E17CF"/>
    <w:rsid w:val="00606927"/>
    <w:rsid w:val="00622DB5"/>
    <w:rsid w:val="0063533E"/>
    <w:rsid w:val="00655A2F"/>
    <w:rsid w:val="00674173"/>
    <w:rsid w:val="00675AC6"/>
    <w:rsid w:val="00685571"/>
    <w:rsid w:val="006A6B8C"/>
    <w:rsid w:val="006B798F"/>
    <w:rsid w:val="006D550B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4116"/>
    <w:rsid w:val="00977B02"/>
    <w:rsid w:val="0098626E"/>
    <w:rsid w:val="009A6F6C"/>
    <w:rsid w:val="009D469C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16BA8"/>
    <w:rsid w:val="00B27883"/>
    <w:rsid w:val="00B301A4"/>
    <w:rsid w:val="00B61B62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D27C81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333F"/>
    <w:rsid w:val="00F62C2B"/>
    <w:rsid w:val="00F823FE"/>
    <w:rsid w:val="00F9773F"/>
    <w:rsid w:val="00FA1A0D"/>
    <w:rsid w:val="00FD43F7"/>
    <w:rsid w:val="00FE7C04"/>
    <w:rsid w:val="014A4741"/>
    <w:rsid w:val="028458A5"/>
    <w:rsid w:val="05310211"/>
    <w:rsid w:val="05F2086C"/>
    <w:rsid w:val="061D58D0"/>
    <w:rsid w:val="066F4E68"/>
    <w:rsid w:val="07D35842"/>
    <w:rsid w:val="0B0377B9"/>
    <w:rsid w:val="0BEE7C00"/>
    <w:rsid w:val="0C0424D6"/>
    <w:rsid w:val="0C13125D"/>
    <w:rsid w:val="0D14744A"/>
    <w:rsid w:val="0D336C03"/>
    <w:rsid w:val="0E23090B"/>
    <w:rsid w:val="108F25B6"/>
    <w:rsid w:val="109A277A"/>
    <w:rsid w:val="10A55369"/>
    <w:rsid w:val="10C507D7"/>
    <w:rsid w:val="12644D1F"/>
    <w:rsid w:val="1346686D"/>
    <w:rsid w:val="140C249D"/>
    <w:rsid w:val="14590D05"/>
    <w:rsid w:val="1462759B"/>
    <w:rsid w:val="14940824"/>
    <w:rsid w:val="149E64F8"/>
    <w:rsid w:val="14AA5A37"/>
    <w:rsid w:val="175621C0"/>
    <w:rsid w:val="18AA1591"/>
    <w:rsid w:val="1C9E6289"/>
    <w:rsid w:val="1F792DAF"/>
    <w:rsid w:val="1F975571"/>
    <w:rsid w:val="209E6C14"/>
    <w:rsid w:val="21DD4858"/>
    <w:rsid w:val="22C520A6"/>
    <w:rsid w:val="2305111D"/>
    <w:rsid w:val="237A49C2"/>
    <w:rsid w:val="24091DB2"/>
    <w:rsid w:val="24C260C1"/>
    <w:rsid w:val="25C9725A"/>
    <w:rsid w:val="26FF759D"/>
    <w:rsid w:val="27A86AC1"/>
    <w:rsid w:val="2A1423E5"/>
    <w:rsid w:val="2B005FDB"/>
    <w:rsid w:val="2BC51FCA"/>
    <w:rsid w:val="2C4B08B1"/>
    <w:rsid w:val="2D6E102B"/>
    <w:rsid w:val="2E546821"/>
    <w:rsid w:val="2EE309CE"/>
    <w:rsid w:val="314E3E86"/>
    <w:rsid w:val="326757A3"/>
    <w:rsid w:val="34DD1293"/>
    <w:rsid w:val="3585695C"/>
    <w:rsid w:val="35FE31C8"/>
    <w:rsid w:val="37B167D6"/>
    <w:rsid w:val="38093AB6"/>
    <w:rsid w:val="384B0C2D"/>
    <w:rsid w:val="387E4E79"/>
    <w:rsid w:val="389E69DE"/>
    <w:rsid w:val="397D41E7"/>
    <w:rsid w:val="39A70851"/>
    <w:rsid w:val="3A8735DD"/>
    <w:rsid w:val="3B414A0E"/>
    <w:rsid w:val="3BD077F8"/>
    <w:rsid w:val="3DA85819"/>
    <w:rsid w:val="3DB21145"/>
    <w:rsid w:val="3E1127E3"/>
    <w:rsid w:val="41841E0A"/>
    <w:rsid w:val="41B36720"/>
    <w:rsid w:val="41CB7159"/>
    <w:rsid w:val="428803B3"/>
    <w:rsid w:val="42D10E7F"/>
    <w:rsid w:val="43210EE4"/>
    <w:rsid w:val="43FE2FD4"/>
    <w:rsid w:val="448B0D0B"/>
    <w:rsid w:val="44F90584"/>
    <w:rsid w:val="451827CB"/>
    <w:rsid w:val="461643C7"/>
    <w:rsid w:val="46AA6E14"/>
    <w:rsid w:val="46DD3D06"/>
    <w:rsid w:val="48096A92"/>
    <w:rsid w:val="4C01229D"/>
    <w:rsid w:val="4C1C78E8"/>
    <w:rsid w:val="4CF17EDE"/>
    <w:rsid w:val="4DB80A87"/>
    <w:rsid w:val="50501768"/>
    <w:rsid w:val="51257451"/>
    <w:rsid w:val="51AD40E1"/>
    <w:rsid w:val="5257222D"/>
    <w:rsid w:val="53FE2CA7"/>
    <w:rsid w:val="55FB670D"/>
    <w:rsid w:val="56625BD1"/>
    <w:rsid w:val="568C6852"/>
    <w:rsid w:val="5BAC6D6F"/>
    <w:rsid w:val="5C854331"/>
    <w:rsid w:val="5CD65B69"/>
    <w:rsid w:val="5DB649FD"/>
    <w:rsid w:val="5DB9024C"/>
    <w:rsid w:val="5F695230"/>
    <w:rsid w:val="606C30F8"/>
    <w:rsid w:val="61B945C9"/>
    <w:rsid w:val="61F8090A"/>
    <w:rsid w:val="62B8341D"/>
    <w:rsid w:val="642644E3"/>
    <w:rsid w:val="643555D5"/>
    <w:rsid w:val="65133EB2"/>
    <w:rsid w:val="659D4FCB"/>
    <w:rsid w:val="67106221"/>
    <w:rsid w:val="678D79C8"/>
    <w:rsid w:val="689C5C8C"/>
    <w:rsid w:val="6C74486B"/>
    <w:rsid w:val="6C9941EE"/>
    <w:rsid w:val="70B925C8"/>
    <w:rsid w:val="715F36BC"/>
    <w:rsid w:val="72133B93"/>
    <w:rsid w:val="7407337B"/>
    <w:rsid w:val="753546A4"/>
    <w:rsid w:val="75D2221C"/>
    <w:rsid w:val="75E9711B"/>
    <w:rsid w:val="778E5874"/>
    <w:rsid w:val="77B07B65"/>
    <w:rsid w:val="77C74D25"/>
    <w:rsid w:val="78946A99"/>
    <w:rsid w:val="79FA4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1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link w:val="38"/>
    <w:autoRedefine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9"/>
    <w:autoRedefine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2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next w:val="5"/>
    <w:link w:val="3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99"/>
    <w:pPr>
      <w:spacing w:after="0"/>
      <w:ind w:firstLine="567"/>
    </w:pPr>
    <w:rPr>
      <w:sz w:val="28"/>
      <w:szCs w:val="2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semiHidden/>
    <w:unhideWhenUsed/>
    <w:qFormat/>
    <w:uiPriority w:val="0"/>
  </w:style>
  <w:style w:type="character" w:styleId="19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semiHidden/>
    <w:unhideWhenUsed/>
    <w:qFormat/>
    <w:uiPriority w:val="0"/>
    <w:rPr>
      <w:bdr w:val="none" w:color="auto" w:sz="0" w:space="0"/>
    </w:rPr>
  </w:style>
  <w:style w:type="character" w:styleId="21">
    <w:name w:val="HTML Variable"/>
    <w:basedOn w:val="14"/>
    <w:semiHidden/>
    <w:unhideWhenUsed/>
    <w:qFormat/>
    <w:uiPriority w:val="0"/>
  </w:style>
  <w:style w:type="character" w:styleId="22">
    <w:name w:val="Hyperlink"/>
    <w:basedOn w:val="14"/>
    <w:semiHidden/>
    <w:unhideWhenUsed/>
    <w:qFormat/>
    <w:uiPriority w:val="0"/>
    <w:rPr>
      <w:color w:val="0000FF"/>
      <w:u w:val="none"/>
    </w:rPr>
  </w:style>
  <w:style w:type="character" w:styleId="23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semiHidden/>
    <w:unhideWhenUsed/>
    <w:qFormat/>
    <w:uiPriority w:val="0"/>
  </w:style>
  <w:style w:type="character" w:styleId="25">
    <w:name w:val="HTML Keyboard"/>
    <w:basedOn w:val="1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4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9">
    <w:name w:val="纯文本 Char"/>
    <w:basedOn w:val="14"/>
    <w:link w:val="6"/>
    <w:autoRedefine/>
    <w:qFormat/>
    <w:uiPriority w:val="99"/>
    <w:rPr>
      <w:rFonts w:ascii="宋体" w:hAnsi="Courier New"/>
      <w:kern w:val="2"/>
      <w:sz w:val="21"/>
      <w:szCs w:val="22"/>
    </w:rPr>
  </w:style>
  <w:style w:type="paragraph" w:styleId="30">
    <w:name w:val="List Paragraph"/>
    <w:basedOn w:val="1"/>
    <w:link w:val="33"/>
    <w:autoRedefine/>
    <w:qFormat/>
    <w:uiPriority w:val="34"/>
    <w:pPr>
      <w:ind w:firstLine="420" w:firstLineChars="200"/>
    </w:pPr>
  </w:style>
  <w:style w:type="character" w:customStyle="1" w:styleId="31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3">
    <w:name w:val="列出段落 Char"/>
    <w:link w:val="30"/>
    <w:autoRedefine/>
    <w:qFormat/>
    <w:uiPriority w:val="34"/>
    <w:rPr>
      <w:kern w:val="2"/>
      <w:sz w:val="21"/>
      <w:szCs w:val="24"/>
    </w:rPr>
  </w:style>
  <w:style w:type="character" w:customStyle="1" w:styleId="34">
    <w:name w:val="fontstyle01"/>
    <w:basedOn w:val="14"/>
    <w:autoRedefine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5">
    <w:name w:val="fontstyle2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fontstyle31"/>
    <w:basedOn w:val="14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7">
    <w:name w:val="fontstyle1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8">
    <w:name w:val="正文文本 Char"/>
    <w:basedOn w:val="14"/>
    <w:link w:val="5"/>
    <w:autoRedefine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9">
    <w:name w:val="Table Paragraph"/>
    <w:basedOn w:val="1"/>
    <w:autoRedefine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40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41">
    <w:name w:val="文档结构图 Char"/>
    <w:basedOn w:val="14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2">
    <w:name w:val="批注框文本 Char"/>
    <w:basedOn w:val="14"/>
    <w:link w:val="7"/>
    <w:autoRedefine/>
    <w:semiHidden/>
    <w:qFormat/>
    <w:uiPriority w:val="0"/>
    <w:rPr>
      <w:kern w:val="2"/>
      <w:sz w:val="18"/>
      <w:szCs w:val="18"/>
    </w:rPr>
  </w:style>
  <w:style w:type="paragraph" w:customStyle="1" w:styleId="43">
    <w:name w:val="@正文"/>
    <w:basedOn w:val="40"/>
    <w:autoRedefine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※章节标题（第Z部分分项）"/>
    <w:basedOn w:val="1"/>
    <w:qFormat/>
    <w:uiPriority w:val="0"/>
    <w:pPr>
      <w:widowControl/>
      <w:jc w:val="center"/>
      <w:outlineLvl w:val="2"/>
    </w:pPr>
    <w:rPr>
      <w:rFonts w:ascii="Calibri Light" w:hAnsi="Calibri Light" w:eastAsia="黑体"/>
      <w:color w:val="1F4E79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1951</Words>
  <Characters>2307</Characters>
  <Lines>7</Lines>
  <Paragraphs>2</Paragraphs>
  <TotalTime>0</TotalTime>
  <ScaleCrop>false</ScaleCrop>
  <LinksUpToDate>false</LinksUpToDate>
  <CharactersWithSpaces>2333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亦久亦旧</cp:lastModifiedBy>
  <cp:lastPrinted>2025-11-27T09:49:00Z</cp:lastPrinted>
  <dcterms:modified xsi:type="dcterms:W3CDTF">2026-04-20T07:25:45Z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85B870EE2D6A42109A636A09E5FFBEDA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