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C87A">
      <w:pPr>
        <w:jc w:val="center"/>
        <w:rPr>
          <w:rFonts w:ascii="Times New Roman" w:hAnsi="Times New Roman" w:eastAsia="宋体" w:cs="Times New Roman"/>
          <w:b/>
          <w:sz w:val="32"/>
          <w:szCs w:val="28"/>
        </w:rPr>
      </w:pPr>
      <w:r>
        <w:rPr>
          <w:rFonts w:ascii="Times New Roman" w:hAnsi="Times New Roman" w:eastAsia="宋体" w:cs="Times New Roman"/>
          <w:b/>
          <w:sz w:val="32"/>
          <w:szCs w:val="28"/>
        </w:rPr>
        <w:t>采购内容及要求</w:t>
      </w:r>
    </w:p>
    <w:p w14:paraId="4A5DBB99">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一、项目概况</w:t>
      </w:r>
    </w:p>
    <w:p w14:paraId="5D3B008F">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延川综合客运枢纽项目作为延川高铁站不可或缺的配套交通设施，需要与延川高铁站同期建设完成，目前站前区域主要通过国道G341疏解过境交通，并兼顾进出站的功能。但新建延川站与国道G341距离太近，场地尺度较小，无法布设服务高铁站进出的交通设施，因而考虑局部改移国道G341，给车站南侧腾出场地，用于布设站前设施。</w:t>
      </w:r>
    </w:p>
    <w:p w14:paraId="0FDC58B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改移国道起点位于现G341公路上延川中电厂入口大门处，沿现G341向东北方向布线，终点位于榆蓝高速与G341相交处西侧，改移路线全长约1km。G341延川段公路等级为二级公路，设计时速60km/h，标准横断面宽度10m，双向两车道。</w:t>
      </w:r>
    </w:p>
    <w:p w14:paraId="5FB7D734">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二、编制依据</w:t>
      </w:r>
    </w:p>
    <w:p w14:paraId="04D0E04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（一）主要依据规范规程</w:t>
      </w:r>
    </w:p>
    <w:p w14:paraId="52AC2D33">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《公路工程技术标准》（JTG</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B</w:t>
      </w:r>
      <w:r>
        <w:rPr>
          <w:rFonts w:ascii="Times New Roman" w:hAnsi="Times New Roman" w:eastAsia="宋体" w:cs="Times New Roman"/>
          <w:sz w:val="28"/>
          <w:szCs w:val="28"/>
        </w:rPr>
        <w:t>01-2014</w:t>
      </w:r>
      <w:r>
        <w:rPr>
          <w:rFonts w:hint="eastAsia" w:ascii="Times New Roman" w:hAnsi="Times New Roman" w:eastAsia="宋体" w:cs="Times New Roman"/>
          <w:sz w:val="28"/>
          <w:szCs w:val="28"/>
        </w:rPr>
        <w:t>）</w:t>
      </w:r>
    </w:p>
    <w:p w14:paraId="7FBB2346">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、《公路路线设计规范》（JTG</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D</w:t>
      </w:r>
      <w:r>
        <w:rPr>
          <w:rFonts w:ascii="Times New Roman" w:hAnsi="Times New Roman" w:eastAsia="宋体" w:cs="Times New Roman"/>
          <w:sz w:val="28"/>
          <w:szCs w:val="28"/>
        </w:rPr>
        <w:t>20-2017</w:t>
      </w:r>
      <w:r>
        <w:rPr>
          <w:rFonts w:hint="eastAsia" w:ascii="Times New Roman" w:hAnsi="Times New Roman" w:eastAsia="宋体" w:cs="Times New Roman"/>
          <w:sz w:val="28"/>
          <w:szCs w:val="28"/>
        </w:rPr>
        <w:t>）</w:t>
      </w:r>
    </w:p>
    <w:p w14:paraId="30AE6927">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3、《公路桥梁抗震设计规范》（</w:t>
      </w:r>
      <w:r>
        <w:rPr>
          <w:rFonts w:ascii="Times New Roman" w:hAnsi="Times New Roman" w:eastAsia="宋体" w:cs="Times New Roman"/>
          <w:sz w:val="28"/>
          <w:szCs w:val="28"/>
        </w:rPr>
        <w:t>JTGT 2231-01—2020</w:t>
      </w:r>
      <w:r>
        <w:rPr>
          <w:rFonts w:hint="eastAsia" w:ascii="Times New Roman" w:hAnsi="Times New Roman" w:eastAsia="宋体" w:cs="Times New Roman"/>
          <w:sz w:val="28"/>
          <w:szCs w:val="28"/>
        </w:rPr>
        <w:t>）</w:t>
      </w:r>
    </w:p>
    <w:p w14:paraId="7B58C95B">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4、《公路路基设计规范》（</w:t>
      </w:r>
      <w:r>
        <w:rPr>
          <w:rFonts w:ascii="Times New Roman" w:hAnsi="Times New Roman" w:eastAsia="宋体" w:cs="Times New Roman"/>
          <w:sz w:val="28"/>
          <w:szCs w:val="28"/>
        </w:rPr>
        <w:t>JTG D30-2015</w:t>
      </w:r>
      <w:r>
        <w:rPr>
          <w:rFonts w:hint="eastAsia" w:ascii="Times New Roman" w:hAnsi="Times New Roman" w:eastAsia="宋体" w:cs="Times New Roman"/>
          <w:sz w:val="28"/>
          <w:szCs w:val="28"/>
        </w:rPr>
        <w:t>）</w:t>
      </w:r>
    </w:p>
    <w:p w14:paraId="58A92E4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Times New Roman"/>
          <w:sz w:val="28"/>
          <w:szCs w:val="28"/>
        </w:rPr>
        <w:t>、《公路排水设计规范》（</w:t>
      </w:r>
      <w:r>
        <w:rPr>
          <w:rFonts w:ascii="Times New Roman" w:hAnsi="Times New Roman" w:eastAsia="宋体" w:cs="Times New Roman"/>
          <w:sz w:val="28"/>
          <w:szCs w:val="28"/>
        </w:rPr>
        <w:t>JTG</w:t>
      </w:r>
      <w:r>
        <w:rPr>
          <w:rFonts w:hint="eastAsia" w:ascii="Times New Roman" w:hAnsi="Times New Roman" w:eastAsia="宋体" w:cs="Times New Roman"/>
          <w:sz w:val="28"/>
          <w:szCs w:val="28"/>
        </w:rPr>
        <w:t>/</w:t>
      </w:r>
      <w:r>
        <w:rPr>
          <w:rFonts w:ascii="Times New Roman" w:hAnsi="Times New Roman" w:eastAsia="宋体" w:cs="Times New Roman"/>
          <w:sz w:val="28"/>
          <w:szCs w:val="28"/>
        </w:rPr>
        <w:t>T D33-2012</w:t>
      </w:r>
      <w:r>
        <w:rPr>
          <w:rFonts w:hint="eastAsia" w:ascii="Times New Roman" w:hAnsi="Times New Roman" w:eastAsia="宋体" w:cs="Times New Roman"/>
          <w:sz w:val="28"/>
          <w:szCs w:val="28"/>
        </w:rPr>
        <w:t>）</w:t>
      </w:r>
    </w:p>
    <w:p w14:paraId="26131DBA">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Times New Roman"/>
          <w:sz w:val="28"/>
          <w:szCs w:val="28"/>
        </w:rPr>
        <w:t>、《公路沥青路面设计规范》（</w:t>
      </w:r>
      <w:r>
        <w:rPr>
          <w:rFonts w:ascii="Times New Roman" w:hAnsi="Times New Roman" w:eastAsia="宋体" w:cs="Times New Roman"/>
          <w:sz w:val="28"/>
          <w:szCs w:val="28"/>
        </w:rPr>
        <w:t>JTG D50-2017</w:t>
      </w:r>
      <w:r>
        <w:rPr>
          <w:rFonts w:hint="eastAsia" w:ascii="Times New Roman" w:hAnsi="Times New Roman" w:eastAsia="宋体" w:cs="Times New Roman"/>
          <w:sz w:val="28"/>
          <w:szCs w:val="28"/>
        </w:rPr>
        <w:t>）</w:t>
      </w:r>
    </w:p>
    <w:p w14:paraId="29B2D78E">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7、《公路桥涵设计通用规范》（</w:t>
      </w:r>
      <w:r>
        <w:rPr>
          <w:rFonts w:ascii="Times New Roman" w:hAnsi="Times New Roman" w:eastAsia="宋体" w:cs="Times New Roman"/>
          <w:sz w:val="28"/>
          <w:szCs w:val="28"/>
        </w:rPr>
        <w:t>JTG D60-2015</w:t>
      </w:r>
      <w:r>
        <w:rPr>
          <w:rFonts w:hint="eastAsia" w:ascii="Times New Roman" w:hAnsi="Times New Roman" w:eastAsia="宋体" w:cs="Times New Roman"/>
          <w:sz w:val="28"/>
          <w:szCs w:val="28"/>
        </w:rPr>
        <w:t>）</w:t>
      </w:r>
    </w:p>
    <w:p w14:paraId="0FF8ADD0">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8、《公路桥涵地基与基础设计规范》（</w:t>
      </w:r>
      <w:r>
        <w:rPr>
          <w:rFonts w:ascii="Times New Roman" w:hAnsi="Times New Roman" w:eastAsia="宋体" w:cs="Times New Roman"/>
          <w:sz w:val="28"/>
          <w:szCs w:val="28"/>
        </w:rPr>
        <w:t>JTG 3363-2019</w:t>
      </w:r>
      <w:r>
        <w:rPr>
          <w:rFonts w:hint="eastAsia" w:ascii="Times New Roman" w:hAnsi="Times New Roman" w:eastAsia="宋体" w:cs="Times New Roman"/>
          <w:sz w:val="28"/>
          <w:szCs w:val="28"/>
        </w:rPr>
        <w:t>）</w:t>
      </w:r>
    </w:p>
    <w:p w14:paraId="4A957541">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Times New Roman"/>
          <w:sz w:val="28"/>
          <w:szCs w:val="28"/>
        </w:rPr>
        <w:t>、《公路涵洞设计规范》（</w:t>
      </w:r>
      <w:r>
        <w:rPr>
          <w:rFonts w:ascii="Times New Roman" w:hAnsi="Times New Roman" w:eastAsia="宋体" w:cs="Times New Roman"/>
          <w:sz w:val="28"/>
          <w:szCs w:val="28"/>
        </w:rPr>
        <w:t>JTGT 3365-02-2020</w:t>
      </w:r>
      <w:r>
        <w:rPr>
          <w:rFonts w:hint="eastAsia" w:ascii="Times New Roman" w:hAnsi="Times New Roman" w:eastAsia="宋体" w:cs="Times New Roman"/>
          <w:sz w:val="28"/>
          <w:szCs w:val="28"/>
        </w:rPr>
        <w:t>）</w:t>
      </w:r>
    </w:p>
    <w:p w14:paraId="668348C7">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Times New Roman"/>
          <w:sz w:val="28"/>
          <w:szCs w:val="28"/>
        </w:rPr>
        <w:t>、《公路交通安全设施设计规范》（</w:t>
      </w:r>
      <w:r>
        <w:rPr>
          <w:rFonts w:ascii="Times New Roman" w:hAnsi="Times New Roman" w:eastAsia="宋体" w:cs="Times New Roman"/>
          <w:sz w:val="28"/>
          <w:szCs w:val="28"/>
        </w:rPr>
        <w:t>JTG D81-2017</w:t>
      </w:r>
      <w:r>
        <w:rPr>
          <w:rFonts w:hint="eastAsia" w:ascii="Times New Roman" w:hAnsi="Times New Roman" w:eastAsia="宋体" w:cs="Times New Roman"/>
          <w:sz w:val="28"/>
          <w:szCs w:val="28"/>
        </w:rPr>
        <w:t>）</w:t>
      </w:r>
    </w:p>
    <w:p w14:paraId="3325E7F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11、其他相关法规、规范、规程、规定等；</w:t>
      </w:r>
    </w:p>
    <w:p w14:paraId="12AB7B28">
      <w:pPr>
        <w:ind w:firstLine="560"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12、延川县社会经济、城市交通发展规划及本项目沿线城镇规划等资料。</w:t>
      </w:r>
    </w:p>
    <w:p w14:paraId="68A5DBB7">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（二）依据主要批文及技术报告</w:t>
      </w:r>
    </w:p>
    <w:p w14:paraId="6081226A">
      <w:pPr>
        <w:ind w:firstLine="560"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《G341延川县文安驿镇薛家沟公路改线工程可行性研究报告》</w:t>
      </w:r>
      <w:r>
        <w:rPr>
          <w:rFonts w:hint="eastAsia" w:ascii="Times New Roman" w:hAnsi="Times New Roman" w:eastAsia="宋体" w:cs="Times New Roman"/>
          <w:sz w:val="28"/>
          <w:szCs w:val="28"/>
        </w:rPr>
        <w:t>及其</w:t>
      </w:r>
      <w:r>
        <w:rPr>
          <w:rFonts w:ascii="Times New Roman" w:hAnsi="Times New Roman" w:eastAsia="宋体" w:cs="Times New Roman"/>
          <w:sz w:val="28"/>
          <w:szCs w:val="28"/>
        </w:rPr>
        <w:t>批复</w:t>
      </w:r>
      <w:r>
        <w:rPr>
          <w:rFonts w:hint="eastAsia" w:ascii="Times New Roman" w:hAnsi="Times New Roman" w:eastAsia="宋体" w:cs="Times New Roman"/>
          <w:sz w:val="28"/>
          <w:szCs w:val="28"/>
        </w:rPr>
        <w:t>。</w:t>
      </w:r>
    </w:p>
    <w:p w14:paraId="35E24C7B">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三、编制范围与要求</w:t>
      </w:r>
    </w:p>
    <w:p w14:paraId="619C54E1">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工程范围：</w:t>
      </w:r>
      <w:r>
        <w:rPr>
          <w:rFonts w:hint="eastAsia" w:ascii="Times New Roman" w:hAnsi="Times New Roman" w:eastAsia="宋体" w:cs="Times New Roman"/>
          <w:sz w:val="28"/>
          <w:szCs w:val="28"/>
        </w:rPr>
        <w:t>改移国道起点位于现</w:t>
      </w:r>
      <w:r>
        <w:rPr>
          <w:rFonts w:ascii="Times New Roman" w:hAnsi="Times New Roman" w:eastAsia="宋体" w:cs="Times New Roman"/>
          <w:sz w:val="28"/>
          <w:szCs w:val="28"/>
        </w:rPr>
        <w:t>G341公路上延川中电厂入口大门处，终点位于榆蓝高速与G341相交处西侧，</w:t>
      </w:r>
      <w:r>
        <w:rPr>
          <w:rFonts w:hint="eastAsia" w:ascii="Times New Roman" w:hAnsi="Times New Roman" w:eastAsia="宋体" w:cs="Times New Roman"/>
          <w:sz w:val="28"/>
          <w:szCs w:val="28"/>
        </w:rPr>
        <w:t>全长约</w:t>
      </w:r>
      <w:r>
        <w:rPr>
          <w:rFonts w:ascii="Times New Roman" w:hAnsi="Times New Roman" w:eastAsia="宋体" w:cs="Times New Roman"/>
          <w:sz w:val="28"/>
          <w:szCs w:val="28"/>
        </w:rPr>
        <w:t>1km</w:t>
      </w:r>
      <w:r>
        <w:rPr>
          <w:rFonts w:hint="eastAsia" w:ascii="Times New Roman" w:hAnsi="Times New Roman" w:eastAsia="宋体" w:cs="Times New Roman"/>
          <w:sz w:val="28"/>
          <w:szCs w:val="28"/>
        </w:rPr>
        <w:t>，主要包括路基工程、路面工程、桥涵工程、交通工程等。</w:t>
      </w:r>
    </w:p>
    <w:p w14:paraId="3915C85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编制要求：依据工程任务，按照区域自然条件，</w:t>
      </w:r>
      <w:r>
        <w:rPr>
          <w:rFonts w:hint="eastAsia" w:ascii="Times New Roman" w:hAnsi="Times New Roman" w:eastAsia="宋体" w:cs="Times New Roman"/>
          <w:sz w:val="28"/>
          <w:szCs w:val="28"/>
        </w:rPr>
        <w:t>结合延榆高铁延川站项目，进一步稳定G</w:t>
      </w:r>
      <w:r>
        <w:rPr>
          <w:rFonts w:ascii="Times New Roman" w:hAnsi="Times New Roman" w:eastAsia="宋体" w:cs="Times New Roman"/>
          <w:sz w:val="28"/>
          <w:szCs w:val="28"/>
        </w:rPr>
        <w:t>341</w:t>
      </w:r>
      <w:r>
        <w:rPr>
          <w:rFonts w:hint="eastAsia" w:ascii="Times New Roman" w:hAnsi="Times New Roman" w:eastAsia="宋体" w:cs="Times New Roman"/>
          <w:sz w:val="28"/>
          <w:szCs w:val="28"/>
        </w:rPr>
        <w:t>改线</w:t>
      </w:r>
      <w:r>
        <w:rPr>
          <w:rFonts w:ascii="Times New Roman" w:hAnsi="Times New Roman" w:eastAsia="宋体" w:cs="Times New Roman"/>
          <w:sz w:val="28"/>
          <w:szCs w:val="28"/>
        </w:rPr>
        <w:t>技术方案，</w:t>
      </w:r>
      <w:r>
        <w:rPr>
          <w:rFonts w:hint="eastAsia" w:ascii="Times New Roman" w:hAnsi="Times New Roman" w:eastAsia="宋体" w:cs="Times New Roman"/>
          <w:sz w:val="28"/>
          <w:szCs w:val="28"/>
        </w:rPr>
        <w:t>并</w:t>
      </w:r>
      <w:r>
        <w:rPr>
          <w:rFonts w:ascii="Times New Roman" w:hAnsi="Times New Roman" w:eastAsia="宋体" w:cs="Times New Roman"/>
          <w:sz w:val="28"/>
          <w:szCs w:val="28"/>
        </w:rPr>
        <w:t>合理</w:t>
      </w:r>
      <w:r>
        <w:rPr>
          <w:rFonts w:hint="eastAsia" w:ascii="Times New Roman" w:hAnsi="Times New Roman" w:eastAsia="宋体" w:cs="Times New Roman"/>
          <w:sz w:val="28"/>
          <w:szCs w:val="28"/>
        </w:rPr>
        <w:t>组织交流流线</w:t>
      </w:r>
      <w:r>
        <w:rPr>
          <w:rFonts w:ascii="Times New Roman" w:hAnsi="Times New Roman" w:eastAsia="宋体" w:cs="Times New Roman"/>
          <w:sz w:val="28"/>
          <w:szCs w:val="28"/>
        </w:rPr>
        <w:t>，</w:t>
      </w:r>
      <w:r>
        <w:rPr>
          <w:rFonts w:hint="eastAsia" w:ascii="Times New Roman" w:hAnsi="Times New Roman" w:eastAsia="宋体" w:cs="Times New Roman"/>
          <w:sz w:val="28"/>
          <w:szCs w:val="28"/>
        </w:rPr>
        <w:t>顺畅疏解</w:t>
      </w:r>
      <w:r>
        <w:rPr>
          <w:rFonts w:ascii="Times New Roman" w:hAnsi="Times New Roman" w:eastAsia="宋体" w:cs="Times New Roman"/>
          <w:sz w:val="28"/>
          <w:szCs w:val="28"/>
        </w:rPr>
        <w:t>G341过境交通</w:t>
      </w:r>
      <w:r>
        <w:rPr>
          <w:rFonts w:hint="eastAsia" w:ascii="Times New Roman" w:hAnsi="Times New Roman" w:eastAsia="宋体" w:cs="Times New Roman"/>
          <w:sz w:val="28"/>
          <w:szCs w:val="28"/>
        </w:rPr>
        <w:t>及进出站交通。</w:t>
      </w:r>
    </w:p>
    <w:p w14:paraId="4B00DA29">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四、成果说</w:t>
      </w:r>
    </w:p>
    <w:p w14:paraId="3000B304">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初步设计图纸及概算6套；</w:t>
      </w:r>
    </w:p>
    <w:p w14:paraId="1540EF6D">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ascii="Times New Roman" w:hAnsi="Times New Roman" w:eastAsia="宋体" w:cs="Times New Roman"/>
          <w:sz w:val="28"/>
          <w:szCs w:val="28"/>
        </w:rPr>
        <w:t>、踏勘现场（响应供应商自行踏勘）</w:t>
      </w:r>
    </w:p>
    <w:p w14:paraId="4E409A41">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r>
        <w:rPr>
          <w:rFonts w:ascii="Times New Roman" w:hAnsi="Times New Roman" w:eastAsia="宋体" w:cs="Times New Roman"/>
          <w:sz w:val="28"/>
          <w:szCs w:val="28"/>
        </w:rPr>
        <w:t>响应供应商根据需要对实施现场及周围环境进行踏勘，以便响应供应商获取须自己负责的有关编制响应文件和签署合同所需的所有资料。踏勘现场所发生的费用由响应供应商自己承担。</w:t>
      </w:r>
    </w:p>
    <w:p w14:paraId="303EBC37">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w:t>
      </w:r>
      <w:r>
        <w:rPr>
          <w:rFonts w:ascii="Times New Roman" w:hAnsi="Times New Roman" w:eastAsia="宋体" w:cs="Times New Roman"/>
          <w:sz w:val="28"/>
          <w:szCs w:val="28"/>
        </w:rPr>
        <w:t>采购人向响应供应商提供有关现场的资料和数据，是采购人现有的能使响应供应商利用的资料。采购人对响应供应商由此而作出的推论、理解和结论概不负责。</w:t>
      </w:r>
    </w:p>
    <w:p w14:paraId="6A4A6EB5">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w:t>
      </w:r>
      <w:r>
        <w:rPr>
          <w:rFonts w:ascii="Times New Roman" w:hAnsi="Times New Roman" w:eastAsia="宋体" w:cs="Times New Roman"/>
          <w:sz w:val="28"/>
          <w:szCs w:val="28"/>
        </w:rPr>
        <w:t>响应供应商及其人员经过采购人的允许，可为踏勘目的进入采购人的工程现场，但响应供应商及其人员不得因此使采购人及其人员承担有关的责任和蒙受损失。响应供应商并应对由此次踏勘现场而造成的死亡、人生伤害、财产损失、损害以及任何其他损失、损害和引起的费用和开支承担责任。</w:t>
      </w:r>
    </w:p>
    <w:p w14:paraId="7235E31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Times New Roman"/>
          <w:sz w:val="28"/>
          <w:szCs w:val="28"/>
        </w:rPr>
        <w:t>、</w:t>
      </w:r>
      <w:r>
        <w:rPr>
          <w:rFonts w:ascii="Times New Roman" w:hAnsi="Times New Roman" w:eastAsia="宋体" w:cs="Times New Roman"/>
          <w:sz w:val="28"/>
          <w:szCs w:val="28"/>
        </w:rPr>
        <w:t>如果响应供应商认为需再次进行现场踏勘，采购人应予以支持，费用自理。</w:t>
      </w:r>
    </w:p>
    <w:p w14:paraId="78E209E4">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ascii="Times New Roman" w:hAnsi="Times New Roman" w:eastAsia="宋体" w:cs="Times New Roman"/>
          <w:sz w:val="28"/>
          <w:szCs w:val="28"/>
        </w:rPr>
        <w:t>、售后服务承诺</w:t>
      </w:r>
    </w:p>
    <w:p w14:paraId="447D27DF">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r>
        <w:rPr>
          <w:rFonts w:ascii="Times New Roman" w:hAnsi="Times New Roman" w:eastAsia="宋体" w:cs="Times New Roman"/>
          <w:sz w:val="28"/>
          <w:szCs w:val="28"/>
        </w:rPr>
        <w:t>为确保服务质量及与采购人沟通联络，成交供应商须设置专职主管，负责对本项目的服务范围、服务质量的检查监督及与采购人日常业务联系。</w:t>
      </w:r>
    </w:p>
    <w:p w14:paraId="322A3532">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w:t>
      </w:r>
      <w:r>
        <w:rPr>
          <w:rFonts w:ascii="Times New Roman" w:hAnsi="Times New Roman" w:eastAsia="宋体" w:cs="Times New Roman"/>
          <w:sz w:val="28"/>
          <w:szCs w:val="28"/>
        </w:rPr>
        <w:t>成交供应商须主动接受采购人的指导、检查、监督及协调。</w:t>
      </w:r>
    </w:p>
    <w:p w14:paraId="4FFA3FC8">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w:t>
      </w:r>
      <w:r>
        <w:rPr>
          <w:rFonts w:ascii="Times New Roman" w:hAnsi="Times New Roman" w:eastAsia="宋体" w:cs="Times New Roman"/>
          <w:sz w:val="28"/>
          <w:szCs w:val="28"/>
        </w:rPr>
        <w:t>成交供应商制定并履行现场服务承诺，在项目建设期间按照项目进展及时完善设计工作。</w:t>
      </w:r>
    </w:p>
    <w:p w14:paraId="71D9006A">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七</w:t>
      </w:r>
      <w:r>
        <w:rPr>
          <w:rFonts w:ascii="Times New Roman" w:hAnsi="Times New Roman" w:eastAsia="宋体" w:cs="Times New Roman"/>
          <w:sz w:val="28"/>
          <w:szCs w:val="28"/>
        </w:rPr>
        <w:t>、验收要求</w:t>
      </w:r>
    </w:p>
    <w:p w14:paraId="26DC306B">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1、通过甲方组织的评审会评审方式验收。</w:t>
      </w:r>
    </w:p>
    <w:p w14:paraId="2F21723F">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2、超出签订合同时约定的内容，如增加内容、修改和调整内容等，都不属于工作任务范围内，需重新委托。</w:t>
      </w:r>
    </w:p>
    <w:p w14:paraId="616BC917">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3、因甲方原因推迟或延误验收时间，由甲方与乙方进行协商，甲方承担全部责任。</w:t>
      </w:r>
    </w:p>
    <w:p w14:paraId="625A42CC">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八</w:t>
      </w:r>
      <w:r>
        <w:rPr>
          <w:rFonts w:ascii="Times New Roman" w:hAnsi="Times New Roman" w:eastAsia="宋体" w:cs="Times New Roman"/>
          <w:sz w:val="28"/>
          <w:szCs w:val="28"/>
        </w:rPr>
        <w:t>、工期要求</w:t>
      </w:r>
      <w:bookmarkStart w:id="0" w:name="_GoBack"/>
      <w:bookmarkEnd w:id="0"/>
    </w:p>
    <w:p w14:paraId="1D557529">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在合同签订之日起30个日历日内完成。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1B"/>
    <w:rsid w:val="001C55A8"/>
    <w:rsid w:val="004B5D2D"/>
    <w:rsid w:val="009B0D0F"/>
    <w:rsid w:val="00CC5934"/>
    <w:rsid w:val="00D2261A"/>
    <w:rsid w:val="00DC091B"/>
    <w:rsid w:val="00E644CA"/>
    <w:rsid w:val="00E96468"/>
    <w:rsid w:val="00EF1097"/>
    <w:rsid w:val="00FF586B"/>
    <w:rsid w:val="43B07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4</Pages>
  <Words>1339</Words>
  <Characters>1498</Characters>
  <Lines>10</Lines>
  <Paragraphs>3</Paragraphs>
  <TotalTime>92</TotalTime>
  <ScaleCrop>false</ScaleCrop>
  <LinksUpToDate>false</LinksUpToDate>
  <CharactersWithSpaces>1508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2026-04-17T03:41:00Z</dcterms:created>
  <dc:creator>NTKO</dc:creator>
  <cp:lastModifiedBy>Mr.wang</cp:lastModifiedBy>
  <dcterms:modified xsi:type="dcterms:W3CDTF">2026-04-23T07:43:27Z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eyJoZGlkIjoiNjQ4MzA2MWI0MzQzOTg4NjI4MjM2ZWY1OGFiY2M5NGQiLCJ1c2VySWQiOiIzMzA0MTE2NzMifQ==</vt:lpwstr>
  </property>
  <property fmtid="{D5CDD505-2E9C-101B-9397-08002B2CF9AE}" pid="3" name="KSOProductBuildVer">
    <vt:lpwstr>2052-12.1.0.25865</vt:lpwstr>
  </property>
  <property fmtid="{D5CDD505-2E9C-101B-9397-08002B2CF9AE}" pid="4" name="ICV">
    <vt:lpwstr>6576BAD246954C9E944767597AF97E5E_12</vt:lpwstr>
  </property>
</Properties>
</file>