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DC94">
      <w:pPr>
        <w:spacing w:line="64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陕西省第十八届运动会2026年火炬传递项目</w:t>
      </w:r>
    </w:p>
    <w:p w14:paraId="4A12A18F">
      <w:pPr>
        <w:spacing w:line="640" w:lineRule="exact"/>
        <w:jc w:val="center"/>
        <w:rPr>
          <w:rFonts w:hint="eastAsia" w:ascii="宋体" w:hAnsi="宋体" w:cs="宋体"/>
          <w:b/>
          <w:bCs/>
          <w:sz w:val="44"/>
          <w:szCs w:val="44"/>
        </w:rPr>
      </w:pPr>
      <w:r>
        <w:rPr>
          <w:rFonts w:hint="eastAsia" w:ascii="宋体" w:hAnsi="宋体" w:cs="宋体"/>
          <w:b/>
          <w:bCs/>
          <w:sz w:val="44"/>
          <w:szCs w:val="44"/>
        </w:rPr>
        <w:t>采购需求</w:t>
      </w:r>
    </w:p>
    <w:p w14:paraId="7A2CF303">
      <w:pPr>
        <w:spacing w:line="640" w:lineRule="exact"/>
        <w:ind w:firstLine="643" w:firstLineChars="200"/>
        <w:rPr>
          <w:rFonts w:ascii="仿宋" w:hAnsi="仿宋" w:eastAsia="仿宋" w:cs="宋体"/>
          <w:b/>
          <w:bCs/>
          <w:sz w:val="32"/>
          <w:szCs w:val="32"/>
        </w:rPr>
      </w:pPr>
    </w:p>
    <w:p w14:paraId="338279DA">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一、基本要求</w:t>
      </w:r>
    </w:p>
    <w:p w14:paraId="038AEC0E">
      <w:pPr>
        <w:spacing w:line="64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rPr>
        <w:t>1、功</w:t>
      </w:r>
      <w:r>
        <w:rPr>
          <w:rFonts w:hint="eastAsia" w:ascii="仿宋" w:hAnsi="仿宋" w:eastAsia="仿宋" w:cs="宋体"/>
          <w:sz w:val="32"/>
          <w:szCs w:val="32"/>
          <w:highlight w:val="none"/>
        </w:rPr>
        <w:t>能要求</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rPr>
        <w:t>为“陕西省第十八届运动会火炬传递活动” 提供全流程专业服务，确保火炬传递安全、有序、隆重、圆满完成，传递陕西文化精神，彰显城市形象，提升省运会品牌影响力</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lang w:val="en-US" w:eastAsia="zh-CN"/>
        </w:rPr>
        <w:t>拟对火炬及火炬传递相关的配套服务进行采购</w:t>
      </w:r>
      <w:r>
        <w:rPr>
          <w:rFonts w:hint="eastAsia" w:ascii="仿宋" w:hAnsi="仿宋" w:eastAsia="仿宋" w:cs="宋体"/>
          <w:sz w:val="32"/>
          <w:szCs w:val="32"/>
          <w:highlight w:val="none"/>
        </w:rPr>
        <w:t>。</w:t>
      </w:r>
    </w:p>
    <w:p w14:paraId="4F2DF370">
      <w:pPr>
        <w:spacing w:line="64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highlight w:val="none"/>
        </w:rPr>
        <w:t>2、采购项目需要落实的政府采购政策：</w:t>
      </w:r>
      <w:r>
        <w:rPr>
          <w:rFonts w:hint="eastAsia" w:ascii="仿宋" w:hAnsi="仿宋" w:eastAsia="仿宋" w:cs="宋体"/>
          <w:sz w:val="32"/>
          <w:szCs w:val="32"/>
          <w:highlight w:val="none"/>
          <w:lang w:val="en-US" w:eastAsia="zh-CN"/>
        </w:rPr>
        <w:t>（1）《政府采购促进中小企业发展管理办法》(财库〔</w:t>
      </w:r>
      <w:r>
        <w:rPr>
          <w:rFonts w:hint="eastAsia" w:ascii="仿宋" w:hAnsi="仿宋" w:eastAsia="仿宋" w:cs="宋体"/>
          <w:sz w:val="32"/>
          <w:szCs w:val="32"/>
          <w:lang w:val="en-US" w:eastAsia="zh-CN"/>
        </w:rPr>
        <w:t>2020〕46号)；（2）《关于进一步加大政府采购支持中小企业力度的通知》（财库〔2022〕19号；（3）《陕西省财政厅关于进一步加大政府采购支持中小企业力度的通知》（陕财办采〔2022〕5号）；（4）《财政部司法部关于政府采购支持监狱企业发展有关问题的通知》（财库〔2014〕68号）；（5）《关于政府采购优先购买福利性企业产品和服务的意见》（陕民发〔2015〕1号）；（6）《财政部发展改革委生态环境部市场监管总局关于调整优化节能产品环境标志产品政府采购执行机制的通知》（财库〔2019〕9号）；(7)《关于印发环境标志产品政府采购品目清单的通知》（财库〔2019〕18号）；(8)《关于印发节能产品政府采购品目清单的通知》（财库〔2019〕19号）；（9）《关于促进残疾人就业政府采购政策的通知》（财库〔2017〕141号）；（10）《陕西省中小企业政府采购信用融资办法》（陕财办采〔2018〕23号）；（11）《关于运用政府采购政策支持乡村产业振兴的通知》（财库〔2021〕19号）；（12）陕西省财政厅《关于进一步加强政府绿色采购有关问题的通知》（陕财办采〔2021〕29号）；（13）《陕西省财政厅关于进一步落实政府采购支持中小企业相关政策的通知》（陕财办采〔2023〕3号）；（14）《陕西省财政厅关于加快推进我省中小企业政府采购信用融资工作的通知》（陕财办采〔2020〕15号）（15）其他需要落实的政府政策；（16）如有最新颁布的政府采购政策，按最新的文件执行。</w:t>
      </w:r>
    </w:p>
    <w:p w14:paraId="2E85FACF">
      <w:pPr>
        <w:spacing w:line="64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rPr>
        <w:t>3、服务期限：</w:t>
      </w:r>
      <w:r>
        <w:rPr>
          <w:rFonts w:hint="eastAsia" w:ascii="仿宋" w:hAnsi="仿宋" w:eastAsia="仿宋" w:cs="宋体"/>
          <w:sz w:val="32"/>
          <w:szCs w:val="32"/>
          <w:lang w:val="en-US" w:eastAsia="zh-CN"/>
        </w:rPr>
        <w:t>自合同签订之日起至项目结束后30日历天</w:t>
      </w:r>
    </w:p>
    <w:p w14:paraId="76DF6131">
      <w:pPr>
        <w:spacing w:line="640" w:lineRule="exact"/>
        <w:ind w:firstLine="640" w:firstLineChars="200"/>
        <w:rPr>
          <w:rFonts w:hint="eastAsia" w:ascii="仿宋" w:hAnsi="仿宋" w:eastAsia="仿宋" w:cs="宋体"/>
          <w:sz w:val="32"/>
          <w:szCs w:val="32"/>
          <w:highlight w:val="none"/>
          <w:lang w:val="en-US" w:eastAsia="zh-CN"/>
        </w:rPr>
      </w:pPr>
      <w:r>
        <w:rPr>
          <w:rFonts w:hint="eastAsia" w:ascii="仿宋" w:hAnsi="仿宋" w:eastAsia="仿宋" w:cs="宋体"/>
          <w:sz w:val="32"/>
          <w:szCs w:val="32"/>
        </w:rPr>
        <w:t>4、服务地点：</w:t>
      </w:r>
      <w:r>
        <w:rPr>
          <w:rFonts w:hint="eastAsia" w:ascii="仿宋" w:hAnsi="仿宋" w:eastAsia="仿宋" w:cs="宋体"/>
          <w:sz w:val="32"/>
          <w:szCs w:val="32"/>
          <w:highlight w:val="none"/>
          <w:lang w:val="en-US" w:eastAsia="zh-CN"/>
        </w:rPr>
        <w:t>渭南市</w:t>
      </w:r>
    </w:p>
    <w:p w14:paraId="7950BFB4">
      <w:pPr>
        <w:spacing w:line="640" w:lineRule="exact"/>
        <w:ind w:firstLine="640" w:firstLineChars="200"/>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5、</w:t>
      </w:r>
      <w:r>
        <w:rPr>
          <w:rFonts w:hint="eastAsia" w:ascii="仿宋" w:hAnsi="仿宋" w:eastAsia="仿宋" w:cs="宋体"/>
          <w:sz w:val="32"/>
          <w:szCs w:val="32"/>
          <w:highlight w:val="none"/>
        </w:rPr>
        <w:t>是否专门面向中小企业：是</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lang w:val="en-US" w:eastAsia="zh-CN"/>
        </w:rPr>
        <w:t>本项目专门面向中小企业。</w:t>
      </w:r>
    </w:p>
    <w:p w14:paraId="7F6434E3">
      <w:pPr>
        <w:spacing w:line="640" w:lineRule="exact"/>
        <w:ind w:firstLine="640" w:firstLineChars="200"/>
        <w:rPr>
          <w:rFonts w:hint="eastAsia" w:ascii="仿宋" w:hAnsi="仿宋" w:eastAsia="仿宋" w:cs="宋体"/>
          <w:sz w:val="32"/>
          <w:szCs w:val="32"/>
          <w:lang w:val="en-US" w:eastAsia="zh-CN"/>
        </w:rPr>
      </w:pPr>
      <w:r>
        <w:rPr>
          <w:rFonts w:hint="eastAsia" w:ascii="黑体" w:hAnsi="黑体" w:eastAsia="黑体" w:cs="宋体"/>
          <w:sz w:val="32"/>
          <w:szCs w:val="32"/>
          <w:highlight w:val="none"/>
        </w:rPr>
        <w:t>二、需执行的国家相关标准、行业标准、地方标准或</w:t>
      </w:r>
      <w:r>
        <w:rPr>
          <w:rFonts w:hint="eastAsia" w:ascii="黑体" w:hAnsi="黑体" w:eastAsia="黑体" w:cs="宋体"/>
          <w:sz w:val="32"/>
          <w:szCs w:val="32"/>
        </w:rPr>
        <w:t>者其他标准、规范标准</w:t>
      </w:r>
    </w:p>
    <w:p w14:paraId="5D45F00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验收标准：供应商根据采购需求选择执行相关标准。如未特别注明需执行的国家相关标准、行业标准、地方标准或者其他标准、规范，则统一执行最新标准、规范。</w:t>
      </w:r>
    </w:p>
    <w:p w14:paraId="25CF2D5D">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三、服务指标的具体要求</w:t>
      </w:r>
    </w:p>
    <w:p w14:paraId="67D57703">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仿宋" w:hAnsi="仿宋" w:eastAsia="仿宋" w:cs="宋体"/>
          <w:b/>
          <w:bCs/>
          <w:sz w:val="32"/>
          <w:szCs w:val="32"/>
          <w:lang w:val="en-US" w:eastAsia="zh-CN"/>
        </w:rPr>
      </w:pPr>
      <w:r>
        <w:rPr>
          <w:rFonts w:hint="eastAsia" w:ascii="仿宋" w:hAnsi="仿宋" w:eastAsia="仿宋" w:cs="宋体"/>
          <w:b/>
          <w:bCs/>
          <w:sz w:val="32"/>
          <w:szCs w:val="32"/>
          <w:lang w:val="en-US" w:eastAsia="zh-CN"/>
        </w:rPr>
        <w:t>（一）火炬传递设备</w:t>
      </w:r>
    </w:p>
    <w:p w14:paraId="324BE33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1.</w:t>
      </w:r>
      <w:r>
        <w:rPr>
          <w:rFonts w:hint="eastAsia" w:ascii="仿宋" w:hAnsi="仿宋" w:eastAsia="仿宋" w:cs="宋体"/>
          <w:sz w:val="32"/>
          <w:szCs w:val="32"/>
          <w:lang w:val="en-US" w:eastAsia="zh-CN"/>
        </w:rPr>
        <w:t>火炬：制作440个，含传递用、纪念用、收藏用、备用，符合赛事视觉形象，防风防雨、安全可靠。</w:t>
      </w:r>
    </w:p>
    <w:p w14:paraId="66EE556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2.</w:t>
      </w:r>
      <w:r>
        <w:rPr>
          <w:rFonts w:hint="eastAsia" w:ascii="仿宋" w:hAnsi="仿宋" w:eastAsia="仿宋" w:cs="宋体"/>
          <w:sz w:val="32"/>
          <w:szCs w:val="32"/>
          <w:lang w:val="en-US" w:eastAsia="zh-CN"/>
        </w:rPr>
        <w:t>火种灯：制作6个（3个使用、3个备用），密封保火、便于转运存放。</w:t>
      </w:r>
    </w:p>
    <w:p w14:paraId="77DD9D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3.</w:t>
      </w:r>
      <w:r>
        <w:rPr>
          <w:rFonts w:hint="eastAsia" w:ascii="仿宋" w:hAnsi="仿宋" w:eastAsia="仿宋" w:cs="宋体"/>
          <w:sz w:val="32"/>
          <w:szCs w:val="32"/>
          <w:lang w:val="en-US" w:eastAsia="zh-CN"/>
        </w:rPr>
        <w:t>点火棒：制作6个，与火种灯配套使用。</w:t>
      </w:r>
    </w:p>
    <w:p w14:paraId="54135F9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4.</w:t>
      </w:r>
      <w:r>
        <w:rPr>
          <w:rFonts w:hint="eastAsia" w:ascii="仿宋" w:hAnsi="仿宋" w:eastAsia="仿宋" w:cs="宋体"/>
          <w:sz w:val="32"/>
          <w:szCs w:val="32"/>
          <w:lang w:val="en-US" w:eastAsia="zh-CN"/>
        </w:rPr>
        <w:t>火种盆：制作7个（采火仪式1个，传递使用6个），可重复使用。</w:t>
      </w:r>
    </w:p>
    <w:p w14:paraId="5F9BC96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5.</w:t>
      </w:r>
      <w:r>
        <w:rPr>
          <w:rFonts w:hint="eastAsia" w:ascii="仿宋" w:hAnsi="仿宋" w:eastAsia="仿宋" w:cs="宋体"/>
          <w:sz w:val="32"/>
          <w:szCs w:val="32"/>
          <w:lang w:val="en-US" w:eastAsia="zh-CN"/>
        </w:rPr>
        <w:t>采集台：制作1个，适配凹面镜采火，符合仪式庄重性要求。</w:t>
      </w:r>
    </w:p>
    <w:p w14:paraId="281FCE1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6.</w:t>
      </w:r>
      <w:r>
        <w:rPr>
          <w:rFonts w:hint="eastAsia" w:ascii="仿宋" w:hAnsi="仿宋" w:eastAsia="仿宋" w:cs="宋体"/>
          <w:sz w:val="32"/>
          <w:szCs w:val="32"/>
          <w:lang w:val="en-US" w:eastAsia="zh-CN"/>
        </w:rPr>
        <w:t>采火棒：制作2个（1用1备）。</w:t>
      </w:r>
    </w:p>
    <w:p w14:paraId="34690ED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default" w:ascii="仿宋" w:hAnsi="仿宋" w:eastAsia="仿宋" w:cs="宋体"/>
          <w:kern w:val="2"/>
          <w:sz w:val="32"/>
          <w:szCs w:val="32"/>
          <w:lang w:val="en-US" w:eastAsia="zh-CN" w:bidi="ar-SA"/>
        </w:rPr>
        <w:t>7.</w:t>
      </w:r>
      <w:r>
        <w:rPr>
          <w:rFonts w:hint="eastAsia" w:ascii="仿宋" w:hAnsi="仿宋" w:eastAsia="仿宋" w:cs="宋体"/>
          <w:sz w:val="32"/>
          <w:szCs w:val="32"/>
          <w:lang w:val="en-US" w:eastAsia="zh-CN"/>
        </w:rPr>
        <w:t>提供包装、运输、调试、维护、回收全周期服务。</w:t>
      </w:r>
    </w:p>
    <w:p w14:paraId="3727BFCC">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仿宋" w:hAnsi="仿宋" w:eastAsia="仿宋" w:cs="宋体"/>
          <w:b/>
          <w:bCs/>
          <w:sz w:val="32"/>
          <w:szCs w:val="32"/>
          <w:lang w:val="en-US" w:eastAsia="zh-CN"/>
        </w:rPr>
      </w:pPr>
      <w:r>
        <w:rPr>
          <w:rFonts w:hint="eastAsia" w:ascii="仿宋" w:hAnsi="仿宋" w:eastAsia="仿宋" w:cs="宋体"/>
          <w:b/>
          <w:bCs/>
          <w:sz w:val="32"/>
          <w:szCs w:val="32"/>
          <w:lang w:val="en-US" w:eastAsia="zh-CN"/>
        </w:rPr>
        <w:t>（二）采火仪式</w:t>
      </w:r>
    </w:p>
    <w:p w14:paraId="34580D3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圣火采集仪式服务，涵盖仪式组织、舞台舞美、音响灯光、氛围布置、安保隔离、应急设施、人员团队、食宿交通、物资保障等全部工作，确保仪式顺利完成。</w:t>
      </w:r>
    </w:p>
    <w:p w14:paraId="1D57DC68">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仿宋" w:hAnsi="仿宋" w:eastAsia="仿宋" w:cs="宋体"/>
          <w:b/>
          <w:bCs/>
          <w:sz w:val="32"/>
          <w:szCs w:val="32"/>
          <w:lang w:val="en-US" w:eastAsia="zh-CN"/>
        </w:rPr>
      </w:pPr>
      <w:r>
        <w:rPr>
          <w:rFonts w:hint="eastAsia" w:ascii="仿宋" w:hAnsi="仿宋" w:eastAsia="仿宋" w:cs="宋体"/>
          <w:b/>
          <w:bCs/>
          <w:sz w:val="32"/>
          <w:szCs w:val="32"/>
          <w:lang w:val="en-US" w:eastAsia="zh-CN"/>
        </w:rPr>
        <w:t>（三）火炬传递服务团队</w:t>
      </w:r>
    </w:p>
    <w:p w14:paraId="6EAA7BE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服务团队包括统筹管理人员、执行工作小组、培训专家等及相对应的食宿等。</w:t>
      </w:r>
    </w:p>
    <w:p w14:paraId="1A8A5FAB">
      <w:pPr>
        <w:spacing w:line="60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四、拟投入本项目的费用测算</w:t>
      </w:r>
    </w:p>
    <w:p w14:paraId="4BD0790B">
      <w:pPr>
        <w:spacing w:line="640" w:lineRule="exact"/>
        <w:ind w:firstLine="640" w:firstLineChars="200"/>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本项目采购预算：3990000.00元（人民币叁佰玖拾玖万元整）。其中：火炬传递设备1851000.00元，采火仪式300760.00元，火炬传递服务团队：1838240.00元。</w:t>
      </w:r>
      <w:bookmarkStart w:id="0" w:name="_GoBack"/>
      <w:bookmarkEnd w:id="0"/>
    </w:p>
    <w:p w14:paraId="37F80A6B">
      <w:pPr>
        <w:spacing w:line="60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五、服务质量、标准、期限、效率等要求</w:t>
      </w:r>
    </w:p>
    <w:p w14:paraId="4679D5A6">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宋体"/>
          <w:sz w:val="32"/>
          <w:szCs w:val="32"/>
          <w:lang w:val="en-US" w:eastAsia="zh-CN"/>
        </w:rPr>
      </w:pPr>
      <w:r>
        <w:rPr>
          <w:rFonts w:hint="eastAsia" w:ascii="仿宋" w:hAnsi="仿宋" w:eastAsia="仿宋" w:cs="宋体"/>
          <w:b/>
          <w:bCs/>
          <w:sz w:val="32"/>
          <w:szCs w:val="32"/>
          <w:lang w:val="en-US" w:eastAsia="zh-CN"/>
        </w:rPr>
        <w:t>服务标准：</w:t>
      </w:r>
      <w:r>
        <w:rPr>
          <w:rFonts w:hint="eastAsia" w:ascii="仿宋" w:hAnsi="仿宋" w:eastAsia="仿宋" w:cs="宋体"/>
          <w:sz w:val="32"/>
          <w:szCs w:val="32"/>
          <w:lang w:val="en-US" w:eastAsia="zh-CN"/>
        </w:rPr>
        <w:t>执行的国家相关标准、行业标准、地方标准或者其他标准、规范。</w:t>
      </w:r>
    </w:p>
    <w:p w14:paraId="437787E4">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 w:hAnsi="仿宋" w:eastAsia="仿宋" w:cs="宋体"/>
          <w:sz w:val="32"/>
          <w:szCs w:val="32"/>
          <w:lang w:val="en-US" w:eastAsia="zh-CN"/>
        </w:rPr>
      </w:pPr>
      <w:r>
        <w:rPr>
          <w:rFonts w:hint="eastAsia" w:ascii="仿宋" w:hAnsi="仿宋" w:eastAsia="仿宋" w:cs="宋体"/>
          <w:b/>
          <w:bCs/>
          <w:sz w:val="32"/>
          <w:szCs w:val="32"/>
          <w:lang w:val="en-US" w:eastAsia="zh-CN"/>
        </w:rPr>
        <w:t>服务效率：</w:t>
      </w:r>
      <w:r>
        <w:rPr>
          <w:rFonts w:hint="eastAsia" w:ascii="仿宋" w:hAnsi="仿宋" w:eastAsia="仿宋" w:cs="宋体"/>
          <w:sz w:val="32"/>
          <w:szCs w:val="32"/>
          <w:lang w:val="en-US" w:eastAsia="zh-CN"/>
        </w:rPr>
        <w:t>在双方约定时间内保质高效完成工作任务。</w:t>
      </w:r>
    </w:p>
    <w:p w14:paraId="6DC3B267">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仿宋" w:hAnsi="仿宋" w:eastAsia="仿宋" w:cs="宋体"/>
          <w:sz w:val="32"/>
          <w:szCs w:val="32"/>
          <w:lang w:val="en-US" w:eastAsia="zh-CN"/>
        </w:rPr>
      </w:pPr>
      <w:r>
        <w:rPr>
          <w:rFonts w:hint="eastAsia" w:ascii="仿宋" w:hAnsi="仿宋" w:eastAsia="仿宋" w:cs="宋体"/>
          <w:b/>
          <w:bCs/>
          <w:sz w:val="32"/>
          <w:szCs w:val="32"/>
          <w:lang w:val="en-US" w:eastAsia="zh-CN"/>
        </w:rPr>
        <w:t>服务期限：</w:t>
      </w:r>
      <w:r>
        <w:rPr>
          <w:rFonts w:hint="eastAsia" w:ascii="仿宋" w:hAnsi="仿宋" w:eastAsia="仿宋" w:cs="宋体"/>
          <w:sz w:val="32"/>
          <w:szCs w:val="32"/>
          <w:lang w:val="en-US" w:eastAsia="zh-CN"/>
        </w:rPr>
        <w:t>自合同签订之日起至项目结束后30日历天</w:t>
      </w:r>
    </w:p>
    <w:p w14:paraId="681D1F8B">
      <w:pPr>
        <w:spacing w:line="600" w:lineRule="exact"/>
        <w:ind w:firstLine="640" w:firstLineChars="200"/>
        <w:rPr>
          <w:rFonts w:ascii="黑体" w:hAnsi="黑体" w:eastAsia="黑体" w:cs="宋体"/>
          <w:sz w:val="32"/>
          <w:szCs w:val="32"/>
          <w:highlight w:val="none"/>
        </w:rPr>
      </w:pPr>
      <w:r>
        <w:rPr>
          <w:rFonts w:hint="eastAsia" w:ascii="黑体" w:hAnsi="黑体" w:eastAsia="黑体" w:cs="宋体"/>
          <w:sz w:val="32"/>
          <w:szCs w:val="32"/>
          <w:highlight w:val="none"/>
        </w:rPr>
        <w:t>六、付款方式</w:t>
      </w:r>
    </w:p>
    <w:p w14:paraId="61E94BCA">
      <w:pPr>
        <w:spacing w:line="640" w:lineRule="exact"/>
        <w:ind w:firstLine="640" w:firstLineChars="200"/>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（一）签订合同后15个工作日内，甲方向乙方支付合同总金额的40%作为预付款。</w:t>
      </w:r>
    </w:p>
    <w:p w14:paraId="72B26C3C">
      <w:pPr>
        <w:spacing w:line="640" w:lineRule="exact"/>
        <w:ind w:firstLine="640" w:firstLineChars="200"/>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（二）火炬传递相关设备完成移交并经甲方验收合格后 15 个工作日内，支付合同总金额的30%。。</w:t>
      </w:r>
    </w:p>
    <w:p w14:paraId="25FA79F7">
      <w:pPr>
        <w:spacing w:line="640" w:lineRule="exact"/>
        <w:ind w:firstLine="640" w:firstLineChars="200"/>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（三）项目全部执行完毕且无任何遗留问题,经验收合格后 15 个工作日内，支付合同总金额的30%。</w:t>
      </w:r>
    </w:p>
    <w:p w14:paraId="5BB8BC21">
      <w:pPr>
        <w:spacing w:line="640" w:lineRule="exact"/>
        <w:ind w:firstLine="640" w:firstLineChars="200"/>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支付方式：银行转账。</w:t>
      </w:r>
    </w:p>
    <w:p w14:paraId="2D612007">
      <w:pPr>
        <w:spacing w:line="640" w:lineRule="exact"/>
        <w:ind w:firstLine="640" w:firstLineChars="200"/>
        <w:rPr>
          <w:rFonts w:hint="eastAsia" w:ascii="仿宋" w:hAnsi="仿宋" w:eastAsia="仿宋" w:cs="宋体"/>
          <w:sz w:val="32"/>
          <w:szCs w:val="32"/>
          <w:highlight w:val="none"/>
        </w:rPr>
      </w:pPr>
      <w:r>
        <w:rPr>
          <w:rFonts w:hint="eastAsia" w:ascii="仿宋" w:hAnsi="仿宋" w:eastAsia="仿宋" w:cs="宋体"/>
          <w:sz w:val="32"/>
          <w:szCs w:val="32"/>
          <w:highlight w:val="none"/>
          <w:lang w:val="en-US" w:eastAsia="zh-CN"/>
        </w:rPr>
        <w:t>结算方式：乙方在申请每笔付款前，须向甲方开具合法有效等额增值税专用发票，否则甲方有权延迟支付且不承担违约责任。</w:t>
      </w:r>
    </w:p>
    <w:p w14:paraId="74770A96">
      <w:pPr>
        <w:spacing w:line="600" w:lineRule="exact"/>
        <w:ind w:firstLine="640" w:firstLineChars="200"/>
      </w:pPr>
      <w:r>
        <w:rPr>
          <w:rFonts w:hint="eastAsia" w:ascii="黑体" w:hAnsi="黑体" w:eastAsia="黑体" w:cs="宋体"/>
          <w:sz w:val="32"/>
          <w:szCs w:val="32"/>
        </w:rPr>
        <w:t>七、验收标准</w:t>
      </w:r>
    </w:p>
    <w:p w14:paraId="6310F23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default" w:ascii="仿宋" w:hAnsi="仿宋" w:eastAsia="仿宋" w:cs="宋体"/>
          <w:kern w:val="2"/>
          <w:sz w:val="32"/>
          <w:szCs w:val="32"/>
          <w:lang w:val="en-US" w:eastAsia="zh-CN" w:bidi="ar-SA"/>
        </w:rPr>
      </w:pPr>
      <w:r>
        <w:rPr>
          <w:rFonts w:hint="default" w:ascii="仿宋" w:hAnsi="仿宋" w:eastAsia="仿宋" w:cs="宋体"/>
          <w:kern w:val="2"/>
          <w:sz w:val="32"/>
          <w:szCs w:val="32"/>
          <w:lang w:val="en-US" w:eastAsia="zh-CN" w:bidi="ar-SA"/>
        </w:rPr>
        <w:t>1.流程验收：火炬传递设备验收、采火仪式及火炬传递服务团队按方案执行，环节完整、无重大失误、无安全事故。</w:t>
      </w:r>
    </w:p>
    <w:p w14:paraId="717B6CE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default" w:ascii="仿宋" w:hAnsi="仿宋" w:eastAsia="仿宋" w:cs="宋体"/>
          <w:kern w:val="2"/>
          <w:sz w:val="32"/>
          <w:szCs w:val="32"/>
          <w:lang w:val="en-US" w:eastAsia="zh-CN" w:bidi="ar-SA"/>
        </w:rPr>
      </w:pPr>
      <w:r>
        <w:rPr>
          <w:rFonts w:hint="default" w:ascii="仿宋" w:hAnsi="仿宋" w:eastAsia="仿宋" w:cs="宋体"/>
          <w:kern w:val="2"/>
          <w:sz w:val="32"/>
          <w:szCs w:val="32"/>
          <w:lang w:val="en-US" w:eastAsia="zh-CN" w:bidi="ar-SA"/>
        </w:rPr>
        <w:t>2.物资验收：火炬、火种灯、火种盆等道具数量齐全、质量合格、安全可用，符合设计与使用要求。</w:t>
      </w:r>
    </w:p>
    <w:p w14:paraId="3D07267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default" w:ascii="仿宋" w:hAnsi="仿宋" w:eastAsia="仿宋" w:cs="宋体"/>
          <w:kern w:val="2"/>
          <w:sz w:val="32"/>
          <w:szCs w:val="32"/>
          <w:lang w:val="en-US" w:eastAsia="zh-CN" w:bidi="ar-SA"/>
        </w:rPr>
      </w:pPr>
      <w:r>
        <w:rPr>
          <w:rFonts w:hint="default" w:ascii="仿宋" w:hAnsi="仿宋" w:eastAsia="仿宋" w:cs="宋体"/>
          <w:kern w:val="2"/>
          <w:sz w:val="32"/>
          <w:szCs w:val="32"/>
          <w:lang w:val="en-US" w:eastAsia="zh-CN" w:bidi="ar-SA"/>
        </w:rPr>
        <w:t>3.服务验收：人员培训到位、现场执行规范、保障措施齐全、应急处置有效，无负面舆情、无群众投诉、无责任事件。</w:t>
      </w:r>
    </w:p>
    <w:p w14:paraId="4BA0F5F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default" w:ascii="仿宋" w:hAnsi="仿宋" w:eastAsia="仿宋" w:cs="宋体"/>
          <w:kern w:val="2"/>
          <w:sz w:val="32"/>
          <w:szCs w:val="32"/>
          <w:lang w:val="en-US" w:eastAsia="zh-CN" w:bidi="ar-SA"/>
        </w:rPr>
      </w:pPr>
      <w:r>
        <w:rPr>
          <w:rFonts w:hint="default" w:ascii="仿宋" w:hAnsi="仿宋" w:eastAsia="仿宋" w:cs="宋体"/>
          <w:kern w:val="2"/>
          <w:sz w:val="32"/>
          <w:szCs w:val="32"/>
          <w:lang w:val="en-US" w:eastAsia="zh-CN" w:bidi="ar-SA"/>
        </w:rPr>
        <w:t>4.合规验收：符合国家、行业、地方及赛事组委会各项安全、技术、管理标准，通过省十八运执委会与属地联合验收。</w:t>
      </w:r>
    </w:p>
    <w:p w14:paraId="3D5723B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宋体"/>
          <w:sz w:val="32"/>
          <w:szCs w:val="32"/>
        </w:rPr>
      </w:pPr>
    </w:p>
    <w:p w14:paraId="1E15DA2B">
      <w:pPr>
        <w:wordWrap w:val="0"/>
        <w:spacing w:line="640" w:lineRule="exact"/>
        <w:jc w:val="both"/>
        <w:rPr>
          <w:rFonts w:ascii="仿宋" w:hAnsi="仿宋" w:eastAsia="仿宋" w:cs="宋体"/>
          <w:sz w:val="32"/>
          <w:szCs w:val="32"/>
        </w:rPr>
      </w:pPr>
    </w:p>
    <w:p w14:paraId="5B1F71E8">
      <w:pPr>
        <w:spacing w:line="640" w:lineRule="exact"/>
        <w:ind w:firstLine="640" w:firstLineChars="200"/>
        <w:jc w:val="right"/>
        <w:rPr>
          <w:rFonts w:ascii="仿宋" w:hAnsi="仿宋" w:eastAsia="仿宋" w:cs="宋体"/>
          <w:sz w:val="32"/>
          <w:szCs w:val="32"/>
        </w:rPr>
      </w:pPr>
      <w:r>
        <w:rPr>
          <w:rFonts w:hint="eastAsia" w:ascii="仿宋" w:hAnsi="仿宋" w:eastAsia="仿宋" w:cs="宋体"/>
          <w:sz w:val="32"/>
          <w:szCs w:val="32"/>
        </w:rPr>
        <w:t>陕西省第十八届运动会</w:t>
      </w:r>
      <w:r>
        <w:rPr>
          <w:rFonts w:hint="eastAsia" w:ascii="仿宋" w:hAnsi="仿宋" w:eastAsia="仿宋" w:cs="宋体"/>
          <w:sz w:val="32"/>
          <w:szCs w:val="32"/>
          <w:lang w:eastAsia="zh-CN"/>
        </w:rPr>
        <w:t>渭南市</w:t>
      </w:r>
      <w:r>
        <w:rPr>
          <w:rFonts w:hint="eastAsia" w:ascii="仿宋" w:hAnsi="仿宋" w:eastAsia="仿宋" w:cs="宋体"/>
          <w:sz w:val="32"/>
          <w:szCs w:val="32"/>
        </w:rPr>
        <w:t>筹委会办公室</w:t>
      </w:r>
    </w:p>
    <w:p w14:paraId="50FF77F1">
      <w:pPr>
        <w:spacing w:line="640" w:lineRule="exact"/>
        <w:ind w:firstLine="640" w:firstLineChars="200"/>
        <w:jc w:val="center"/>
        <w:rPr>
          <w:rFonts w:hint="eastAsia" w:ascii="宋体" w:hAnsi="宋体" w:cs="宋体"/>
        </w:rPr>
      </w:pPr>
      <w:r>
        <w:rPr>
          <w:rFonts w:hint="eastAsia" w:ascii="仿宋" w:hAnsi="仿宋" w:eastAsia="仿宋" w:cs="宋体"/>
          <w:sz w:val="32"/>
          <w:szCs w:val="32"/>
          <w:lang w:val="en-US" w:eastAsia="zh-CN"/>
        </w:rPr>
        <w:t xml:space="preserve">           2026年5月14日</w:t>
      </w:r>
      <w:r>
        <w:rPr>
          <w:rFonts w:hint="eastAsia" w:ascii="宋体" w:hAnsi="宋体" w:cs="宋体"/>
        </w:rPr>
        <w:tab/>
      </w:r>
    </w:p>
    <w:p w14:paraId="0ED851B2"/>
    <w:sectPr>
      <w:footerReference r:id="rId3" w:type="default"/>
      <w:pgSz w:w="11906" w:h="16838"/>
      <w:pgMar w:top="1588" w:right="1588" w:bottom="158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2A8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F59E3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8F59E3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2U0YTJhOTk2Y2ZlZGMzNjE3N2FlY2JkMjAwNTEifQ=="/>
  </w:docVars>
  <w:rsids>
    <w:rsidRoot w:val="59927F00"/>
    <w:rsid w:val="02CC53F0"/>
    <w:rsid w:val="08E25FED"/>
    <w:rsid w:val="13B011C1"/>
    <w:rsid w:val="16244E3C"/>
    <w:rsid w:val="165434A7"/>
    <w:rsid w:val="1C645CDF"/>
    <w:rsid w:val="1CF707C6"/>
    <w:rsid w:val="354E62A9"/>
    <w:rsid w:val="35D65E63"/>
    <w:rsid w:val="3D513987"/>
    <w:rsid w:val="3F764067"/>
    <w:rsid w:val="41437728"/>
    <w:rsid w:val="4421087A"/>
    <w:rsid w:val="44DF07D4"/>
    <w:rsid w:val="45B63B9E"/>
    <w:rsid w:val="45BB59D8"/>
    <w:rsid w:val="47C20CAE"/>
    <w:rsid w:val="563A1ED4"/>
    <w:rsid w:val="59927F00"/>
    <w:rsid w:val="5A7C1B01"/>
    <w:rsid w:val="65AC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476a6f5f-f8f3-4eea-ac94-a4e1db112d7d</errorID>
      <errorWord>如有</errorWord>
      <group>L1_Word</group>
      <groupName>字词问题</groupName>
      <ability>L2_Typo</ability>
      <abilityName>字词错误</abilityName>
      <candidateList>
        <item>如</item>
      </candidateList>
      <explain/>
      <paraID>5D45F00D</paraID>
      <start>23</start>
      <end>25</end>
      <status>ignored</status>
      <modifiedWord/>
      <trackRevisions>false</trackRevisions>
    </reviewItem>
    <reviewItem>
      <errorID>b490c6bb-b798-4184-8d3b-977fcf27185f</errorID>
      <errorWord>2026年05月06日</errorWord>
      <group>L1_Knowledge</group>
      <groupName>知识性问题</groupName>
      <ability>L2_Time</ability>
      <abilityName>日期时间</abilityName>
      <candidateList>
        <item>2026年5月6日</item>
      </candidateList>
      <explain>根据日常书写习惯，月份和日期一般会省略前导零。</explain>
      <paraID>50FF77F1</paraID>
      <start>0</start>
      <end>9</end>
      <status>modified</status>
      <modifiedWord>2026年5月6日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22421-3ec6-4ab5-b3c6-1e9034778bf5}">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1826</Words>
  <Characters>1956</Characters>
  <Lines>0</Lines>
  <Paragraphs>0</Paragraphs>
  <TotalTime>2</TotalTime>
  <ScaleCrop>false</ScaleCrop>
  <LinksUpToDate>false</LinksUpToDate>
  <CharactersWithSpaces>1962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2022-05-09T01:01:00Z</dcterms:created>
  <dc:creator>Administrator</dc:creator>
  <cp:lastModifiedBy>风度</cp:lastModifiedBy>
  <cp:lastPrinted>2026-05-15T02:49:38Z</cp:lastPrinted>
  <dcterms:modified xsi:type="dcterms:W3CDTF">2026-05-15T02:49:40Z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C1C67FE66F2D4C9AAB16045F1F0F4B77</vt:lpwstr>
  </property>
  <property fmtid="{D5CDD505-2E9C-101B-9397-08002B2CF9AE}" pid="4" name="KSOTemplateDocerSaveRecord">
    <vt:lpwstr>eyJoZGlkIjoiMWNmOGVjM2RkM2Y1ZmRhZGMyZmM1NGQ3MGNmZDhiOGUiLCJ1c2VySWQiOiI1NzkwNDI1MzcifQ==</vt:lpwstr>
  </property>
</Properties>
</file>