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42677">
      <w:pPr>
        <w:rPr>
          <w:rFonts w:hint="eastAsia"/>
          <w:b/>
          <w:bCs/>
          <w:lang w:val="en-US" w:eastAsia="zh-CN"/>
        </w:rPr>
      </w:pPr>
      <w:r>
        <w:rPr>
          <w:rFonts w:hint="eastAsia"/>
          <w:b/>
          <w:bCs/>
          <w:lang w:val="en-US" w:eastAsia="zh-CN"/>
        </w:rPr>
        <w:t>采购需求</w:t>
      </w:r>
    </w:p>
    <w:p w14:paraId="3BF60F83">
      <w:pPr>
        <w:pStyle w:val="11"/>
        <w:jc w:val="both"/>
      </w:pPr>
      <w:r>
        <w:rPr>
          <w:rFonts w:ascii="新宋体" w:hAnsi="新宋体" w:eastAsia="新宋体" w:cs="新宋体"/>
          <w:color w:val="000000"/>
          <w:sz w:val="16"/>
        </w:rPr>
        <w:t>一、采购清单及技术参数</w:t>
      </w:r>
    </w:p>
    <w:p w14:paraId="4613E60D">
      <w:pPr>
        <w:pStyle w:val="11"/>
        <w:jc w:val="both"/>
      </w:pPr>
      <w:r>
        <w:rPr>
          <w:rFonts w:ascii="新宋体" w:hAnsi="新宋体" w:eastAsia="新宋体" w:cs="新宋体"/>
          <w:color w:val="000000"/>
          <w:sz w:val="16"/>
        </w:rPr>
        <w:t>（一）采购清单</w:t>
      </w:r>
    </w:p>
    <w:tbl>
      <w:tblPr>
        <w:tblStyle w:val="5"/>
        <w:tblW w:w="4997"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947"/>
        <w:gridCol w:w="760"/>
        <w:gridCol w:w="717"/>
        <w:gridCol w:w="1445"/>
        <w:gridCol w:w="1136"/>
        <w:gridCol w:w="1165"/>
        <w:gridCol w:w="1643"/>
      </w:tblGrid>
      <w:tr w14:paraId="3AAC34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E1B34BA">
            <w:pPr>
              <w:pStyle w:val="11"/>
              <w:jc w:val="center"/>
            </w:pPr>
            <w:r>
              <w:rPr>
                <w:rFonts w:ascii="新宋体" w:hAnsi="新宋体" w:eastAsia="新宋体" w:cs="新宋体"/>
                <w:color w:val="000000"/>
                <w:sz w:val="16"/>
              </w:rPr>
              <w:t>序号</w:t>
            </w:r>
          </w:p>
        </w:tc>
        <w:tc>
          <w:tcPr>
            <w:tcW w:w="55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937CE2E">
            <w:pPr>
              <w:pStyle w:val="11"/>
              <w:jc w:val="center"/>
            </w:pPr>
            <w:r>
              <w:rPr>
                <w:rFonts w:ascii="新宋体" w:hAnsi="新宋体" w:eastAsia="新宋体" w:cs="新宋体"/>
                <w:color w:val="000000"/>
                <w:sz w:val="16"/>
              </w:rPr>
              <w:t>产品</w:t>
            </w:r>
          </w:p>
          <w:p w14:paraId="3D4BBEAD">
            <w:pPr>
              <w:pStyle w:val="11"/>
              <w:jc w:val="center"/>
            </w:pPr>
            <w:r>
              <w:rPr>
                <w:rFonts w:ascii="新宋体" w:hAnsi="新宋体" w:eastAsia="新宋体" w:cs="新宋体"/>
                <w:color w:val="000000"/>
                <w:sz w:val="16"/>
              </w:rPr>
              <w:t>名称</w:t>
            </w:r>
          </w:p>
        </w:tc>
        <w:tc>
          <w:tcPr>
            <w:tcW w:w="44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96F4DC6">
            <w:pPr>
              <w:pStyle w:val="11"/>
              <w:jc w:val="center"/>
            </w:pPr>
            <w:r>
              <w:rPr>
                <w:rFonts w:ascii="新宋体" w:hAnsi="新宋体" w:eastAsia="新宋体" w:cs="新宋体"/>
                <w:color w:val="000000"/>
                <w:sz w:val="16"/>
              </w:rPr>
              <w:t>数量</w:t>
            </w:r>
          </w:p>
        </w:tc>
        <w:tc>
          <w:tcPr>
            <w:tcW w:w="421"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F464F7D">
            <w:pPr>
              <w:pStyle w:val="11"/>
              <w:jc w:val="center"/>
            </w:pPr>
            <w:r>
              <w:rPr>
                <w:rFonts w:ascii="新宋体" w:hAnsi="新宋体" w:eastAsia="新宋体" w:cs="新宋体"/>
                <w:color w:val="000000"/>
                <w:sz w:val="16"/>
              </w:rPr>
              <w:t>单位</w:t>
            </w:r>
          </w:p>
        </w:tc>
        <w:tc>
          <w:tcPr>
            <w:tcW w:w="84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4C3C4F0">
            <w:pPr>
              <w:pStyle w:val="11"/>
              <w:jc w:val="center"/>
            </w:pPr>
            <w:r>
              <w:rPr>
                <w:rFonts w:ascii="新宋体" w:hAnsi="新宋体" w:eastAsia="新宋体" w:cs="新宋体"/>
                <w:color w:val="000000"/>
                <w:sz w:val="16"/>
              </w:rPr>
              <w:t>包含内容</w:t>
            </w:r>
          </w:p>
        </w:tc>
        <w:tc>
          <w:tcPr>
            <w:tcW w:w="66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36BCB08">
            <w:pPr>
              <w:pStyle w:val="11"/>
              <w:jc w:val="center"/>
            </w:pPr>
            <w:r>
              <w:rPr>
                <w:rFonts w:ascii="新宋体" w:hAnsi="新宋体" w:eastAsia="新宋体" w:cs="新宋体"/>
                <w:color w:val="000000"/>
                <w:sz w:val="16"/>
              </w:rPr>
              <w:t>单价</w:t>
            </w:r>
          </w:p>
          <w:p w14:paraId="5F72248F">
            <w:pPr>
              <w:pStyle w:val="11"/>
              <w:jc w:val="center"/>
            </w:pPr>
            <w:r>
              <w:rPr>
                <w:rFonts w:ascii="新宋体" w:hAnsi="新宋体" w:eastAsia="新宋体" w:cs="新宋体"/>
                <w:color w:val="000000"/>
                <w:sz w:val="16"/>
              </w:rPr>
              <w:t>限价</w:t>
            </w:r>
          </w:p>
        </w:tc>
        <w:tc>
          <w:tcPr>
            <w:tcW w:w="68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7DE94BB">
            <w:pPr>
              <w:pStyle w:val="11"/>
              <w:jc w:val="center"/>
            </w:pPr>
            <w:r>
              <w:rPr>
                <w:rFonts w:ascii="新宋体" w:hAnsi="新宋体" w:eastAsia="新宋体" w:cs="新宋体"/>
                <w:color w:val="000000"/>
                <w:sz w:val="16"/>
              </w:rPr>
              <w:t>备注</w:t>
            </w:r>
          </w:p>
        </w:tc>
        <w:tc>
          <w:tcPr>
            <w:tcW w:w="96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FB5BA58">
            <w:pPr>
              <w:pStyle w:val="11"/>
              <w:jc w:val="center"/>
            </w:pPr>
            <w:r>
              <w:rPr>
                <w:rFonts w:ascii="新宋体" w:hAnsi="新宋体" w:eastAsia="新宋体" w:cs="新宋体"/>
                <w:color w:val="000000"/>
                <w:sz w:val="16"/>
              </w:rPr>
              <w:t>是否</w:t>
            </w:r>
          </w:p>
          <w:p w14:paraId="3B13B12D">
            <w:pPr>
              <w:pStyle w:val="11"/>
              <w:jc w:val="center"/>
            </w:pPr>
            <w:r>
              <w:rPr>
                <w:rFonts w:ascii="新宋体" w:hAnsi="新宋体" w:eastAsia="新宋体" w:cs="新宋体"/>
                <w:color w:val="000000"/>
                <w:sz w:val="16"/>
              </w:rPr>
              <w:t>核心产品</w:t>
            </w:r>
          </w:p>
        </w:tc>
      </w:tr>
      <w:tr w14:paraId="473F13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52DA040">
            <w:pPr>
              <w:pStyle w:val="11"/>
              <w:jc w:val="center"/>
            </w:pPr>
            <w:r>
              <w:rPr>
                <w:rFonts w:ascii="新宋体" w:hAnsi="新宋体" w:eastAsia="新宋体" w:cs="新宋体"/>
                <w:color w:val="000000"/>
                <w:sz w:val="16"/>
              </w:rPr>
              <w:t>1</w:t>
            </w:r>
          </w:p>
        </w:tc>
        <w:tc>
          <w:tcPr>
            <w:tcW w:w="556"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58F08FF">
            <w:pPr>
              <w:pStyle w:val="11"/>
              <w:jc w:val="center"/>
            </w:pPr>
            <w:r>
              <w:rPr>
                <w:rFonts w:ascii="新宋体" w:hAnsi="新宋体" w:eastAsia="新宋体" w:cs="新宋体"/>
                <w:color w:val="000000"/>
                <w:sz w:val="16"/>
              </w:rPr>
              <w:t>全外显子测序检测试剂盒</w:t>
            </w:r>
          </w:p>
        </w:tc>
        <w:tc>
          <w:tcPr>
            <w:tcW w:w="446"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CE2C0B0">
            <w:pPr>
              <w:pStyle w:val="11"/>
              <w:jc w:val="center"/>
            </w:pPr>
            <w:r>
              <w:rPr>
                <w:rFonts w:ascii="新宋体" w:hAnsi="新宋体" w:eastAsia="新宋体" w:cs="新宋体"/>
                <w:color w:val="000000"/>
                <w:sz w:val="16"/>
              </w:rPr>
              <w:t>6000</w:t>
            </w:r>
          </w:p>
        </w:tc>
        <w:tc>
          <w:tcPr>
            <w:tcW w:w="421"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986C569">
            <w:pPr>
              <w:pStyle w:val="11"/>
              <w:jc w:val="center"/>
            </w:pPr>
            <w:r>
              <w:rPr>
                <w:rFonts w:ascii="新宋体" w:hAnsi="新宋体" w:eastAsia="新宋体" w:cs="新宋体"/>
                <w:color w:val="000000"/>
                <w:sz w:val="16"/>
              </w:rPr>
              <w:t>人份</w:t>
            </w:r>
          </w:p>
        </w:tc>
        <w:tc>
          <w:tcPr>
            <w:tcW w:w="84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61C856F">
            <w:pPr>
              <w:pStyle w:val="11"/>
              <w:jc w:val="center"/>
            </w:pPr>
            <w:r>
              <w:rPr>
                <w:rFonts w:ascii="新宋体" w:hAnsi="新宋体" w:eastAsia="新宋体" w:cs="新宋体"/>
                <w:color w:val="000000"/>
                <w:sz w:val="16"/>
              </w:rPr>
              <w:t>外显子组杂交捕获试剂</w:t>
            </w:r>
          </w:p>
        </w:tc>
        <w:tc>
          <w:tcPr>
            <w:tcW w:w="667"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DFE5F7C">
            <w:pPr>
              <w:pStyle w:val="11"/>
              <w:jc w:val="center"/>
            </w:pPr>
            <w:r>
              <w:rPr>
                <w:rFonts w:ascii="新宋体" w:hAnsi="新宋体" w:eastAsia="新宋体" w:cs="新宋体"/>
                <w:color w:val="000000"/>
                <w:sz w:val="16"/>
              </w:rPr>
              <w:t>930元/人份</w:t>
            </w:r>
          </w:p>
        </w:tc>
        <w:tc>
          <w:tcPr>
            <w:tcW w:w="68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A268159">
            <w:pPr>
              <w:pStyle w:val="11"/>
              <w:jc w:val="center"/>
            </w:pPr>
          </w:p>
        </w:tc>
        <w:tc>
          <w:tcPr>
            <w:tcW w:w="96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A75A161">
            <w:pPr>
              <w:jc w:val="center"/>
            </w:pPr>
          </w:p>
        </w:tc>
      </w:tr>
      <w:tr w14:paraId="5DFF16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BD4A942">
            <w:pPr>
              <w:pStyle w:val="11"/>
              <w:jc w:val="center"/>
            </w:pPr>
            <w:r>
              <w:rPr>
                <w:rFonts w:ascii="新宋体" w:hAnsi="新宋体" w:eastAsia="新宋体" w:cs="新宋体"/>
                <w:color w:val="000000"/>
                <w:sz w:val="16"/>
              </w:rPr>
              <w:t>2</w:t>
            </w:r>
          </w:p>
        </w:tc>
        <w:tc>
          <w:tcPr>
            <w:tcW w:w="556" w:type="pct"/>
            <w:vMerge w:val="continue"/>
            <w:tcBorders>
              <w:top w:val="nil"/>
              <w:left w:val="single" w:color="000000" w:sz="4" w:space="0"/>
              <w:bottom w:val="single" w:color="000000" w:sz="4" w:space="0"/>
              <w:right w:val="single" w:color="000000" w:sz="4" w:space="0"/>
            </w:tcBorders>
            <w:vAlign w:val="center"/>
          </w:tcPr>
          <w:p w14:paraId="424BBA27">
            <w:pPr>
              <w:jc w:val="center"/>
            </w:pPr>
          </w:p>
        </w:tc>
        <w:tc>
          <w:tcPr>
            <w:tcW w:w="446" w:type="pct"/>
            <w:vMerge w:val="continue"/>
            <w:tcBorders>
              <w:top w:val="nil"/>
              <w:left w:val="single" w:color="000000" w:sz="4" w:space="0"/>
              <w:bottom w:val="single" w:color="000000" w:sz="4" w:space="0"/>
              <w:right w:val="single" w:color="000000" w:sz="4" w:space="0"/>
            </w:tcBorders>
            <w:vAlign w:val="center"/>
          </w:tcPr>
          <w:p w14:paraId="0D202C55">
            <w:pPr>
              <w:jc w:val="center"/>
            </w:pPr>
          </w:p>
        </w:tc>
        <w:tc>
          <w:tcPr>
            <w:tcW w:w="421" w:type="pct"/>
            <w:vMerge w:val="continue"/>
            <w:tcBorders>
              <w:top w:val="nil"/>
              <w:left w:val="single" w:color="000000" w:sz="4" w:space="0"/>
              <w:bottom w:val="single" w:color="000000" w:sz="4" w:space="0"/>
              <w:right w:val="single" w:color="000000" w:sz="4" w:space="0"/>
            </w:tcBorders>
            <w:vAlign w:val="center"/>
          </w:tcPr>
          <w:p w14:paraId="54FD7A18">
            <w:pPr>
              <w:jc w:val="center"/>
            </w:pPr>
          </w:p>
        </w:tc>
        <w:tc>
          <w:tcPr>
            <w:tcW w:w="84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00F5350">
            <w:pPr>
              <w:pStyle w:val="11"/>
              <w:jc w:val="center"/>
            </w:pPr>
            <w:r>
              <w:rPr>
                <w:rFonts w:ascii="新宋体" w:hAnsi="新宋体" w:eastAsia="新宋体" w:cs="新宋体"/>
                <w:color w:val="000000"/>
                <w:sz w:val="16"/>
              </w:rPr>
              <w:t>外显子组文库构建试剂</w:t>
            </w:r>
          </w:p>
        </w:tc>
        <w:tc>
          <w:tcPr>
            <w:tcW w:w="667" w:type="pct"/>
            <w:vMerge w:val="continue"/>
            <w:tcBorders>
              <w:top w:val="nil"/>
              <w:left w:val="single" w:color="000000" w:sz="4" w:space="0"/>
              <w:bottom w:val="single" w:color="000000" w:sz="4" w:space="0"/>
              <w:right w:val="single" w:color="000000" w:sz="4" w:space="0"/>
            </w:tcBorders>
            <w:vAlign w:val="center"/>
          </w:tcPr>
          <w:p w14:paraId="2F696F39">
            <w:pPr>
              <w:jc w:val="center"/>
            </w:pPr>
          </w:p>
        </w:tc>
        <w:tc>
          <w:tcPr>
            <w:tcW w:w="68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9C9C588">
            <w:pPr>
              <w:pStyle w:val="11"/>
              <w:jc w:val="center"/>
            </w:pPr>
          </w:p>
        </w:tc>
        <w:tc>
          <w:tcPr>
            <w:tcW w:w="96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21DD377">
            <w:pPr>
              <w:jc w:val="center"/>
            </w:pPr>
          </w:p>
        </w:tc>
      </w:tr>
      <w:tr w14:paraId="23111F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A6FE634">
            <w:pPr>
              <w:pStyle w:val="11"/>
              <w:jc w:val="center"/>
            </w:pPr>
            <w:r>
              <w:rPr>
                <w:rFonts w:ascii="新宋体" w:hAnsi="新宋体" w:eastAsia="新宋体" w:cs="新宋体"/>
                <w:color w:val="000000"/>
                <w:sz w:val="16"/>
              </w:rPr>
              <w:t>3</w:t>
            </w:r>
          </w:p>
        </w:tc>
        <w:tc>
          <w:tcPr>
            <w:tcW w:w="556" w:type="pct"/>
            <w:vMerge w:val="continue"/>
            <w:tcBorders>
              <w:top w:val="nil"/>
              <w:left w:val="single" w:color="000000" w:sz="4" w:space="0"/>
              <w:bottom w:val="single" w:color="000000" w:sz="4" w:space="0"/>
              <w:right w:val="single" w:color="000000" w:sz="4" w:space="0"/>
            </w:tcBorders>
            <w:vAlign w:val="center"/>
          </w:tcPr>
          <w:p w14:paraId="59F2C30E">
            <w:pPr>
              <w:jc w:val="center"/>
            </w:pPr>
          </w:p>
        </w:tc>
        <w:tc>
          <w:tcPr>
            <w:tcW w:w="446" w:type="pct"/>
            <w:vMerge w:val="continue"/>
            <w:tcBorders>
              <w:top w:val="nil"/>
              <w:left w:val="single" w:color="000000" w:sz="4" w:space="0"/>
              <w:bottom w:val="single" w:color="000000" w:sz="4" w:space="0"/>
              <w:right w:val="single" w:color="000000" w:sz="4" w:space="0"/>
            </w:tcBorders>
            <w:vAlign w:val="center"/>
          </w:tcPr>
          <w:p w14:paraId="7BC605BB">
            <w:pPr>
              <w:jc w:val="center"/>
            </w:pPr>
          </w:p>
        </w:tc>
        <w:tc>
          <w:tcPr>
            <w:tcW w:w="421" w:type="pct"/>
            <w:vMerge w:val="continue"/>
            <w:tcBorders>
              <w:top w:val="nil"/>
              <w:left w:val="single" w:color="000000" w:sz="4" w:space="0"/>
              <w:bottom w:val="single" w:color="000000" w:sz="4" w:space="0"/>
              <w:right w:val="single" w:color="000000" w:sz="4" w:space="0"/>
            </w:tcBorders>
            <w:vAlign w:val="center"/>
          </w:tcPr>
          <w:p w14:paraId="6087DA19">
            <w:pPr>
              <w:jc w:val="center"/>
            </w:pPr>
          </w:p>
        </w:tc>
        <w:tc>
          <w:tcPr>
            <w:tcW w:w="84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93BE067">
            <w:pPr>
              <w:pStyle w:val="11"/>
              <w:jc w:val="center"/>
            </w:pPr>
            <w:r>
              <w:rPr>
                <w:rFonts w:ascii="新宋体" w:hAnsi="新宋体" w:eastAsia="新宋体" w:cs="新宋体"/>
                <w:color w:val="000000"/>
                <w:sz w:val="16"/>
              </w:rPr>
              <w:t>测序反应通用试剂</w:t>
            </w:r>
          </w:p>
        </w:tc>
        <w:tc>
          <w:tcPr>
            <w:tcW w:w="667" w:type="pct"/>
            <w:vMerge w:val="continue"/>
            <w:tcBorders>
              <w:top w:val="nil"/>
              <w:left w:val="single" w:color="000000" w:sz="4" w:space="0"/>
              <w:bottom w:val="single" w:color="000000" w:sz="4" w:space="0"/>
              <w:right w:val="single" w:color="000000" w:sz="4" w:space="0"/>
            </w:tcBorders>
            <w:vAlign w:val="center"/>
          </w:tcPr>
          <w:p w14:paraId="7748B40E">
            <w:pPr>
              <w:jc w:val="center"/>
            </w:pPr>
          </w:p>
        </w:tc>
        <w:tc>
          <w:tcPr>
            <w:tcW w:w="68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4429DE6">
            <w:pPr>
              <w:pStyle w:val="11"/>
              <w:jc w:val="center"/>
            </w:pPr>
            <w:r>
              <w:rPr>
                <w:rFonts w:ascii="新宋体" w:hAnsi="新宋体" w:eastAsia="新宋体" w:cs="新宋体"/>
                <w:color w:val="000000"/>
                <w:sz w:val="16"/>
              </w:rPr>
              <w:t>需提供注册证</w:t>
            </w:r>
          </w:p>
        </w:tc>
        <w:tc>
          <w:tcPr>
            <w:tcW w:w="96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31B6521">
            <w:pPr>
              <w:pStyle w:val="11"/>
              <w:jc w:val="center"/>
            </w:pPr>
            <w:r>
              <w:rPr>
                <w:rFonts w:ascii="新宋体" w:hAnsi="新宋体" w:eastAsia="新宋体" w:cs="新宋体"/>
                <w:color w:val="000000"/>
                <w:sz w:val="16"/>
              </w:rPr>
              <w:t>是</w:t>
            </w:r>
          </w:p>
        </w:tc>
      </w:tr>
      <w:tr w14:paraId="3184C0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4018028">
            <w:pPr>
              <w:pStyle w:val="11"/>
              <w:jc w:val="center"/>
            </w:pPr>
            <w:r>
              <w:rPr>
                <w:rFonts w:ascii="新宋体" w:hAnsi="新宋体" w:eastAsia="新宋体" w:cs="新宋体"/>
                <w:color w:val="000000"/>
                <w:sz w:val="16"/>
              </w:rPr>
              <w:t>4</w:t>
            </w:r>
          </w:p>
        </w:tc>
        <w:tc>
          <w:tcPr>
            <w:tcW w:w="556" w:type="pct"/>
            <w:vMerge w:val="continue"/>
            <w:tcBorders>
              <w:top w:val="nil"/>
              <w:left w:val="single" w:color="000000" w:sz="4" w:space="0"/>
              <w:bottom w:val="single" w:color="000000" w:sz="4" w:space="0"/>
              <w:right w:val="single" w:color="000000" w:sz="4" w:space="0"/>
            </w:tcBorders>
            <w:vAlign w:val="center"/>
          </w:tcPr>
          <w:p w14:paraId="00895548">
            <w:pPr>
              <w:jc w:val="center"/>
            </w:pPr>
          </w:p>
        </w:tc>
        <w:tc>
          <w:tcPr>
            <w:tcW w:w="446" w:type="pct"/>
            <w:vMerge w:val="continue"/>
            <w:tcBorders>
              <w:top w:val="nil"/>
              <w:left w:val="single" w:color="000000" w:sz="4" w:space="0"/>
              <w:bottom w:val="single" w:color="000000" w:sz="4" w:space="0"/>
              <w:right w:val="single" w:color="000000" w:sz="4" w:space="0"/>
            </w:tcBorders>
            <w:vAlign w:val="center"/>
          </w:tcPr>
          <w:p w14:paraId="4323FDD3">
            <w:pPr>
              <w:jc w:val="center"/>
            </w:pPr>
          </w:p>
        </w:tc>
        <w:tc>
          <w:tcPr>
            <w:tcW w:w="421" w:type="pct"/>
            <w:vMerge w:val="continue"/>
            <w:tcBorders>
              <w:top w:val="nil"/>
              <w:left w:val="single" w:color="000000" w:sz="4" w:space="0"/>
              <w:bottom w:val="single" w:color="000000" w:sz="4" w:space="0"/>
              <w:right w:val="single" w:color="000000" w:sz="4" w:space="0"/>
            </w:tcBorders>
            <w:vAlign w:val="center"/>
          </w:tcPr>
          <w:p w14:paraId="2B7006C9">
            <w:pPr>
              <w:jc w:val="center"/>
            </w:pPr>
          </w:p>
        </w:tc>
        <w:tc>
          <w:tcPr>
            <w:tcW w:w="84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76AD16F">
            <w:pPr>
              <w:pStyle w:val="11"/>
              <w:jc w:val="center"/>
            </w:pPr>
            <w:r>
              <w:rPr>
                <w:rFonts w:ascii="新宋体" w:hAnsi="新宋体" w:eastAsia="新宋体" w:cs="新宋体"/>
                <w:color w:val="000000"/>
                <w:sz w:val="16"/>
              </w:rPr>
              <w:t>核酸提取试剂</w:t>
            </w:r>
          </w:p>
        </w:tc>
        <w:tc>
          <w:tcPr>
            <w:tcW w:w="667" w:type="pct"/>
            <w:vMerge w:val="continue"/>
            <w:tcBorders>
              <w:top w:val="nil"/>
              <w:left w:val="single" w:color="000000" w:sz="4" w:space="0"/>
              <w:bottom w:val="single" w:color="000000" w:sz="4" w:space="0"/>
              <w:right w:val="single" w:color="000000" w:sz="4" w:space="0"/>
            </w:tcBorders>
            <w:vAlign w:val="center"/>
          </w:tcPr>
          <w:p w14:paraId="5A0DBDFD">
            <w:pPr>
              <w:jc w:val="center"/>
            </w:pPr>
          </w:p>
        </w:tc>
        <w:tc>
          <w:tcPr>
            <w:tcW w:w="68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D7DE99E">
            <w:pPr>
              <w:pStyle w:val="11"/>
              <w:jc w:val="center"/>
            </w:pPr>
            <w:r>
              <w:rPr>
                <w:rFonts w:ascii="新宋体" w:hAnsi="新宋体" w:eastAsia="新宋体" w:cs="新宋体"/>
                <w:color w:val="000000"/>
                <w:sz w:val="16"/>
              </w:rPr>
              <w:t>需提供注册证</w:t>
            </w:r>
          </w:p>
        </w:tc>
        <w:tc>
          <w:tcPr>
            <w:tcW w:w="96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92D9C48">
            <w:pPr>
              <w:pStyle w:val="11"/>
              <w:jc w:val="center"/>
            </w:pPr>
          </w:p>
        </w:tc>
      </w:tr>
    </w:tbl>
    <w:p w14:paraId="12A3676C">
      <w:pPr>
        <w:pStyle w:val="11"/>
        <w:jc w:val="both"/>
      </w:pPr>
      <w:r>
        <w:rPr>
          <w:rFonts w:ascii="新宋体" w:hAnsi="新宋体" w:eastAsia="新宋体" w:cs="新宋体"/>
          <w:color w:val="000000"/>
          <w:sz w:val="16"/>
        </w:rPr>
        <w:t>（二）技术参数</w:t>
      </w:r>
    </w:p>
    <w:p w14:paraId="5096EB31">
      <w:pPr>
        <w:pStyle w:val="11"/>
        <w:jc w:val="both"/>
      </w:pPr>
      <w:r>
        <w:rPr>
          <w:rFonts w:ascii="新宋体" w:hAnsi="新宋体" w:eastAsia="新宋体" w:cs="新宋体"/>
          <w:color w:val="000000"/>
          <w:sz w:val="16"/>
        </w:rPr>
        <w:t>1.试剂满足临床全外显子组检测实验流程需要，包括：外显子组杂交捕获试剂、外显子组文库构建试剂、测序反应通用试剂，提供可满足处理外周血、组织、羊水等样本的核酸提取试剂。</w:t>
      </w:r>
    </w:p>
    <w:p w14:paraId="4FBF12DC">
      <w:pPr>
        <w:pStyle w:val="11"/>
        <w:jc w:val="both"/>
      </w:pPr>
      <w:r>
        <w:rPr>
          <w:rFonts w:ascii="新宋体" w:hAnsi="新宋体" w:eastAsia="新宋体" w:cs="新宋体"/>
          <w:color w:val="000000"/>
          <w:sz w:val="16"/>
        </w:rPr>
        <w:t>2. 捕获建库试剂盒能够覆盖人类基因组≥20000个基因，捕获区域≥40M，需要包含致病基因的编码外显子、外显子与内含子临界区域，保证批次间捕获效率一致性。覆盖全部的OMIM、HGMD、ClinVar数据库报道过的基因，试剂盒对于特殊区域增加捕获密度及优化，对特殊基因进行检测及分析，包括但不限于SMA、HBA等假基因。</w:t>
      </w:r>
    </w:p>
    <w:p w14:paraId="46CDF803">
      <w:pPr>
        <w:pStyle w:val="11"/>
        <w:jc w:val="left"/>
      </w:pPr>
      <w:r>
        <w:rPr>
          <w:rFonts w:ascii="新宋体" w:hAnsi="新宋体" w:eastAsia="新宋体" w:cs="新宋体"/>
          <w:color w:val="000000"/>
          <w:sz w:val="16"/>
        </w:rPr>
        <w:t>▲3. 可一次性检测外显子突变及外显子相邻20 bp的内含子区中的点突变、小的缺失插入突变（20bp以内）以及外显子水平的缺失重复变异。方法可提示与受检者表型相关的其它变异类型，包括大片段的基因组拷贝数变异、染色体非整倍体、三倍体致病变异；可以分析大片段的LOH，部分动态突变等。可以对数据库报告过的内含子区变异进行检测并分析。</w:t>
      </w:r>
    </w:p>
    <w:p w14:paraId="4E629BB8">
      <w:pPr>
        <w:pStyle w:val="11"/>
        <w:jc w:val="both"/>
      </w:pPr>
      <w:r>
        <w:rPr>
          <w:rFonts w:ascii="新宋体" w:hAnsi="新宋体" w:eastAsia="新宋体" w:cs="新宋体"/>
          <w:color w:val="000000"/>
          <w:sz w:val="16"/>
        </w:rPr>
        <w:t>4.试剂涵盖线粒体基因组，可覆盖对应基因上的致病位点，线粒体平均深度≥2000×。</w:t>
      </w:r>
    </w:p>
    <w:p w14:paraId="4604AF2F">
      <w:pPr>
        <w:pStyle w:val="11"/>
        <w:jc w:val="both"/>
      </w:pPr>
      <w:r>
        <w:rPr>
          <w:rFonts w:ascii="新宋体" w:hAnsi="新宋体" w:eastAsia="新宋体" w:cs="新宋体"/>
          <w:color w:val="000000"/>
          <w:sz w:val="16"/>
        </w:rPr>
        <w:t>5. 捕获建库试剂盒探针捕获效率≥65%。</w:t>
      </w:r>
    </w:p>
    <w:p w14:paraId="40890D6E">
      <w:pPr>
        <w:pStyle w:val="11"/>
        <w:jc w:val="both"/>
      </w:pPr>
      <w:r>
        <w:rPr>
          <w:rFonts w:ascii="新宋体" w:hAnsi="新宋体" w:eastAsia="新宋体" w:cs="新宋体"/>
          <w:color w:val="000000"/>
          <w:sz w:val="16"/>
        </w:rPr>
        <w:t>6. 全外显子组测序数据质量Q20≥90%，Q30≥85%。</w:t>
      </w:r>
    </w:p>
    <w:p w14:paraId="720705A3">
      <w:pPr>
        <w:pStyle w:val="11"/>
        <w:jc w:val="left"/>
      </w:pPr>
      <w:r>
        <w:rPr>
          <w:rFonts w:ascii="新宋体" w:hAnsi="新宋体" w:eastAsia="新宋体" w:cs="新宋体"/>
          <w:color w:val="000000"/>
          <w:sz w:val="16"/>
        </w:rPr>
        <w:t>▲7. 全外显子测序目标区域覆盖度≥99%，20×覆盖度≥98%，30×覆盖度≥97%。</w:t>
      </w:r>
    </w:p>
    <w:p w14:paraId="0EA725EE">
      <w:pPr>
        <w:pStyle w:val="11"/>
        <w:jc w:val="left"/>
      </w:pPr>
      <w:r>
        <w:rPr>
          <w:rFonts w:ascii="新宋体" w:hAnsi="新宋体" w:eastAsia="新宋体" w:cs="新宋体"/>
          <w:color w:val="000000"/>
          <w:sz w:val="16"/>
        </w:rPr>
        <w:t>▲8. 使用该试剂盒的全外测序深度质控值≥180×，提供证明材料。</w:t>
      </w:r>
    </w:p>
    <w:p w14:paraId="428E4CC8">
      <w:pPr>
        <w:pStyle w:val="11"/>
        <w:jc w:val="both"/>
      </w:pPr>
      <w:r>
        <w:rPr>
          <w:rFonts w:ascii="新宋体" w:hAnsi="新宋体" w:eastAsia="新宋体" w:cs="新宋体"/>
          <w:color w:val="000000"/>
          <w:sz w:val="16"/>
        </w:rPr>
        <w:t>9.试剂盒配套分析软件进行全外数据分析≥10万例。</w:t>
      </w:r>
    </w:p>
    <w:p w14:paraId="2AF08E23">
      <w:pPr>
        <w:pStyle w:val="11"/>
        <w:jc w:val="both"/>
      </w:pPr>
      <w:r>
        <w:rPr>
          <w:rFonts w:ascii="新宋体" w:hAnsi="新宋体" w:eastAsia="新宋体" w:cs="新宋体"/>
          <w:color w:val="000000"/>
          <w:sz w:val="16"/>
        </w:rPr>
        <w:t>10.试剂盒配套数据分析软件应整合中国人群特异的变异频率数据库且样例数≥45万。</w:t>
      </w:r>
    </w:p>
    <w:p w14:paraId="40929335">
      <w:pPr>
        <w:pStyle w:val="11"/>
        <w:jc w:val="both"/>
      </w:pPr>
      <w:r>
        <w:rPr>
          <w:rFonts w:ascii="新宋体" w:hAnsi="新宋体" w:eastAsia="新宋体" w:cs="新宋体"/>
          <w:b/>
          <w:color w:val="000000"/>
          <w:sz w:val="16"/>
        </w:rPr>
        <w:t>二、设备租赁清单及技术参数</w:t>
      </w:r>
    </w:p>
    <w:p w14:paraId="4395732D">
      <w:pPr>
        <w:pStyle w:val="11"/>
        <w:jc w:val="both"/>
      </w:pPr>
      <w:r>
        <w:rPr>
          <w:rFonts w:ascii="新宋体" w:hAnsi="新宋体" w:eastAsia="新宋体" w:cs="新宋体"/>
          <w:color w:val="000000"/>
          <w:sz w:val="16"/>
        </w:rPr>
        <w:t>（一）设备租赁清单</w:t>
      </w:r>
    </w:p>
    <w:p w14:paraId="6C07DFD6">
      <w:pPr>
        <w:pStyle w:val="11"/>
      </w:pPr>
      <w:r>
        <w:rPr>
          <w:rFonts w:ascii="新宋体" w:hAnsi="新宋体" w:eastAsia="新宋体" w:cs="新宋体"/>
          <w:color w:val="000000"/>
          <w:sz w:val="16"/>
        </w:rPr>
        <w:t xml:space="preserve"> </w:t>
      </w:r>
    </w:p>
    <w:tbl>
      <w:tblPr>
        <w:tblStyle w:val="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7"/>
        <w:gridCol w:w="1987"/>
        <w:gridCol w:w="1047"/>
        <w:gridCol w:w="1047"/>
        <w:gridCol w:w="1726"/>
        <w:gridCol w:w="1659"/>
      </w:tblGrid>
      <w:tr w14:paraId="01C52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pct"/>
            <w:tcBorders>
              <w:tl2br w:val="nil"/>
              <w:tr2bl w:val="nil"/>
            </w:tcBorders>
            <w:tcMar>
              <w:top w:w="0" w:type="dxa"/>
              <w:left w:w="105" w:type="dxa"/>
              <w:bottom w:w="0" w:type="dxa"/>
              <w:right w:w="105" w:type="dxa"/>
            </w:tcMar>
            <w:vAlign w:val="top"/>
          </w:tcPr>
          <w:p w14:paraId="3E456E92">
            <w:pPr>
              <w:pStyle w:val="11"/>
              <w:jc w:val="center"/>
            </w:pPr>
            <w:r>
              <w:rPr>
                <w:rFonts w:ascii="新宋体" w:hAnsi="新宋体" w:eastAsia="新宋体" w:cs="新宋体"/>
                <w:color w:val="000000"/>
                <w:sz w:val="16"/>
              </w:rPr>
              <w:t>序号</w:t>
            </w:r>
          </w:p>
        </w:tc>
        <w:tc>
          <w:tcPr>
            <w:tcW w:w="1167" w:type="pct"/>
            <w:tcBorders>
              <w:tl2br w:val="nil"/>
              <w:tr2bl w:val="nil"/>
            </w:tcBorders>
            <w:tcMar>
              <w:top w:w="0" w:type="dxa"/>
              <w:left w:w="105" w:type="dxa"/>
              <w:bottom w:w="0" w:type="dxa"/>
              <w:right w:w="105" w:type="dxa"/>
            </w:tcMar>
            <w:vAlign w:val="top"/>
          </w:tcPr>
          <w:p w14:paraId="08576EBC">
            <w:pPr>
              <w:pStyle w:val="11"/>
              <w:jc w:val="center"/>
            </w:pPr>
            <w:r>
              <w:rPr>
                <w:rFonts w:ascii="新宋体" w:hAnsi="新宋体" w:eastAsia="新宋体" w:cs="新宋体"/>
                <w:color w:val="000000"/>
                <w:sz w:val="16"/>
              </w:rPr>
              <w:t>设备名称</w:t>
            </w:r>
          </w:p>
        </w:tc>
        <w:tc>
          <w:tcPr>
            <w:tcW w:w="615" w:type="pct"/>
            <w:tcBorders>
              <w:tl2br w:val="nil"/>
              <w:tr2bl w:val="nil"/>
            </w:tcBorders>
            <w:tcMar>
              <w:top w:w="0" w:type="dxa"/>
              <w:left w:w="105" w:type="dxa"/>
              <w:bottom w:w="0" w:type="dxa"/>
              <w:right w:w="105" w:type="dxa"/>
            </w:tcMar>
            <w:vAlign w:val="top"/>
          </w:tcPr>
          <w:p w14:paraId="41663B8D">
            <w:pPr>
              <w:pStyle w:val="11"/>
              <w:jc w:val="center"/>
            </w:pPr>
            <w:r>
              <w:rPr>
                <w:rFonts w:ascii="新宋体" w:hAnsi="新宋体" w:eastAsia="新宋体" w:cs="新宋体"/>
                <w:color w:val="000000"/>
                <w:sz w:val="16"/>
              </w:rPr>
              <w:t>单位</w:t>
            </w:r>
          </w:p>
        </w:tc>
        <w:tc>
          <w:tcPr>
            <w:tcW w:w="615" w:type="pct"/>
            <w:tcBorders>
              <w:tl2br w:val="nil"/>
              <w:tr2bl w:val="nil"/>
            </w:tcBorders>
            <w:tcMar>
              <w:top w:w="0" w:type="dxa"/>
              <w:left w:w="105" w:type="dxa"/>
              <w:bottom w:w="0" w:type="dxa"/>
              <w:right w:w="105" w:type="dxa"/>
            </w:tcMar>
            <w:vAlign w:val="top"/>
          </w:tcPr>
          <w:p w14:paraId="3BB8880C">
            <w:pPr>
              <w:pStyle w:val="11"/>
              <w:jc w:val="center"/>
            </w:pPr>
            <w:r>
              <w:rPr>
                <w:rFonts w:ascii="新宋体" w:hAnsi="新宋体" w:eastAsia="新宋体" w:cs="新宋体"/>
                <w:color w:val="000000"/>
                <w:sz w:val="16"/>
              </w:rPr>
              <w:t>数量</w:t>
            </w:r>
          </w:p>
        </w:tc>
        <w:tc>
          <w:tcPr>
            <w:tcW w:w="1014" w:type="pct"/>
            <w:tcBorders>
              <w:tl2br w:val="nil"/>
              <w:tr2bl w:val="nil"/>
            </w:tcBorders>
            <w:tcMar>
              <w:top w:w="0" w:type="dxa"/>
              <w:left w:w="105" w:type="dxa"/>
              <w:bottom w:w="0" w:type="dxa"/>
              <w:right w:w="105" w:type="dxa"/>
            </w:tcMar>
            <w:vAlign w:val="top"/>
          </w:tcPr>
          <w:p w14:paraId="3C0A42D8">
            <w:pPr>
              <w:pStyle w:val="11"/>
              <w:jc w:val="center"/>
            </w:pPr>
            <w:r>
              <w:rPr>
                <w:rFonts w:ascii="新宋体" w:hAnsi="新宋体" w:eastAsia="新宋体" w:cs="新宋体"/>
                <w:color w:val="000000"/>
                <w:sz w:val="16"/>
              </w:rPr>
              <w:t>最高限价</w:t>
            </w:r>
          </w:p>
        </w:tc>
        <w:tc>
          <w:tcPr>
            <w:tcW w:w="971" w:type="pct"/>
            <w:tcBorders>
              <w:tl2br w:val="nil"/>
              <w:tr2bl w:val="nil"/>
            </w:tcBorders>
            <w:tcMar>
              <w:top w:w="0" w:type="dxa"/>
              <w:left w:w="105" w:type="dxa"/>
              <w:bottom w:w="0" w:type="dxa"/>
              <w:right w:w="105" w:type="dxa"/>
            </w:tcMar>
            <w:vAlign w:val="top"/>
          </w:tcPr>
          <w:p w14:paraId="40874AEA">
            <w:pPr>
              <w:pStyle w:val="11"/>
              <w:jc w:val="center"/>
            </w:pPr>
            <w:r>
              <w:rPr>
                <w:rFonts w:ascii="新宋体" w:hAnsi="新宋体" w:eastAsia="新宋体" w:cs="新宋体"/>
                <w:color w:val="000000"/>
                <w:sz w:val="16"/>
              </w:rPr>
              <w:t>备注</w:t>
            </w:r>
          </w:p>
        </w:tc>
      </w:tr>
      <w:tr w14:paraId="45531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pct"/>
            <w:tcBorders>
              <w:tl2br w:val="nil"/>
              <w:tr2bl w:val="nil"/>
            </w:tcBorders>
            <w:tcMar>
              <w:top w:w="0" w:type="dxa"/>
              <w:left w:w="105" w:type="dxa"/>
              <w:bottom w:w="0" w:type="dxa"/>
              <w:right w:w="105" w:type="dxa"/>
            </w:tcMar>
            <w:vAlign w:val="top"/>
          </w:tcPr>
          <w:p w14:paraId="3432B589">
            <w:pPr>
              <w:pStyle w:val="11"/>
              <w:jc w:val="center"/>
            </w:pPr>
            <w:r>
              <w:rPr>
                <w:rFonts w:ascii="新宋体" w:hAnsi="新宋体" w:eastAsia="新宋体" w:cs="新宋体"/>
                <w:color w:val="000000"/>
                <w:sz w:val="16"/>
              </w:rPr>
              <w:t>1</w:t>
            </w:r>
          </w:p>
        </w:tc>
        <w:tc>
          <w:tcPr>
            <w:tcW w:w="1167" w:type="pct"/>
            <w:tcBorders>
              <w:tl2br w:val="nil"/>
              <w:tr2bl w:val="nil"/>
            </w:tcBorders>
            <w:tcMar>
              <w:top w:w="0" w:type="dxa"/>
              <w:left w:w="105" w:type="dxa"/>
              <w:bottom w:w="0" w:type="dxa"/>
              <w:right w:w="105" w:type="dxa"/>
            </w:tcMar>
            <w:vAlign w:val="top"/>
          </w:tcPr>
          <w:p w14:paraId="430CAA14">
            <w:pPr>
              <w:pStyle w:val="11"/>
              <w:jc w:val="center"/>
            </w:pPr>
            <w:r>
              <w:rPr>
                <w:rFonts w:ascii="新宋体" w:hAnsi="新宋体" w:eastAsia="新宋体" w:cs="新宋体"/>
                <w:color w:val="000000"/>
                <w:sz w:val="16"/>
              </w:rPr>
              <w:t>测序仪</w:t>
            </w:r>
          </w:p>
        </w:tc>
        <w:tc>
          <w:tcPr>
            <w:tcW w:w="615" w:type="pct"/>
            <w:tcBorders>
              <w:tl2br w:val="nil"/>
              <w:tr2bl w:val="nil"/>
            </w:tcBorders>
            <w:tcMar>
              <w:top w:w="0" w:type="dxa"/>
              <w:left w:w="105" w:type="dxa"/>
              <w:bottom w:w="0" w:type="dxa"/>
              <w:right w:w="105" w:type="dxa"/>
            </w:tcMar>
            <w:vAlign w:val="top"/>
          </w:tcPr>
          <w:p w14:paraId="03146A40">
            <w:pPr>
              <w:pStyle w:val="11"/>
              <w:jc w:val="center"/>
            </w:pPr>
            <w:r>
              <w:rPr>
                <w:rFonts w:ascii="新宋体" w:hAnsi="新宋体" w:eastAsia="新宋体" w:cs="新宋体"/>
                <w:color w:val="000000"/>
                <w:sz w:val="16"/>
              </w:rPr>
              <w:t>台</w:t>
            </w:r>
          </w:p>
        </w:tc>
        <w:tc>
          <w:tcPr>
            <w:tcW w:w="615" w:type="pct"/>
            <w:tcBorders>
              <w:tl2br w:val="nil"/>
              <w:tr2bl w:val="nil"/>
            </w:tcBorders>
            <w:tcMar>
              <w:top w:w="0" w:type="dxa"/>
              <w:left w:w="105" w:type="dxa"/>
              <w:bottom w:w="0" w:type="dxa"/>
              <w:right w:w="105" w:type="dxa"/>
            </w:tcMar>
            <w:vAlign w:val="top"/>
          </w:tcPr>
          <w:p w14:paraId="7D2EBBF9">
            <w:pPr>
              <w:pStyle w:val="11"/>
              <w:jc w:val="center"/>
            </w:pPr>
            <w:r>
              <w:rPr>
                <w:rFonts w:ascii="新宋体" w:hAnsi="新宋体" w:eastAsia="新宋体" w:cs="新宋体"/>
                <w:color w:val="000000"/>
                <w:sz w:val="16"/>
              </w:rPr>
              <w:t>1</w:t>
            </w:r>
          </w:p>
        </w:tc>
        <w:tc>
          <w:tcPr>
            <w:tcW w:w="1014" w:type="pct"/>
            <w:vMerge w:val="restart"/>
            <w:tcBorders>
              <w:tl2br w:val="nil"/>
              <w:tr2bl w:val="nil"/>
            </w:tcBorders>
            <w:tcMar>
              <w:top w:w="0" w:type="dxa"/>
              <w:left w:w="105" w:type="dxa"/>
              <w:bottom w:w="0" w:type="dxa"/>
              <w:right w:w="105" w:type="dxa"/>
            </w:tcMar>
            <w:vAlign w:val="top"/>
          </w:tcPr>
          <w:p w14:paraId="3E295E6D">
            <w:pPr>
              <w:pStyle w:val="11"/>
              <w:jc w:val="center"/>
            </w:pPr>
            <w:r>
              <w:rPr>
                <w:rFonts w:ascii="新宋体" w:hAnsi="新宋体" w:eastAsia="新宋体" w:cs="新宋体"/>
                <w:color w:val="000000"/>
                <w:sz w:val="16"/>
              </w:rPr>
              <w:t>20000元</w:t>
            </w:r>
          </w:p>
          <w:p w14:paraId="4DFFD0BF">
            <w:pPr>
              <w:pStyle w:val="11"/>
              <w:jc w:val="center"/>
            </w:pPr>
            <w:r>
              <w:rPr>
                <w:rFonts w:ascii="新宋体" w:hAnsi="新宋体" w:eastAsia="新宋体" w:cs="新宋体"/>
                <w:color w:val="000000"/>
                <w:sz w:val="16"/>
              </w:rPr>
              <w:t>（14项</w:t>
            </w:r>
          </w:p>
          <w:p w14:paraId="0D74854D">
            <w:pPr>
              <w:pStyle w:val="11"/>
              <w:jc w:val="center"/>
            </w:pPr>
            <w:r>
              <w:rPr>
                <w:rFonts w:ascii="新宋体" w:hAnsi="新宋体" w:eastAsia="新宋体" w:cs="新宋体"/>
                <w:color w:val="000000"/>
                <w:sz w:val="16"/>
              </w:rPr>
              <w:t>设备）</w:t>
            </w:r>
          </w:p>
          <w:p w14:paraId="551D3D56">
            <w:pPr>
              <w:pStyle w:val="11"/>
              <w:jc w:val="center"/>
            </w:pPr>
            <w:r>
              <w:rPr>
                <w:rFonts w:ascii="新宋体" w:hAnsi="新宋体" w:eastAsia="新宋体" w:cs="新宋体"/>
                <w:color w:val="000000"/>
                <w:sz w:val="16"/>
              </w:rPr>
              <w:t>总租金</w:t>
            </w:r>
          </w:p>
          <w:p w14:paraId="05188A57">
            <w:pPr>
              <w:pStyle w:val="11"/>
              <w:jc w:val="center"/>
            </w:pPr>
          </w:p>
        </w:tc>
        <w:tc>
          <w:tcPr>
            <w:tcW w:w="971" w:type="pct"/>
            <w:tcBorders>
              <w:tl2br w:val="nil"/>
              <w:tr2bl w:val="nil"/>
            </w:tcBorders>
            <w:tcMar>
              <w:top w:w="0" w:type="dxa"/>
              <w:left w:w="105" w:type="dxa"/>
              <w:bottom w:w="0" w:type="dxa"/>
              <w:right w:w="105" w:type="dxa"/>
            </w:tcMar>
            <w:vAlign w:val="top"/>
          </w:tcPr>
          <w:p w14:paraId="0A0F9957">
            <w:pPr>
              <w:pStyle w:val="11"/>
              <w:jc w:val="center"/>
            </w:pPr>
            <w:r>
              <w:rPr>
                <w:rFonts w:ascii="新宋体" w:hAnsi="新宋体" w:eastAsia="新宋体" w:cs="新宋体"/>
                <w:color w:val="000000"/>
                <w:sz w:val="16"/>
              </w:rPr>
              <w:t>需提供注册证</w:t>
            </w:r>
          </w:p>
        </w:tc>
      </w:tr>
      <w:tr w14:paraId="60386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pct"/>
            <w:tcBorders>
              <w:tl2br w:val="nil"/>
              <w:tr2bl w:val="nil"/>
            </w:tcBorders>
            <w:tcMar>
              <w:top w:w="0" w:type="dxa"/>
              <w:left w:w="105" w:type="dxa"/>
              <w:bottom w:w="0" w:type="dxa"/>
              <w:right w:w="105" w:type="dxa"/>
            </w:tcMar>
            <w:vAlign w:val="top"/>
          </w:tcPr>
          <w:p w14:paraId="068B86E5">
            <w:pPr>
              <w:pStyle w:val="11"/>
              <w:jc w:val="center"/>
            </w:pPr>
            <w:r>
              <w:rPr>
                <w:rFonts w:ascii="新宋体" w:hAnsi="新宋体" w:eastAsia="新宋体" w:cs="新宋体"/>
                <w:color w:val="000000"/>
                <w:sz w:val="16"/>
              </w:rPr>
              <w:t>2</w:t>
            </w:r>
          </w:p>
        </w:tc>
        <w:tc>
          <w:tcPr>
            <w:tcW w:w="1167" w:type="pct"/>
            <w:tcBorders>
              <w:tl2br w:val="nil"/>
              <w:tr2bl w:val="nil"/>
            </w:tcBorders>
            <w:tcMar>
              <w:top w:w="0" w:type="dxa"/>
              <w:left w:w="105" w:type="dxa"/>
              <w:bottom w:w="0" w:type="dxa"/>
              <w:right w:w="105" w:type="dxa"/>
            </w:tcMar>
            <w:vAlign w:val="top"/>
          </w:tcPr>
          <w:p w14:paraId="1050B29D">
            <w:pPr>
              <w:pStyle w:val="11"/>
              <w:jc w:val="center"/>
            </w:pPr>
            <w:r>
              <w:rPr>
                <w:rFonts w:ascii="新宋体" w:hAnsi="新宋体" w:eastAsia="新宋体" w:cs="新宋体"/>
                <w:color w:val="000000"/>
                <w:sz w:val="16"/>
              </w:rPr>
              <w:t>数据处理一体机</w:t>
            </w:r>
          </w:p>
        </w:tc>
        <w:tc>
          <w:tcPr>
            <w:tcW w:w="615" w:type="pct"/>
            <w:tcBorders>
              <w:tl2br w:val="nil"/>
              <w:tr2bl w:val="nil"/>
            </w:tcBorders>
            <w:tcMar>
              <w:top w:w="0" w:type="dxa"/>
              <w:left w:w="105" w:type="dxa"/>
              <w:bottom w:w="0" w:type="dxa"/>
              <w:right w:w="105" w:type="dxa"/>
            </w:tcMar>
            <w:vAlign w:val="top"/>
          </w:tcPr>
          <w:p w14:paraId="226E69F6">
            <w:pPr>
              <w:pStyle w:val="11"/>
              <w:jc w:val="center"/>
            </w:pPr>
            <w:r>
              <w:rPr>
                <w:rFonts w:ascii="新宋体" w:hAnsi="新宋体" w:eastAsia="新宋体" w:cs="新宋体"/>
                <w:color w:val="000000"/>
                <w:sz w:val="16"/>
              </w:rPr>
              <w:t>台</w:t>
            </w:r>
          </w:p>
        </w:tc>
        <w:tc>
          <w:tcPr>
            <w:tcW w:w="615" w:type="pct"/>
            <w:tcBorders>
              <w:tl2br w:val="nil"/>
              <w:tr2bl w:val="nil"/>
            </w:tcBorders>
            <w:tcMar>
              <w:top w:w="0" w:type="dxa"/>
              <w:left w:w="105" w:type="dxa"/>
              <w:bottom w:w="0" w:type="dxa"/>
              <w:right w:w="105" w:type="dxa"/>
            </w:tcMar>
            <w:vAlign w:val="top"/>
          </w:tcPr>
          <w:p w14:paraId="3EB30381">
            <w:pPr>
              <w:pStyle w:val="11"/>
              <w:jc w:val="center"/>
            </w:pPr>
            <w:r>
              <w:rPr>
                <w:rFonts w:ascii="新宋体" w:hAnsi="新宋体" w:eastAsia="新宋体" w:cs="新宋体"/>
                <w:color w:val="000000"/>
                <w:sz w:val="16"/>
              </w:rPr>
              <w:t>1</w:t>
            </w:r>
          </w:p>
        </w:tc>
        <w:tc>
          <w:tcPr>
            <w:tcW w:w="1014" w:type="pct"/>
            <w:vMerge w:val="continue"/>
            <w:tcBorders>
              <w:tl2br w:val="nil"/>
              <w:tr2bl w:val="nil"/>
            </w:tcBorders>
          </w:tcPr>
          <w:p w14:paraId="189A9CC1"/>
        </w:tc>
        <w:tc>
          <w:tcPr>
            <w:tcW w:w="971" w:type="pct"/>
            <w:tcBorders>
              <w:tl2br w:val="nil"/>
              <w:tr2bl w:val="nil"/>
            </w:tcBorders>
            <w:tcMar>
              <w:top w:w="0" w:type="dxa"/>
              <w:left w:w="105" w:type="dxa"/>
              <w:bottom w:w="0" w:type="dxa"/>
              <w:right w:w="105" w:type="dxa"/>
            </w:tcMar>
            <w:vAlign w:val="top"/>
          </w:tcPr>
          <w:p w14:paraId="32FABAD1">
            <w:pPr>
              <w:pStyle w:val="11"/>
              <w:jc w:val="center"/>
            </w:pPr>
          </w:p>
        </w:tc>
      </w:tr>
      <w:tr w14:paraId="7E3F8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pct"/>
            <w:tcBorders>
              <w:tl2br w:val="nil"/>
              <w:tr2bl w:val="nil"/>
            </w:tcBorders>
            <w:tcMar>
              <w:top w:w="0" w:type="dxa"/>
              <w:left w:w="105" w:type="dxa"/>
              <w:bottom w:w="0" w:type="dxa"/>
              <w:right w:w="105" w:type="dxa"/>
            </w:tcMar>
            <w:vAlign w:val="top"/>
          </w:tcPr>
          <w:p w14:paraId="43D0FA01">
            <w:pPr>
              <w:pStyle w:val="11"/>
              <w:jc w:val="center"/>
            </w:pPr>
            <w:r>
              <w:rPr>
                <w:rFonts w:ascii="新宋体" w:hAnsi="新宋体" w:eastAsia="新宋体" w:cs="新宋体"/>
                <w:color w:val="000000"/>
                <w:sz w:val="16"/>
              </w:rPr>
              <w:t>3</w:t>
            </w:r>
          </w:p>
        </w:tc>
        <w:tc>
          <w:tcPr>
            <w:tcW w:w="1167" w:type="pct"/>
            <w:tcBorders>
              <w:tl2br w:val="nil"/>
              <w:tr2bl w:val="nil"/>
            </w:tcBorders>
            <w:tcMar>
              <w:top w:w="0" w:type="dxa"/>
              <w:left w:w="105" w:type="dxa"/>
              <w:bottom w:w="0" w:type="dxa"/>
              <w:right w:w="105" w:type="dxa"/>
            </w:tcMar>
            <w:vAlign w:val="top"/>
          </w:tcPr>
          <w:p w14:paraId="6B82FE79">
            <w:pPr>
              <w:pStyle w:val="11"/>
              <w:jc w:val="center"/>
            </w:pPr>
            <w:r>
              <w:rPr>
                <w:rFonts w:ascii="新宋体" w:hAnsi="新宋体" w:eastAsia="新宋体" w:cs="新宋体"/>
                <w:color w:val="000000"/>
                <w:sz w:val="16"/>
              </w:rPr>
              <w:t>PCR仪</w:t>
            </w:r>
          </w:p>
        </w:tc>
        <w:tc>
          <w:tcPr>
            <w:tcW w:w="615" w:type="pct"/>
            <w:tcBorders>
              <w:tl2br w:val="nil"/>
              <w:tr2bl w:val="nil"/>
            </w:tcBorders>
            <w:tcMar>
              <w:top w:w="0" w:type="dxa"/>
              <w:left w:w="105" w:type="dxa"/>
              <w:bottom w:w="0" w:type="dxa"/>
              <w:right w:w="105" w:type="dxa"/>
            </w:tcMar>
            <w:vAlign w:val="top"/>
          </w:tcPr>
          <w:p w14:paraId="725651CF">
            <w:pPr>
              <w:pStyle w:val="11"/>
              <w:jc w:val="center"/>
            </w:pPr>
            <w:r>
              <w:rPr>
                <w:rFonts w:ascii="新宋体" w:hAnsi="新宋体" w:eastAsia="新宋体" w:cs="新宋体"/>
                <w:color w:val="000000"/>
                <w:sz w:val="16"/>
              </w:rPr>
              <w:t>台</w:t>
            </w:r>
          </w:p>
        </w:tc>
        <w:tc>
          <w:tcPr>
            <w:tcW w:w="615" w:type="pct"/>
            <w:tcBorders>
              <w:tl2br w:val="nil"/>
              <w:tr2bl w:val="nil"/>
            </w:tcBorders>
            <w:tcMar>
              <w:top w:w="0" w:type="dxa"/>
              <w:left w:w="105" w:type="dxa"/>
              <w:bottom w:w="0" w:type="dxa"/>
              <w:right w:w="105" w:type="dxa"/>
            </w:tcMar>
            <w:vAlign w:val="top"/>
          </w:tcPr>
          <w:p w14:paraId="14E26D1D">
            <w:pPr>
              <w:pStyle w:val="11"/>
              <w:jc w:val="center"/>
            </w:pPr>
            <w:r>
              <w:rPr>
                <w:rFonts w:ascii="新宋体" w:hAnsi="新宋体" w:eastAsia="新宋体" w:cs="新宋体"/>
                <w:color w:val="000000"/>
                <w:sz w:val="16"/>
              </w:rPr>
              <w:t>2</w:t>
            </w:r>
          </w:p>
        </w:tc>
        <w:tc>
          <w:tcPr>
            <w:tcW w:w="1014" w:type="pct"/>
            <w:vMerge w:val="continue"/>
            <w:tcBorders>
              <w:tl2br w:val="nil"/>
              <w:tr2bl w:val="nil"/>
            </w:tcBorders>
          </w:tcPr>
          <w:p w14:paraId="420366AB"/>
        </w:tc>
        <w:tc>
          <w:tcPr>
            <w:tcW w:w="971" w:type="pct"/>
            <w:tcBorders>
              <w:tl2br w:val="nil"/>
              <w:tr2bl w:val="nil"/>
            </w:tcBorders>
            <w:tcMar>
              <w:top w:w="0" w:type="dxa"/>
              <w:left w:w="105" w:type="dxa"/>
              <w:bottom w:w="0" w:type="dxa"/>
              <w:right w:w="105" w:type="dxa"/>
            </w:tcMar>
            <w:vAlign w:val="top"/>
          </w:tcPr>
          <w:p w14:paraId="36AD38B2">
            <w:pPr>
              <w:pStyle w:val="11"/>
              <w:jc w:val="center"/>
            </w:pPr>
            <w:r>
              <w:rPr>
                <w:rFonts w:ascii="新宋体" w:hAnsi="新宋体" w:eastAsia="新宋体" w:cs="新宋体"/>
                <w:color w:val="000000"/>
                <w:sz w:val="16"/>
              </w:rPr>
              <w:t>需提供注册证</w:t>
            </w:r>
          </w:p>
        </w:tc>
      </w:tr>
      <w:tr w14:paraId="5BA54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pct"/>
            <w:tcBorders>
              <w:tl2br w:val="nil"/>
              <w:tr2bl w:val="nil"/>
            </w:tcBorders>
            <w:tcMar>
              <w:top w:w="0" w:type="dxa"/>
              <w:left w:w="105" w:type="dxa"/>
              <w:bottom w:w="0" w:type="dxa"/>
              <w:right w:w="105" w:type="dxa"/>
            </w:tcMar>
            <w:vAlign w:val="top"/>
          </w:tcPr>
          <w:p w14:paraId="20CA42BE">
            <w:pPr>
              <w:pStyle w:val="11"/>
              <w:jc w:val="center"/>
            </w:pPr>
            <w:r>
              <w:rPr>
                <w:rFonts w:ascii="新宋体" w:hAnsi="新宋体" w:eastAsia="新宋体" w:cs="新宋体"/>
                <w:color w:val="000000"/>
                <w:sz w:val="16"/>
              </w:rPr>
              <w:t>4</w:t>
            </w:r>
          </w:p>
        </w:tc>
        <w:tc>
          <w:tcPr>
            <w:tcW w:w="1167" w:type="pct"/>
            <w:tcBorders>
              <w:tl2br w:val="nil"/>
              <w:tr2bl w:val="nil"/>
            </w:tcBorders>
            <w:tcMar>
              <w:top w:w="0" w:type="dxa"/>
              <w:left w:w="105" w:type="dxa"/>
              <w:bottom w:w="0" w:type="dxa"/>
              <w:right w:w="105" w:type="dxa"/>
            </w:tcMar>
            <w:vAlign w:val="top"/>
          </w:tcPr>
          <w:p w14:paraId="36C7A8CB">
            <w:pPr>
              <w:pStyle w:val="11"/>
              <w:jc w:val="center"/>
            </w:pPr>
            <w:r>
              <w:rPr>
                <w:rFonts w:ascii="新宋体" w:hAnsi="新宋体" w:eastAsia="新宋体" w:cs="新宋体"/>
                <w:color w:val="000000"/>
                <w:sz w:val="16"/>
              </w:rPr>
              <w:t>核酸浓度测定仪</w:t>
            </w:r>
          </w:p>
        </w:tc>
        <w:tc>
          <w:tcPr>
            <w:tcW w:w="615" w:type="pct"/>
            <w:tcBorders>
              <w:tl2br w:val="nil"/>
              <w:tr2bl w:val="nil"/>
            </w:tcBorders>
            <w:tcMar>
              <w:top w:w="0" w:type="dxa"/>
              <w:left w:w="105" w:type="dxa"/>
              <w:bottom w:w="0" w:type="dxa"/>
              <w:right w:w="105" w:type="dxa"/>
            </w:tcMar>
            <w:vAlign w:val="top"/>
          </w:tcPr>
          <w:p w14:paraId="1C1D4D3F">
            <w:pPr>
              <w:pStyle w:val="11"/>
              <w:jc w:val="center"/>
            </w:pPr>
            <w:r>
              <w:rPr>
                <w:rFonts w:ascii="新宋体" w:hAnsi="新宋体" w:eastAsia="新宋体" w:cs="新宋体"/>
                <w:color w:val="000000"/>
                <w:sz w:val="16"/>
              </w:rPr>
              <w:t>台</w:t>
            </w:r>
          </w:p>
        </w:tc>
        <w:tc>
          <w:tcPr>
            <w:tcW w:w="615" w:type="pct"/>
            <w:tcBorders>
              <w:tl2br w:val="nil"/>
              <w:tr2bl w:val="nil"/>
            </w:tcBorders>
            <w:tcMar>
              <w:top w:w="0" w:type="dxa"/>
              <w:left w:w="105" w:type="dxa"/>
              <w:bottom w:w="0" w:type="dxa"/>
              <w:right w:w="105" w:type="dxa"/>
            </w:tcMar>
            <w:vAlign w:val="top"/>
          </w:tcPr>
          <w:p w14:paraId="1D2890B0">
            <w:pPr>
              <w:pStyle w:val="11"/>
              <w:jc w:val="center"/>
            </w:pPr>
            <w:r>
              <w:rPr>
                <w:rFonts w:ascii="新宋体" w:hAnsi="新宋体" w:eastAsia="新宋体" w:cs="新宋体"/>
                <w:color w:val="000000"/>
                <w:sz w:val="16"/>
              </w:rPr>
              <w:t>2</w:t>
            </w:r>
          </w:p>
        </w:tc>
        <w:tc>
          <w:tcPr>
            <w:tcW w:w="1014" w:type="pct"/>
            <w:vMerge w:val="continue"/>
            <w:tcBorders>
              <w:tl2br w:val="nil"/>
              <w:tr2bl w:val="nil"/>
            </w:tcBorders>
          </w:tcPr>
          <w:p w14:paraId="37F86BB0"/>
        </w:tc>
        <w:tc>
          <w:tcPr>
            <w:tcW w:w="971" w:type="pct"/>
            <w:tcBorders>
              <w:tl2br w:val="nil"/>
              <w:tr2bl w:val="nil"/>
            </w:tcBorders>
            <w:tcMar>
              <w:top w:w="0" w:type="dxa"/>
              <w:left w:w="105" w:type="dxa"/>
              <w:bottom w:w="0" w:type="dxa"/>
              <w:right w:w="105" w:type="dxa"/>
            </w:tcMar>
            <w:vAlign w:val="top"/>
          </w:tcPr>
          <w:p w14:paraId="7101A843">
            <w:pPr>
              <w:pStyle w:val="11"/>
              <w:jc w:val="center"/>
            </w:pPr>
          </w:p>
        </w:tc>
      </w:tr>
      <w:tr w14:paraId="5BBAE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pct"/>
            <w:tcBorders>
              <w:tl2br w:val="nil"/>
              <w:tr2bl w:val="nil"/>
            </w:tcBorders>
            <w:tcMar>
              <w:top w:w="0" w:type="dxa"/>
              <w:left w:w="105" w:type="dxa"/>
              <w:bottom w:w="0" w:type="dxa"/>
              <w:right w:w="105" w:type="dxa"/>
            </w:tcMar>
            <w:vAlign w:val="top"/>
          </w:tcPr>
          <w:p w14:paraId="22DC69BB">
            <w:pPr>
              <w:pStyle w:val="11"/>
              <w:jc w:val="center"/>
            </w:pPr>
            <w:r>
              <w:rPr>
                <w:rFonts w:ascii="新宋体" w:hAnsi="新宋体" w:eastAsia="新宋体" w:cs="新宋体"/>
                <w:color w:val="000000"/>
                <w:sz w:val="16"/>
              </w:rPr>
              <w:t>5</w:t>
            </w:r>
          </w:p>
        </w:tc>
        <w:tc>
          <w:tcPr>
            <w:tcW w:w="1167" w:type="pct"/>
            <w:tcBorders>
              <w:tl2br w:val="nil"/>
              <w:tr2bl w:val="nil"/>
            </w:tcBorders>
            <w:tcMar>
              <w:top w:w="0" w:type="dxa"/>
              <w:left w:w="105" w:type="dxa"/>
              <w:bottom w:w="0" w:type="dxa"/>
              <w:right w:w="105" w:type="dxa"/>
            </w:tcMar>
            <w:vAlign w:val="top"/>
          </w:tcPr>
          <w:p w14:paraId="1B7CDD8C">
            <w:pPr>
              <w:pStyle w:val="11"/>
              <w:jc w:val="center"/>
            </w:pPr>
            <w:r>
              <w:rPr>
                <w:rFonts w:ascii="新宋体" w:hAnsi="新宋体" w:eastAsia="新宋体" w:cs="新宋体"/>
                <w:color w:val="000000"/>
                <w:sz w:val="16"/>
              </w:rPr>
              <w:t>数据分析工作站</w:t>
            </w:r>
          </w:p>
        </w:tc>
        <w:tc>
          <w:tcPr>
            <w:tcW w:w="615" w:type="pct"/>
            <w:tcBorders>
              <w:tl2br w:val="nil"/>
              <w:tr2bl w:val="nil"/>
            </w:tcBorders>
            <w:tcMar>
              <w:top w:w="0" w:type="dxa"/>
              <w:left w:w="105" w:type="dxa"/>
              <w:bottom w:w="0" w:type="dxa"/>
              <w:right w:w="105" w:type="dxa"/>
            </w:tcMar>
            <w:vAlign w:val="top"/>
          </w:tcPr>
          <w:p w14:paraId="733EC1EA">
            <w:pPr>
              <w:pStyle w:val="11"/>
              <w:jc w:val="center"/>
            </w:pPr>
            <w:r>
              <w:rPr>
                <w:rFonts w:ascii="新宋体" w:hAnsi="新宋体" w:eastAsia="新宋体" w:cs="新宋体"/>
                <w:color w:val="000000"/>
                <w:sz w:val="16"/>
              </w:rPr>
              <w:t>台</w:t>
            </w:r>
          </w:p>
        </w:tc>
        <w:tc>
          <w:tcPr>
            <w:tcW w:w="615" w:type="pct"/>
            <w:tcBorders>
              <w:tl2br w:val="nil"/>
              <w:tr2bl w:val="nil"/>
            </w:tcBorders>
            <w:tcMar>
              <w:top w:w="0" w:type="dxa"/>
              <w:left w:w="105" w:type="dxa"/>
              <w:bottom w:w="0" w:type="dxa"/>
              <w:right w:w="105" w:type="dxa"/>
            </w:tcMar>
            <w:vAlign w:val="top"/>
          </w:tcPr>
          <w:p w14:paraId="540736D6">
            <w:pPr>
              <w:pStyle w:val="11"/>
              <w:jc w:val="center"/>
            </w:pPr>
            <w:r>
              <w:rPr>
                <w:rFonts w:ascii="新宋体" w:hAnsi="新宋体" w:eastAsia="新宋体" w:cs="新宋体"/>
                <w:color w:val="000000"/>
                <w:sz w:val="16"/>
              </w:rPr>
              <w:t>3</w:t>
            </w:r>
          </w:p>
        </w:tc>
        <w:tc>
          <w:tcPr>
            <w:tcW w:w="1014" w:type="pct"/>
            <w:vMerge w:val="continue"/>
            <w:tcBorders>
              <w:tl2br w:val="nil"/>
              <w:tr2bl w:val="nil"/>
            </w:tcBorders>
          </w:tcPr>
          <w:p w14:paraId="745E4AB3"/>
        </w:tc>
        <w:tc>
          <w:tcPr>
            <w:tcW w:w="971" w:type="pct"/>
            <w:tcBorders>
              <w:tl2br w:val="nil"/>
              <w:tr2bl w:val="nil"/>
            </w:tcBorders>
            <w:tcMar>
              <w:top w:w="0" w:type="dxa"/>
              <w:left w:w="105" w:type="dxa"/>
              <w:bottom w:w="0" w:type="dxa"/>
              <w:right w:w="105" w:type="dxa"/>
            </w:tcMar>
            <w:vAlign w:val="top"/>
          </w:tcPr>
          <w:p w14:paraId="708171AA">
            <w:pPr>
              <w:pStyle w:val="11"/>
              <w:jc w:val="center"/>
            </w:pPr>
          </w:p>
        </w:tc>
      </w:tr>
      <w:tr w14:paraId="22105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15" w:type="pct"/>
            <w:tcBorders>
              <w:tl2br w:val="nil"/>
              <w:tr2bl w:val="nil"/>
            </w:tcBorders>
            <w:tcMar>
              <w:top w:w="0" w:type="dxa"/>
              <w:left w:w="105" w:type="dxa"/>
              <w:bottom w:w="0" w:type="dxa"/>
              <w:right w:w="105" w:type="dxa"/>
            </w:tcMar>
            <w:vAlign w:val="top"/>
          </w:tcPr>
          <w:p w14:paraId="27AAD4DF">
            <w:pPr>
              <w:pStyle w:val="11"/>
              <w:jc w:val="center"/>
            </w:pPr>
            <w:r>
              <w:rPr>
                <w:rFonts w:ascii="新宋体" w:hAnsi="新宋体" w:eastAsia="新宋体" w:cs="新宋体"/>
                <w:color w:val="000000"/>
                <w:sz w:val="16"/>
              </w:rPr>
              <w:t>6</w:t>
            </w:r>
          </w:p>
        </w:tc>
        <w:tc>
          <w:tcPr>
            <w:tcW w:w="1167" w:type="pct"/>
            <w:tcBorders>
              <w:tl2br w:val="nil"/>
              <w:tr2bl w:val="nil"/>
            </w:tcBorders>
            <w:tcMar>
              <w:top w:w="0" w:type="dxa"/>
              <w:left w:w="105" w:type="dxa"/>
              <w:bottom w:w="0" w:type="dxa"/>
              <w:right w:w="105" w:type="dxa"/>
            </w:tcMar>
            <w:vAlign w:val="top"/>
          </w:tcPr>
          <w:p w14:paraId="06E257F3">
            <w:pPr>
              <w:pStyle w:val="11"/>
              <w:jc w:val="center"/>
            </w:pPr>
            <w:r>
              <w:rPr>
                <w:rFonts w:ascii="新宋体" w:hAnsi="新宋体" w:eastAsia="新宋体" w:cs="新宋体"/>
                <w:color w:val="000000"/>
                <w:sz w:val="16"/>
              </w:rPr>
              <w:t>条码机</w:t>
            </w:r>
          </w:p>
        </w:tc>
        <w:tc>
          <w:tcPr>
            <w:tcW w:w="615" w:type="pct"/>
            <w:tcBorders>
              <w:tl2br w:val="nil"/>
              <w:tr2bl w:val="nil"/>
            </w:tcBorders>
            <w:tcMar>
              <w:top w:w="0" w:type="dxa"/>
              <w:left w:w="105" w:type="dxa"/>
              <w:bottom w:w="0" w:type="dxa"/>
              <w:right w:w="105" w:type="dxa"/>
            </w:tcMar>
            <w:vAlign w:val="top"/>
          </w:tcPr>
          <w:p w14:paraId="386B19A9">
            <w:pPr>
              <w:pStyle w:val="11"/>
              <w:jc w:val="center"/>
            </w:pPr>
            <w:r>
              <w:rPr>
                <w:rFonts w:ascii="新宋体" w:hAnsi="新宋体" w:eastAsia="新宋体" w:cs="新宋体"/>
                <w:color w:val="000000"/>
                <w:sz w:val="16"/>
              </w:rPr>
              <w:t>台</w:t>
            </w:r>
          </w:p>
        </w:tc>
        <w:tc>
          <w:tcPr>
            <w:tcW w:w="615" w:type="pct"/>
            <w:tcBorders>
              <w:tl2br w:val="nil"/>
              <w:tr2bl w:val="nil"/>
            </w:tcBorders>
            <w:tcMar>
              <w:top w:w="0" w:type="dxa"/>
              <w:left w:w="105" w:type="dxa"/>
              <w:bottom w:w="0" w:type="dxa"/>
              <w:right w:w="105" w:type="dxa"/>
            </w:tcMar>
            <w:vAlign w:val="top"/>
          </w:tcPr>
          <w:p w14:paraId="3B782817">
            <w:pPr>
              <w:pStyle w:val="11"/>
              <w:jc w:val="center"/>
            </w:pPr>
            <w:r>
              <w:rPr>
                <w:rFonts w:ascii="新宋体" w:hAnsi="新宋体" w:eastAsia="新宋体" w:cs="新宋体"/>
                <w:color w:val="000000"/>
                <w:sz w:val="16"/>
              </w:rPr>
              <w:t>1</w:t>
            </w:r>
          </w:p>
        </w:tc>
        <w:tc>
          <w:tcPr>
            <w:tcW w:w="1014" w:type="pct"/>
            <w:vMerge w:val="continue"/>
            <w:tcBorders>
              <w:tl2br w:val="nil"/>
              <w:tr2bl w:val="nil"/>
            </w:tcBorders>
          </w:tcPr>
          <w:p w14:paraId="494FB00B"/>
        </w:tc>
        <w:tc>
          <w:tcPr>
            <w:tcW w:w="971" w:type="pct"/>
            <w:tcBorders>
              <w:tl2br w:val="nil"/>
              <w:tr2bl w:val="nil"/>
            </w:tcBorders>
            <w:tcMar>
              <w:top w:w="0" w:type="dxa"/>
              <w:left w:w="105" w:type="dxa"/>
              <w:bottom w:w="0" w:type="dxa"/>
              <w:right w:w="105" w:type="dxa"/>
            </w:tcMar>
            <w:vAlign w:val="top"/>
          </w:tcPr>
          <w:p w14:paraId="3249C303">
            <w:pPr>
              <w:pStyle w:val="11"/>
              <w:jc w:val="center"/>
            </w:pPr>
          </w:p>
        </w:tc>
      </w:tr>
      <w:tr w14:paraId="267A8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pct"/>
            <w:tcBorders>
              <w:tl2br w:val="nil"/>
              <w:tr2bl w:val="nil"/>
            </w:tcBorders>
            <w:tcMar>
              <w:top w:w="0" w:type="dxa"/>
              <w:left w:w="105" w:type="dxa"/>
              <w:bottom w:w="0" w:type="dxa"/>
              <w:right w:w="105" w:type="dxa"/>
            </w:tcMar>
            <w:vAlign w:val="top"/>
          </w:tcPr>
          <w:p w14:paraId="6077F101">
            <w:pPr>
              <w:pStyle w:val="11"/>
              <w:jc w:val="center"/>
            </w:pPr>
            <w:r>
              <w:rPr>
                <w:rFonts w:ascii="新宋体" w:hAnsi="新宋体" w:eastAsia="新宋体" w:cs="新宋体"/>
                <w:color w:val="000000"/>
                <w:sz w:val="16"/>
              </w:rPr>
              <w:t>7</w:t>
            </w:r>
          </w:p>
        </w:tc>
        <w:tc>
          <w:tcPr>
            <w:tcW w:w="1167" w:type="pct"/>
            <w:tcBorders>
              <w:tl2br w:val="nil"/>
              <w:tr2bl w:val="nil"/>
            </w:tcBorders>
            <w:tcMar>
              <w:top w:w="0" w:type="dxa"/>
              <w:left w:w="105" w:type="dxa"/>
              <w:bottom w:w="0" w:type="dxa"/>
              <w:right w:w="105" w:type="dxa"/>
            </w:tcMar>
            <w:vAlign w:val="top"/>
          </w:tcPr>
          <w:p w14:paraId="47B06E3C">
            <w:pPr>
              <w:pStyle w:val="11"/>
              <w:jc w:val="center"/>
            </w:pPr>
            <w:r>
              <w:rPr>
                <w:rFonts w:ascii="新宋体" w:hAnsi="新宋体" w:eastAsia="新宋体" w:cs="新宋体"/>
                <w:color w:val="000000"/>
                <w:sz w:val="16"/>
              </w:rPr>
              <w:t>片段测定仪</w:t>
            </w:r>
          </w:p>
        </w:tc>
        <w:tc>
          <w:tcPr>
            <w:tcW w:w="615" w:type="pct"/>
            <w:tcBorders>
              <w:tl2br w:val="nil"/>
              <w:tr2bl w:val="nil"/>
            </w:tcBorders>
            <w:tcMar>
              <w:top w:w="0" w:type="dxa"/>
              <w:left w:w="105" w:type="dxa"/>
              <w:bottom w:w="0" w:type="dxa"/>
              <w:right w:w="105" w:type="dxa"/>
            </w:tcMar>
            <w:vAlign w:val="top"/>
          </w:tcPr>
          <w:p w14:paraId="2C0BF133">
            <w:pPr>
              <w:pStyle w:val="11"/>
              <w:jc w:val="center"/>
            </w:pPr>
            <w:r>
              <w:rPr>
                <w:rFonts w:ascii="新宋体" w:hAnsi="新宋体" w:eastAsia="新宋体" w:cs="新宋体"/>
                <w:color w:val="000000"/>
                <w:sz w:val="16"/>
              </w:rPr>
              <w:t>台</w:t>
            </w:r>
          </w:p>
        </w:tc>
        <w:tc>
          <w:tcPr>
            <w:tcW w:w="615" w:type="pct"/>
            <w:tcBorders>
              <w:tl2br w:val="nil"/>
              <w:tr2bl w:val="nil"/>
            </w:tcBorders>
            <w:tcMar>
              <w:top w:w="0" w:type="dxa"/>
              <w:left w:w="105" w:type="dxa"/>
              <w:bottom w:w="0" w:type="dxa"/>
              <w:right w:w="105" w:type="dxa"/>
            </w:tcMar>
            <w:vAlign w:val="top"/>
          </w:tcPr>
          <w:p w14:paraId="75EAFFCC">
            <w:pPr>
              <w:pStyle w:val="11"/>
              <w:jc w:val="center"/>
            </w:pPr>
            <w:r>
              <w:rPr>
                <w:rFonts w:ascii="新宋体" w:hAnsi="新宋体" w:eastAsia="新宋体" w:cs="新宋体"/>
                <w:color w:val="000000"/>
                <w:sz w:val="16"/>
              </w:rPr>
              <w:t>1</w:t>
            </w:r>
          </w:p>
        </w:tc>
        <w:tc>
          <w:tcPr>
            <w:tcW w:w="1014" w:type="pct"/>
            <w:vMerge w:val="continue"/>
            <w:tcBorders>
              <w:tl2br w:val="nil"/>
              <w:tr2bl w:val="nil"/>
            </w:tcBorders>
          </w:tcPr>
          <w:p w14:paraId="0D804D6D"/>
        </w:tc>
        <w:tc>
          <w:tcPr>
            <w:tcW w:w="971" w:type="pct"/>
            <w:tcBorders>
              <w:tl2br w:val="nil"/>
              <w:tr2bl w:val="nil"/>
            </w:tcBorders>
            <w:tcMar>
              <w:top w:w="0" w:type="dxa"/>
              <w:left w:w="105" w:type="dxa"/>
              <w:bottom w:w="0" w:type="dxa"/>
              <w:right w:w="105" w:type="dxa"/>
            </w:tcMar>
            <w:vAlign w:val="top"/>
          </w:tcPr>
          <w:p w14:paraId="73770EDF">
            <w:pPr>
              <w:pStyle w:val="11"/>
              <w:jc w:val="center"/>
            </w:pPr>
          </w:p>
        </w:tc>
      </w:tr>
      <w:tr w14:paraId="1B0E9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15" w:type="pct"/>
            <w:tcBorders>
              <w:tl2br w:val="nil"/>
              <w:tr2bl w:val="nil"/>
            </w:tcBorders>
            <w:tcMar>
              <w:top w:w="0" w:type="dxa"/>
              <w:left w:w="105" w:type="dxa"/>
              <w:bottom w:w="0" w:type="dxa"/>
              <w:right w:w="105" w:type="dxa"/>
            </w:tcMar>
            <w:vAlign w:val="top"/>
          </w:tcPr>
          <w:p w14:paraId="2121AD43">
            <w:pPr>
              <w:pStyle w:val="11"/>
              <w:jc w:val="center"/>
            </w:pPr>
            <w:r>
              <w:rPr>
                <w:rFonts w:ascii="新宋体" w:hAnsi="新宋体" w:eastAsia="新宋体" w:cs="新宋体"/>
                <w:color w:val="000000"/>
                <w:sz w:val="16"/>
              </w:rPr>
              <w:t>8</w:t>
            </w:r>
          </w:p>
        </w:tc>
        <w:tc>
          <w:tcPr>
            <w:tcW w:w="1167" w:type="pct"/>
            <w:tcBorders>
              <w:tl2br w:val="nil"/>
              <w:tr2bl w:val="nil"/>
            </w:tcBorders>
            <w:tcMar>
              <w:top w:w="0" w:type="dxa"/>
              <w:left w:w="105" w:type="dxa"/>
              <w:bottom w:w="0" w:type="dxa"/>
              <w:right w:w="105" w:type="dxa"/>
            </w:tcMar>
            <w:vAlign w:val="top"/>
          </w:tcPr>
          <w:p w14:paraId="2ED0552F">
            <w:pPr>
              <w:pStyle w:val="11"/>
              <w:jc w:val="center"/>
            </w:pPr>
            <w:r>
              <w:rPr>
                <w:rFonts w:ascii="新宋体" w:hAnsi="新宋体" w:eastAsia="新宋体" w:cs="新宋体"/>
                <w:color w:val="000000"/>
                <w:sz w:val="16"/>
              </w:rPr>
              <w:t>核酸提取仪</w:t>
            </w:r>
          </w:p>
        </w:tc>
        <w:tc>
          <w:tcPr>
            <w:tcW w:w="615" w:type="pct"/>
            <w:tcBorders>
              <w:tl2br w:val="nil"/>
              <w:tr2bl w:val="nil"/>
            </w:tcBorders>
            <w:tcMar>
              <w:top w:w="0" w:type="dxa"/>
              <w:left w:w="105" w:type="dxa"/>
              <w:bottom w:w="0" w:type="dxa"/>
              <w:right w:w="105" w:type="dxa"/>
            </w:tcMar>
            <w:vAlign w:val="top"/>
          </w:tcPr>
          <w:p w14:paraId="122A8336">
            <w:pPr>
              <w:pStyle w:val="11"/>
              <w:jc w:val="center"/>
            </w:pPr>
            <w:r>
              <w:rPr>
                <w:rFonts w:ascii="新宋体" w:hAnsi="新宋体" w:eastAsia="新宋体" w:cs="新宋体"/>
                <w:color w:val="000000"/>
                <w:sz w:val="16"/>
              </w:rPr>
              <w:t>台</w:t>
            </w:r>
          </w:p>
        </w:tc>
        <w:tc>
          <w:tcPr>
            <w:tcW w:w="615" w:type="pct"/>
            <w:tcBorders>
              <w:tl2br w:val="nil"/>
              <w:tr2bl w:val="nil"/>
            </w:tcBorders>
            <w:tcMar>
              <w:top w:w="0" w:type="dxa"/>
              <w:left w:w="105" w:type="dxa"/>
              <w:bottom w:w="0" w:type="dxa"/>
              <w:right w:w="105" w:type="dxa"/>
            </w:tcMar>
            <w:vAlign w:val="top"/>
          </w:tcPr>
          <w:p w14:paraId="13CB9FCC">
            <w:pPr>
              <w:pStyle w:val="11"/>
              <w:jc w:val="center"/>
            </w:pPr>
            <w:r>
              <w:rPr>
                <w:rFonts w:ascii="新宋体" w:hAnsi="新宋体" w:eastAsia="新宋体" w:cs="新宋体"/>
                <w:color w:val="000000"/>
                <w:sz w:val="16"/>
              </w:rPr>
              <w:t>1</w:t>
            </w:r>
          </w:p>
        </w:tc>
        <w:tc>
          <w:tcPr>
            <w:tcW w:w="1014" w:type="pct"/>
            <w:vMerge w:val="continue"/>
            <w:tcBorders>
              <w:tl2br w:val="nil"/>
              <w:tr2bl w:val="nil"/>
            </w:tcBorders>
          </w:tcPr>
          <w:p w14:paraId="6DA4EBAC"/>
        </w:tc>
        <w:tc>
          <w:tcPr>
            <w:tcW w:w="971" w:type="pct"/>
            <w:tcBorders>
              <w:tl2br w:val="nil"/>
              <w:tr2bl w:val="nil"/>
            </w:tcBorders>
            <w:tcMar>
              <w:top w:w="0" w:type="dxa"/>
              <w:left w:w="105" w:type="dxa"/>
              <w:bottom w:w="0" w:type="dxa"/>
              <w:right w:w="105" w:type="dxa"/>
            </w:tcMar>
            <w:vAlign w:val="top"/>
          </w:tcPr>
          <w:p w14:paraId="3C2A95AD">
            <w:pPr>
              <w:pStyle w:val="11"/>
              <w:jc w:val="center"/>
            </w:pPr>
          </w:p>
        </w:tc>
      </w:tr>
      <w:tr w14:paraId="6C46B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pct"/>
            <w:tcBorders>
              <w:tl2br w:val="nil"/>
              <w:tr2bl w:val="nil"/>
            </w:tcBorders>
            <w:tcMar>
              <w:top w:w="0" w:type="dxa"/>
              <w:left w:w="105" w:type="dxa"/>
              <w:bottom w:w="0" w:type="dxa"/>
              <w:right w:w="105" w:type="dxa"/>
            </w:tcMar>
            <w:vAlign w:val="top"/>
          </w:tcPr>
          <w:p w14:paraId="67D7691F">
            <w:pPr>
              <w:pStyle w:val="11"/>
              <w:jc w:val="center"/>
            </w:pPr>
            <w:r>
              <w:rPr>
                <w:rFonts w:ascii="新宋体" w:hAnsi="新宋体" w:eastAsia="新宋体" w:cs="新宋体"/>
                <w:color w:val="000000"/>
                <w:sz w:val="16"/>
              </w:rPr>
              <w:t>9</w:t>
            </w:r>
          </w:p>
        </w:tc>
        <w:tc>
          <w:tcPr>
            <w:tcW w:w="1167" w:type="pct"/>
            <w:tcBorders>
              <w:tl2br w:val="nil"/>
              <w:tr2bl w:val="nil"/>
            </w:tcBorders>
            <w:tcMar>
              <w:top w:w="0" w:type="dxa"/>
              <w:left w:w="105" w:type="dxa"/>
              <w:bottom w:w="0" w:type="dxa"/>
              <w:right w:w="105" w:type="dxa"/>
            </w:tcMar>
            <w:vAlign w:val="top"/>
          </w:tcPr>
          <w:p w14:paraId="2245BEC3">
            <w:pPr>
              <w:pStyle w:val="11"/>
              <w:jc w:val="center"/>
            </w:pPr>
            <w:r>
              <w:rPr>
                <w:rFonts w:ascii="新宋体" w:hAnsi="新宋体" w:eastAsia="新宋体" w:cs="新宋体"/>
                <w:color w:val="000000"/>
                <w:sz w:val="16"/>
              </w:rPr>
              <w:t>自动化建库仪</w:t>
            </w:r>
          </w:p>
        </w:tc>
        <w:tc>
          <w:tcPr>
            <w:tcW w:w="615" w:type="pct"/>
            <w:tcBorders>
              <w:tl2br w:val="nil"/>
              <w:tr2bl w:val="nil"/>
            </w:tcBorders>
            <w:tcMar>
              <w:top w:w="0" w:type="dxa"/>
              <w:left w:w="105" w:type="dxa"/>
              <w:bottom w:w="0" w:type="dxa"/>
              <w:right w:w="105" w:type="dxa"/>
            </w:tcMar>
            <w:vAlign w:val="top"/>
          </w:tcPr>
          <w:p w14:paraId="0FFE4201">
            <w:pPr>
              <w:pStyle w:val="11"/>
              <w:jc w:val="center"/>
            </w:pPr>
            <w:r>
              <w:rPr>
                <w:rFonts w:ascii="新宋体" w:hAnsi="新宋体" w:eastAsia="新宋体" w:cs="新宋体"/>
                <w:color w:val="000000"/>
                <w:sz w:val="16"/>
              </w:rPr>
              <w:t>台</w:t>
            </w:r>
          </w:p>
        </w:tc>
        <w:tc>
          <w:tcPr>
            <w:tcW w:w="615" w:type="pct"/>
            <w:tcBorders>
              <w:tl2br w:val="nil"/>
              <w:tr2bl w:val="nil"/>
            </w:tcBorders>
            <w:tcMar>
              <w:top w:w="0" w:type="dxa"/>
              <w:left w:w="105" w:type="dxa"/>
              <w:bottom w:w="0" w:type="dxa"/>
              <w:right w:w="105" w:type="dxa"/>
            </w:tcMar>
            <w:vAlign w:val="top"/>
          </w:tcPr>
          <w:p w14:paraId="0C57969A">
            <w:pPr>
              <w:pStyle w:val="11"/>
              <w:jc w:val="center"/>
            </w:pPr>
            <w:r>
              <w:rPr>
                <w:rFonts w:ascii="新宋体" w:hAnsi="新宋体" w:eastAsia="新宋体" w:cs="新宋体"/>
                <w:color w:val="000000"/>
                <w:sz w:val="16"/>
              </w:rPr>
              <w:t>2</w:t>
            </w:r>
          </w:p>
        </w:tc>
        <w:tc>
          <w:tcPr>
            <w:tcW w:w="1014" w:type="pct"/>
            <w:vMerge w:val="continue"/>
            <w:tcBorders>
              <w:tl2br w:val="nil"/>
              <w:tr2bl w:val="nil"/>
            </w:tcBorders>
          </w:tcPr>
          <w:p w14:paraId="6FAC6314"/>
        </w:tc>
        <w:tc>
          <w:tcPr>
            <w:tcW w:w="971" w:type="pct"/>
            <w:tcBorders>
              <w:tl2br w:val="nil"/>
              <w:tr2bl w:val="nil"/>
            </w:tcBorders>
            <w:tcMar>
              <w:top w:w="0" w:type="dxa"/>
              <w:left w:w="105" w:type="dxa"/>
              <w:bottom w:w="0" w:type="dxa"/>
              <w:right w:w="105" w:type="dxa"/>
            </w:tcMar>
            <w:vAlign w:val="top"/>
          </w:tcPr>
          <w:p w14:paraId="55F2A4CC">
            <w:pPr>
              <w:pStyle w:val="11"/>
              <w:jc w:val="center"/>
            </w:pPr>
            <w:r>
              <w:rPr>
                <w:rFonts w:ascii="新宋体" w:hAnsi="新宋体" w:eastAsia="新宋体" w:cs="新宋体"/>
                <w:color w:val="000000"/>
                <w:sz w:val="16"/>
              </w:rPr>
              <w:t>需提供注册证</w:t>
            </w:r>
          </w:p>
        </w:tc>
      </w:tr>
      <w:tr w14:paraId="6E250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pct"/>
            <w:tcBorders>
              <w:tl2br w:val="nil"/>
              <w:tr2bl w:val="nil"/>
            </w:tcBorders>
            <w:tcMar>
              <w:top w:w="0" w:type="dxa"/>
              <w:left w:w="105" w:type="dxa"/>
              <w:bottom w:w="0" w:type="dxa"/>
              <w:right w:w="105" w:type="dxa"/>
            </w:tcMar>
            <w:vAlign w:val="top"/>
          </w:tcPr>
          <w:p w14:paraId="7163A4A2">
            <w:pPr>
              <w:pStyle w:val="11"/>
              <w:jc w:val="center"/>
            </w:pPr>
            <w:r>
              <w:rPr>
                <w:rFonts w:ascii="新宋体" w:hAnsi="新宋体" w:eastAsia="新宋体" w:cs="新宋体"/>
                <w:color w:val="000000"/>
                <w:sz w:val="16"/>
              </w:rPr>
              <w:t>10</w:t>
            </w:r>
          </w:p>
        </w:tc>
        <w:tc>
          <w:tcPr>
            <w:tcW w:w="1167" w:type="pct"/>
            <w:tcBorders>
              <w:tl2br w:val="nil"/>
              <w:tr2bl w:val="nil"/>
            </w:tcBorders>
            <w:tcMar>
              <w:top w:w="0" w:type="dxa"/>
              <w:left w:w="105" w:type="dxa"/>
              <w:bottom w:w="0" w:type="dxa"/>
              <w:right w:w="105" w:type="dxa"/>
            </w:tcMar>
            <w:vAlign w:val="top"/>
          </w:tcPr>
          <w:p w14:paraId="29C241AD">
            <w:pPr>
              <w:pStyle w:val="11"/>
              <w:jc w:val="center"/>
            </w:pPr>
            <w:r>
              <w:rPr>
                <w:rFonts w:ascii="新宋体" w:hAnsi="新宋体" w:eastAsia="新宋体" w:cs="新宋体"/>
                <w:color w:val="000000"/>
                <w:sz w:val="16"/>
              </w:rPr>
              <w:t>混匀仪</w:t>
            </w:r>
          </w:p>
        </w:tc>
        <w:tc>
          <w:tcPr>
            <w:tcW w:w="615" w:type="pct"/>
            <w:tcBorders>
              <w:tl2br w:val="nil"/>
              <w:tr2bl w:val="nil"/>
            </w:tcBorders>
            <w:tcMar>
              <w:top w:w="0" w:type="dxa"/>
              <w:left w:w="105" w:type="dxa"/>
              <w:bottom w:w="0" w:type="dxa"/>
              <w:right w:w="105" w:type="dxa"/>
            </w:tcMar>
            <w:vAlign w:val="top"/>
          </w:tcPr>
          <w:p w14:paraId="22E6F8AF">
            <w:pPr>
              <w:pStyle w:val="11"/>
              <w:jc w:val="center"/>
            </w:pPr>
            <w:r>
              <w:rPr>
                <w:rFonts w:ascii="新宋体" w:hAnsi="新宋体" w:eastAsia="新宋体" w:cs="新宋体"/>
                <w:color w:val="000000"/>
                <w:sz w:val="16"/>
              </w:rPr>
              <w:t>台</w:t>
            </w:r>
          </w:p>
        </w:tc>
        <w:tc>
          <w:tcPr>
            <w:tcW w:w="615" w:type="pct"/>
            <w:tcBorders>
              <w:tl2br w:val="nil"/>
              <w:tr2bl w:val="nil"/>
            </w:tcBorders>
            <w:tcMar>
              <w:top w:w="0" w:type="dxa"/>
              <w:left w:w="105" w:type="dxa"/>
              <w:bottom w:w="0" w:type="dxa"/>
              <w:right w:w="105" w:type="dxa"/>
            </w:tcMar>
            <w:vAlign w:val="top"/>
          </w:tcPr>
          <w:p w14:paraId="75F00D32">
            <w:pPr>
              <w:pStyle w:val="11"/>
              <w:jc w:val="center"/>
            </w:pPr>
            <w:r>
              <w:rPr>
                <w:rFonts w:ascii="新宋体" w:hAnsi="新宋体" w:eastAsia="新宋体" w:cs="新宋体"/>
                <w:color w:val="000000"/>
                <w:sz w:val="16"/>
              </w:rPr>
              <w:t>3</w:t>
            </w:r>
          </w:p>
        </w:tc>
        <w:tc>
          <w:tcPr>
            <w:tcW w:w="1014" w:type="pct"/>
            <w:vMerge w:val="continue"/>
            <w:tcBorders>
              <w:tl2br w:val="nil"/>
              <w:tr2bl w:val="nil"/>
            </w:tcBorders>
          </w:tcPr>
          <w:p w14:paraId="706995E3"/>
        </w:tc>
        <w:tc>
          <w:tcPr>
            <w:tcW w:w="971" w:type="pct"/>
            <w:tcBorders>
              <w:tl2br w:val="nil"/>
              <w:tr2bl w:val="nil"/>
            </w:tcBorders>
            <w:tcMar>
              <w:top w:w="0" w:type="dxa"/>
              <w:left w:w="105" w:type="dxa"/>
              <w:bottom w:w="0" w:type="dxa"/>
              <w:right w:w="105" w:type="dxa"/>
            </w:tcMar>
            <w:vAlign w:val="top"/>
          </w:tcPr>
          <w:p w14:paraId="1B9390C1">
            <w:pPr>
              <w:pStyle w:val="11"/>
              <w:jc w:val="center"/>
            </w:pPr>
          </w:p>
        </w:tc>
      </w:tr>
      <w:tr w14:paraId="20DD9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pct"/>
            <w:tcBorders>
              <w:tl2br w:val="nil"/>
              <w:tr2bl w:val="nil"/>
            </w:tcBorders>
            <w:tcMar>
              <w:top w:w="0" w:type="dxa"/>
              <w:left w:w="105" w:type="dxa"/>
              <w:bottom w:w="0" w:type="dxa"/>
              <w:right w:w="105" w:type="dxa"/>
            </w:tcMar>
            <w:vAlign w:val="top"/>
          </w:tcPr>
          <w:p w14:paraId="3354123E">
            <w:pPr>
              <w:pStyle w:val="11"/>
              <w:jc w:val="center"/>
            </w:pPr>
            <w:r>
              <w:rPr>
                <w:rFonts w:ascii="新宋体" w:hAnsi="新宋体" w:eastAsia="新宋体" w:cs="新宋体"/>
                <w:color w:val="000000"/>
                <w:sz w:val="16"/>
              </w:rPr>
              <w:t>11</w:t>
            </w:r>
          </w:p>
        </w:tc>
        <w:tc>
          <w:tcPr>
            <w:tcW w:w="1167" w:type="pct"/>
            <w:tcBorders>
              <w:tl2br w:val="nil"/>
              <w:tr2bl w:val="nil"/>
            </w:tcBorders>
            <w:tcMar>
              <w:top w:w="0" w:type="dxa"/>
              <w:left w:w="105" w:type="dxa"/>
              <w:bottom w:w="0" w:type="dxa"/>
              <w:right w:w="105" w:type="dxa"/>
            </w:tcMar>
            <w:vAlign w:val="top"/>
          </w:tcPr>
          <w:p w14:paraId="160AE8F9">
            <w:pPr>
              <w:pStyle w:val="11"/>
              <w:jc w:val="center"/>
            </w:pPr>
            <w:r>
              <w:rPr>
                <w:rFonts w:ascii="新宋体" w:hAnsi="新宋体" w:eastAsia="新宋体" w:cs="新宋体"/>
                <w:color w:val="000000"/>
                <w:sz w:val="16"/>
              </w:rPr>
              <w:t>八道枪</w:t>
            </w:r>
          </w:p>
        </w:tc>
        <w:tc>
          <w:tcPr>
            <w:tcW w:w="615" w:type="pct"/>
            <w:tcBorders>
              <w:tl2br w:val="nil"/>
              <w:tr2bl w:val="nil"/>
            </w:tcBorders>
            <w:tcMar>
              <w:top w:w="0" w:type="dxa"/>
              <w:left w:w="105" w:type="dxa"/>
              <w:bottom w:w="0" w:type="dxa"/>
              <w:right w:w="105" w:type="dxa"/>
            </w:tcMar>
            <w:vAlign w:val="top"/>
          </w:tcPr>
          <w:p w14:paraId="6E716B27">
            <w:pPr>
              <w:pStyle w:val="11"/>
              <w:jc w:val="center"/>
            </w:pPr>
            <w:r>
              <w:rPr>
                <w:rFonts w:ascii="新宋体" w:hAnsi="新宋体" w:eastAsia="新宋体" w:cs="新宋体"/>
                <w:color w:val="000000"/>
                <w:sz w:val="16"/>
              </w:rPr>
              <w:t>台</w:t>
            </w:r>
          </w:p>
        </w:tc>
        <w:tc>
          <w:tcPr>
            <w:tcW w:w="615" w:type="pct"/>
            <w:tcBorders>
              <w:tl2br w:val="nil"/>
              <w:tr2bl w:val="nil"/>
            </w:tcBorders>
            <w:tcMar>
              <w:top w:w="0" w:type="dxa"/>
              <w:left w:w="105" w:type="dxa"/>
              <w:bottom w:w="0" w:type="dxa"/>
              <w:right w:w="105" w:type="dxa"/>
            </w:tcMar>
            <w:vAlign w:val="top"/>
          </w:tcPr>
          <w:p w14:paraId="0A15E72C">
            <w:pPr>
              <w:pStyle w:val="11"/>
              <w:jc w:val="center"/>
            </w:pPr>
            <w:r>
              <w:rPr>
                <w:rFonts w:ascii="新宋体" w:hAnsi="新宋体" w:eastAsia="新宋体" w:cs="新宋体"/>
                <w:color w:val="000000"/>
                <w:sz w:val="16"/>
              </w:rPr>
              <w:t>5</w:t>
            </w:r>
          </w:p>
        </w:tc>
        <w:tc>
          <w:tcPr>
            <w:tcW w:w="1014" w:type="pct"/>
            <w:vMerge w:val="continue"/>
            <w:tcBorders>
              <w:tl2br w:val="nil"/>
              <w:tr2bl w:val="nil"/>
            </w:tcBorders>
          </w:tcPr>
          <w:p w14:paraId="72CA726B"/>
        </w:tc>
        <w:tc>
          <w:tcPr>
            <w:tcW w:w="971" w:type="pct"/>
            <w:tcBorders>
              <w:tl2br w:val="nil"/>
              <w:tr2bl w:val="nil"/>
            </w:tcBorders>
            <w:tcMar>
              <w:top w:w="0" w:type="dxa"/>
              <w:left w:w="105" w:type="dxa"/>
              <w:bottom w:w="0" w:type="dxa"/>
              <w:right w:w="105" w:type="dxa"/>
            </w:tcMar>
            <w:vAlign w:val="top"/>
          </w:tcPr>
          <w:p w14:paraId="24982C6F">
            <w:pPr>
              <w:pStyle w:val="11"/>
              <w:jc w:val="center"/>
            </w:pPr>
          </w:p>
        </w:tc>
      </w:tr>
      <w:tr w14:paraId="7DDC6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pct"/>
            <w:tcBorders>
              <w:tl2br w:val="nil"/>
              <w:tr2bl w:val="nil"/>
            </w:tcBorders>
            <w:tcMar>
              <w:top w:w="0" w:type="dxa"/>
              <w:left w:w="105" w:type="dxa"/>
              <w:bottom w:w="0" w:type="dxa"/>
              <w:right w:w="105" w:type="dxa"/>
            </w:tcMar>
            <w:vAlign w:val="top"/>
          </w:tcPr>
          <w:p w14:paraId="32260DA3">
            <w:pPr>
              <w:pStyle w:val="11"/>
              <w:jc w:val="center"/>
            </w:pPr>
            <w:r>
              <w:rPr>
                <w:rFonts w:ascii="新宋体" w:hAnsi="新宋体" w:eastAsia="新宋体" w:cs="新宋体"/>
                <w:color w:val="000000"/>
                <w:sz w:val="16"/>
              </w:rPr>
              <w:t>12</w:t>
            </w:r>
          </w:p>
        </w:tc>
        <w:tc>
          <w:tcPr>
            <w:tcW w:w="1167" w:type="pct"/>
            <w:tcBorders>
              <w:tl2br w:val="nil"/>
              <w:tr2bl w:val="nil"/>
            </w:tcBorders>
            <w:tcMar>
              <w:top w:w="0" w:type="dxa"/>
              <w:left w:w="105" w:type="dxa"/>
              <w:bottom w:w="0" w:type="dxa"/>
              <w:right w:w="105" w:type="dxa"/>
            </w:tcMar>
            <w:vAlign w:val="top"/>
          </w:tcPr>
          <w:p w14:paraId="57394F38">
            <w:pPr>
              <w:pStyle w:val="11"/>
              <w:jc w:val="center"/>
            </w:pPr>
            <w:r>
              <w:rPr>
                <w:rFonts w:ascii="新宋体" w:hAnsi="新宋体" w:eastAsia="新宋体" w:cs="新宋体"/>
                <w:color w:val="000000"/>
                <w:sz w:val="16"/>
              </w:rPr>
              <w:t>全套单道枪</w:t>
            </w:r>
          </w:p>
        </w:tc>
        <w:tc>
          <w:tcPr>
            <w:tcW w:w="615" w:type="pct"/>
            <w:tcBorders>
              <w:tl2br w:val="nil"/>
              <w:tr2bl w:val="nil"/>
            </w:tcBorders>
            <w:tcMar>
              <w:top w:w="0" w:type="dxa"/>
              <w:left w:w="105" w:type="dxa"/>
              <w:bottom w:w="0" w:type="dxa"/>
              <w:right w:w="105" w:type="dxa"/>
            </w:tcMar>
            <w:vAlign w:val="top"/>
          </w:tcPr>
          <w:p w14:paraId="7D449F8A">
            <w:pPr>
              <w:pStyle w:val="11"/>
              <w:jc w:val="center"/>
            </w:pPr>
            <w:r>
              <w:rPr>
                <w:rFonts w:ascii="新宋体" w:hAnsi="新宋体" w:eastAsia="新宋体" w:cs="新宋体"/>
                <w:color w:val="000000"/>
                <w:sz w:val="16"/>
              </w:rPr>
              <w:t>台</w:t>
            </w:r>
          </w:p>
        </w:tc>
        <w:tc>
          <w:tcPr>
            <w:tcW w:w="615" w:type="pct"/>
            <w:tcBorders>
              <w:tl2br w:val="nil"/>
              <w:tr2bl w:val="nil"/>
            </w:tcBorders>
            <w:tcMar>
              <w:top w:w="0" w:type="dxa"/>
              <w:left w:w="105" w:type="dxa"/>
              <w:bottom w:w="0" w:type="dxa"/>
              <w:right w:w="105" w:type="dxa"/>
            </w:tcMar>
            <w:vAlign w:val="top"/>
          </w:tcPr>
          <w:p w14:paraId="7C51F250">
            <w:pPr>
              <w:pStyle w:val="11"/>
              <w:jc w:val="center"/>
            </w:pPr>
            <w:r>
              <w:rPr>
                <w:rFonts w:ascii="新宋体" w:hAnsi="新宋体" w:eastAsia="新宋体" w:cs="新宋体"/>
                <w:color w:val="000000"/>
                <w:sz w:val="16"/>
              </w:rPr>
              <w:t>5</w:t>
            </w:r>
          </w:p>
        </w:tc>
        <w:tc>
          <w:tcPr>
            <w:tcW w:w="1014" w:type="pct"/>
            <w:vMerge w:val="continue"/>
            <w:tcBorders>
              <w:tl2br w:val="nil"/>
              <w:tr2bl w:val="nil"/>
            </w:tcBorders>
          </w:tcPr>
          <w:p w14:paraId="0C2C05F9"/>
        </w:tc>
        <w:tc>
          <w:tcPr>
            <w:tcW w:w="971" w:type="pct"/>
            <w:tcBorders>
              <w:tl2br w:val="nil"/>
              <w:tr2bl w:val="nil"/>
            </w:tcBorders>
            <w:tcMar>
              <w:top w:w="0" w:type="dxa"/>
              <w:left w:w="105" w:type="dxa"/>
              <w:bottom w:w="0" w:type="dxa"/>
              <w:right w:w="105" w:type="dxa"/>
            </w:tcMar>
            <w:vAlign w:val="top"/>
          </w:tcPr>
          <w:p w14:paraId="61C00396">
            <w:pPr>
              <w:pStyle w:val="11"/>
              <w:jc w:val="center"/>
            </w:pPr>
          </w:p>
        </w:tc>
      </w:tr>
      <w:tr w14:paraId="4C4EA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pct"/>
            <w:tcBorders>
              <w:tl2br w:val="nil"/>
              <w:tr2bl w:val="nil"/>
            </w:tcBorders>
            <w:tcMar>
              <w:top w:w="0" w:type="dxa"/>
              <w:left w:w="105" w:type="dxa"/>
              <w:bottom w:w="0" w:type="dxa"/>
              <w:right w:w="105" w:type="dxa"/>
            </w:tcMar>
            <w:vAlign w:val="top"/>
          </w:tcPr>
          <w:p w14:paraId="2A968FFF">
            <w:pPr>
              <w:pStyle w:val="11"/>
              <w:jc w:val="center"/>
            </w:pPr>
            <w:r>
              <w:rPr>
                <w:rFonts w:ascii="新宋体" w:hAnsi="新宋体" w:eastAsia="新宋体" w:cs="新宋体"/>
                <w:color w:val="000000"/>
                <w:sz w:val="16"/>
              </w:rPr>
              <w:t>13</w:t>
            </w:r>
          </w:p>
        </w:tc>
        <w:tc>
          <w:tcPr>
            <w:tcW w:w="1167" w:type="pct"/>
            <w:tcBorders>
              <w:tl2br w:val="nil"/>
              <w:tr2bl w:val="nil"/>
            </w:tcBorders>
            <w:tcMar>
              <w:top w:w="0" w:type="dxa"/>
              <w:left w:w="105" w:type="dxa"/>
              <w:bottom w:w="0" w:type="dxa"/>
              <w:right w:w="105" w:type="dxa"/>
            </w:tcMar>
            <w:vAlign w:val="top"/>
          </w:tcPr>
          <w:p w14:paraId="70677F00">
            <w:pPr>
              <w:pStyle w:val="11"/>
              <w:jc w:val="center"/>
            </w:pPr>
            <w:r>
              <w:rPr>
                <w:rFonts w:ascii="新宋体" w:hAnsi="新宋体" w:eastAsia="新宋体" w:cs="新宋体"/>
                <w:color w:val="000000"/>
                <w:sz w:val="16"/>
              </w:rPr>
              <w:t>掌上离心机</w:t>
            </w:r>
          </w:p>
        </w:tc>
        <w:tc>
          <w:tcPr>
            <w:tcW w:w="615" w:type="pct"/>
            <w:tcBorders>
              <w:tl2br w:val="nil"/>
              <w:tr2bl w:val="nil"/>
            </w:tcBorders>
            <w:tcMar>
              <w:top w:w="0" w:type="dxa"/>
              <w:left w:w="105" w:type="dxa"/>
              <w:bottom w:w="0" w:type="dxa"/>
              <w:right w:w="105" w:type="dxa"/>
            </w:tcMar>
            <w:vAlign w:val="top"/>
          </w:tcPr>
          <w:p w14:paraId="31F28128">
            <w:pPr>
              <w:pStyle w:val="11"/>
              <w:jc w:val="center"/>
            </w:pPr>
            <w:r>
              <w:rPr>
                <w:rFonts w:ascii="新宋体" w:hAnsi="新宋体" w:eastAsia="新宋体" w:cs="新宋体"/>
                <w:color w:val="000000"/>
                <w:sz w:val="16"/>
              </w:rPr>
              <w:t>台</w:t>
            </w:r>
          </w:p>
        </w:tc>
        <w:tc>
          <w:tcPr>
            <w:tcW w:w="615" w:type="pct"/>
            <w:tcBorders>
              <w:tl2br w:val="nil"/>
              <w:tr2bl w:val="nil"/>
            </w:tcBorders>
            <w:tcMar>
              <w:top w:w="0" w:type="dxa"/>
              <w:left w:w="105" w:type="dxa"/>
              <w:bottom w:w="0" w:type="dxa"/>
              <w:right w:w="105" w:type="dxa"/>
            </w:tcMar>
            <w:vAlign w:val="top"/>
          </w:tcPr>
          <w:p w14:paraId="242F5F54">
            <w:pPr>
              <w:pStyle w:val="11"/>
              <w:jc w:val="center"/>
            </w:pPr>
            <w:r>
              <w:rPr>
                <w:rFonts w:ascii="新宋体" w:hAnsi="新宋体" w:eastAsia="新宋体" w:cs="新宋体"/>
                <w:color w:val="000000"/>
                <w:sz w:val="16"/>
              </w:rPr>
              <w:t>3</w:t>
            </w:r>
          </w:p>
        </w:tc>
        <w:tc>
          <w:tcPr>
            <w:tcW w:w="1014" w:type="pct"/>
            <w:vMerge w:val="continue"/>
            <w:tcBorders>
              <w:tl2br w:val="nil"/>
              <w:tr2bl w:val="nil"/>
            </w:tcBorders>
          </w:tcPr>
          <w:p w14:paraId="0081873D"/>
        </w:tc>
        <w:tc>
          <w:tcPr>
            <w:tcW w:w="971" w:type="pct"/>
            <w:tcBorders>
              <w:tl2br w:val="nil"/>
              <w:tr2bl w:val="nil"/>
            </w:tcBorders>
            <w:tcMar>
              <w:top w:w="0" w:type="dxa"/>
              <w:left w:w="105" w:type="dxa"/>
              <w:bottom w:w="0" w:type="dxa"/>
              <w:right w:w="105" w:type="dxa"/>
            </w:tcMar>
            <w:vAlign w:val="top"/>
          </w:tcPr>
          <w:p w14:paraId="637FD184">
            <w:pPr>
              <w:pStyle w:val="11"/>
              <w:jc w:val="center"/>
            </w:pPr>
          </w:p>
        </w:tc>
      </w:tr>
      <w:tr w14:paraId="3EE2B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5" w:type="pct"/>
            <w:tcBorders>
              <w:tl2br w:val="nil"/>
              <w:tr2bl w:val="nil"/>
            </w:tcBorders>
            <w:tcMar>
              <w:top w:w="0" w:type="dxa"/>
              <w:left w:w="105" w:type="dxa"/>
              <w:bottom w:w="0" w:type="dxa"/>
              <w:right w:w="105" w:type="dxa"/>
            </w:tcMar>
            <w:vAlign w:val="top"/>
          </w:tcPr>
          <w:p w14:paraId="0A9B3255">
            <w:pPr>
              <w:pStyle w:val="11"/>
              <w:jc w:val="center"/>
            </w:pPr>
            <w:r>
              <w:rPr>
                <w:rFonts w:ascii="新宋体" w:hAnsi="新宋体" w:eastAsia="新宋体" w:cs="新宋体"/>
                <w:color w:val="000000"/>
                <w:sz w:val="16"/>
              </w:rPr>
              <w:t>14</w:t>
            </w:r>
          </w:p>
        </w:tc>
        <w:tc>
          <w:tcPr>
            <w:tcW w:w="1167" w:type="pct"/>
            <w:tcBorders>
              <w:tl2br w:val="nil"/>
              <w:tr2bl w:val="nil"/>
            </w:tcBorders>
            <w:tcMar>
              <w:top w:w="0" w:type="dxa"/>
              <w:left w:w="105" w:type="dxa"/>
              <w:bottom w:w="0" w:type="dxa"/>
              <w:right w:w="105" w:type="dxa"/>
            </w:tcMar>
            <w:vAlign w:val="top"/>
          </w:tcPr>
          <w:p w14:paraId="6DD387FD">
            <w:pPr>
              <w:pStyle w:val="11"/>
              <w:jc w:val="center"/>
            </w:pPr>
            <w:r>
              <w:rPr>
                <w:rFonts w:ascii="新宋体" w:hAnsi="新宋体" w:eastAsia="新宋体" w:cs="新宋体"/>
                <w:color w:val="000000"/>
                <w:sz w:val="16"/>
              </w:rPr>
              <w:t>硬盘</w:t>
            </w:r>
          </w:p>
        </w:tc>
        <w:tc>
          <w:tcPr>
            <w:tcW w:w="615" w:type="pct"/>
            <w:tcBorders>
              <w:tl2br w:val="nil"/>
              <w:tr2bl w:val="nil"/>
            </w:tcBorders>
            <w:tcMar>
              <w:top w:w="0" w:type="dxa"/>
              <w:left w:w="105" w:type="dxa"/>
              <w:bottom w:w="0" w:type="dxa"/>
              <w:right w:w="105" w:type="dxa"/>
            </w:tcMar>
            <w:vAlign w:val="top"/>
          </w:tcPr>
          <w:p w14:paraId="0C7FC60E">
            <w:pPr>
              <w:pStyle w:val="11"/>
              <w:jc w:val="center"/>
            </w:pPr>
            <w:r>
              <w:rPr>
                <w:rFonts w:ascii="新宋体" w:hAnsi="新宋体" w:eastAsia="新宋体" w:cs="新宋体"/>
                <w:color w:val="000000"/>
                <w:sz w:val="16"/>
              </w:rPr>
              <w:t>台</w:t>
            </w:r>
          </w:p>
        </w:tc>
        <w:tc>
          <w:tcPr>
            <w:tcW w:w="615" w:type="pct"/>
            <w:tcBorders>
              <w:tl2br w:val="nil"/>
              <w:tr2bl w:val="nil"/>
            </w:tcBorders>
            <w:tcMar>
              <w:top w:w="0" w:type="dxa"/>
              <w:left w:w="105" w:type="dxa"/>
              <w:bottom w:w="0" w:type="dxa"/>
              <w:right w:w="105" w:type="dxa"/>
            </w:tcMar>
            <w:vAlign w:val="top"/>
          </w:tcPr>
          <w:p w14:paraId="25A4EA77">
            <w:pPr>
              <w:pStyle w:val="11"/>
              <w:jc w:val="center"/>
            </w:pPr>
            <w:r>
              <w:rPr>
                <w:rFonts w:ascii="新宋体" w:hAnsi="新宋体" w:eastAsia="新宋体" w:cs="新宋体"/>
                <w:color w:val="000000"/>
                <w:sz w:val="16"/>
              </w:rPr>
              <w:t>10</w:t>
            </w:r>
          </w:p>
        </w:tc>
        <w:tc>
          <w:tcPr>
            <w:tcW w:w="1014" w:type="pct"/>
            <w:vMerge w:val="continue"/>
            <w:tcBorders>
              <w:tl2br w:val="nil"/>
              <w:tr2bl w:val="nil"/>
            </w:tcBorders>
          </w:tcPr>
          <w:p w14:paraId="7927A626"/>
        </w:tc>
        <w:tc>
          <w:tcPr>
            <w:tcW w:w="971" w:type="pct"/>
            <w:tcBorders>
              <w:tl2br w:val="nil"/>
              <w:tr2bl w:val="nil"/>
            </w:tcBorders>
            <w:tcMar>
              <w:top w:w="0" w:type="dxa"/>
              <w:left w:w="105" w:type="dxa"/>
              <w:bottom w:w="0" w:type="dxa"/>
              <w:right w:w="105" w:type="dxa"/>
            </w:tcMar>
            <w:vAlign w:val="top"/>
          </w:tcPr>
          <w:p w14:paraId="2970BF23">
            <w:pPr>
              <w:pStyle w:val="11"/>
              <w:jc w:val="center"/>
            </w:pPr>
          </w:p>
        </w:tc>
      </w:tr>
      <w:tr w14:paraId="5F3F4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6"/>
            <w:tcBorders>
              <w:tl2br w:val="nil"/>
              <w:tr2bl w:val="nil"/>
            </w:tcBorders>
            <w:tcMar>
              <w:top w:w="0" w:type="dxa"/>
              <w:left w:w="105" w:type="dxa"/>
              <w:bottom w:w="0" w:type="dxa"/>
              <w:right w:w="105" w:type="dxa"/>
            </w:tcMar>
            <w:vAlign w:val="top"/>
          </w:tcPr>
          <w:p w14:paraId="45CD65E7">
            <w:pPr>
              <w:pStyle w:val="11"/>
              <w:jc w:val="center"/>
            </w:pPr>
            <w:r>
              <w:rPr>
                <w:rFonts w:ascii="新宋体" w:hAnsi="新宋体" w:eastAsia="新宋体" w:cs="新宋体"/>
                <w:color w:val="000000"/>
                <w:sz w:val="16"/>
              </w:rPr>
              <w:t>租金总额限价2万，租金含设备租赁期间所有维修费、人工运输、搬运、税费、计量检定、校准、软件系统升级等费用。按照设备保养维护要求提供维保证明。</w:t>
            </w:r>
          </w:p>
        </w:tc>
      </w:tr>
    </w:tbl>
    <w:p w14:paraId="34AD927C">
      <w:pPr>
        <w:pStyle w:val="11"/>
      </w:pPr>
      <w:r>
        <w:rPr>
          <w:rFonts w:ascii="新宋体" w:hAnsi="新宋体" w:eastAsia="新宋体" w:cs="新宋体"/>
          <w:color w:val="000000"/>
          <w:sz w:val="16"/>
        </w:rPr>
        <w:t>（二）技术参数</w:t>
      </w:r>
    </w:p>
    <w:p w14:paraId="01E7754B">
      <w:pPr>
        <w:pStyle w:val="11"/>
        <w:jc w:val="both"/>
      </w:pPr>
      <w:r>
        <w:rPr>
          <w:rFonts w:ascii="新宋体" w:hAnsi="新宋体" w:eastAsia="新宋体" w:cs="新宋体"/>
          <w:b/>
          <w:color w:val="000000"/>
          <w:sz w:val="16"/>
        </w:rPr>
        <w:t>1、测序仪</w:t>
      </w:r>
    </w:p>
    <w:p w14:paraId="39CB1A43">
      <w:pPr>
        <w:pStyle w:val="11"/>
      </w:pPr>
      <w:r>
        <w:rPr>
          <w:rFonts w:ascii="新宋体" w:hAnsi="新宋体" w:eastAsia="新宋体" w:cs="新宋体"/>
          <w:color w:val="000000"/>
          <w:sz w:val="16"/>
        </w:rPr>
        <w:t>1.1.在临床上用于对来源于人体样本的脱氧核糖核酸（DNA）和核糖核酸（RNA）进行基因序列检测，以注册证为准。</w:t>
      </w:r>
    </w:p>
    <w:p w14:paraId="3A6E61A4">
      <w:pPr>
        <w:pStyle w:val="11"/>
      </w:pPr>
      <w:r>
        <w:rPr>
          <w:rFonts w:ascii="新宋体" w:hAnsi="新宋体" w:eastAsia="新宋体" w:cs="新宋体"/>
          <w:color w:val="000000"/>
          <w:sz w:val="16"/>
        </w:rPr>
        <w:t>1.2.</w:t>
      </w:r>
      <w:r>
        <w:rPr>
          <w:rFonts w:ascii="新宋体" w:hAnsi="新宋体" w:eastAsia="新宋体" w:cs="新宋体"/>
          <w:color w:val="000000"/>
          <w:sz w:val="16"/>
          <w:shd w:val="clear" w:fill="FFFFFF"/>
        </w:rPr>
        <w:t>可开展包括但不限于病原微生物宏基因组检测、胎儿染色体异常无创产前基因检测、胚胎植入前染色体异常检测、单基因遗传病基因检测、肿瘤检测等临床应用；及开展包括但不限于全基因组测序、全外显子测序、转录组测序、宏基因组测序、单细胞测序等科研应用。</w:t>
      </w:r>
    </w:p>
    <w:p w14:paraId="639D515B">
      <w:pPr>
        <w:pStyle w:val="11"/>
        <w:jc w:val="both"/>
      </w:pPr>
      <w:r>
        <w:rPr>
          <w:rFonts w:ascii="新宋体" w:hAnsi="新宋体" w:eastAsia="新宋体" w:cs="新宋体"/>
          <w:color w:val="000000"/>
          <w:sz w:val="16"/>
        </w:rPr>
        <w:t>1.3.测序仪控制软件：具备中英文双语控制系统。</w:t>
      </w:r>
    </w:p>
    <w:p w14:paraId="55DC6D24">
      <w:pPr>
        <w:pStyle w:val="11"/>
        <w:jc w:val="both"/>
      </w:pPr>
      <w:r>
        <w:rPr>
          <w:rFonts w:ascii="新宋体" w:hAnsi="新宋体" w:eastAsia="新宋体" w:cs="新宋体"/>
          <w:color w:val="000000"/>
          <w:sz w:val="16"/>
        </w:rPr>
        <w:t>1.4.通量：单次运行可产出≥1000G碱基数量。</w:t>
      </w:r>
    </w:p>
    <w:p w14:paraId="609AB6A4">
      <w:pPr>
        <w:pStyle w:val="11"/>
        <w:jc w:val="both"/>
      </w:pPr>
      <w:r>
        <w:rPr>
          <w:rFonts w:ascii="新宋体" w:hAnsi="新宋体" w:eastAsia="新宋体" w:cs="新宋体"/>
          <w:color w:val="000000"/>
          <w:sz w:val="16"/>
        </w:rPr>
        <w:t>1.5.序列数目：单张芯片单次运行可产生≥1500M有效序列（Reads）数量，双芯片模式单次运行可产生≥3000M有效序列（Reads）数量。</w:t>
      </w:r>
    </w:p>
    <w:p w14:paraId="664825F1">
      <w:pPr>
        <w:pStyle w:val="11"/>
        <w:jc w:val="both"/>
      </w:pPr>
      <w:r>
        <w:rPr>
          <w:rFonts w:ascii="新宋体" w:hAnsi="新宋体" w:eastAsia="新宋体" w:cs="新宋体"/>
          <w:color w:val="000000"/>
          <w:sz w:val="16"/>
        </w:rPr>
        <w:t>1.6.光学系统：≥四通道光路识别。</w:t>
      </w:r>
    </w:p>
    <w:p w14:paraId="53B91A07">
      <w:pPr>
        <w:pStyle w:val="11"/>
        <w:jc w:val="both"/>
      </w:pPr>
      <w:r>
        <w:rPr>
          <w:rFonts w:ascii="新宋体" w:hAnsi="新宋体" w:eastAsia="新宋体" w:cs="新宋体"/>
          <w:color w:val="000000"/>
          <w:sz w:val="16"/>
        </w:rPr>
        <w:t>1.7.序列读长至少支持SE50、SE100、SE400、PE100、PE150 5种。</w:t>
      </w:r>
    </w:p>
    <w:p w14:paraId="4A54D823">
      <w:pPr>
        <w:pStyle w:val="11"/>
        <w:jc w:val="both"/>
      </w:pPr>
      <w:r>
        <w:rPr>
          <w:rFonts w:ascii="新宋体" w:hAnsi="新宋体" w:eastAsia="新宋体" w:cs="新宋体"/>
          <w:color w:val="000000"/>
          <w:sz w:val="16"/>
        </w:rPr>
        <w:t>1.8.单次可同时运行≥2张芯片。</w:t>
      </w:r>
    </w:p>
    <w:p w14:paraId="61AA7F95">
      <w:pPr>
        <w:pStyle w:val="11"/>
      </w:pPr>
      <w:r>
        <w:rPr>
          <w:rFonts w:ascii="新宋体" w:hAnsi="新宋体" w:eastAsia="新宋体" w:cs="新宋体"/>
          <w:color w:val="000000"/>
          <w:sz w:val="16"/>
          <w:shd w:val="clear" w:fill="FFFFFF"/>
        </w:rPr>
        <w:t>1.9.单张芯片≥4个独立的流道（lane），可同时运行≥4种不同的检测样本（文库）。</w:t>
      </w:r>
    </w:p>
    <w:p w14:paraId="45349DAB">
      <w:pPr>
        <w:pStyle w:val="11"/>
        <w:jc w:val="both"/>
      </w:pPr>
      <w:r>
        <w:rPr>
          <w:rFonts w:ascii="新宋体" w:hAnsi="新宋体" w:eastAsia="新宋体" w:cs="新宋体"/>
          <w:color w:val="000000"/>
          <w:sz w:val="16"/>
        </w:rPr>
        <w:t>1.10.自样品放入基因测序仪后采用线性扩增模式。</w:t>
      </w:r>
      <w:bookmarkStart w:id="0" w:name="_GoBack"/>
      <w:bookmarkEnd w:id="0"/>
    </w:p>
    <w:p w14:paraId="1B6106CD">
      <w:pPr>
        <w:pStyle w:val="11"/>
      </w:pPr>
      <w:r>
        <w:rPr>
          <w:rFonts w:ascii="新宋体" w:hAnsi="新宋体" w:eastAsia="新宋体" w:cs="新宋体"/>
          <w:color w:val="000000"/>
          <w:sz w:val="16"/>
        </w:rPr>
        <w:t>1.11.</w:t>
      </w:r>
      <w:r>
        <w:rPr>
          <w:rFonts w:ascii="新宋体" w:hAnsi="新宋体" w:eastAsia="新宋体" w:cs="新宋体"/>
          <w:color w:val="000000"/>
          <w:sz w:val="16"/>
          <w:shd w:val="clear" w:fill="FFFFFF"/>
        </w:rPr>
        <w:t>数据质量：使用标准文库，采用≤100bp测序读长时，数据质量可高于Q30碱基≥90%。</w:t>
      </w:r>
    </w:p>
    <w:p w14:paraId="2632AD87">
      <w:pPr>
        <w:pStyle w:val="11"/>
      </w:pPr>
      <w:r>
        <w:rPr>
          <w:rFonts w:ascii="新宋体" w:hAnsi="新宋体" w:eastAsia="新宋体" w:cs="新宋体"/>
          <w:color w:val="000000"/>
          <w:sz w:val="16"/>
          <w:shd w:val="clear" w:fill="FFFFFF"/>
        </w:rPr>
        <w:t>1.12.可提供高通量基因检测不同临床应用项目的配套数据分析软件≥7种。</w:t>
      </w:r>
    </w:p>
    <w:p w14:paraId="6528A99A">
      <w:pPr>
        <w:pStyle w:val="11"/>
        <w:jc w:val="both"/>
      </w:pPr>
      <w:r>
        <w:rPr>
          <w:rFonts w:ascii="新宋体" w:hAnsi="新宋体" w:eastAsia="新宋体" w:cs="新宋体"/>
          <w:color w:val="000000"/>
          <w:sz w:val="16"/>
        </w:rPr>
        <w:t>1.13.可提供全外显子检测（WES）本地化检测，单次运行可检测≥32个样本，单个样本数据量≥15G。</w:t>
      </w:r>
    </w:p>
    <w:p w14:paraId="40FE5847">
      <w:pPr>
        <w:pStyle w:val="11"/>
        <w:jc w:val="both"/>
      </w:pPr>
      <w:r>
        <w:rPr>
          <w:rFonts w:ascii="新宋体" w:hAnsi="新宋体" w:eastAsia="新宋体" w:cs="新宋体"/>
          <w:color w:val="000000"/>
          <w:sz w:val="16"/>
        </w:rPr>
        <w:t>1.14.提供能维持整套设备正常运行≥半小时的ups设备一套。</w:t>
      </w:r>
    </w:p>
    <w:p w14:paraId="4734D7D7">
      <w:pPr>
        <w:pStyle w:val="11"/>
        <w:jc w:val="both"/>
      </w:pPr>
      <w:r>
        <w:rPr>
          <w:rFonts w:ascii="新宋体" w:hAnsi="新宋体" w:eastAsia="新宋体" w:cs="新宋体"/>
          <w:b/>
          <w:color w:val="000000"/>
          <w:sz w:val="16"/>
        </w:rPr>
        <w:t>2、数据处理一体机</w:t>
      </w:r>
    </w:p>
    <w:p w14:paraId="0F2A460D">
      <w:pPr>
        <w:pStyle w:val="11"/>
        <w:jc w:val="both"/>
      </w:pPr>
      <w:r>
        <w:rPr>
          <w:rFonts w:ascii="新宋体" w:hAnsi="新宋体" w:eastAsia="新宋体" w:cs="新宋体"/>
          <w:color w:val="000000"/>
          <w:sz w:val="16"/>
        </w:rPr>
        <w:t>2.1.配置不低于：12核24线程CPU，32G内存，960G系统硬盘+3.84T数据硬盘，27英寸显示器；可扩容。</w:t>
      </w:r>
    </w:p>
    <w:p w14:paraId="1A12CE3E">
      <w:pPr>
        <w:pStyle w:val="11"/>
        <w:jc w:val="both"/>
      </w:pPr>
      <w:r>
        <w:rPr>
          <w:rFonts w:ascii="新宋体" w:hAnsi="新宋体" w:eastAsia="新宋体" w:cs="新宋体"/>
          <w:color w:val="000000"/>
          <w:sz w:val="16"/>
        </w:rPr>
        <w:t>2.2.具备本地化分析原始下机数据（Fastq文件）并生成中间结果数据（VCF文件）的能力。</w:t>
      </w:r>
    </w:p>
    <w:p w14:paraId="40A2747C">
      <w:pPr>
        <w:pStyle w:val="11"/>
        <w:jc w:val="both"/>
      </w:pPr>
      <w:r>
        <w:rPr>
          <w:rFonts w:ascii="新宋体" w:hAnsi="新宋体" w:eastAsia="新宋体" w:cs="新宋体"/>
          <w:color w:val="000000"/>
          <w:sz w:val="16"/>
        </w:rPr>
        <w:t>2.3.同时提供2套不同算法的数据分析软件，提供软件著作权登记等证明文件。</w:t>
      </w:r>
    </w:p>
    <w:p w14:paraId="6A1FEB12">
      <w:pPr>
        <w:pStyle w:val="11"/>
        <w:jc w:val="both"/>
      </w:pPr>
      <w:r>
        <w:rPr>
          <w:rFonts w:ascii="新宋体" w:hAnsi="新宋体" w:eastAsia="新宋体" w:cs="新宋体"/>
          <w:color w:val="000000"/>
          <w:sz w:val="16"/>
        </w:rPr>
        <w:t>2.4.提供全外显子测序分析的管理软件，支持样品管理、实验管理、数据管理、信息分析、报告个体化订制；软件分析界面可显示样本的关键质控指标：包括</w:t>
      </w:r>
      <w:r>
        <w:rPr>
          <w:rFonts w:ascii="新宋体" w:hAnsi="新宋体" w:eastAsia="新宋体" w:cs="新宋体"/>
          <w:color w:val="000000"/>
          <w:sz w:val="16"/>
          <w:shd w:val="clear" w:fill="FFFFFF"/>
        </w:rPr>
        <w:t>但</w:t>
      </w:r>
      <w:r>
        <w:rPr>
          <w:rFonts w:ascii="新宋体" w:hAnsi="新宋体" w:eastAsia="新宋体" w:cs="新宋体"/>
          <w:color w:val="000000"/>
          <w:sz w:val="16"/>
        </w:rPr>
        <w:t>不限于有效数据量，GC含量等。</w:t>
      </w:r>
    </w:p>
    <w:p w14:paraId="0B09E9BC">
      <w:pPr>
        <w:pStyle w:val="11"/>
        <w:jc w:val="left"/>
      </w:pPr>
      <w:r>
        <w:rPr>
          <w:rFonts w:ascii="新宋体" w:hAnsi="新宋体" w:eastAsia="新宋体" w:cs="新宋体"/>
          <w:color w:val="000000"/>
          <w:sz w:val="16"/>
        </w:rPr>
        <w:t>2.5.数据解读规则参考美国医学遗传学和基因组学学院（American College of Medical Genetics and Genomics，ACMG）相关指南；报告中致病位点给出明确的致病性评级证据项；报告主要针对目前明确与疾病相关或可能与疾病相关的突变。</w:t>
      </w:r>
    </w:p>
    <w:p w14:paraId="637BE642">
      <w:pPr>
        <w:pStyle w:val="11"/>
        <w:jc w:val="both"/>
      </w:pPr>
      <w:r>
        <w:rPr>
          <w:rFonts w:ascii="新宋体" w:hAnsi="新宋体" w:eastAsia="新宋体" w:cs="新宋体"/>
          <w:color w:val="000000"/>
          <w:sz w:val="16"/>
        </w:rPr>
        <w:t>2.6.分析软件应包含以下功能。</w:t>
      </w:r>
    </w:p>
    <w:p w14:paraId="08858216">
      <w:pPr>
        <w:pStyle w:val="11"/>
        <w:jc w:val="both"/>
      </w:pPr>
      <w:r>
        <w:rPr>
          <w:rFonts w:ascii="新宋体" w:hAnsi="新宋体" w:eastAsia="新宋体" w:cs="新宋体"/>
          <w:color w:val="000000"/>
          <w:sz w:val="16"/>
        </w:rPr>
        <w:t>2.6.1.解析VCF（支持多类测序平台的VCF文件解析），能完成变异注释和过滤。</w:t>
      </w:r>
    </w:p>
    <w:p w14:paraId="4C70A62D">
      <w:pPr>
        <w:pStyle w:val="11"/>
        <w:jc w:val="both"/>
      </w:pPr>
      <w:r>
        <w:rPr>
          <w:rFonts w:ascii="新宋体" w:hAnsi="新宋体" w:eastAsia="新宋体" w:cs="新宋体"/>
          <w:color w:val="000000"/>
          <w:sz w:val="16"/>
        </w:rPr>
        <w:t>2.6.2.支持变异ACMG在线分析。</w:t>
      </w:r>
    </w:p>
    <w:p w14:paraId="6C6DA8D6">
      <w:pPr>
        <w:pStyle w:val="11"/>
        <w:jc w:val="both"/>
      </w:pPr>
      <w:r>
        <w:rPr>
          <w:rFonts w:ascii="新宋体" w:hAnsi="新宋体" w:eastAsia="新宋体" w:cs="新宋体"/>
          <w:color w:val="000000"/>
          <w:sz w:val="16"/>
        </w:rPr>
        <w:t>2.6.3.支持de novo、复合杂合、纯合等共分离等模式在线分析。</w:t>
      </w:r>
    </w:p>
    <w:p w14:paraId="79F05646">
      <w:pPr>
        <w:pStyle w:val="11"/>
        <w:jc w:val="both"/>
      </w:pPr>
      <w:r>
        <w:rPr>
          <w:rFonts w:ascii="新宋体" w:hAnsi="新宋体" w:eastAsia="新宋体" w:cs="新宋体"/>
          <w:color w:val="000000"/>
          <w:sz w:val="16"/>
        </w:rPr>
        <w:t>▲2.6.4.支持患者临床表型与≥六千多种遗传疾病表型自动在线匹配：具有本地化汉化HPO数据库信息，可自动匹配HPO表型词，系统自动完成表型打分和变异排序。</w:t>
      </w:r>
    </w:p>
    <w:p w14:paraId="7D7312FE">
      <w:pPr>
        <w:pStyle w:val="11"/>
        <w:jc w:val="both"/>
      </w:pPr>
      <w:r>
        <w:rPr>
          <w:rFonts w:ascii="新宋体" w:hAnsi="新宋体" w:eastAsia="新宋体" w:cs="新宋体"/>
          <w:color w:val="000000"/>
          <w:sz w:val="16"/>
        </w:rPr>
        <w:t>2.6.5.设超链接，可自动连接OMIM、ClinVar、gnomAD、PubVar、UCSC、NCBI、Google Scholar等数十个综合开源和本地数据库，可自动进行位点文献查询和注释。</w:t>
      </w:r>
    </w:p>
    <w:p w14:paraId="2FDF5BB4">
      <w:pPr>
        <w:pStyle w:val="11"/>
        <w:jc w:val="both"/>
      </w:pPr>
      <w:r>
        <w:rPr>
          <w:rFonts w:ascii="新宋体" w:hAnsi="新宋体" w:eastAsia="新宋体" w:cs="新宋体"/>
          <w:color w:val="000000"/>
          <w:sz w:val="16"/>
        </w:rPr>
        <w:t>2.7.按照ACMG框架解读，实时更新本地致病变异数据库权限；能够提供访问HGMD实时数据库。</w:t>
      </w:r>
    </w:p>
    <w:p w14:paraId="6F6533CB">
      <w:pPr>
        <w:pStyle w:val="11"/>
        <w:jc w:val="both"/>
      </w:pPr>
      <w:r>
        <w:rPr>
          <w:rFonts w:ascii="新宋体" w:hAnsi="新宋体" w:eastAsia="新宋体" w:cs="新宋体"/>
          <w:color w:val="000000"/>
          <w:sz w:val="16"/>
        </w:rPr>
        <w:t>2.8.数据分析质控流程包括常规质控、亲缘关系、性别质控等。</w:t>
      </w:r>
    </w:p>
    <w:p w14:paraId="019D2F88">
      <w:pPr>
        <w:pStyle w:val="11"/>
        <w:jc w:val="both"/>
      </w:pPr>
      <w:r>
        <w:rPr>
          <w:rFonts w:ascii="新宋体" w:hAnsi="新宋体" w:eastAsia="新宋体" w:cs="新宋体"/>
          <w:color w:val="000000"/>
          <w:sz w:val="16"/>
        </w:rPr>
        <w:t>2.9.生信分析能力：投标人每年参与国家遗传病高通量测序检测生物信息学分析室间质量评价，并合格通过。</w:t>
      </w:r>
    </w:p>
    <w:p w14:paraId="693D7110">
      <w:pPr>
        <w:pStyle w:val="11"/>
        <w:jc w:val="both"/>
      </w:pPr>
      <w:r>
        <w:rPr>
          <w:rFonts w:ascii="新宋体" w:hAnsi="新宋体" w:eastAsia="新宋体" w:cs="新宋体"/>
          <w:color w:val="000000"/>
          <w:sz w:val="16"/>
        </w:rPr>
        <w:t>2.10.下机数据提供数据储存硬盘或者储存服务器，用于数据备份。</w:t>
      </w:r>
    </w:p>
    <w:p w14:paraId="486B15A3">
      <w:pPr>
        <w:pStyle w:val="11"/>
        <w:jc w:val="both"/>
      </w:pPr>
      <w:r>
        <w:rPr>
          <w:rFonts w:ascii="新宋体" w:hAnsi="新宋体" w:eastAsia="新宋体" w:cs="新宋体"/>
          <w:color w:val="000000"/>
          <w:sz w:val="16"/>
        </w:rPr>
        <w:t>▲2.11.具备提供针对复杂检测结果的多技术平台家系溯源验证技术平台，如QF-PCR、Sanger测序等。</w:t>
      </w:r>
    </w:p>
    <w:p w14:paraId="1BA7550F">
      <w:pPr>
        <w:pStyle w:val="11"/>
        <w:jc w:val="both"/>
      </w:pPr>
      <w:r>
        <w:rPr>
          <w:rFonts w:ascii="新宋体" w:hAnsi="新宋体" w:eastAsia="新宋体" w:cs="新宋体"/>
          <w:b/>
          <w:color w:val="000000"/>
          <w:sz w:val="16"/>
        </w:rPr>
        <w:t>3、PCR仪</w:t>
      </w:r>
    </w:p>
    <w:p w14:paraId="68B6E640">
      <w:pPr>
        <w:pStyle w:val="11"/>
        <w:jc w:val="both"/>
      </w:pPr>
      <w:r>
        <w:rPr>
          <w:rFonts w:ascii="新宋体" w:hAnsi="新宋体" w:eastAsia="新宋体" w:cs="新宋体"/>
          <w:color w:val="000000"/>
          <w:sz w:val="16"/>
        </w:rPr>
        <w:t>3.1.支持模块规格：0.2ml *96。</w:t>
      </w:r>
    </w:p>
    <w:p w14:paraId="7FC917AC">
      <w:pPr>
        <w:pStyle w:val="11"/>
        <w:jc w:val="both"/>
      </w:pPr>
      <w:r>
        <w:rPr>
          <w:rFonts w:ascii="新宋体" w:hAnsi="新宋体" w:eastAsia="新宋体" w:cs="新宋体"/>
          <w:color w:val="000000"/>
          <w:sz w:val="16"/>
        </w:rPr>
        <w:t>3.2.有效孔位：96孔（单管，8联管，12联管，无裙板，半裙板)。</w:t>
      </w:r>
    </w:p>
    <w:p w14:paraId="06B56E06">
      <w:pPr>
        <w:pStyle w:val="11"/>
        <w:jc w:val="both"/>
      </w:pPr>
      <w:r>
        <w:rPr>
          <w:rFonts w:ascii="新宋体" w:hAnsi="新宋体" w:eastAsia="新宋体" w:cs="新宋体"/>
          <w:color w:val="000000"/>
          <w:sz w:val="16"/>
        </w:rPr>
        <w:t>3.3.温度范围：0-105℃。</w:t>
      </w:r>
    </w:p>
    <w:p w14:paraId="6E8A6D42">
      <w:pPr>
        <w:pStyle w:val="11"/>
        <w:jc w:val="both"/>
      </w:pPr>
      <w:r>
        <w:rPr>
          <w:rFonts w:ascii="新宋体" w:hAnsi="新宋体" w:eastAsia="新宋体" w:cs="新宋体"/>
          <w:color w:val="000000"/>
          <w:sz w:val="16"/>
        </w:rPr>
        <w:t>3.4.温度准确度：≤±0.1°C。</w:t>
      </w:r>
    </w:p>
    <w:p w14:paraId="093F6E4B">
      <w:pPr>
        <w:pStyle w:val="11"/>
        <w:jc w:val="both"/>
      </w:pPr>
      <w:r>
        <w:rPr>
          <w:rFonts w:ascii="新宋体" w:hAnsi="新宋体" w:eastAsia="新宋体" w:cs="新宋体"/>
          <w:color w:val="000000"/>
          <w:sz w:val="16"/>
        </w:rPr>
        <w:t>3.5.具有≥10列温度梯度功能，范围为30-99℃。</w:t>
      </w:r>
    </w:p>
    <w:p w14:paraId="6CBCE9F3">
      <w:pPr>
        <w:pStyle w:val="11"/>
        <w:jc w:val="both"/>
      </w:pPr>
      <w:r>
        <w:rPr>
          <w:rFonts w:ascii="新宋体" w:hAnsi="新宋体" w:eastAsia="新宋体" w:cs="新宋体"/>
          <w:b/>
          <w:color w:val="000000"/>
          <w:sz w:val="16"/>
        </w:rPr>
        <w:t>4、核酸浓度测定仪</w:t>
      </w:r>
    </w:p>
    <w:p w14:paraId="3D15AF61">
      <w:pPr>
        <w:pStyle w:val="11"/>
        <w:jc w:val="both"/>
      </w:pPr>
      <w:r>
        <w:rPr>
          <w:rFonts w:ascii="新宋体" w:hAnsi="新宋体" w:eastAsia="新宋体" w:cs="新宋体"/>
          <w:color w:val="000000"/>
          <w:sz w:val="16"/>
        </w:rPr>
        <w:t>4.1.DNA：检测范围为0.01 ng/μL至1,000 ng/μL，最低检测浓度为10 pg/μL。</w:t>
      </w:r>
    </w:p>
    <w:p w14:paraId="2467FF4F">
      <w:pPr>
        <w:pStyle w:val="11"/>
        <w:jc w:val="both"/>
      </w:pPr>
      <w:r>
        <w:rPr>
          <w:rFonts w:ascii="新宋体" w:hAnsi="新宋体" w:eastAsia="新宋体" w:cs="新宋体"/>
          <w:color w:val="000000"/>
          <w:sz w:val="16"/>
        </w:rPr>
        <w:t>4.2.RNA：检测范围为0.01 ng/μL至1,000 ng/μL，最低检测浓度为12.5 μg/mL。</w:t>
      </w:r>
    </w:p>
    <w:p w14:paraId="7D4D1D67">
      <w:pPr>
        <w:pStyle w:val="11"/>
        <w:jc w:val="both"/>
      </w:pPr>
      <w:r>
        <w:rPr>
          <w:rFonts w:ascii="新宋体" w:hAnsi="新宋体" w:eastAsia="新宋体" w:cs="新宋体"/>
          <w:color w:val="000000"/>
          <w:sz w:val="16"/>
        </w:rPr>
        <w:t>4.3.蛋白质：检测范围为0.01μg/μL至1,000μg/μL，最低检测浓度为12.5μg/mL。</w:t>
      </w:r>
    </w:p>
    <w:p w14:paraId="535A48A5">
      <w:pPr>
        <w:pStyle w:val="11"/>
        <w:jc w:val="both"/>
      </w:pPr>
      <w:r>
        <w:rPr>
          <w:rFonts w:ascii="新宋体" w:hAnsi="新宋体" w:eastAsia="新宋体" w:cs="新宋体"/>
          <w:b/>
          <w:color w:val="000000"/>
          <w:sz w:val="16"/>
        </w:rPr>
        <w:t>5、数据分析工作站</w:t>
      </w:r>
    </w:p>
    <w:p w14:paraId="47CCC95B">
      <w:pPr>
        <w:pStyle w:val="11"/>
        <w:jc w:val="left"/>
      </w:pPr>
      <w:r>
        <w:rPr>
          <w:rFonts w:ascii="新宋体" w:hAnsi="新宋体" w:eastAsia="新宋体" w:cs="新宋体"/>
          <w:color w:val="000000"/>
          <w:sz w:val="16"/>
        </w:rPr>
        <w:t>5.1.处理器:≥Intel i5 仅为对规格及性能的描述，并非对品牌或型号的设定。</w:t>
      </w:r>
    </w:p>
    <w:p w14:paraId="1F89221A">
      <w:pPr>
        <w:pStyle w:val="11"/>
        <w:jc w:val="both"/>
      </w:pPr>
      <w:r>
        <w:rPr>
          <w:rFonts w:ascii="新宋体" w:hAnsi="新宋体" w:eastAsia="新宋体" w:cs="新宋体"/>
          <w:color w:val="000000"/>
          <w:sz w:val="16"/>
        </w:rPr>
        <w:t>5.2.内存容量: ≥16GB。</w:t>
      </w:r>
    </w:p>
    <w:p w14:paraId="71416BD3">
      <w:pPr>
        <w:pStyle w:val="11"/>
        <w:jc w:val="both"/>
      </w:pPr>
      <w:r>
        <w:rPr>
          <w:rFonts w:ascii="新宋体" w:hAnsi="新宋体" w:eastAsia="新宋体" w:cs="新宋体"/>
          <w:color w:val="000000"/>
          <w:sz w:val="16"/>
        </w:rPr>
        <w:t>5.3.固态硬盘容量：≥1TB HDD。</w:t>
      </w:r>
    </w:p>
    <w:p w14:paraId="542A1EAA">
      <w:pPr>
        <w:pStyle w:val="11"/>
        <w:jc w:val="both"/>
      </w:pPr>
      <w:r>
        <w:rPr>
          <w:rFonts w:ascii="新宋体" w:hAnsi="新宋体" w:eastAsia="新宋体" w:cs="新宋体"/>
          <w:b/>
          <w:color w:val="000000"/>
          <w:sz w:val="16"/>
        </w:rPr>
        <w:t>6、条码机</w:t>
      </w:r>
    </w:p>
    <w:p w14:paraId="2FE7D651">
      <w:pPr>
        <w:pStyle w:val="11"/>
        <w:jc w:val="both"/>
      </w:pPr>
      <w:r>
        <w:rPr>
          <w:rFonts w:ascii="新宋体" w:hAnsi="新宋体" w:eastAsia="新宋体" w:cs="新宋体"/>
          <w:color w:val="000000"/>
          <w:sz w:val="16"/>
        </w:rPr>
        <w:t>可用于低温样本标签条码打印，并配备配套打印纸。</w:t>
      </w:r>
    </w:p>
    <w:p w14:paraId="27D78E56">
      <w:pPr>
        <w:pStyle w:val="11"/>
        <w:jc w:val="both"/>
      </w:pPr>
      <w:r>
        <w:rPr>
          <w:rFonts w:ascii="新宋体" w:hAnsi="新宋体" w:eastAsia="新宋体" w:cs="新宋体"/>
          <w:b/>
          <w:color w:val="000000"/>
          <w:sz w:val="16"/>
        </w:rPr>
        <w:t>7、片段测定仪</w:t>
      </w:r>
    </w:p>
    <w:p w14:paraId="46300C21">
      <w:pPr>
        <w:pStyle w:val="11"/>
        <w:ind w:left="435"/>
      </w:pPr>
      <w:r>
        <w:rPr>
          <w:rFonts w:ascii="新宋体" w:hAnsi="新宋体" w:eastAsia="新宋体" w:cs="新宋体"/>
          <w:color w:val="000000"/>
          <w:sz w:val="16"/>
        </w:rPr>
        <w:t>7.1.抛弃式卡夹设计，每支卡夹可分析100-300个样品( DNA、RNA和Protein )。</w:t>
      </w:r>
    </w:p>
    <w:p w14:paraId="080A03C7">
      <w:pPr>
        <w:pStyle w:val="11"/>
        <w:ind w:left="435"/>
      </w:pPr>
      <w:r>
        <w:rPr>
          <w:rFonts w:ascii="新宋体" w:hAnsi="新宋体" w:eastAsia="新宋体" w:cs="新宋体"/>
          <w:color w:val="000000"/>
          <w:sz w:val="16"/>
        </w:rPr>
        <w:t>7.2.最低样本需求：≤1μL。</w:t>
      </w:r>
    </w:p>
    <w:p w14:paraId="79EF4F47">
      <w:pPr>
        <w:pStyle w:val="11"/>
        <w:ind w:left="435"/>
      </w:pPr>
      <w:r>
        <w:rPr>
          <w:rFonts w:ascii="新宋体" w:hAnsi="新宋体" w:eastAsia="新宋体" w:cs="新宋体"/>
          <w:color w:val="000000"/>
          <w:sz w:val="16"/>
        </w:rPr>
        <w:t>7.3.分析时间：≤1 min/样本。</w:t>
      </w:r>
    </w:p>
    <w:p w14:paraId="5EAD76D7">
      <w:pPr>
        <w:pStyle w:val="11"/>
        <w:ind w:left="435"/>
      </w:pPr>
      <w:r>
        <w:rPr>
          <w:rFonts w:ascii="新宋体" w:hAnsi="新宋体" w:eastAsia="新宋体" w:cs="新宋体"/>
          <w:color w:val="000000"/>
          <w:sz w:val="16"/>
        </w:rPr>
        <w:t>7.4.灵敏度：≤1pg/μL。</w:t>
      </w:r>
    </w:p>
    <w:p w14:paraId="698BFDA8">
      <w:pPr>
        <w:pStyle w:val="11"/>
        <w:ind w:left="435"/>
      </w:pPr>
      <w:r>
        <w:rPr>
          <w:rFonts w:ascii="新宋体" w:hAnsi="新宋体" w:eastAsia="新宋体" w:cs="新宋体"/>
          <w:color w:val="000000"/>
          <w:sz w:val="16"/>
        </w:rPr>
        <w:t>7.5.分辨率：1-4bp ( 500bp以内 )。</w:t>
      </w:r>
    </w:p>
    <w:p w14:paraId="4203B62A">
      <w:pPr>
        <w:pStyle w:val="11"/>
        <w:ind w:left="435"/>
      </w:pPr>
      <w:r>
        <w:rPr>
          <w:rFonts w:ascii="新宋体" w:hAnsi="新宋体" w:eastAsia="新宋体" w:cs="新宋体"/>
          <w:color w:val="000000"/>
          <w:sz w:val="16"/>
        </w:rPr>
        <w:t>7.6.定量范围 ：DNA≤50ng/μL，RNA≤ 500ng/μL。</w:t>
      </w:r>
    </w:p>
    <w:p w14:paraId="5E606AE5">
      <w:pPr>
        <w:pStyle w:val="11"/>
        <w:ind w:left="435"/>
      </w:pPr>
      <w:r>
        <w:rPr>
          <w:rFonts w:ascii="新宋体" w:hAnsi="新宋体" w:eastAsia="新宋体" w:cs="新宋体"/>
          <w:color w:val="000000"/>
          <w:sz w:val="16"/>
        </w:rPr>
        <w:t>7.7.分离范围 : 15bp-50kb，可检测大于50kb片段，最大可达165kb。</w:t>
      </w:r>
    </w:p>
    <w:p w14:paraId="3767903D">
      <w:pPr>
        <w:pStyle w:val="11"/>
        <w:ind w:left="435"/>
      </w:pPr>
      <w:r>
        <w:rPr>
          <w:rFonts w:ascii="新宋体" w:hAnsi="新宋体" w:eastAsia="新宋体" w:cs="新宋体"/>
          <w:color w:val="000000"/>
          <w:sz w:val="16"/>
        </w:rPr>
        <w:t>7.8.可同时进行定性及定量分析。</w:t>
      </w:r>
    </w:p>
    <w:p w14:paraId="6CEF317F">
      <w:pPr>
        <w:pStyle w:val="11"/>
        <w:jc w:val="both"/>
      </w:pPr>
      <w:r>
        <w:rPr>
          <w:rFonts w:ascii="新宋体" w:hAnsi="新宋体" w:eastAsia="新宋体" w:cs="新宋体"/>
          <w:b/>
          <w:color w:val="000000"/>
          <w:sz w:val="16"/>
        </w:rPr>
        <w:t>8、核酸提取仪</w:t>
      </w:r>
    </w:p>
    <w:p w14:paraId="4B7BCBFD">
      <w:pPr>
        <w:pStyle w:val="11"/>
        <w:jc w:val="both"/>
      </w:pPr>
      <w:r>
        <w:rPr>
          <w:rFonts w:ascii="新宋体" w:hAnsi="新宋体" w:eastAsia="新宋体" w:cs="新宋体"/>
          <w:color w:val="000000"/>
          <w:sz w:val="16"/>
        </w:rPr>
        <w:t>8.1.样本通量:1-96。</w:t>
      </w:r>
    </w:p>
    <w:p w14:paraId="4AA28F5A">
      <w:pPr>
        <w:pStyle w:val="11"/>
        <w:jc w:val="both"/>
      </w:pPr>
      <w:r>
        <w:rPr>
          <w:rFonts w:ascii="新宋体" w:hAnsi="新宋体" w:eastAsia="新宋体" w:cs="新宋体"/>
          <w:color w:val="000000"/>
          <w:sz w:val="16"/>
        </w:rPr>
        <w:t>8.2.工作体积:20μL-1000 μL。</w:t>
      </w:r>
    </w:p>
    <w:p w14:paraId="7646E466">
      <w:pPr>
        <w:pStyle w:val="11"/>
        <w:jc w:val="both"/>
      </w:pPr>
      <w:r>
        <w:rPr>
          <w:rFonts w:ascii="新宋体" w:hAnsi="新宋体" w:eastAsia="新宋体" w:cs="新宋体"/>
          <w:color w:val="000000"/>
          <w:sz w:val="16"/>
        </w:rPr>
        <w:t>8.3.磁珠回收率:≥98%。</w:t>
      </w:r>
    </w:p>
    <w:p w14:paraId="08A6D8FC">
      <w:pPr>
        <w:pStyle w:val="11"/>
        <w:jc w:val="both"/>
      </w:pPr>
      <w:r>
        <w:rPr>
          <w:rFonts w:ascii="新宋体" w:hAnsi="新宋体" w:eastAsia="新宋体" w:cs="新宋体"/>
          <w:color w:val="000000"/>
          <w:sz w:val="16"/>
        </w:rPr>
        <w:t>8.4.温控范围:4℃-120℃。</w:t>
      </w:r>
    </w:p>
    <w:p w14:paraId="6FA6079B">
      <w:pPr>
        <w:pStyle w:val="11"/>
        <w:jc w:val="both"/>
      </w:pPr>
      <w:r>
        <w:rPr>
          <w:rFonts w:ascii="新宋体" w:hAnsi="新宋体" w:eastAsia="新宋体" w:cs="新宋体"/>
          <w:color w:val="000000"/>
          <w:sz w:val="16"/>
        </w:rPr>
        <w:t>8.5.污染控制:负压 HEPA 排气过滤模块，内置紫外消毒模块。</w:t>
      </w:r>
    </w:p>
    <w:p w14:paraId="06C9EF95">
      <w:pPr>
        <w:pStyle w:val="11"/>
        <w:jc w:val="both"/>
      </w:pPr>
      <w:r>
        <w:rPr>
          <w:rFonts w:ascii="新宋体" w:hAnsi="新宋体" w:eastAsia="新宋体" w:cs="新宋体"/>
          <w:b/>
          <w:color w:val="000000"/>
          <w:sz w:val="16"/>
        </w:rPr>
        <w:t>9、自动化建库仪</w:t>
      </w:r>
    </w:p>
    <w:p w14:paraId="56D7C18D">
      <w:pPr>
        <w:pStyle w:val="11"/>
        <w:jc w:val="both"/>
      </w:pPr>
      <w:r>
        <w:rPr>
          <w:rFonts w:ascii="新宋体" w:hAnsi="新宋体" w:eastAsia="新宋体" w:cs="新宋体"/>
          <w:color w:val="000000"/>
          <w:sz w:val="16"/>
        </w:rPr>
        <w:t>9.1.可实现样本核酸提取、PCR扩增、文库制备等全程自动化。</w:t>
      </w:r>
    </w:p>
    <w:p w14:paraId="40F53337">
      <w:pPr>
        <w:pStyle w:val="11"/>
        <w:jc w:val="both"/>
      </w:pPr>
      <w:r>
        <w:rPr>
          <w:rFonts w:ascii="新宋体" w:hAnsi="新宋体" w:eastAsia="新宋体" w:cs="新宋体"/>
          <w:color w:val="000000"/>
          <w:sz w:val="16"/>
        </w:rPr>
        <w:t>9.2.温度控制模块控制范围4-90℃，可用于试剂低温保存。</w:t>
      </w:r>
    </w:p>
    <w:p w14:paraId="5C736912">
      <w:pPr>
        <w:pStyle w:val="11"/>
        <w:jc w:val="both"/>
      </w:pPr>
      <w:r>
        <w:rPr>
          <w:rFonts w:ascii="新宋体" w:hAnsi="新宋体" w:eastAsia="新宋体" w:cs="新宋体"/>
          <w:color w:val="000000"/>
          <w:sz w:val="16"/>
        </w:rPr>
        <w:t>9.3.具备自动PCR仪功能，温度控制范围4-99℃。</w:t>
      </w:r>
    </w:p>
    <w:p w14:paraId="05F61A74">
      <w:pPr>
        <w:pStyle w:val="11"/>
        <w:jc w:val="both"/>
      </w:pPr>
      <w:r>
        <w:rPr>
          <w:rFonts w:ascii="新宋体" w:hAnsi="新宋体" w:eastAsia="新宋体" w:cs="新宋体"/>
          <w:color w:val="000000"/>
          <w:sz w:val="16"/>
        </w:rPr>
        <w:t>9.4.配备紫外灯、层流罩。</w:t>
      </w:r>
    </w:p>
    <w:p w14:paraId="29FD68E0">
      <w:pPr>
        <w:pStyle w:val="11"/>
        <w:jc w:val="both"/>
      </w:pPr>
      <w:r>
        <w:rPr>
          <w:rFonts w:ascii="新宋体" w:hAnsi="新宋体" w:eastAsia="新宋体" w:cs="新宋体"/>
          <w:color w:val="000000"/>
          <w:sz w:val="16"/>
        </w:rPr>
        <w:t>9.5.移液范围涵盖1-200μL。</w:t>
      </w:r>
    </w:p>
    <w:p w14:paraId="040FE076">
      <w:pPr>
        <w:pStyle w:val="11"/>
        <w:jc w:val="both"/>
      </w:pPr>
      <w:r>
        <w:rPr>
          <w:rFonts w:ascii="新宋体" w:hAnsi="新宋体" w:eastAsia="新宋体" w:cs="新宋体"/>
          <w:color w:val="000000"/>
          <w:sz w:val="16"/>
        </w:rPr>
        <w:t>9.6.移液精确度:1μL:≤5%，200μL: ≤1%。</w:t>
      </w:r>
    </w:p>
    <w:p w14:paraId="28A78A39">
      <w:pPr>
        <w:pStyle w:val="11"/>
        <w:jc w:val="both"/>
      </w:pPr>
      <w:r>
        <w:rPr>
          <w:rFonts w:ascii="新宋体" w:hAnsi="新宋体" w:eastAsia="新宋体" w:cs="新宋体"/>
          <w:color w:val="000000"/>
          <w:sz w:val="16"/>
        </w:rPr>
        <w:t>9.7.移液准确度:1μL:≤±10%，200 μL: ≤±1%。</w:t>
      </w:r>
    </w:p>
    <w:p w14:paraId="53A212FD">
      <w:pPr>
        <w:pStyle w:val="11"/>
        <w:jc w:val="both"/>
      </w:pPr>
      <w:r>
        <w:rPr>
          <w:rFonts w:ascii="新宋体" w:hAnsi="新宋体" w:eastAsia="新宋体" w:cs="新宋体"/>
          <w:b/>
          <w:color w:val="000000"/>
          <w:sz w:val="16"/>
        </w:rPr>
        <w:t>10、混匀仪</w:t>
      </w:r>
    </w:p>
    <w:p w14:paraId="263A38BE">
      <w:pPr>
        <w:pStyle w:val="11"/>
      </w:pPr>
      <w:r>
        <w:rPr>
          <w:rFonts w:ascii="新宋体" w:hAnsi="新宋体" w:eastAsia="新宋体" w:cs="新宋体"/>
          <w:color w:val="000000"/>
          <w:sz w:val="16"/>
        </w:rPr>
        <w:t>10.1.转速300-2800 转/分。</w:t>
      </w:r>
    </w:p>
    <w:p w14:paraId="1A679774">
      <w:pPr>
        <w:pStyle w:val="11"/>
        <w:ind w:left="435"/>
      </w:pPr>
      <w:r>
        <w:rPr>
          <w:rFonts w:ascii="新宋体" w:hAnsi="新宋体" w:eastAsia="新宋体" w:cs="新宋体"/>
          <w:color w:val="000000"/>
          <w:sz w:val="16"/>
        </w:rPr>
        <w:t>10.2.工作方式:连续、点触、调速。</w:t>
      </w:r>
    </w:p>
    <w:p w14:paraId="10723A6E">
      <w:pPr>
        <w:pStyle w:val="11"/>
        <w:jc w:val="both"/>
      </w:pPr>
      <w:r>
        <w:rPr>
          <w:rFonts w:ascii="新宋体" w:hAnsi="新宋体" w:eastAsia="新宋体" w:cs="新宋体"/>
          <w:color w:val="000000"/>
          <w:sz w:val="16"/>
        </w:rPr>
        <w:t>10.3震荡方式：旋回。</w:t>
      </w:r>
    </w:p>
    <w:p w14:paraId="128CE749">
      <w:pPr>
        <w:pStyle w:val="11"/>
        <w:jc w:val="both"/>
      </w:pPr>
      <w:r>
        <w:rPr>
          <w:rFonts w:ascii="新宋体" w:hAnsi="新宋体" w:eastAsia="新宋体" w:cs="新宋体"/>
          <w:b/>
          <w:color w:val="000000"/>
          <w:sz w:val="16"/>
        </w:rPr>
        <w:t>11、八道枪</w:t>
      </w:r>
    </w:p>
    <w:p w14:paraId="7A24D8B3">
      <w:pPr>
        <w:pStyle w:val="11"/>
        <w:jc w:val="both"/>
      </w:pPr>
      <w:r>
        <w:rPr>
          <w:rFonts w:ascii="新宋体" w:hAnsi="新宋体" w:eastAsia="新宋体" w:cs="新宋体"/>
          <w:color w:val="000000"/>
          <w:sz w:val="16"/>
        </w:rPr>
        <w:t>精度可达到±0.3%至±1.0%，重复性可达到≤0.15%至≤0.5%。</w:t>
      </w:r>
    </w:p>
    <w:p w14:paraId="000447C0">
      <w:pPr>
        <w:pStyle w:val="11"/>
        <w:jc w:val="both"/>
      </w:pPr>
      <w:r>
        <w:rPr>
          <w:rFonts w:ascii="新宋体" w:hAnsi="新宋体" w:eastAsia="新宋体" w:cs="新宋体"/>
          <w:b/>
          <w:color w:val="000000"/>
          <w:sz w:val="16"/>
        </w:rPr>
        <w:t>12、全套单道枪</w:t>
      </w:r>
    </w:p>
    <w:p w14:paraId="5082A5DE">
      <w:pPr>
        <w:pStyle w:val="11"/>
        <w:jc w:val="both"/>
      </w:pPr>
      <w:r>
        <w:rPr>
          <w:rFonts w:ascii="新宋体" w:hAnsi="新宋体" w:eastAsia="新宋体" w:cs="新宋体"/>
          <w:color w:val="000000"/>
          <w:sz w:val="16"/>
        </w:rPr>
        <w:t>精度可达到±0.3%至±1.0%，重复性可达到≤0.15%至≤0.5%。</w:t>
      </w:r>
    </w:p>
    <w:p w14:paraId="0CBEC24D">
      <w:pPr>
        <w:pStyle w:val="11"/>
        <w:jc w:val="both"/>
      </w:pPr>
      <w:r>
        <w:rPr>
          <w:rFonts w:ascii="新宋体" w:hAnsi="新宋体" w:eastAsia="新宋体" w:cs="新宋体"/>
          <w:b/>
          <w:color w:val="000000"/>
          <w:sz w:val="16"/>
        </w:rPr>
        <w:t>13、掌上离心机</w:t>
      </w:r>
    </w:p>
    <w:p w14:paraId="6A20BE53">
      <w:pPr>
        <w:pStyle w:val="11"/>
        <w:jc w:val="both"/>
      </w:pPr>
      <w:r>
        <w:rPr>
          <w:rFonts w:ascii="新宋体" w:hAnsi="新宋体" w:eastAsia="新宋体" w:cs="新宋体"/>
          <w:color w:val="000000"/>
          <w:sz w:val="16"/>
        </w:rPr>
        <w:t>13.1转速≥7000 转/分。</w:t>
      </w:r>
    </w:p>
    <w:p w14:paraId="6F53C298">
      <w:pPr>
        <w:pStyle w:val="11"/>
        <w:jc w:val="both"/>
      </w:pPr>
      <w:r>
        <w:rPr>
          <w:rFonts w:ascii="新宋体" w:hAnsi="新宋体" w:eastAsia="新宋体" w:cs="新宋体"/>
          <w:color w:val="000000"/>
          <w:sz w:val="16"/>
        </w:rPr>
        <w:t>13.2.离心量: 1.5mL*6，0.5mL*6 。</w:t>
      </w:r>
    </w:p>
    <w:p w14:paraId="243A3497">
      <w:pPr>
        <w:pStyle w:val="11"/>
        <w:jc w:val="both"/>
        <w:rPr>
          <w:rFonts w:ascii="新宋体" w:hAnsi="新宋体" w:eastAsia="新宋体" w:cs="新宋体"/>
          <w:b/>
          <w:color w:val="000000"/>
          <w:sz w:val="16"/>
        </w:rPr>
      </w:pPr>
      <w:r>
        <w:rPr>
          <w:rFonts w:ascii="新宋体" w:hAnsi="新宋体" w:eastAsia="新宋体" w:cs="新宋体"/>
          <w:b/>
          <w:color w:val="000000"/>
          <w:sz w:val="16"/>
        </w:rPr>
        <w:t>14、硬盘</w:t>
      </w:r>
    </w:p>
    <w:p w14:paraId="28B52D0A">
      <w:pPr>
        <w:pStyle w:val="11"/>
        <w:jc w:val="both"/>
        <w:rPr>
          <w:rFonts w:hint="default"/>
          <w:lang w:val="en-US" w:eastAsia="zh-CN"/>
        </w:rPr>
      </w:pPr>
      <w:r>
        <w:rPr>
          <w:rFonts w:ascii="新宋体" w:hAnsi="新宋体" w:eastAsia="新宋体" w:cs="新宋体"/>
          <w:color w:val="000000"/>
          <w:sz w:val="16"/>
        </w:rPr>
        <w:t>硬盘空间≥8T。</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225EA"/>
    <w:rsid w:val="03C77E99"/>
    <w:rsid w:val="0561174D"/>
    <w:rsid w:val="1D2366AB"/>
    <w:rsid w:val="21C02D6D"/>
    <w:rsid w:val="2755784B"/>
    <w:rsid w:val="29B7714B"/>
    <w:rsid w:val="2A09202A"/>
    <w:rsid w:val="2B57116C"/>
    <w:rsid w:val="2D012D2F"/>
    <w:rsid w:val="2DC047AC"/>
    <w:rsid w:val="3FA639A6"/>
    <w:rsid w:val="432B57DF"/>
    <w:rsid w:val="469B0D50"/>
    <w:rsid w:val="48671147"/>
    <w:rsid w:val="4C334E7A"/>
    <w:rsid w:val="4D7225EA"/>
    <w:rsid w:val="574F6B03"/>
    <w:rsid w:val="578318F4"/>
    <w:rsid w:val="62F04E50"/>
    <w:rsid w:val="688E376F"/>
    <w:rsid w:val="6D2055BE"/>
    <w:rsid w:val="6FA403B2"/>
    <w:rsid w:val="76606C42"/>
    <w:rsid w:val="770443A6"/>
    <w:rsid w:val="7B165BB8"/>
    <w:rsid w:val="7BB1183B"/>
    <w:rsid w:val="7D311748"/>
    <w:rsid w:val="7E6671D0"/>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0" w:firstLineChars="0"/>
      <w:jc w:val="center"/>
    </w:pPr>
    <w:rPr>
      <w:rFonts w:ascii="Calibri" w:hAnsi="Calibri" w:eastAsia="宋体" w:cs="Times New Roman"/>
      <w:kern w:val="2"/>
      <w:sz w:val="28"/>
      <w:szCs w:val="24"/>
      <w:lang w:val="en-US" w:eastAsia="zh-CN" w:bidi="ar-SA"/>
    </w:rPr>
  </w:style>
  <w:style w:type="paragraph" w:styleId="2">
    <w:name w:val="heading 1"/>
    <w:basedOn w:val="1"/>
    <w:next w:val="1"/>
    <w:link w:val="8"/>
    <w:qFormat/>
    <w:uiPriority w:val="0"/>
    <w:pPr>
      <w:keepNext/>
      <w:keepLines/>
      <w:spacing w:before="50" w:beforeLines="50" w:beforeAutospacing="0" w:after="50" w:afterLines="50" w:afterAutospacing="0" w:line="360" w:lineRule="auto"/>
      <w:jc w:val="center"/>
      <w:outlineLvl w:val="0"/>
    </w:pPr>
    <w:rPr>
      <w:rFonts w:ascii="Times New Roman" w:hAnsi="Times New Roman" w:eastAsia="宋体" w:cs="Times New Roman"/>
      <w:b/>
      <w:kern w:val="44"/>
      <w:sz w:val="32"/>
      <w:szCs w:val="21"/>
    </w:rPr>
  </w:style>
  <w:style w:type="paragraph" w:styleId="3">
    <w:name w:val="heading 2"/>
    <w:basedOn w:val="1"/>
    <w:next w:val="1"/>
    <w:link w:val="9"/>
    <w:semiHidden/>
    <w:unhideWhenUsed/>
    <w:qFormat/>
    <w:uiPriority w:val="0"/>
    <w:pPr>
      <w:keepNext/>
      <w:keepLines/>
      <w:widowControl/>
      <w:adjustRightInd w:val="0"/>
      <w:snapToGrid w:val="0"/>
      <w:spacing w:before="283" w:after="283" w:line="240" w:lineRule="auto"/>
      <w:jc w:val="center"/>
      <w:outlineLvl w:val="1"/>
    </w:pPr>
    <w:rPr>
      <w:rFonts w:ascii="Cambria" w:hAnsi="Cambria" w:eastAsia="宋体" w:cs="Times New Roman"/>
      <w:b/>
      <w:bCs/>
      <w:kern w:val="0"/>
      <w:szCs w:val="32"/>
    </w:rPr>
  </w:style>
  <w:style w:type="paragraph" w:styleId="4">
    <w:name w:val="heading 3"/>
    <w:basedOn w:val="1"/>
    <w:next w:val="1"/>
    <w:link w:val="10"/>
    <w:semiHidden/>
    <w:unhideWhenUsed/>
    <w:qFormat/>
    <w:uiPriority w:val="0"/>
    <w:pPr>
      <w:keepNext/>
      <w:spacing w:before="50" w:beforeLines="50" w:after="50" w:afterLines="50" w:line="400" w:lineRule="exact"/>
      <w:jc w:val="left"/>
      <w:outlineLvl w:val="2"/>
    </w:pPr>
    <w:rPr>
      <w:rFonts w:ascii="Times New Roman" w:hAnsi="Times New Roman" w:eastAsia="宋体" w:cs="Times New Roman"/>
      <w:b/>
      <w:bCs/>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正文2"/>
    <w:basedOn w:val="1"/>
    <w:qFormat/>
    <w:uiPriority w:val="0"/>
    <w:pPr>
      <w:ind w:firstLine="562" w:firstLineChars="200"/>
      <w:jc w:val="left"/>
    </w:pPr>
    <w:rPr>
      <w:rFonts w:hint="eastAsia"/>
    </w:rPr>
  </w:style>
  <w:style w:type="character" w:customStyle="1" w:styleId="8">
    <w:name w:val="标题 1 Char"/>
    <w:link w:val="2"/>
    <w:qFormat/>
    <w:uiPriority w:val="0"/>
    <w:rPr>
      <w:rFonts w:ascii="Times New Roman" w:hAnsi="Times New Roman" w:eastAsia="宋体" w:cs="Times New Roman"/>
      <w:b/>
      <w:kern w:val="44"/>
      <w:sz w:val="32"/>
      <w:szCs w:val="21"/>
    </w:rPr>
  </w:style>
  <w:style w:type="character" w:customStyle="1" w:styleId="9">
    <w:name w:val="标题 2 Char"/>
    <w:link w:val="3"/>
    <w:qFormat/>
    <w:uiPriority w:val="9"/>
    <w:rPr>
      <w:rFonts w:ascii="Cambria" w:hAnsi="Cambria" w:eastAsia="宋体" w:cs="Times New Roman"/>
      <w:b/>
      <w:bCs/>
      <w:kern w:val="0"/>
      <w:sz w:val="28"/>
      <w:szCs w:val="32"/>
    </w:rPr>
  </w:style>
  <w:style w:type="character" w:customStyle="1" w:styleId="10">
    <w:name w:val="标题 3 字符"/>
    <w:link w:val="4"/>
    <w:qFormat/>
    <w:uiPriority w:val="0"/>
    <w:rPr>
      <w:rFonts w:ascii="Times New Roman" w:hAnsi="Times New Roman" w:eastAsia="宋体" w:cs="Times New Roman"/>
      <w:b/>
      <w:bCs/>
      <w:sz w:val="32"/>
      <w:szCs w:val="32"/>
    </w:rPr>
  </w:style>
  <w:style w:type="paragraph" w:customStyle="1" w:styleId="1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2833</Words>
  <Characters>3610</Characters>
  <Lines>0</Lines>
  <Paragraphs>0</Paragraphs>
  <TotalTime>0</TotalTime>
  <ScaleCrop>false</ScaleCrop>
  <LinksUpToDate>false</LinksUpToDate>
  <CharactersWithSpaces>3658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2024-12-25T09:32:00Z</dcterms:created>
  <dc:creator>罗永山</dc:creator>
  <cp:lastModifiedBy>罗永山</cp:lastModifiedBy>
  <dcterms:modified xsi:type="dcterms:W3CDTF">2025-02-26T08:31:59Z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88F4687C14E24DA7966947B463F6FC7E_11</vt:lpwstr>
  </property>
  <property fmtid="{D5CDD505-2E9C-101B-9397-08002B2CF9AE}" pid="4" name="KSOTemplateDocerSaveRecord">
    <vt:lpwstr>eyJoZGlkIjoiNGY5NTFlMDNkNWI5YWYzZmUzZjIyZjM5ZTUzY2I3ZTMiLCJ1c2VySWQiOiIyNzI2MTMzODIifQ==</vt:lpwstr>
  </property>
</Properties>
</file>