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557B">
      <w:pPr>
        <w:adjustRightInd w:val="0"/>
        <w:snapToGrid w:val="0"/>
        <w:ind w:firstLine="210" w:firstLineChars="100"/>
        <w:jc w:val="both"/>
        <w:rPr>
          <w:rFonts w:hint="eastAsia" w:ascii="宋体" w:hAnsi="宋体" w:eastAsia="宋体" w:cs="宋体"/>
          <w:b/>
          <w:sz w:val="28"/>
          <w:szCs w:val="28"/>
          <w:lang w:val="en-US" w:eastAsia="zh-CN"/>
        </w:rPr>
      </w:pPr>
      <w:r>
        <w:drawing>
          <wp:inline distT="0" distB="0" distL="114300" distR="114300">
            <wp:extent cx="6092190" cy="8693785"/>
            <wp:effectExtent l="0" t="0" r="381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6092190" cy="8693785"/>
                    </a:xfrm>
                    <a:prstGeom prst="rect">
                      <a:avLst/>
                    </a:prstGeom>
                    <a:noFill/>
                    <a:ln>
                      <a:noFill/>
                    </a:ln>
                  </pic:spPr>
                </pic:pic>
              </a:graphicData>
            </a:graphic>
          </wp:inline>
        </w:drawing>
      </w:r>
      <w:r>
        <w:rPr>
          <w:rFonts w:hint="eastAsia" w:ascii="宋体" w:hAnsi="宋体" w:cs="宋体"/>
          <w:b/>
          <w:sz w:val="28"/>
          <w:szCs w:val="28"/>
          <w:lang w:val="en-US" w:eastAsia="zh-CN"/>
        </w:rPr>
        <w:t>项目</w:t>
      </w:r>
      <w:bookmarkStart w:id="12" w:name="_GoBack"/>
      <w:bookmarkEnd w:id="12"/>
      <w:r>
        <w:rPr>
          <w:rFonts w:hint="eastAsia" w:ascii="宋体" w:hAnsi="宋体" w:eastAsia="宋体" w:cs="宋体"/>
          <w:b/>
          <w:sz w:val="28"/>
          <w:szCs w:val="28"/>
        </w:rPr>
        <w:t>编号：</w:t>
      </w:r>
      <w:r>
        <w:rPr>
          <w:rFonts w:hint="eastAsia" w:ascii="宋体" w:hAnsi="宋体" w:cs="宋体"/>
          <w:b/>
          <w:sz w:val="28"/>
          <w:szCs w:val="28"/>
          <w:lang w:eastAsia="zh-CN"/>
        </w:rPr>
        <w:t>ZXHC2025-AKZFCG-001</w:t>
      </w:r>
    </w:p>
    <w:p w14:paraId="119CA273">
      <w:pPr>
        <w:pStyle w:val="17"/>
        <w:adjustRightInd w:val="0"/>
        <w:snapToGrid w:val="0"/>
        <w:spacing w:line="360" w:lineRule="auto"/>
        <w:jc w:val="both"/>
        <w:rPr>
          <w:rFonts w:hint="eastAsia" w:ascii="宋体" w:hAnsi="宋体" w:eastAsia="宋体" w:cs="宋体"/>
          <w:spacing w:val="4"/>
          <w:sz w:val="36"/>
          <w:szCs w:val="16"/>
          <w:lang w:eastAsia="zh-CN"/>
        </w:rPr>
      </w:pPr>
    </w:p>
    <w:p w14:paraId="57D9DF4F">
      <w:pPr>
        <w:pStyle w:val="17"/>
        <w:adjustRightInd w:val="0"/>
        <w:snapToGrid w:val="0"/>
        <w:spacing w:line="360" w:lineRule="auto"/>
        <w:jc w:val="center"/>
        <w:rPr>
          <w:rFonts w:hint="eastAsia" w:ascii="宋体" w:hAnsi="宋体" w:eastAsia="宋体" w:cs="宋体"/>
          <w:spacing w:val="4"/>
          <w:sz w:val="40"/>
          <w:szCs w:val="40"/>
        </w:rPr>
      </w:pPr>
      <w:r>
        <w:rPr>
          <w:rFonts w:hint="eastAsia" w:ascii="宋体" w:hAnsi="宋体" w:eastAsia="宋体" w:cs="宋体"/>
          <w:sz w:val="24"/>
        </w:rPr>
        <w:drawing>
          <wp:inline distT="0" distB="0" distL="114300" distR="114300">
            <wp:extent cx="4690745" cy="711200"/>
            <wp:effectExtent l="0" t="0" r="14605" b="12700"/>
            <wp:docPr id="3" name="图片 2"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中信海诚"/>
                    <pic:cNvPicPr>
                      <a:picLocks noChangeAspect="1"/>
                    </pic:cNvPicPr>
                  </pic:nvPicPr>
                  <pic:blipFill>
                    <a:blip r:embed="rId14"/>
                    <a:stretch>
                      <a:fillRect/>
                    </a:stretch>
                  </pic:blipFill>
                  <pic:spPr>
                    <a:xfrm>
                      <a:off x="0" y="0"/>
                      <a:ext cx="4690745" cy="711200"/>
                    </a:xfrm>
                    <a:prstGeom prst="rect">
                      <a:avLst/>
                    </a:prstGeom>
                    <a:noFill/>
                    <a:ln>
                      <a:noFill/>
                    </a:ln>
                  </pic:spPr>
                </pic:pic>
              </a:graphicData>
            </a:graphic>
          </wp:inline>
        </w:drawing>
      </w:r>
    </w:p>
    <w:p w14:paraId="1FD3F6AC">
      <w:pPr>
        <w:pStyle w:val="8"/>
        <w:spacing w:before="156"/>
        <w:ind w:firstLine="0"/>
        <w:jc w:val="center"/>
        <w:rPr>
          <w:rFonts w:hint="eastAsia" w:ascii="宋体" w:hAnsi="宋体" w:eastAsia="宋体" w:cs="宋体"/>
          <w:b/>
          <w:sz w:val="56"/>
          <w:szCs w:val="56"/>
          <w:lang w:eastAsia="zh-CN"/>
        </w:rPr>
      </w:pPr>
    </w:p>
    <w:p w14:paraId="7E3FDC61">
      <w:pPr>
        <w:adjustRightInd w:val="0"/>
        <w:snapToGrid w:val="0"/>
        <w:spacing w:line="360" w:lineRule="auto"/>
        <w:jc w:val="center"/>
        <w:rPr>
          <w:rFonts w:hint="default" w:ascii="宋体" w:hAnsi="宋体" w:eastAsia="宋体" w:cs="宋体"/>
          <w:b/>
          <w:sz w:val="50"/>
          <w:szCs w:val="50"/>
          <w:highlight w:val="none"/>
          <w:lang w:val="en-US" w:eastAsia="zh-CN"/>
        </w:rPr>
      </w:pPr>
      <w:r>
        <w:rPr>
          <w:rFonts w:hint="eastAsia" w:ascii="宋体" w:hAnsi="宋体" w:eastAsia="宋体" w:cs="宋体"/>
          <w:b/>
          <w:sz w:val="50"/>
          <w:szCs w:val="50"/>
          <w:highlight w:val="none"/>
          <w:lang w:val="en-US" w:eastAsia="zh-CN"/>
        </w:rPr>
        <w:t>安康市无水港多式联运项目二期（安康富强机场-无水港）快速通道项目前期服务</w:t>
      </w:r>
    </w:p>
    <w:p w14:paraId="3FF4F48A">
      <w:pPr>
        <w:pStyle w:val="4"/>
        <w:rPr>
          <w:rFonts w:hint="eastAsia" w:ascii="宋体" w:hAnsi="宋体" w:eastAsia="宋体" w:cs="宋体"/>
          <w:highlight w:val="none"/>
          <w:lang w:val="en-US" w:eastAsia="zh-CN"/>
        </w:rPr>
      </w:pPr>
    </w:p>
    <w:p w14:paraId="09B41D68">
      <w:pPr>
        <w:adjustRightInd w:val="0"/>
        <w:snapToGrid w:val="0"/>
        <w:spacing w:line="360" w:lineRule="auto"/>
        <w:jc w:val="center"/>
        <w:rPr>
          <w:rFonts w:hint="eastAsia" w:ascii="宋体" w:hAnsi="宋体" w:eastAsia="宋体" w:cs="宋体"/>
          <w:b/>
          <w:sz w:val="72"/>
          <w:szCs w:val="72"/>
          <w:highlight w:val="none"/>
          <w:lang w:val="en-US" w:eastAsia="zh-CN"/>
        </w:rPr>
      </w:pPr>
    </w:p>
    <w:p w14:paraId="49E13FBD">
      <w:pPr>
        <w:adjustRightInd w:val="0"/>
        <w:snapToGrid w:val="0"/>
        <w:spacing w:line="360" w:lineRule="auto"/>
        <w:jc w:val="center"/>
        <w:rPr>
          <w:rFonts w:hint="eastAsia" w:ascii="宋体" w:hAnsi="宋体" w:eastAsia="宋体" w:cs="宋体"/>
          <w:b/>
          <w:sz w:val="30"/>
          <w:highlight w:val="none"/>
        </w:rPr>
      </w:pPr>
      <w:r>
        <w:rPr>
          <w:rFonts w:hint="eastAsia" w:ascii="宋体" w:hAnsi="宋体" w:eastAsia="宋体" w:cs="宋体"/>
          <w:b/>
          <w:sz w:val="72"/>
          <w:szCs w:val="72"/>
          <w:highlight w:val="none"/>
          <w:lang w:val="en-US" w:eastAsia="zh-CN"/>
        </w:rPr>
        <w:t>招标</w:t>
      </w:r>
      <w:r>
        <w:rPr>
          <w:rFonts w:hint="eastAsia" w:ascii="宋体" w:hAnsi="宋体" w:eastAsia="宋体" w:cs="宋体"/>
          <w:b/>
          <w:sz w:val="72"/>
          <w:szCs w:val="72"/>
          <w:highlight w:val="none"/>
        </w:rPr>
        <w:t>文件</w:t>
      </w:r>
    </w:p>
    <w:p w14:paraId="33880006">
      <w:pPr>
        <w:adjustRightInd w:val="0"/>
        <w:snapToGrid w:val="0"/>
        <w:spacing w:line="360" w:lineRule="auto"/>
        <w:rPr>
          <w:rFonts w:hint="eastAsia" w:ascii="宋体" w:hAnsi="宋体" w:eastAsia="宋体" w:cs="宋体"/>
          <w:b/>
          <w:sz w:val="30"/>
          <w:highlight w:val="none"/>
        </w:rPr>
      </w:pPr>
    </w:p>
    <w:p w14:paraId="707628EC">
      <w:pPr>
        <w:pStyle w:val="19"/>
        <w:ind w:left="0" w:leftChars="0" w:firstLine="0" w:firstLineChars="0"/>
        <w:rPr>
          <w:rFonts w:hint="eastAsia" w:ascii="宋体" w:hAnsi="宋体" w:eastAsia="宋体" w:cs="宋体"/>
          <w:b/>
          <w:sz w:val="30"/>
          <w:highlight w:val="none"/>
        </w:rPr>
      </w:pPr>
    </w:p>
    <w:p w14:paraId="69D45760">
      <w:pPr>
        <w:rPr>
          <w:rFonts w:hint="eastAsia" w:ascii="宋体" w:hAnsi="宋体" w:eastAsia="宋体" w:cs="宋体"/>
          <w:highlight w:val="none"/>
        </w:rPr>
      </w:pPr>
    </w:p>
    <w:p w14:paraId="5CA1A575">
      <w:pPr>
        <w:rPr>
          <w:rFonts w:hint="eastAsia" w:ascii="宋体" w:hAnsi="宋体" w:eastAsia="宋体" w:cs="宋体"/>
          <w:b/>
          <w:sz w:val="30"/>
          <w:highlight w:val="none"/>
        </w:rPr>
      </w:pPr>
    </w:p>
    <w:p w14:paraId="75438E39">
      <w:pPr>
        <w:pStyle w:val="18"/>
        <w:ind w:left="0" w:leftChars="0" w:firstLine="0" w:firstLineChars="0"/>
        <w:rPr>
          <w:rFonts w:hint="eastAsia" w:ascii="宋体" w:hAnsi="宋体" w:eastAsia="宋体" w:cs="宋体"/>
          <w:highlight w:val="none"/>
        </w:rPr>
      </w:pPr>
    </w:p>
    <w:p w14:paraId="1B8F05E4">
      <w:pPr>
        <w:adjustRightInd w:val="0"/>
        <w:snapToGrid w:val="0"/>
        <w:spacing w:line="360" w:lineRule="auto"/>
        <w:ind w:firstLine="1606" w:firstLineChars="500"/>
        <w:jc w:val="both"/>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采购单位：安康市恒口示范区住房和城乡建设局</w:t>
      </w:r>
    </w:p>
    <w:p w14:paraId="122DD375">
      <w:pPr>
        <w:adjustRightInd w:val="0"/>
        <w:snapToGrid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代理机构：陕西中信海诚造价咨询有限公司</w:t>
      </w:r>
    </w:p>
    <w:p w14:paraId="57C60888">
      <w:pPr>
        <w:adjustRightInd w:val="0"/>
        <w:snapToGrid w:val="0"/>
        <w:spacing w:line="360" w:lineRule="auto"/>
        <w:jc w:val="center"/>
        <w:rPr>
          <w:rFonts w:hint="eastAsia" w:ascii="宋体" w:hAnsi="宋体" w:eastAsia="宋体" w:cs="宋体"/>
          <w:highlight w:val="none"/>
        </w:rPr>
        <w:sectPr>
          <w:footerReference r:id="rId5" w:type="first"/>
          <w:headerReference r:id="rId3" w:type="default"/>
          <w:footerReference r:id="rId4" w:type="default"/>
          <w:pgSz w:w="11906" w:h="16838"/>
          <w:pgMar w:top="1417" w:right="1417" w:bottom="1417" w:left="1417" w:header="851" w:footer="992" w:gutter="0"/>
          <w:pgNumType w:fmt="decimal"/>
          <w:cols w:space="720" w:num="1"/>
          <w:titlePg/>
          <w:docGrid w:type="lines" w:linePitch="312" w:charSpace="0"/>
        </w:sectPr>
      </w:pPr>
      <w:r>
        <w:rPr>
          <w:rFonts w:hint="eastAsia" w:ascii="宋体" w:hAnsi="宋体" w:eastAsia="宋体" w:cs="宋体"/>
          <w:b/>
          <w:sz w:val="32"/>
          <w:szCs w:val="32"/>
          <w:highlight w:val="none"/>
          <w:lang w:val="en-US" w:eastAsia="zh-CN"/>
        </w:rPr>
        <w:t>2025年0</w:t>
      </w:r>
      <w:r>
        <w:rPr>
          <w:rFonts w:hint="eastAsia" w:ascii="宋体" w:hAnsi="宋体" w:cs="宋体"/>
          <w:b/>
          <w:sz w:val="32"/>
          <w:szCs w:val="32"/>
          <w:highlight w:val="none"/>
          <w:lang w:val="en-US" w:eastAsia="zh-CN"/>
        </w:rPr>
        <w:t>2</w:t>
      </w:r>
      <w:r>
        <w:rPr>
          <w:rFonts w:hint="eastAsia" w:ascii="宋体" w:hAnsi="宋体" w:eastAsia="宋体" w:cs="宋体"/>
          <w:b/>
          <w:sz w:val="32"/>
          <w:szCs w:val="32"/>
          <w:highlight w:val="none"/>
        </w:rPr>
        <w:t xml:space="preserve">月 </w:t>
      </w:r>
    </w:p>
    <w:p w14:paraId="740A5F6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sz w:val="26"/>
          <w:szCs w:val="26"/>
        </w:rPr>
      </w:pPr>
      <w:r>
        <w:rPr>
          <w:rFonts w:hint="eastAsia" w:ascii="宋体" w:hAnsi="宋体" w:eastAsia="宋体" w:cs="宋体"/>
          <w:b/>
          <w:sz w:val="26"/>
          <w:szCs w:val="26"/>
        </w:rPr>
        <w:t>特别提醒</w:t>
      </w:r>
    </w:p>
    <w:p w14:paraId="35A8CBB2">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1CBDE572">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2、制作电子投标文件：电子招标文件需要使用专用软件打开、浏览</w:t>
      </w:r>
      <w:r>
        <w:rPr>
          <w:rFonts w:hint="eastAsia" w:ascii="宋体" w:hAnsi="宋体" w:eastAsia="宋体" w:cs="宋体"/>
          <w:b w:val="0"/>
          <w:bCs/>
          <w:sz w:val="26"/>
          <w:szCs w:val="26"/>
          <w:lang w:eastAsia="zh-CN"/>
        </w:rPr>
        <w:t>投标人</w:t>
      </w:r>
      <w:r>
        <w:rPr>
          <w:rFonts w:hint="eastAsia" w:ascii="宋体" w:hAnsi="宋体" w:eastAsia="宋体" w:cs="宋体"/>
          <w:b w:val="0"/>
          <w:bCs/>
          <w:sz w:val="26"/>
          <w:szCs w:val="26"/>
        </w:rPr>
        <w:t>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77188AB0">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BCF8CA5">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4、不见面开标系统：打开登录页面网址选择点击右上角“登录”，在左侧选择“投标人”身份，登录地区选择“安康市不见面开标”插入CA锁登录，输入密码后，点击“登录”：（http://122.112.246.33/BidOpening/bidopeninghallaction/hall/login），</w:t>
      </w:r>
    </w:p>
    <w:p w14:paraId="62190AE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val="0"/>
          <w:bCs/>
          <w:sz w:val="26"/>
          <w:szCs w:val="26"/>
        </w:rPr>
      </w:pPr>
      <w:r>
        <w:rPr>
          <w:rFonts w:hint="eastAsia" w:ascii="宋体" w:hAnsi="宋体" w:eastAsia="宋体" w:cs="宋体"/>
          <w:b w:val="0"/>
          <w:bCs/>
          <w:sz w:val="26"/>
          <w:szCs w:val="26"/>
        </w:rPr>
        <w:t>投标人登录之后可以看到当前投标人今日开标项目；1、选择要开标的项目，点击进入，页面首先阅读开标流程，点击“我已阅读”进入开标大厅，点击“取消”返回项目列表页面。</w:t>
      </w:r>
    </w:p>
    <w:p w14:paraId="4CDBDD7D">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5、开标签到</w:t>
      </w:r>
    </w:p>
    <w:p w14:paraId="2C25F3FB">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1E8611A4">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6、注意事项</w:t>
      </w:r>
    </w:p>
    <w:p w14:paraId="110E83E4">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w:t>
      </w:r>
      <w:r>
        <w:rPr>
          <w:rFonts w:hint="eastAsia" w:ascii="宋体" w:hAnsi="宋体" w:eastAsia="宋体" w:cs="宋体"/>
          <w:b w:val="0"/>
          <w:bCs/>
          <w:sz w:val="26"/>
          <w:szCs w:val="26"/>
          <w:lang w:eastAsia="zh-CN"/>
        </w:rPr>
        <w:t>投标人</w:t>
      </w:r>
      <w:r>
        <w:rPr>
          <w:rFonts w:hint="eastAsia" w:ascii="宋体" w:hAnsi="宋体" w:eastAsia="宋体" w:cs="宋体"/>
          <w:b w:val="0"/>
          <w:bCs/>
          <w:sz w:val="26"/>
          <w:szCs w:val="26"/>
        </w:rPr>
        <w:t>需安装新点播放器，以便观看远程不见面开标直播画面（播放器下载链接为：https://download.bqpoint.com/download/downloaddetail.html?SourceFrom=Down&amp;SoftGuid=55aa4e06-c384-4005-bcb9-48932d410fd4）。</w:t>
      </w:r>
    </w:p>
    <w:p w14:paraId="79FFA893">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（2）建议投标人在开标前半小时登录不见面开标大厅，并及时签到（开标前60分钟即可签到），遇到问题及时联系客服4009280095。</w:t>
      </w:r>
    </w:p>
    <w:p w14:paraId="3FD05208">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（3）投标人需注意CA锁一定要提前准备好，并确保CA锁为制作投标文件的CA锁。</w:t>
      </w:r>
    </w:p>
    <w:p w14:paraId="7B5E532D">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（4）及时关注右侧公告及互动栏目信息。</w:t>
      </w:r>
    </w:p>
    <w:p w14:paraId="4F5843A6">
      <w:pPr>
        <w:keepNext w:val="0"/>
        <w:keepLines w:val="0"/>
        <w:pageBreakBefore w:val="0"/>
        <w:widowControl w:val="0"/>
        <w:kinsoku/>
        <w:wordWrap/>
        <w:overflowPunct/>
        <w:topLinePunct w:val="0"/>
        <w:autoSpaceDE/>
        <w:autoSpaceDN/>
        <w:bidi w:val="0"/>
        <w:adjustRightInd/>
        <w:snapToGrid w:val="0"/>
        <w:spacing w:line="500" w:lineRule="exact"/>
        <w:ind w:firstLine="520" w:firstLineChars="200"/>
        <w:textAlignment w:val="auto"/>
        <w:rPr>
          <w:rFonts w:hint="eastAsia" w:ascii="宋体" w:hAnsi="宋体" w:eastAsia="宋体" w:cs="宋体"/>
          <w:b w:val="0"/>
          <w:bCs/>
          <w:sz w:val="26"/>
          <w:szCs w:val="26"/>
        </w:rPr>
      </w:pPr>
      <w:r>
        <w:rPr>
          <w:rFonts w:hint="eastAsia" w:ascii="宋体" w:hAnsi="宋体" w:eastAsia="宋体" w:cs="宋体"/>
          <w:b w:val="0"/>
          <w:bCs/>
          <w:sz w:val="26"/>
          <w:szCs w:val="26"/>
        </w:rPr>
        <w:t>（5）后附不见面开标的详细操作手册</w:t>
      </w:r>
    </w:p>
    <w:p w14:paraId="4B877004">
      <w:pPr>
        <w:adjustRightInd w:val="0"/>
        <w:snapToGrid w:val="0"/>
        <w:spacing w:line="600" w:lineRule="exact"/>
        <w:rPr>
          <w:rFonts w:hint="eastAsia" w:ascii="宋体" w:hAnsi="宋体" w:eastAsia="宋体" w:cs="宋体"/>
          <w:b/>
          <w:sz w:val="44"/>
          <w:szCs w:val="44"/>
        </w:rPr>
      </w:pPr>
    </w:p>
    <w:p w14:paraId="7B7463CC">
      <w:pPr>
        <w:rPr>
          <w:rFonts w:hint="eastAsia" w:ascii="宋体" w:hAnsi="宋体" w:eastAsia="宋体" w:cs="宋体"/>
          <w:b/>
          <w:sz w:val="44"/>
          <w:szCs w:val="44"/>
        </w:rPr>
      </w:pPr>
      <w:r>
        <w:rPr>
          <w:rFonts w:hint="eastAsia" w:ascii="宋体" w:hAnsi="宋体" w:eastAsia="宋体" w:cs="宋体"/>
          <w:b/>
          <w:sz w:val="44"/>
          <w:szCs w:val="44"/>
        </w:rPr>
        <w:br w:type="page"/>
      </w:r>
    </w:p>
    <w:p w14:paraId="7C483CCE">
      <w:pPr>
        <w:adjustRightInd w:val="0"/>
        <w:snapToGrid w:val="0"/>
        <w:spacing w:line="600" w:lineRule="exact"/>
        <w:ind w:firstLine="3534" w:firstLineChars="800"/>
        <w:rPr>
          <w:rFonts w:hint="eastAsia" w:ascii="宋体" w:hAnsi="宋体" w:eastAsia="宋体" w:cs="宋体"/>
          <w:b/>
          <w:sz w:val="44"/>
          <w:szCs w:val="44"/>
        </w:rPr>
      </w:pPr>
      <w:r>
        <w:rPr>
          <w:rFonts w:hint="eastAsia" w:ascii="宋体" w:hAnsi="宋体" w:eastAsia="宋体" w:cs="宋体"/>
          <w:b/>
          <w:sz w:val="44"/>
          <w:szCs w:val="44"/>
        </w:rPr>
        <w:t>目     录</w:t>
      </w:r>
    </w:p>
    <w:p w14:paraId="106023DE">
      <w:pPr>
        <w:pStyle w:val="18"/>
        <w:ind w:firstLine="0" w:firstLineChars="0"/>
        <w:rPr>
          <w:rFonts w:hint="eastAsia" w:ascii="宋体" w:hAnsi="宋体" w:eastAsia="宋体" w:cs="宋体"/>
        </w:rPr>
      </w:pPr>
    </w:p>
    <w:p w14:paraId="3B1CD77F">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4"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kern w:val="2"/>
          <w:sz w:val="28"/>
          <w:szCs w:val="28"/>
          <w:lang w:val="en-US" w:eastAsia="zh-CN" w:bidi="ar-SA"/>
        </w:rPr>
        <w:fldChar w:fldCharType="begin"/>
      </w:r>
      <w:r>
        <w:rPr>
          <w:rFonts w:hint="eastAsia" w:ascii="宋体" w:hAnsi="宋体" w:eastAsia="宋体" w:cs="宋体"/>
          <w:b/>
          <w:kern w:val="2"/>
          <w:sz w:val="28"/>
          <w:szCs w:val="28"/>
          <w:lang w:val="en-US" w:eastAsia="zh-CN" w:bidi="ar-SA"/>
        </w:rPr>
        <w:instrText xml:space="preserve">TOC \o "1-1" \h \u </w:instrText>
      </w:r>
      <w:r>
        <w:rPr>
          <w:rFonts w:hint="eastAsia" w:ascii="宋体" w:hAnsi="宋体" w:eastAsia="宋体" w:cs="宋体"/>
          <w:b/>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"_Toc27013"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第一部分  招标公告</w:t>
      </w:r>
      <w:r>
        <w:rPr>
          <w:rFonts w:hint="eastAsia" w:ascii="宋体" w:hAnsi="宋体" w:eastAsia="宋体" w:cs="宋体"/>
          <w:kern w:val="2"/>
          <w:sz w:val="28"/>
          <w:szCs w:val="28"/>
          <w:lang w:val="en-US" w:eastAsia="zh-CN" w:bidi="ar-SA"/>
        </w:rPr>
        <w:fldChar w:fldCharType="end"/>
      </w:r>
    </w:p>
    <w:p w14:paraId="5DD6D942">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"_Toc23343"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第二部分  投标人须知前附表</w:t>
      </w:r>
      <w:r>
        <w:rPr>
          <w:rFonts w:hint="eastAsia" w:ascii="宋体" w:hAnsi="宋体" w:eastAsia="宋体" w:cs="宋体"/>
          <w:kern w:val="2"/>
          <w:sz w:val="28"/>
          <w:szCs w:val="28"/>
          <w:lang w:val="en-US" w:eastAsia="zh-CN" w:bidi="ar-SA"/>
        </w:rPr>
        <w:fldChar w:fldCharType="end"/>
      </w:r>
    </w:p>
    <w:p w14:paraId="452178F5">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"_Toc28530"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第三部分  投标须知</w:t>
      </w:r>
      <w:r>
        <w:rPr>
          <w:rFonts w:hint="eastAsia" w:ascii="宋体" w:hAnsi="宋体" w:eastAsia="宋体" w:cs="宋体"/>
          <w:kern w:val="2"/>
          <w:sz w:val="28"/>
          <w:szCs w:val="28"/>
          <w:lang w:val="en-US" w:eastAsia="zh-CN" w:bidi="ar-SA"/>
        </w:rPr>
        <w:fldChar w:fldCharType="end"/>
      </w:r>
    </w:p>
    <w:p w14:paraId="4D58D8D8">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"_Toc31827"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第四部分  招标内容及要求</w:t>
      </w:r>
      <w:r>
        <w:rPr>
          <w:rFonts w:hint="eastAsia" w:ascii="宋体" w:hAnsi="宋体" w:eastAsia="宋体" w:cs="宋体"/>
          <w:kern w:val="2"/>
          <w:sz w:val="28"/>
          <w:szCs w:val="28"/>
          <w:lang w:val="en-US" w:eastAsia="zh-CN" w:bidi="ar-SA"/>
        </w:rPr>
        <w:fldChar w:fldCharType="end"/>
      </w:r>
    </w:p>
    <w:p w14:paraId="5CC8E07A">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"_Toc10341"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第五部分  合同主要条款</w:t>
      </w:r>
      <w:r>
        <w:rPr>
          <w:rFonts w:hint="eastAsia" w:ascii="宋体" w:hAnsi="宋体" w:eastAsia="宋体" w:cs="宋体"/>
          <w:kern w:val="2"/>
          <w:sz w:val="28"/>
          <w:szCs w:val="28"/>
          <w:lang w:val="en-US" w:eastAsia="zh-CN" w:bidi="ar-SA"/>
        </w:rPr>
        <w:fldChar w:fldCharType="end"/>
      </w:r>
    </w:p>
    <w:p w14:paraId="27E6108D">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第六部分  投标文件格式</w:t>
      </w:r>
    </w:p>
    <w:p w14:paraId="2553500F">
      <w:pPr>
        <w:pStyle w:val="18"/>
        <w:keepNext w:val="0"/>
        <w:keepLines w:val="0"/>
        <w:pageBreakBefore w:val="0"/>
        <w:widowControl w:val="0"/>
        <w:kinsoku/>
        <w:wordWrap/>
        <w:overflowPunct/>
        <w:topLinePunct w:val="0"/>
        <w:autoSpaceDE/>
        <w:autoSpaceDN/>
        <w:bidi w:val="0"/>
        <w:adjustRightInd/>
        <w:snapToGrid/>
        <w:spacing w:line="1000" w:lineRule="exact"/>
        <w:ind w:firstLine="180"/>
        <w:textAlignment w:val="auto"/>
        <w:rPr>
          <w:rFonts w:hint="eastAsia" w:ascii="宋体" w:hAnsi="宋体" w:eastAsia="宋体" w:cs="宋体"/>
        </w:rPr>
      </w:pPr>
      <w:r>
        <w:rPr>
          <w:rFonts w:hint="eastAsia" w:ascii="宋体" w:hAnsi="宋体" w:eastAsia="宋体" w:cs="宋体"/>
          <w:sz w:val="28"/>
          <w:szCs w:val="28"/>
        </w:rPr>
        <w:fldChar w:fldCharType="end"/>
      </w:r>
    </w:p>
    <w:p w14:paraId="0CFCCC99">
      <w:pPr>
        <w:pStyle w:val="18"/>
        <w:ind w:firstLine="180"/>
        <w:rPr>
          <w:rFonts w:hint="eastAsia" w:ascii="宋体" w:hAnsi="宋体" w:eastAsia="宋体" w:cs="宋体"/>
        </w:rPr>
      </w:pPr>
    </w:p>
    <w:p w14:paraId="3A59ED01">
      <w:pPr>
        <w:rPr>
          <w:rFonts w:hint="eastAsia" w:ascii="宋体" w:hAnsi="宋体" w:eastAsia="宋体" w:cs="宋体"/>
        </w:rPr>
      </w:pPr>
      <w:r>
        <w:rPr>
          <w:rFonts w:hint="eastAsia" w:ascii="宋体" w:hAnsi="宋体" w:eastAsia="宋体" w:cs="宋体"/>
          <w:sz w:val="28"/>
          <w:szCs w:val="28"/>
        </w:rPr>
        <w:br w:type="page"/>
      </w:r>
    </w:p>
    <w:p w14:paraId="484C8629">
      <w:pPr>
        <w:autoSpaceDE w:val="0"/>
        <w:autoSpaceDN w:val="0"/>
        <w:adjustRightInd w:val="0"/>
        <w:spacing w:line="500" w:lineRule="exact"/>
        <w:ind w:firstLine="643" w:firstLineChars="200"/>
        <w:jc w:val="center"/>
        <w:outlineLvl w:val="0"/>
        <w:rPr>
          <w:rFonts w:hint="eastAsia" w:ascii="宋体" w:hAnsi="宋体" w:eastAsia="宋体" w:cs="宋体"/>
          <w:sz w:val="32"/>
          <w:szCs w:val="32"/>
        </w:rPr>
      </w:pPr>
      <w:bookmarkStart w:id="0" w:name="_Toc27013"/>
      <w:r>
        <w:rPr>
          <w:rFonts w:hint="eastAsia" w:ascii="宋体" w:hAnsi="宋体" w:eastAsia="宋体" w:cs="宋体"/>
          <w:b/>
          <w:sz w:val="32"/>
          <w:szCs w:val="32"/>
        </w:rPr>
        <w:t>第一部分  招标公告</w:t>
      </w:r>
      <w:bookmarkEnd w:id="0"/>
    </w:p>
    <w:p w14:paraId="3466BA06">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eastAsia" w:ascii="宋体" w:hAnsi="宋体" w:eastAsia="宋体" w:cs="宋体"/>
          <w:kern w:val="0"/>
          <w:sz w:val="26"/>
          <w:szCs w:val="26"/>
          <w:lang w:bidi="ar"/>
        </w:rPr>
      </w:pPr>
      <w:r>
        <w:rPr>
          <w:rFonts w:hint="eastAsia" w:ascii="宋体" w:hAnsi="宋体" w:eastAsia="宋体" w:cs="宋体"/>
          <w:b/>
          <w:bCs/>
          <w:color w:val="333333"/>
          <w:kern w:val="0"/>
          <w:sz w:val="26"/>
          <w:szCs w:val="26"/>
          <w:shd w:val="clear" w:color="auto" w:fill="FFFFFF"/>
          <w:lang w:bidi="ar"/>
        </w:rPr>
        <w:t>项目概况</w:t>
      </w:r>
    </w:p>
    <w:p w14:paraId="327D73A7">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kern w:val="0"/>
          <w:sz w:val="26"/>
          <w:szCs w:val="26"/>
          <w:highlight w:val="none"/>
          <w:lang w:bidi="ar"/>
        </w:rPr>
      </w:pPr>
      <w:r>
        <w:rPr>
          <w:rFonts w:hint="eastAsia" w:ascii="宋体" w:hAnsi="宋体" w:eastAsia="宋体" w:cs="宋体"/>
          <w:color w:val="333333"/>
          <w:kern w:val="0"/>
          <w:sz w:val="26"/>
          <w:szCs w:val="26"/>
          <w:highlight w:val="none"/>
          <w:shd w:val="clear" w:color="auto" w:fill="FFFFFF"/>
          <w:lang w:eastAsia="zh-CN" w:bidi="ar"/>
        </w:rPr>
        <w:t>安康市无水港多式联运项目二期（安康富强机场-无水港）快速通道项目前期服务</w:t>
      </w:r>
      <w:r>
        <w:rPr>
          <w:rFonts w:hint="eastAsia" w:ascii="宋体" w:hAnsi="宋体" w:eastAsia="宋体" w:cs="宋体"/>
          <w:color w:val="333333"/>
          <w:kern w:val="0"/>
          <w:sz w:val="26"/>
          <w:szCs w:val="26"/>
          <w:highlight w:val="none"/>
          <w:shd w:val="clear" w:color="auto" w:fill="FFFFFF"/>
          <w:lang w:bidi="ar"/>
        </w:rPr>
        <w:t>招标项目的潜在投标人应在全国公共资源交易平台（陕西省.安康市）获取招标文件，并于</w:t>
      </w:r>
      <w:r>
        <w:rPr>
          <w:rFonts w:hint="eastAsia" w:ascii="宋体" w:hAnsi="宋体" w:eastAsia="宋体" w:cs="宋体"/>
          <w:color w:val="000000"/>
          <w:kern w:val="0"/>
          <w:sz w:val="26"/>
          <w:szCs w:val="26"/>
          <w:highlight w:val="none"/>
          <w:shd w:val="clear" w:color="auto" w:fill="FFFFFF"/>
          <w:lang w:eastAsia="zh-CN" w:bidi="ar"/>
        </w:rPr>
        <w:t>202</w:t>
      </w:r>
      <w:r>
        <w:rPr>
          <w:rFonts w:hint="eastAsia" w:ascii="宋体" w:hAnsi="宋体" w:eastAsia="宋体" w:cs="宋体"/>
          <w:color w:val="000000"/>
          <w:kern w:val="0"/>
          <w:sz w:val="26"/>
          <w:szCs w:val="26"/>
          <w:highlight w:val="none"/>
          <w:shd w:val="clear" w:color="auto" w:fill="FFFFFF"/>
          <w:lang w:val="en-US" w:eastAsia="zh-CN" w:bidi="ar"/>
        </w:rPr>
        <w:t>5</w:t>
      </w:r>
      <w:r>
        <w:rPr>
          <w:rFonts w:hint="eastAsia" w:ascii="宋体" w:hAnsi="宋体" w:eastAsia="宋体" w:cs="宋体"/>
          <w:color w:val="000000"/>
          <w:kern w:val="0"/>
          <w:sz w:val="26"/>
          <w:szCs w:val="26"/>
          <w:highlight w:val="none"/>
          <w:shd w:val="clear" w:color="auto" w:fill="FFFFFF"/>
          <w:lang w:eastAsia="zh-CN" w:bidi="ar"/>
        </w:rPr>
        <w:t>年</w:t>
      </w:r>
      <w:r>
        <w:rPr>
          <w:rFonts w:hint="eastAsia" w:ascii="宋体" w:hAnsi="宋体" w:eastAsia="宋体" w:cs="宋体"/>
          <w:color w:val="000000"/>
          <w:kern w:val="0"/>
          <w:sz w:val="26"/>
          <w:szCs w:val="26"/>
          <w:highlight w:val="none"/>
          <w:shd w:val="clear" w:color="auto" w:fill="FFFFFF"/>
          <w:lang w:val="en-US" w:eastAsia="zh-CN" w:bidi="ar"/>
        </w:rPr>
        <w:t>02</w:t>
      </w:r>
      <w:r>
        <w:rPr>
          <w:rFonts w:hint="eastAsia" w:ascii="宋体" w:hAnsi="宋体" w:eastAsia="宋体" w:cs="宋体"/>
          <w:color w:val="000000"/>
          <w:kern w:val="0"/>
          <w:sz w:val="26"/>
          <w:szCs w:val="26"/>
          <w:highlight w:val="none"/>
          <w:shd w:val="clear" w:color="auto" w:fill="FFFFFF"/>
          <w:lang w:eastAsia="zh-CN" w:bidi="ar"/>
        </w:rPr>
        <w:t>月</w:t>
      </w:r>
      <w:r>
        <w:rPr>
          <w:rFonts w:hint="eastAsia" w:ascii="宋体" w:hAnsi="宋体" w:cs="宋体"/>
          <w:color w:val="000000"/>
          <w:kern w:val="0"/>
          <w:sz w:val="26"/>
          <w:szCs w:val="26"/>
          <w:highlight w:val="none"/>
          <w:shd w:val="clear" w:color="auto" w:fill="FFFFFF"/>
          <w:lang w:val="en-US" w:eastAsia="zh-CN" w:bidi="ar"/>
        </w:rPr>
        <w:t>27</w:t>
      </w:r>
      <w:r>
        <w:rPr>
          <w:rFonts w:hint="eastAsia" w:ascii="宋体" w:hAnsi="宋体" w:eastAsia="宋体" w:cs="宋体"/>
          <w:color w:val="000000"/>
          <w:kern w:val="0"/>
          <w:sz w:val="26"/>
          <w:szCs w:val="26"/>
          <w:highlight w:val="none"/>
          <w:shd w:val="clear" w:color="auto" w:fill="FFFFFF"/>
          <w:lang w:eastAsia="zh-CN" w:bidi="ar"/>
        </w:rPr>
        <w:t>日</w:t>
      </w:r>
      <w:r>
        <w:rPr>
          <w:rFonts w:hint="eastAsia" w:ascii="宋体" w:hAnsi="宋体" w:eastAsia="宋体" w:cs="宋体"/>
          <w:color w:val="000000"/>
          <w:kern w:val="0"/>
          <w:sz w:val="26"/>
          <w:szCs w:val="26"/>
          <w:highlight w:val="none"/>
          <w:shd w:val="clear" w:color="auto" w:fill="FFFFFF"/>
          <w:lang w:val="en-US" w:eastAsia="zh-CN" w:bidi="ar"/>
        </w:rPr>
        <w:t>0</w:t>
      </w:r>
      <w:r>
        <w:rPr>
          <w:rFonts w:hint="eastAsia" w:ascii="宋体" w:hAnsi="宋体" w:cs="宋体"/>
          <w:color w:val="000000"/>
          <w:kern w:val="0"/>
          <w:sz w:val="26"/>
          <w:szCs w:val="26"/>
          <w:highlight w:val="none"/>
          <w:shd w:val="clear" w:color="auto" w:fill="FFFFFF"/>
          <w:lang w:val="en-US" w:eastAsia="zh-CN" w:bidi="ar"/>
        </w:rPr>
        <w:t>9</w:t>
      </w:r>
      <w:r>
        <w:rPr>
          <w:rFonts w:hint="eastAsia" w:ascii="宋体" w:hAnsi="宋体" w:eastAsia="宋体" w:cs="宋体"/>
          <w:color w:val="000000"/>
          <w:kern w:val="0"/>
          <w:sz w:val="26"/>
          <w:szCs w:val="26"/>
          <w:highlight w:val="none"/>
          <w:shd w:val="clear" w:color="auto" w:fill="FFFFFF"/>
          <w:lang w:bidi="ar"/>
        </w:rPr>
        <w:t>时</w:t>
      </w:r>
      <w:r>
        <w:rPr>
          <w:rFonts w:hint="eastAsia" w:ascii="宋体" w:hAnsi="宋体" w:eastAsia="宋体" w:cs="宋体"/>
          <w:color w:val="000000"/>
          <w:kern w:val="0"/>
          <w:sz w:val="26"/>
          <w:szCs w:val="26"/>
          <w:highlight w:val="none"/>
          <w:shd w:val="clear" w:color="auto" w:fill="FFFFFF"/>
          <w:lang w:val="en-US" w:eastAsia="zh-CN" w:bidi="ar"/>
        </w:rPr>
        <w:t>00</w:t>
      </w:r>
      <w:r>
        <w:rPr>
          <w:rFonts w:hint="eastAsia" w:ascii="宋体" w:hAnsi="宋体" w:eastAsia="宋体" w:cs="宋体"/>
          <w:color w:val="000000"/>
          <w:kern w:val="0"/>
          <w:sz w:val="26"/>
          <w:szCs w:val="26"/>
          <w:highlight w:val="none"/>
          <w:shd w:val="clear" w:color="auto" w:fill="FFFFFF"/>
          <w:lang w:bidi="ar"/>
        </w:rPr>
        <w:t>分</w:t>
      </w:r>
      <w:r>
        <w:rPr>
          <w:rFonts w:hint="eastAsia" w:ascii="宋体" w:hAnsi="宋体" w:eastAsia="宋体" w:cs="宋体"/>
          <w:color w:val="333333"/>
          <w:kern w:val="0"/>
          <w:sz w:val="26"/>
          <w:szCs w:val="26"/>
          <w:highlight w:val="none"/>
          <w:shd w:val="clear" w:color="auto" w:fill="FFFFFF"/>
          <w:lang w:bidi="ar"/>
        </w:rPr>
        <w:t>（北京时间）前递交投标文件。</w:t>
      </w:r>
    </w:p>
    <w:p w14:paraId="1747B5C5">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333333"/>
          <w:kern w:val="0"/>
          <w:sz w:val="26"/>
          <w:szCs w:val="26"/>
          <w:highlight w:val="none"/>
          <w:lang w:bidi="ar"/>
        </w:rPr>
      </w:pPr>
      <w:r>
        <w:rPr>
          <w:rFonts w:hint="eastAsia" w:ascii="宋体" w:hAnsi="宋体" w:eastAsia="宋体" w:cs="宋体"/>
          <w:b/>
          <w:bCs/>
          <w:color w:val="333333"/>
          <w:kern w:val="0"/>
          <w:sz w:val="26"/>
          <w:szCs w:val="26"/>
          <w:highlight w:val="none"/>
          <w:shd w:val="clear" w:color="auto" w:fill="FFFFFF"/>
          <w:lang w:bidi="ar"/>
        </w:rPr>
        <w:t>一、项目基本情况</w:t>
      </w:r>
    </w:p>
    <w:p w14:paraId="795AB2B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highlight w:val="none"/>
          <w:lang w:val="en-US" w:eastAsia="zh-CN" w:bidi="ar"/>
        </w:rPr>
      </w:pPr>
      <w:r>
        <w:rPr>
          <w:rFonts w:hint="eastAsia" w:ascii="宋体" w:hAnsi="宋体" w:eastAsia="宋体" w:cs="宋体"/>
          <w:color w:val="333333"/>
          <w:kern w:val="0"/>
          <w:sz w:val="26"/>
          <w:szCs w:val="26"/>
          <w:highlight w:val="none"/>
          <w:shd w:val="clear" w:color="auto" w:fill="FFFFFF"/>
          <w:lang w:bidi="ar"/>
        </w:rPr>
        <w:t>项目编号：</w:t>
      </w:r>
      <w:r>
        <w:rPr>
          <w:rFonts w:hint="eastAsia" w:ascii="宋体" w:hAnsi="宋体" w:cs="宋体"/>
          <w:color w:val="333333"/>
          <w:kern w:val="0"/>
          <w:sz w:val="26"/>
          <w:szCs w:val="26"/>
          <w:highlight w:val="none"/>
          <w:shd w:val="clear" w:color="auto" w:fill="FFFFFF"/>
          <w:lang w:eastAsia="zh-CN" w:bidi="ar"/>
        </w:rPr>
        <w:t>ZXHC2025-AKZFCG-001</w:t>
      </w:r>
    </w:p>
    <w:p w14:paraId="025DC8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highlight w:val="none"/>
          <w:lang w:eastAsia="zh-CN" w:bidi="ar"/>
        </w:rPr>
      </w:pPr>
      <w:r>
        <w:rPr>
          <w:rFonts w:hint="eastAsia" w:ascii="宋体" w:hAnsi="宋体" w:eastAsia="宋体" w:cs="宋体"/>
          <w:color w:val="333333"/>
          <w:kern w:val="0"/>
          <w:sz w:val="26"/>
          <w:szCs w:val="26"/>
          <w:highlight w:val="none"/>
          <w:shd w:val="clear" w:color="auto" w:fill="FFFFFF"/>
          <w:lang w:bidi="ar"/>
        </w:rPr>
        <w:t>项目名称：</w:t>
      </w:r>
      <w:r>
        <w:rPr>
          <w:rFonts w:hint="eastAsia" w:ascii="宋体" w:hAnsi="宋体" w:eastAsia="宋体" w:cs="宋体"/>
          <w:color w:val="333333"/>
          <w:kern w:val="0"/>
          <w:sz w:val="26"/>
          <w:szCs w:val="26"/>
          <w:highlight w:val="none"/>
          <w:shd w:val="clear" w:color="auto" w:fill="FFFFFF"/>
          <w:lang w:eastAsia="zh-CN" w:bidi="ar"/>
        </w:rPr>
        <w:t>安康市无水港多式联运项目二期（安康富强机场-无水港）快速通道项目前期服务</w:t>
      </w:r>
    </w:p>
    <w:p w14:paraId="6854C5D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采购方式：公开招标</w:t>
      </w:r>
    </w:p>
    <w:p w14:paraId="310442D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预算金额：</w:t>
      </w:r>
      <w:r>
        <w:rPr>
          <w:rFonts w:hint="eastAsia" w:ascii="宋体" w:hAnsi="宋体" w:eastAsia="宋体" w:cs="宋体"/>
          <w:color w:val="333333"/>
          <w:kern w:val="0"/>
          <w:sz w:val="26"/>
          <w:szCs w:val="26"/>
          <w:shd w:val="clear" w:color="auto" w:fill="FFFFFF"/>
          <w:lang w:val="en-US" w:eastAsia="zh-CN" w:bidi="ar"/>
        </w:rPr>
        <w:t>8000000.00</w:t>
      </w:r>
      <w:r>
        <w:rPr>
          <w:rFonts w:hint="eastAsia" w:ascii="宋体" w:hAnsi="宋体" w:eastAsia="宋体" w:cs="宋体"/>
          <w:color w:val="333333"/>
          <w:kern w:val="0"/>
          <w:sz w:val="26"/>
          <w:szCs w:val="26"/>
          <w:shd w:val="clear" w:color="auto" w:fill="FFFFFF"/>
          <w:lang w:bidi="ar"/>
        </w:rPr>
        <w:t>元</w:t>
      </w:r>
    </w:p>
    <w:p w14:paraId="22708A7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采购需求：</w:t>
      </w:r>
    </w:p>
    <w:p w14:paraId="54AA994D">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kern w:val="0"/>
          <w:sz w:val="26"/>
          <w:szCs w:val="26"/>
          <w:highlight w:val="none"/>
          <w:lang w:eastAsia="zh-CN" w:bidi="ar"/>
        </w:rPr>
      </w:pPr>
      <w:r>
        <w:rPr>
          <w:rFonts w:hint="eastAsia" w:ascii="宋体" w:hAnsi="宋体" w:eastAsia="宋体" w:cs="宋体"/>
          <w:color w:val="333333"/>
          <w:kern w:val="0"/>
          <w:sz w:val="26"/>
          <w:szCs w:val="26"/>
          <w:highlight w:val="none"/>
          <w:shd w:val="clear" w:color="auto" w:fill="FFFFFF"/>
          <w:lang w:bidi="ar"/>
        </w:rPr>
        <w:t>合同包1</w:t>
      </w:r>
      <w:r>
        <w:rPr>
          <w:rFonts w:hint="eastAsia" w:ascii="宋体" w:hAnsi="宋体" w:eastAsia="宋体" w:cs="宋体"/>
          <w:color w:val="333333"/>
          <w:kern w:val="0"/>
          <w:sz w:val="26"/>
          <w:szCs w:val="26"/>
          <w:highlight w:val="none"/>
          <w:shd w:val="clear" w:color="auto" w:fill="FFFFFF"/>
          <w:lang w:eastAsia="zh-CN" w:bidi="ar"/>
        </w:rPr>
        <w:t>（安康市无水港多式联运项目二期（安康富强机场-无水港）快速通道项目前期服务）：</w:t>
      </w:r>
    </w:p>
    <w:p w14:paraId="58E4D3F2">
      <w:pPr>
        <w:keepNext w:val="0"/>
        <w:keepLines w:val="0"/>
        <w:pageBreakBefore w:val="0"/>
        <w:widowControl/>
        <w:kinsoku/>
        <w:wordWrap/>
        <w:overflowPunct/>
        <w:topLinePunct w:val="0"/>
        <w:autoSpaceDE/>
        <w:autoSpaceDN/>
        <w:bidi w:val="0"/>
        <w:adjustRightInd/>
        <w:snapToGrid/>
        <w:spacing w:line="520" w:lineRule="exact"/>
        <w:ind w:firstLine="630"/>
        <w:textAlignment w:val="baseline"/>
        <w:rPr>
          <w:rFonts w:hint="eastAsia" w:ascii="宋体" w:hAnsi="宋体" w:eastAsia="宋体" w:cs="宋体"/>
          <w:kern w:val="0"/>
          <w:sz w:val="26"/>
          <w:szCs w:val="26"/>
          <w:highlight w:val="none"/>
          <w:lang w:bidi="ar"/>
        </w:rPr>
      </w:pPr>
      <w:r>
        <w:rPr>
          <w:rFonts w:hint="eastAsia" w:ascii="宋体" w:hAnsi="宋体" w:eastAsia="宋体" w:cs="宋体"/>
          <w:color w:val="333333"/>
          <w:kern w:val="0"/>
          <w:sz w:val="26"/>
          <w:szCs w:val="26"/>
          <w:highlight w:val="none"/>
          <w:shd w:val="clear" w:color="auto" w:fill="FFFFFF"/>
          <w:lang w:bidi="ar"/>
        </w:rPr>
        <w:t>合同包预算金额：</w:t>
      </w:r>
      <w:r>
        <w:rPr>
          <w:rFonts w:hint="eastAsia" w:ascii="宋体" w:hAnsi="宋体" w:eastAsia="宋体" w:cs="宋体"/>
          <w:color w:val="333333"/>
          <w:kern w:val="0"/>
          <w:sz w:val="26"/>
          <w:szCs w:val="26"/>
          <w:highlight w:val="none"/>
          <w:shd w:val="clear" w:color="auto" w:fill="FFFFFF"/>
          <w:lang w:val="en-US" w:eastAsia="zh-CN" w:bidi="ar"/>
        </w:rPr>
        <w:t>8000000.00</w:t>
      </w:r>
      <w:r>
        <w:rPr>
          <w:rFonts w:hint="eastAsia" w:ascii="宋体" w:hAnsi="宋体" w:eastAsia="宋体" w:cs="宋体"/>
          <w:color w:val="333333"/>
          <w:kern w:val="0"/>
          <w:sz w:val="26"/>
          <w:szCs w:val="26"/>
          <w:highlight w:val="none"/>
          <w:shd w:val="clear" w:color="auto" w:fill="FFFFFF"/>
          <w:lang w:bidi="ar"/>
        </w:rPr>
        <w:t>元</w:t>
      </w:r>
    </w:p>
    <w:p w14:paraId="536F9FF1">
      <w:pPr>
        <w:keepNext w:val="0"/>
        <w:keepLines w:val="0"/>
        <w:pageBreakBefore w:val="0"/>
        <w:widowControl/>
        <w:kinsoku/>
        <w:wordWrap/>
        <w:overflowPunct/>
        <w:topLinePunct w:val="0"/>
        <w:autoSpaceDE/>
        <w:autoSpaceDN/>
        <w:bidi w:val="0"/>
        <w:adjustRightInd/>
        <w:snapToGrid/>
        <w:spacing w:line="520" w:lineRule="exact"/>
        <w:ind w:firstLine="630"/>
        <w:textAlignment w:val="baseline"/>
        <w:rPr>
          <w:rFonts w:hint="eastAsia" w:ascii="宋体" w:hAnsi="宋体" w:eastAsia="宋体" w:cs="宋体"/>
          <w:kern w:val="0"/>
          <w:sz w:val="26"/>
          <w:szCs w:val="26"/>
          <w:highlight w:val="none"/>
          <w:lang w:bidi="ar"/>
        </w:rPr>
      </w:pPr>
      <w:r>
        <w:rPr>
          <w:rFonts w:hint="eastAsia" w:ascii="宋体" w:hAnsi="宋体" w:eastAsia="宋体" w:cs="宋体"/>
          <w:color w:val="333333"/>
          <w:kern w:val="0"/>
          <w:sz w:val="26"/>
          <w:szCs w:val="26"/>
          <w:highlight w:val="none"/>
          <w:shd w:val="clear" w:color="auto" w:fill="FFFFFF"/>
          <w:lang w:bidi="ar"/>
        </w:rPr>
        <w:t>合同包最高限价：</w:t>
      </w:r>
      <w:r>
        <w:rPr>
          <w:rFonts w:hint="eastAsia" w:ascii="宋体" w:hAnsi="宋体" w:eastAsia="宋体" w:cs="宋体"/>
          <w:color w:val="333333"/>
          <w:kern w:val="0"/>
          <w:sz w:val="26"/>
          <w:szCs w:val="26"/>
          <w:highlight w:val="none"/>
          <w:shd w:val="clear" w:color="auto" w:fill="FFFFFF"/>
          <w:lang w:val="en-US" w:eastAsia="zh-CN" w:bidi="ar"/>
        </w:rPr>
        <w:t>8000000.00</w:t>
      </w:r>
      <w:r>
        <w:rPr>
          <w:rFonts w:hint="eastAsia" w:ascii="宋体" w:hAnsi="宋体" w:eastAsia="宋体" w:cs="宋体"/>
          <w:color w:val="333333"/>
          <w:kern w:val="0"/>
          <w:sz w:val="26"/>
          <w:szCs w:val="26"/>
          <w:highlight w:val="none"/>
          <w:shd w:val="clear" w:color="auto" w:fill="FFFFFF"/>
          <w:lang w:bidi="ar"/>
        </w:rPr>
        <w:t>元</w:t>
      </w:r>
    </w:p>
    <w:tbl>
      <w:tblPr>
        <w:tblStyle w:val="20"/>
        <w:tblW w:w="9521" w:type="dxa"/>
        <w:jc w:val="center"/>
        <w:tblLayout w:type="fixed"/>
        <w:tblCellMar>
          <w:top w:w="0" w:type="dxa"/>
          <w:left w:w="0" w:type="dxa"/>
          <w:bottom w:w="0" w:type="dxa"/>
          <w:right w:w="0" w:type="dxa"/>
        </w:tblCellMar>
      </w:tblPr>
      <w:tblGrid>
        <w:gridCol w:w="1062"/>
        <w:gridCol w:w="1350"/>
        <w:gridCol w:w="1341"/>
        <w:gridCol w:w="1058"/>
        <w:gridCol w:w="1830"/>
        <w:gridCol w:w="1485"/>
        <w:gridCol w:w="1395"/>
      </w:tblGrid>
      <w:tr w14:paraId="50493847">
        <w:tblPrEx>
          <w:tblCellMar>
            <w:top w:w="0" w:type="dxa"/>
            <w:left w:w="0" w:type="dxa"/>
            <w:bottom w:w="0" w:type="dxa"/>
            <w:right w:w="0" w:type="dxa"/>
          </w:tblCellMar>
        </w:tblPrEx>
        <w:trPr>
          <w:trHeight w:val="845" w:hRule="atLeast"/>
          <w:tblHeader/>
          <w:jc w:val="center"/>
        </w:trPr>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5DE1E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bidi="ar"/>
              </w:rPr>
              <w:t>品目号</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75DE8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bidi="ar"/>
              </w:rPr>
              <w:t>品目名称</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AEFDC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bidi="ar"/>
              </w:rPr>
              <w:t>采购标的</w:t>
            </w:r>
          </w:p>
        </w:tc>
        <w:tc>
          <w:tcPr>
            <w:tcW w:w="10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7C2DF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2"/>
                <w:szCs w:val="22"/>
                <w:highlight w:val="none"/>
                <w:lang w:bidi="ar"/>
              </w:rPr>
            </w:pPr>
            <w:r>
              <w:rPr>
                <w:rFonts w:hint="eastAsia" w:ascii="宋体" w:hAnsi="宋体" w:eastAsia="宋体" w:cs="宋体"/>
                <w:b/>
                <w:bCs/>
                <w:kern w:val="0"/>
                <w:sz w:val="22"/>
                <w:szCs w:val="22"/>
                <w:highlight w:val="none"/>
                <w:lang w:bidi="ar"/>
              </w:rPr>
              <w:t>数量</w:t>
            </w:r>
          </w:p>
          <w:p w14:paraId="3680E04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bidi="ar"/>
              </w:rPr>
              <w:t>（单位）</w:t>
            </w:r>
          </w:p>
        </w:tc>
        <w:tc>
          <w:tcPr>
            <w:tcW w:w="1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6A6F4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2"/>
                <w:szCs w:val="22"/>
                <w:highlight w:val="none"/>
                <w:lang w:bidi="ar"/>
              </w:rPr>
            </w:pPr>
            <w:r>
              <w:rPr>
                <w:rFonts w:hint="eastAsia" w:ascii="宋体" w:hAnsi="宋体" w:eastAsia="宋体" w:cs="宋体"/>
                <w:b/>
                <w:bCs/>
                <w:kern w:val="0"/>
                <w:sz w:val="22"/>
                <w:szCs w:val="22"/>
                <w:highlight w:val="none"/>
                <w:lang w:bidi="ar"/>
              </w:rPr>
              <w:t>技术规格、</w:t>
            </w:r>
          </w:p>
          <w:p w14:paraId="62461AD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bidi="ar"/>
              </w:rPr>
              <w:t>参数及要求</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700F7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2"/>
                <w:szCs w:val="22"/>
                <w:highlight w:val="none"/>
                <w:lang w:bidi="ar"/>
              </w:rPr>
            </w:pPr>
            <w:r>
              <w:rPr>
                <w:rFonts w:hint="eastAsia" w:ascii="宋体" w:hAnsi="宋体" w:eastAsia="宋体" w:cs="宋体"/>
                <w:b/>
                <w:bCs/>
                <w:kern w:val="0"/>
                <w:sz w:val="22"/>
                <w:szCs w:val="22"/>
                <w:highlight w:val="none"/>
                <w:lang w:bidi="ar"/>
              </w:rPr>
              <w:t>品目预算</w:t>
            </w:r>
          </w:p>
          <w:p w14:paraId="6F10744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eastAsia="zh-CN" w:bidi="ar"/>
              </w:rPr>
              <w:t>（</w:t>
            </w:r>
            <w:r>
              <w:rPr>
                <w:rFonts w:hint="eastAsia" w:ascii="宋体" w:hAnsi="宋体" w:eastAsia="宋体" w:cs="宋体"/>
                <w:b/>
                <w:bCs/>
                <w:kern w:val="0"/>
                <w:sz w:val="22"/>
                <w:szCs w:val="22"/>
                <w:highlight w:val="none"/>
                <w:lang w:bidi="ar"/>
              </w:rPr>
              <w:t>元</w:t>
            </w:r>
            <w:r>
              <w:rPr>
                <w:rFonts w:hint="eastAsia" w:ascii="宋体" w:hAnsi="宋体" w:eastAsia="宋体" w:cs="宋体"/>
                <w:b/>
                <w:bCs/>
                <w:kern w:val="0"/>
                <w:sz w:val="22"/>
                <w:szCs w:val="22"/>
                <w:highlight w:val="none"/>
                <w:lang w:eastAsia="zh-CN" w:bidi="ar"/>
              </w:rPr>
              <w:t>）</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65ACB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2"/>
                <w:szCs w:val="22"/>
                <w:highlight w:val="none"/>
                <w:lang w:bidi="ar"/>
              </w:rPr>
            </w:pPr>
            <w:r>
              <w:rPr>
                <w:rFonts w:hint="eastAsia" w:ascii="宋体" w:hAnsi="宋体" w:eastAsia="宋体" w:cs="宋体"/>
                <w:b/>
                <w:bCs/>
                <w:kern w:val="0"/>
                <w:sz w:val="22"/>
                <w:szCs w:val="22"/>
                <w:highlight w:val="none"/>
                <w:lang w:bidi="ar"/>
              </w:rPr>
              <w:t>最高限价</w:t>
            </w:r>
          </w:p>
          <w:p w14:paraId="79A8153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eastAsia="zh-CN" w:bidi="ar"/>
              </w:rPr>
              <w:t>（</w:t>
            </w:r>
            <w:r>
              <w:rPr>
                <w:rFonts w:hint="eastAsia" w:ascii="宋体" w:hAnsi="宋体" w:eastAsia="宋体" w:cs="宋体"/>
                <w:b/>
                <w:bCs/>
                <w:kern w:val="0"/>
                <w:sz w:val="22"/>
                <w:szCs w:val="22"/>
                <w:highlight w:val="none"/>
                <w:lang w:bidi="ar"/>
              </w:rPr>
              <w:t>元</w:t>
            </w:r>
            <w:r>
              <w:rPr>
                <w:rFonts w:hint="eastAsia" w:ascii="宋体" w:hAnsi="宋体" w:eastAsia="宋体" w:cs="宋体"/>
                <w:b/>
                <w:bCs/>
                <w:kern w:val="0"/>
                <w:sz w:val="22"/>
                <w:szCs w:val="22"/>
                <w:highlight w:val="none"/>
                <w:lang w:eastAsia="zh-CN" w:bidi="ar"/>
              </w:rPr>
              <w:t>）</w:t>
            </w:r>
          </w:p>
        </w:tc>
      </w:tr>
      <w:tr w14:paraId="40F246AA">
        <w:tblPrEx>
          <w:tblCellMar>
            <w:top w:w="0" w:type="dxa"/>
            <w:left w:w="0" w:type="dxa"/>
            <w:bottom w:w="0" w:type="dxa"/>
            <w:right w:w="0" w:type="dxa"/>
          </w:tblCellMar>
        </w:tblPrEx>
        <w:trPr>
          <w:trHeight w:val="611" w:hRule="atLeast"/>
          <w:jc w:val="center"/>
        </w:trPr>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89831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1-1</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E56FC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其他专业技术服务</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EAB25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8000000.00</w:t>
            </w:r>
          </w:p>
        </w:tc>
        <w:tc>
          <w:tcPr>
            <w:tcW w:w="10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AEA98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1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0EEC0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lang w:bidi="ar"/>
              </w:rPr>
            </w:pPr>
            <w:r>
              <w:rPr>
                <w:rFonts w:hint="eastAsia" w:ascii="宋体" w:hAnsi="宋体" w:eastAsia="宋体" w:cs="宋体"/>
                <w:kern w:val="0"/>
                <w:sz w:val="22"/>
                <w:szCs w:val="22"/>
                <w:highlight w:val="none"/>
                <w:lang w:bidi="ar"/>
              </w:rPr>
              <w:t>详见采购文件</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A0AD7A">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8000000.00</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D5D18E">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8000000.00</w:t>
            </w:r>
          </w:p>
        </w:tc>
      </w:tr>
    </w:tbl>
    <w:p w14:paraId="3972072B">
      <w:pPr>
        <w:keepNext w:val="0"/>
        <w:keepLines w:val="0"/>
        <w:pageBreakBefore w:val="0"/>
        <w:widowControl/>
        <w:kinsoku/>
        <w:wordWrap/>
        <w:overflowPunct/>
        <w:topLinePunct w:val="0"/>
        <w:autoSpaceDE/>
        <w:autoSpaceDN/>
        <w:bidi w:val="0"/>
        <w:adjustRightInd/>
        <w:snapToGrid/>
        <w:spacing w:line="520" w:lineRule="exact"/>
        <w:ind w:firstLine="630"/>
        <w:textAlignment w:val="baseline"/>
        <w:rPr>
          <w:rFonts w:hint="eastAsia" w:ascii="宋体" w:hAnsi="宋体" w:eastAsia="宋体" w:cs="宋体"/>
          <w:color w:val="000000" w:themeColor="text1"/>
          <w:kern w:val="0"/>
          <w:sz w:val="26"/>
          <w:szCs w:val="26"/>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6"/>
          <w:szCs w:val="26"/>
          <w:highlight w:val="none"/>
          <w:shd w:val="clear" w:color="auto" w:fill="FFFFFF"/>
          <w:lang w:bidi="ar"/>
          <w14:textFill>
            <w14:solidFill>
              <w14:schemeClr w14:val="tx1"/>
            </w14:solidFill>
          </w14:textFill>
        </w:rPr>
        <w:t>本合同包不接受联合体投标</w:t>
      </w:r>
    </w:p>
    <w:p w14:paraId="370200CC">
      <w:pPr>
        <w:pStyle w:val="10"/>
        <w:keepNext w:val="0"/>
        <w:keepLines w:val="0"/>
        <w:pageBreakBefore w:val="0"/>
        <w:kinsoku/>
        <w:wordWrap/>
        <w:overflowPunct/>
        <w:topLinePunct w:val="0"/>
        <w:autoSpaceDE/>
        <w:autoSpaceDN/>
        <w:bidi w:val="0"/>
        <w:adjustRightInd/>
        <w:snapToGrid/>
        <w:spacing w:line="520" w:lineRule="exact"/>
        <w:ind w:firstLine="520" w:firstLineChars="200"/>
        <w:rPr>
          <w:rFonts w:hint="eastAsia" w:ascii="宋体" w:hAnsi="宋体" w:eastAsia="宋体" w:cs="宋体"/>
          <w:color w:val="000000" w:themeColor="text1"/>
          <w:kern w:val="0"/>
          <w:sz w:val="26"/>
          <w:szCs w:val="26"/>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6"/>
          <w:szCs w:val="26"/>
          <w:highlight w:val="none"/>
          <w:shd w:val="clear" w:color="auto" w:fill="FFFFFF"/>
          <w:lang w:bidi="ar"/>
          <w14:textFill>
            <w14:solidFill>
              <w14:schemeClr w14:val="tx1"/>
            </w14:solidFill>
          </w14:textFill>
        </w:rPr>
        <w:t>合同履行期限：</w:t>
      </w:r>
      <w:r>
        <w:rPr>
          <w:rFonts w:hint="eastAsia" w:ascii="宋体" w:hAnsi="宋体" w:cs="宋体"/>
          <w:color w:val="000000" w:themeColor="text1"/>
          <w:kern w:val="0"/>
          <w:sz w:val="26"/>
          <w:szCs w:val="26"/>
          <w:highlight w:val="none"/>
          <w:shd w:val="clear" w:color="auto" w:fill="FFFFFF"/>
          <w:lang w:val="en-US" w:eastAsia="zh-CN" w:bidi="ar"/>
          <w14:textFill>
            <w14:solidFill>
              <w14:schemeClr w14:val="tx1"/>
            </w14:solidFill>
          </w14:textFill>
        </w:rPr>
        <w:t>50</w:t>
      </w:r>
      <w:r>
        <w:rPr>
          <w:rFonts w:hint="eastAsia" w:ascii="宋体" w:hAnsi="宋体" w:eastAsia="宋体" w:cs="宋体"/>
          <w:color w:val="000000" w:themeColor="text1"/>
          <w:kern w:val="0"/>
          <w:sz w:val="26"/>
          <w:szCs w:val="26"/>
          <w:highlight w:val="none"/>
          <w:shd w:val="clear" w:color="auto" w:fill="FFFFFF"/>
          <w:lang w:val="en-US" w:eastAsia="zh-CN" w:bidi="ar"/>
          <w14:textFill>
            <w14:solidFill>
              <w14:schemeClr w14:val="tx1"/>
            </w14:solidFill>
          </w14:textFill>
        </w:rPr>
        <w:t>日历天</w:t>
      </w:r>
      <w:r>
        <w:rPr>
          <w:rFonts w:hint="eastAsia" w:ascii="宋体" w:hAnsi="宋体" w:eastAsia="宋体" w:cs="宋体"/>
          <w:color w:val="000000" w:themeColor="text1"/>
          <w:kern w:val="0"/>
          <w:sz w:val="26"/>
          <w:szCs w:val="26"/>
          <w:highlight w:val="none"/>
          <w:shd w:val="clear" w:color="auto" w:fill="FFFFFF"/>
          <w:lang w:bidi="ar"/>
          <w14:textFill>
            <w14:solidFill>
              <w14:schemeClr w14:val="tx1"/>
            </w14:solidFill>
          </w14:textFill>
        </w:rPr>
        <w:t>。</w:t>
      </w:r>
    </w:p>
    <w:p w14:paraId="2E62484B">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000000"/>
          <w:kern w:val="0"/>
          <w:sz w:val="26"/>
          <w:szCs w:val="26"/>
          <w:lang w:bidi="ar"/>
        </w:rPr>
      </w:pPr>
      <w:r>
        <w:rPr>
          <w:rFonts w:hint="eastAsia" w:ascii="宋体" w:hAnsi="宋体" w:eastAsia="宋体" w:cs="宋体"/>
          <w:b/>
          <w:bCs/>
          <w:color w:val="000000"/>
          <w:kern w:val="0"/>
          <w:sz w:val="26"/>
          <w:szCs w:val="26"/>
          <w:shd w:val="clear" w:color="auto" w:fill="FFFFFF"/>
          <w:lang w:bidi="ar"/>
        </w:rPr>
        <w:t>二、申请人的资格要求：</w:t>
      </w:r>
    </w:p>
    <w:p w14:paraId="4B028276">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b/>
          <w:bCs/>
          <w:kern w:val="0"/>
          <w:sz w:val="26"/>
          <w:szCs w:val="26"/>
          <w:lang w:bidi="ar"/>
        </w:rPr>
      </w:pPr>
      <w:r>
        <w:rPr>
          <w:rFonts w:hint="eastAsia" w:ascii="宋体" w:hAnsi="宋体" w:eastAsia="宋体" w:cs="宋体"/>
          <w:b/>
          <w:bCs/>
          <w:color w:val="333333"/>
          <w:kern w:val="0"/>
          <w:sz w:val="26"/>
          <w:szCs w:val="26"/>
          <w:shd w:val="clear" w:color="auto" w:fill="FFFFFF"/>
          <w:lang w:bidi="ar"/>
        </w:rPr>
        <w:t>1.满足《中华人民共和国政府采购法》第二十二条规定</w:t>
      </w:r>
      <w:r>
        <w:rPr>
          <w:rFonts w:hint="eastAsia" w:ascii="宋体" w:hAnsi="宋体" w:eastAsia="宋体" w:cs="宋体"/>
          <w:b/>
          <w:bCs/>
          <w:color w:val="333333"/>
          <w:kern w:val="0"/>
          <w:sz w:val="26"/>
          <w:szCs w:val="26"/>
          <w:shd w:val="clear" w:color="auto" w:fill="FFFFFF"/>
          <w:lang w:eastAsia="zh-CN" w:bidi="ar"/>
        </w:rPr>
        <w:t>；</w:t>
      </w:r>
    </w:p>
    <w:p w14:paraId="3D8EA944">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b/>
          <w:bCs/>
          <w:kern w:val="0"/>
          <w:sz w:val="26"/>
          <w:szCs w:val="26"/>
          <w:lang w:bidi="ar"/>
        </w:rPr>
      </w:pPr>
      <w:r>
        <w:rPr>
          <w:rFonts w:hint="eastAsia" w:ascii="宋体" w:hAnsi="宋体" w:eastAsia="宋体" w:cs="宋体"/>
          <w:b/>
          <w:bCs/>
          <w:color w:val="333333"/>
          <w:kern w:val="0"/>
          <w:sz w:val="26"/>
          <w:szCs w:val="26"/>
          <w:shd w:val="clear" w:color="auto" w:fill="FFFFFF"/>
          <w:lang w:bidi="ar"/>
        </w:rPr>
        <w:t>2.落实政府采购政策需满足的资格要求：</w:t>
      </w:r>
    </w:p>
    <w:p w14:paraId="758F8F36">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kern w:val="0"/>
          <w:sz w:val="26"/>
          <w:szCs w:val="26"/>
          <w:lang w:bidi="ar"/>
        </w:rPr>
      </w:pPr>
      <w:r>
        <w:rPr>
          <w:rFonts w:hint="eastAsia" w:ascii="宋体" w:hAnsi="宋体" w:eastAsia="宋体" w:cs="宋体"/>
          <w:color w:val="333333"/>
          <w:kern w:val="0"/>
          <w:sz w:val="26"/>
          <w:szCs w:val="26"/>
          <w:shd w:val="clear" w:color="auto" w:fill="FFFFFF"/>
          <w:lang w:bidi="ar"/>
        </w:rPr>
        <w:t>合同包1</w:t>
      </w:r>
      <w:r>
        <w:rPr>
          <w:rFonts w:hint="eastAsia" w:ascii="宋体" w:hAnsi="宋体" w:eastAsia="宋体" w:cs="宋体"/>
          <w:color w:val="333333"/>
          <w:kern w:val="0"/>
          <w:sz w:val="26"/>
          <w:szCs w:val="26"/>
          <w:shd w:val="clear" w:color="auto" w:fill="FFFFFF"/>
          <w:lang w:eastAsia="zh-CN" w:bidi="ar"/>
        </w:rPr>
        <w:t>（安康市无水港多式联运项目二期（安康富强机场-无水港）快速通道项目前期服务）</w:t>
      </w:r>
      <w:r>
        <w:rPr>
          <w:rFonts w:hint="eastAsia" w:ascii="宋体" w:hAnsi="宋体" w:eastAsia="宋体" w:cs="宋体"/>
          <w:color w:val="333333"/>
          <w:kern w:val="0"/>
          <w:sz w:val="26"/>
          <w:szCs w:val="26"/>
          <w:shd w:val="clear" w:color="auto" w:fill="FFFFFF"/>
          <w:lang w:bidi="ar"/>
        </w:rPr>
        <w:t>落实政府采购政策需满足的资格要求如下</w:t>
      </w:r>
      <w:r>
        <w:rPr>
          <w:rFonts w:hint="eastAsia" w:ascii="宋体" w:hAnsi="宋体" w:eastAsia="宋体" w:cs="宋体"/>
          <w:color w:val="333333"/>
          <w:kern w:val="0"/>
          <w:sz w:val="26"/>
          <w:szCs w:val="26"/>
          <w:shd w:val="clear" w:color="auto" w:fill="FFFFFF"/>
          <w:lang w:eastAsia="zh-CN" w:bidi="ar"/>
        </w:rPr>
        <w:t>：</w:t>
      </w:r>
    </w:p>
    <w:p w14:paraId="6594F7DE">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shd w:val="clear" w:color="auto" w:fill="FFFFFF"/>
          <w:lang w:bidi="ar"/>
        </w:rPr>
      </w:pPr>
      <w:r>
        <w:rPr>
          <w:rFonts w:hint="eastAsia" w:ascii="宋体" w:hAnsi="宋体" w:eastAsia="宋体" w:cs="宋体"/>
          <w:color w:val="333333"/>
          <w:kern w:val="0"/>
          <w:sz w:val="26"/>
          <w:szCs w:val="26"/>
          <w:shd w:val="clear" w:color="auto" w:fill="FFFFFF"/>
          <w:lang w:bidi="ar"/>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节能产品政府采购实施意见</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的通知》</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财库〔2004〕185号</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；⑤《国务院办公厅关于建立政府强制采购节能产品制度的通知》</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国办发〔2007〕51号</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；⑥《财政部环保总局关于环境标志产品政府采购实施的意见》</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财库〔2006〕90号</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42EF678A">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b/>
          <w:bCs/>
          <w:kern w:val="0"/>
          <w:sz w:val="26"/>
          <w:szCs w:val="26"/>
          <w:lang w:bidi="ar"/>
        </w:rPr>
      </w:pPr>
      <w:r>
        <w:rPr>
          <w:rFonts w:hint="eastAsia" w:ascii="宋体" w:hAnsi="宋体" w:eastAsia="宋体" w:cs="宋体"/>
          <w:b/>
          <w:bCs/>
          <w:color w:val="333333"/>
          <w:kern w:val="0"/>
          <w:sz w:val="26"/>
          <w:szCs w:val="26"/>
          <w:shd w:val="clear" w:color="auto" w:fill="FFFFFF"/>
          <w:lang w:bidi="ar"/>
        </w:rPr>
        <w:t>3.本项目的特定资格要求：</w:t>
      </w:r>
    </w:p>
    <w:p w14:paraId="0B9EBA81">
      <w:pPr>
        <w:keepNext w:val="0"/>
        <w:keepLines w:val="0"/>
        <w:pageBreakBefore w:val="0"/>
        <w:widowControl/>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b/>
          <w:bCs/>
          <w:kern w:val="0"/>
          <w:sz w:val="26"/>
          <w:szCs w:val="26"/>
          <w:highlight w:val="none"/>
          <w:lang w:bidi="ar"/>
        </w:rPr>
      </w:pPr>
      <w:r>
        <w:rPr>
          <w:rFonts w:hint="eastAsia" w:ascii="宋体" w:hAnsi="宋体" w:eastAsia="宋体" w:cs="宋体"/>
          <w:b/>
          <w:bCs/>
          <w:color w:val="333333"/>
          <w:kern w:val="0"/>
          <w:sz w:val="26"/>
          <w:szCs w:val="26"/>
          <w:highlight w:val="none"/>
          <w:shd w:val="clear" w:color="auto" w:fill="FFFFFF"/>
          <w:lang w:bidi="ar"/>
        </w:rPr>
        <w:t>合同包1</w:t>
      </w:r>
      <w:r>
        <w:rPr>
          <w:rFonts w:hint="eastAsia" w:ascii="宋体" w:hAnsi="宋体" w:eastAsia="宋体" w:cs="宋体"/>
          <w:b/>
          <w:bCs/>
          <w:color w:val="333333"/>
          <w:kern w:val="0"/>
          <w:sz w:val="26"/>
          <w:szCs w:val="26"/>
          <w:highlight w:val="none"/>
          <w:shd w:val="clear" w:color="auto" w:fill="FFFFFF"/>
          <w:lang w:eastAsia="zh-CN" w:bidi="ar"/>
        </w:rPr>
        <w:t>（安康市无水港多式联运项目二期（安康富强机场-无水港）快速通道项目前期服务）</w:t>
      </w:r>
      <w:r>
        <w:rPr>
          <w:rFonts w:hint="eastAsia" w:ascii="宋体" w:hAnsi="宋体" w:eastAsia="宋体" w:cs="宋体"/>
          <w:b/>
          <w:bCs/>
          <w:color w:val="333333"/>
          <w:kern w:val="0"/>
          <w:sz w:val="26"/>
          <w:szCs w:val="26"/>
          <w:highlight w:val="none"/>
          <w:shd w:val="clear" w:color="auto" w:fill="FFFFFF"/>
          <w:lang w:bidi="ar"/>
        </w:rPr>
        <w:t>特定资格要求如下</w:t>
      </w:r>
      <w:r>
        <w:rPr>
          <w:rFonts w:hint="eastAsia" w:ascii="宋体" w:hAnsi="宋体" w:eastAsia="宋体" w:cs="宋体"/>
          <w:b/>
          <w:bCs/>
          <w:color w:val="333333"/>
          <w:kern w:val="0"/>
          <w:sz w:val="26"/>
          <w:szCs w:val="26"/>
          <w:highlight w:val="none"/>
          <w:shd w:val="clear" w:color="auto" w:fill="FFFFFF"/>
          <w:lang w:eastAsia="zh-CN" w:bidi="ar"/>
        </w:rPr>
        <w:t>：</w:t>
      </w:r>
    </w:p>
    <w:p w14:paraId="284AF1A0">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（1）具有独立承担民事责任的能力，提供营业执照、税务登记证、组织机构代码证或登载有统一社会信用代码的营业执照（或《事业单位法人证书》或其他合法组织登记</w:t>
      </w:r>
      <w:r>
        <w:rPr>
          <w:rFonts w:hint="eastAsia" w:ascii="宋体" w:hAnsi="宋体" w:eastAsia="宋体" w:cs="宋体"/>
          <w:i w:val="0"/>
          <w:iCs w:val="0"/>
          <w:caps w:val="0"/>
          <w:color w:val="000000"/>
          <w:spacing w:val="0"/>
          <w:kern w:val="0"/>
          <w:sz w:val="26"/>
          <w:szCs w:val="26"/>
          <w:highlight w:val="none"/>
          <w:shd w:val="clear" w:fill="FFFFFF"/>
          <w:lang w:val="en-US" w:eastAsia="zh-CN" w:bidi="ar"/>
        </w:rPr>
        <w:t>证书、自然人只须提交身份证）；</w:t>
      </w:r>
    </w:p>
    <w:p w14:paraId="1CF3CA1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highlight w:val="none"/>
          <w:shd w:val="clear" w:fill="FFFFFF"/>
          <w:lang w:val="en-US" w:eastAsia="zh-CN" w:bidi="ar"/>
        </w:rPr>
        <w:t>（2）提供法定代表人授权书（附法定代表人身份证复印件）及被授权代理人身份证（法定代表人直接参加只须提供法定代表人身份证），被授权代理人需提供在本单位的缴纳社保证明；</w:t>
      </w:r>
    </w:p>
    <w:p w14:paraId="33C0E04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（3）财务状况报告：</w:t>
      </w:r>
      <w:r>
        <w:rPr>
          <w:rFonts w:hint="eastAsia" w:ascii="宋体" w:hAnsi="宋体" w:cs="宋体"/>
          <w:i w:val="0"/>
          <w:iCs w:val="0"/>
          <w:caps w:val="0"/>
          <w:color w:val="000000"/>
          <w:spacing w:val="0"/>
          <w:kern w:val="0"/>
          <w:sz w:val="26"/>
          <w:szCs w:val="26"/>
          <w:shd w:val="clear" w:fill="FFFFFF"/>
          <w:lang w:val="en-US" w:eastAsia="zh-CN" w:bidi="ar"/>
        </w:rPr>
        <w:t>提供2023年或</w:t>
      </w:r>
      <w:r>
        <w:rPr>
          <w:rFonts w:hint="eastAsia" w:ascii="宋体" w:hAnsi="宋体" w:eastAsia="宋体" w:cs="宋体"/>
          <w:i w:val="0"/>
          <w:iCs w:val="0"/>
          <w:caps w:val="0"/>
          <w:color w:val="000000"/>
          <w:spacing w:val="0"/>
          <w:kern w:val="0"/>
          <w:sz w:val="26"/>
          <w:szCs w:val="26"/>
          <w:shd w:val="clear" w:fill="FFFFFF"/>
          <w:lang w:val="en-US" w:eastAsia="zh-CN" w:bidi="ar"/>
        </w:rPr>
        <w:t>202</w:t>
      </w:r>
      <w:r>
        <w:rPr>
          <w:rFonts w:hint="eastAsia" w:ascii="宋体" w:hAnsi="宋体" w:cs="宋体"/>
          <w:i w:val="0"/>
          <w:iCs w:val="0"/>
          <w:caps w:val="0"/>
          <w:color w:val="000000"/>
          <w:spacing w:val="0"/>
          <w:kern w:val="0"/>
          <w:sz w:val="26"/>
          <w:szCs w:val="26"/>
          <w:shd w:val="clear" w:fill="FFFFFF"/>
          <w:lang w:val="en-US" w:eastAsia="zh-CN" w:bidi="ar"/>
        </w:rPr>
        <w:t>4</w:t>
      </w:r>
      <w:r>
        <w:rPr>
          <w:rFonts w:hint="eastAsia" w:ascii="宋体" w:hAnsi="宋体" w:eastAsia="宋体" w:cs="宋体"/>
          <w:i w:val="0"/>
          <w:iCs w:val="0"/>
          <w:caps w:val="0"/>
          <w:color w:val="000000"/>
          <w:spacing w:val="0"/>
          <w:kern w:val="0"/>
          <w:sz w:val="26"/>
          <w:szCs w:val="26"/>
          <w:shd w:val="clear" w:fill="FFFFFF"/>
          <w:lang w:val="en-US" w:eastAsia="zh-CN" w:bidi="ar"/>
        </w:rPr>
        <w:t>年</w:t>
      </w:r>
      <w:r>
        <w:rPr>
          <w:rFonts w:hint="eastAsia" w:ascii="宋体" w:hAnsi="宋体" w:cs="宋体"/>
          <w:i w:val="0"/>
          <w:iCs w:val="0"/>
          <w:caps w:val="0"/>
          <w:color w:val="000000"/>
          <w:spacing w:val="0"/>
          <w:kern w:val="0"/>
          <w:sz w:val="26"/>
          <w:szCs w:val="26"/>
          <w:shd w:val="clear" w:fill="FFFFFF"/>
          <w:lang w:val="en-US" w:eastAsia="zh-CN" w:bidi="ar"/>
        </w:rPr>
        <w:t>经审计的</w:t>
      </w:r>
      <w:r>
        <w:rPr>
          <w:rFonts w:hint="eastAsia" w:ascii="宋体" w:hAnsi="宋体" w:eastAsia="宋体" w:cs="宋体"/>
          <w:i w:val="0"/>
          <w:iCs w:val="0"/>
          <w:caps w:val="0"/>
          <w:color w:val="000000"/>
          <w:spacing w:val="0"/>
          <w:kern w:val="0"/>
          <w:sz w:val="26"/>
          <w:szCs w:val="26"/>
          <w:shd w:val="clear" w:fill="FFFFFF"/>
          <w:lang w:val="en-US" w:eastAsia="zh-CN" w:bidi="ar"/>
        </w:rPr>
        <w:t>财务审计报告或开标前六个月内银行出具的资信证明（成立不足一年的公司提供资产负债表加盖投标单位公章即可）</w:t>
      </w:r>
      <w:r>
        <w:rPr>
          <w:rFonts w:hint="eastAsia" w:ascii="宋体" w:hAnsi="宋体" w:cs="宋体"/>
          <w:i w:val="0"/>
          <w:iCs w:val="0"/>
          <w:caps w:val="0"/>
          <w:color w:val="000000"/>
          <w:spacing w:val="0"/>
          <w:kern w:val="0"/>
          <w:sz w:val="26"/>
          <w:szCs w:val="26"/>
          <w:shd w:val="clear" w:fill="FFFFFF"/>
          <w:lang w:val="en-US" w:eastAsia="zh-CN" w:bidi="ar"/>
        </w:rPr>
        <w:t>；</w:t>
      </w:r>
    </w:p>
    <w:p w14:paraId="4C3D6FC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（4）具有履行合同所必需的设备和专业技术能力（须附相关证明材料或书面声明）；</w:t>
      </w:r>
    </w:p>
    <w:p w14:paraId="3118CB0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auto"/>
          <w:kern w:val="0"/>
          <w:sz w:val="26"/>
          <w:szCs w:val="26"/>
          <w:highlight w:val="none"/>
          <w:lang w:val="en-US" w:eastAsia="zh-CN"/>
        </w:rPr>
      </w:pPr>
      <w:r>
        <w:rPr>
          <w:rFonts w:hint="eastAsia" w:ascii="宋体" w:hAnsi="宋体" w:eastAsia="宋体" w:cs="宋体"/>
          <w:i w:val="0"/>
          <w:iCs w:val="0"/>
          <w:caps w:val="0"/>
          <w:color w:val="auto"/>
          <w:spacing w:val="0"/>
          <w:kern w:val="0"/>
          <w:sz w:val="26"/>
          <w:szCs w:val="26"/>
          <w:highlight w:val="none"/>
          <w:shd w:val="clear" w:fill="FFFFFF"/>
          <w:lang w:val="en-US" w:eastAsia="zh-CN" w:bidi="ar"/>
        </w:rPr>
        <w:t>（5）投标人须同时具备以下三项资质：a、</w:t>
      </w:r>
      <w:r>
        <w:rPr>
          <w:rFonts w:hint="eastAsia" w:ascii="宋体" w:hAnsi="宋体" w:cs="宋体"/>
          <w:i w:val="0"/>
          <w:iCs w:val="0"/>
          <w:caps w:val="0"/>
          <w:color w:val="auto"/>
          <w:spacing w:val="0"/>
          <w:kern w:val="0"/>
          <w:sz w:val="26"/>
          <w:szCs w:val="26"/>
          <w:highlight w:val="none"/>
          <w:shd w:val="clear" w:fill="FFFFFF"/>
          <w:lang w:val="en-US" w:eastAsia="zh-CN" w:bidi="ar"/>
        </w:rPr>
        <w:t>投标人具备工程咨询协会颁发的工程咨询单位（公路）甲级资信证书且完成全国投资项目在线审批监管平台网站备案（附截图）</w:t>
      </w:r>
      <w:r>
        <w:rPr>
          <w:rFonts w:hint="eastAsia" w:ascii="宋体" w:hAnsi="宋体" w:eastAsia="宋体" w:cs="宋体"/>
          <w:i w:val="0"/>
          <w:iCs w:val="0"/>
          <w:caps w:val="0"/>
          <w:color w:val="auto"/>
          <w:spacing w:val="0"/>
          <w:kern w:val="0"/>
          <w:sz w:val="26"/>
          <w:szCs w:val="26"/>
          <w:highlight w:val="none"/>
          <w:shd w:val="clear" w:fill="FFFFFF"/>
          <w:lang w:val="en-US" w:eastAsia="zh-CN" w:bidi="ar"/>
        </w:rPr>
        <w:t>；b、投标人具备建设行政主管部门颁发的工程设计公路行业(公路)专业乙级及以上设计资质；c、投标人具备工程勘察(工程测量、岩土工程（勘察）)专业类乙级及以上勘察资质。</w:t>
      </w:r>
    </w:p>
    <w:p w14:paraId="5A07086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auto"/>
          <w:spacing w:val="0"/>
          <w:kern w:val="0"/>
          <w:sz w:val="26"/>
          <w:szCs w:val="26"/>
          <w:highlight w:val="none"/>
          <w:shd w:val="clear" w:fill="FFFFFF"/>
          <w:lang w:val="en-US" w:eastAsia="zh-CN" w:bidi="ar"/>
        </w:rPr>
      </w:pPr>
      <w:r>
        <w:rPr>
          <w:rFonts w:hint="eastAsia" w:ascii="宋体" w:hAnsi="宋体" w:eastAsia="宋体" w:cs="宋体"/>
          <w:b w:val="0"/>
          <w:bCs w:val="0"/>
          <w:color w:val="auto"/>
          <w:kern w:val="0"/>
          <w:sz w:val="26"/>
          <w:szCs w:val="26"/>
          <w:highlight w:val="none"/>
          <w:lang w:val="en-US" w:eastAsia="zh-CN"/>
        </w:rPr>
        <w:t>（6）项目负责人须具有相关专业高级工程师技术职称</w:t>
      </w:r>
      <w:r>
        <w:rPr>
          <w:rFonts w:hint="eastAsia" w:ascii="宋体" w:hAnsi="宋体" w:cs="宋体"/>
          <w:b w:val="0"/>
          <w:bCs w:val="0"/>
          <w:color w:val="auto"/>
          <w:kern w:val="0"/>
          <w:sz w:val="26"/>
          <w:szCs w:val="26"/>
          <w:highlight w:val="none"/>
          <w:lang w:val="en-US" w:eastAsia="zh-CN"/>
        </w:rPr>
        <w:t>，同时具备注册土木工程师（道路工程）或注册咨询工程师（公路）资格证书</w:t>
      </w:r>
      <w:r>
        <w:rPr>
          <w:rFonts w:hint="eastAsia" w:ascii="宋体" w:hAnsi="宋体" w:eastAsia="宋体" w:cs="宋体"/>
          <w:b w:val="0"/>
          <w:bCs w:val="0"/>
          <w:color w:val="auto"/>
          <w:kern w:val="0"/>
          <w:sz w:val="26"/>
          <w:szCs w:val="26"/>
          <w:highlight w:val="none"/>
          <w:lang w:val="en-US" w:eastAsia="zh-CN"/>
        </w:rPr>
        <w:t>，需提供在本单位近6个月的缴纳社保证明；</w:t>
      </w:r>
    </w:p>
    <w:p w14:paraId="4FE6EF9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highlight w:val="none"/>
          <w:shd w:val="clear" w:fill="FFFFFF"/>
          <w:lang w:val="en-US" w:eastAsia="zh-CN" w:bidi="ar"/>
        </w:rPr>
        <w:t>（7）</w:t>
      </w:r>
      <w:r>
        <w:rPr>
          <w:rFonts w:hint="eastAsia" w:ascii="宋体" w:hAnsi="宋体" w:eastAsia="宋体" w:cs="宋体"/>
          <w:b w:val="0"/>
          <w:bCs w:val="0"/>
          <w:color w:val="000000"/>
          <w:kern w:val="0"/>
          <w:sz w:val="26"/>
          <w:szCs w:val="26"/>
          <w:highlight w:val="none"/>
          <w:lang w:val="en-US" w:eastAsia="zh-CN"/>
        </w:rPr>
        <w:t>有依法缴纳税收和社会保障资金的良好记录【提供投标单位2024年01月至今任意</w:t>
      </w:r>
      <w:r>
        <w:rPr>
          <w:rFonts w:hint="eastAsia" w:ascii="宋体" w:hAnsi="宋体" w:cs="宋体"/>
          <w:b w:val="0"/>
          <w:bCs w:val="0"/>
          <w:color w:val="000000"/>
          <w:kern w:val="0"/>
          <w:sz w:val="26"/>
          <w:szCs w:val="26"/>
          <w:highlight w:val="none"/>
          <w:lang w:val="en-US" w:eastAsia="zh-CN"/>
        </w:rPr>
        <w:t>三</w:t>
      </w:r>
      <w:r>
        <w:rPr>
          <w:rFonts w:hint="eastAsia" w:ascii="宋体" w:hAnsi="宋体" w:eastAsia="宋体" w:cs="宋体"/>
          <w:b w:val="0"/>
          <w:bCs w:val="0"/>
          <w:color w:val="000000"/>
          <w:kern w:val="0"/>
          <w:sz w:val="26"/>
          <w:szCs w:val="26"/>
          <w:highlight w:val="none"/>
          <w:lang w:val="en-US" w:eastAsia="zh-CN"/>
        </w:rPr>
        <w:t>个月完税证明（依法免税的投标单位应提供相关文件证明）、2024年01月至今任意</w:t>
      </w:r>
      <w:r>
        <w:rPr>
          <w:rFonts w:hint="eastAsia" w:ascii="宋体" w:hAnsi="宋体" w:cs="宋体"/>
          <w:b w:val="0"/>
          <w:bCs w:val="0"/>
          <w:color w:val="000000"/>
          <w:kern w:val="0"/>
          <w:sz w:val="26"/>
          <w:szCs w:val="26"/>
          <w:highlight w:val="none"/>
          <w:lang w:val="en-US" w:eastAsia="zh-CN"/>
        </w:rPr>
        <w:t>三</w:t>
      </w:r>
      <w:r>
        <w:rPr>
          <w:rFonts w:hint="eastAsia" w:ascii="宋体" w:hAnsi="宋体" w:eastAsia="宋体" w:cs="宋体"/>
          <w:b w:val="0"/>
          <w:bCs w:val="0"/>
          <w:color w:val="000000"/>
          <w:kern w:val="0"/>
          <w:sz w:val="26"/>
          <w:szCs w:val="26"/>
          <w:highlight w:val="none"/>
          <w:lang w:val="en-US" w:eastAsia="zh-CN"/>
        </w:rPr>
        <w:t>个月已缴纳社会保险的证明（专用收据或社会保险缴纳清单或社保缴纳证明，依法不需要缴纳社会保障资金的投标单位应提供相关文件证明）】；</w:t>
      </w:r>
    </w:p>
    <w:p w14:paraId="69B10A80">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000000"/>
          <w:kern w:val="0"/>
          <w:sz w:val="26"/>
          <w:szCs w:val="26"/>
          <w:lang w:val="en-US" w:eastAsia="zh-CN"/>
        </w:rPr>
      </w:pPr>
      <w:r>
        <w:rPr>
          <w:rFonts w:hint="eastAsia" w:ascii="宋体" w:hAnsi="宋体" w:eastAsia="宋体" w:cs="宋体"/>
          <w:i w:val="0"/>
          <w:iCs w:val="0"/>
          <w:caps w:val="0"/>
          <w:color w:val="000000"/>
          <w:spacing w:val="0"/>
          <w:kern w:val="0"/>
          <w:sz w:val="26"/>
          <w:szCs w:val="26"/>
          <w:shd w:val="clear" w:fill="FFFFFF"/>
          <w:lang w:val="en-US" w:eastAsia="zh-CN" w:bidi="ar"/>
        </w:rPr>
        <w:t>（8）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w:t>
      </w:r>
      <w:r>
        <w:rPr>
          <w:rFonts w:hint="eastAsia" w:ascii="宋体" w:hAnsi="宋体" w:eastAsia="宋体" w:cs="宋体"/>
          <w:b w:val="0"/>
          <w:bCs w:val="0"/>
          <w:color w:val="000000"/>
          <w:kern w:val="0"/>
          <w:sz w:val="26"/>
          <w:szCs w:val="26"/>
          <w:lang w:val="en-US" w:eastAsia="zh-CN"/>
        </w:rPr>
        <w:t>采购严重违法失信行为记录名单，（如相关失信记录已失效，投标单位需提供相关证明资料）需提供相应网站查询结果的截图。</w:t>
      </w:r>
    </w:p>
    <w:p w14:paraId="43519C2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auto"/>
          <w:kern w:val="0"/>
          <w:sz w:val="26"/>
          <w:szCs w:val="26"/>
          <w:lang w:val="en-US" w:eastAsia="zh-CN"/>
        </w:rPr>
      </w:pPr>
      <w:r>
        <w:rPr>
          <w:rFonts w:hint="eastAsia" w:ascii="宋体" w:hAnsi="宋体" w:cs="宋体"/>
          <w:b w:val="0"/>
          <w:bCs w:val="0"/>
          <w:color w:val="auto"/>
          <w:kern w:val="0"/>
          <w:sz w:val="26"/>
          <w:szCs w:val="26"/>
          <w:lang w:val="en-US" w:eastAsia="zh-CN"/>
        </w:rPr>
        <w:t>（9）本项目专门面向中小企业，投标企业须提供中小企业声明函。本项目采购标的对应的中小企业划分标准所属行业为：其他未列明行业</w:t>
      </w:r>
      <w:r>
        <w:rPr>
          <w:rFonts w:hint="eastAsia" w:ascii="宋体" w:hAnsi="宋体" w:eastAsia="宋体" w:cs="宋体"/>
          <w:b w:val="0"/>
          <w:bCs w:val="0"/>
          <w:color w:val="auto"/>
          <w:kern w:val="0"/>
          <w:sz w:val="26"/>
          <w:szCs w:val="26"/>
          <w:lang w:val="en-US" w:eastAsia="zh-CN"/>
        </w:rPr>
        <w:t>。</w:t>
      </w:r>
    </w:p>
    <w:p w14:paraId="3F78BAD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2" w:firstLineChars="200"/>
        <w:textAlignment w:val="baseline"/>
        <w:rPr>
          <w:rFonts w:hint="eastAsia" w:ascii="宋体" w:hAnsi="宋体" w:eastAsia="宋体" w:cs="宋体"/>
          <w:color w:val="333333"/>
          <w:kern w:val="0"/>
          <w:sz w:val="26"/>
          <w:szCs w:val="26"/>
          <w:lang w:bidi="ar"/>
        </w:rPr>
      </w:pPr>
      <w:r>
        <w:rPr>
          <w:rFonts w:hint="eastAsia" w:ascii="宋体" w:hAnsi="宋体" w:eastAsia="宋体" w:cs="宋体"/>
          <w:b/>
          <w:bCs/>
          <w:color w:val="333333"/>
          <w:kern w:val="0"/>
          <w:sz w:val="26"/>
          <w:szCs w:val="26"/>
          <w:shd w:val="clear" w:color="auto" w:fill="FFFFFF"/>
          <w:lang w:bidi="ar"/>
        </w:rPr>
        <w:t>三、获取招标文件</w:t>
      </w:r>
    </w:p>
    <w:p w14:paraId="7808DA2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highlight w:val="none"/>
          <w:shd w:val="clear" w:color="auto" w:fill="FFFFFF"/>
          <w:lang w:bidi="ar"/>
        </w:rPr>
        <w:t>时间：202</w:t>
      </w:r>
      <w:r>
        <w:rPr>
          <w:rFonts w:hint="eastAsia" w:ascii="宋体" w:hAnsi="宋体" w:eastAsia="宋体" w:cs="宋体"/>
          <w:color w:val="333333"/>
          <w:kern w:val="0"/>
          <w:sz w:val="26"/>
          <w:szCs w:val="26"/>
          <w:highlight w:val="none"/>
          <w:shd w:val="clear" w:color="auto" w:fill="FFFFFF"/>
          <w:lang w:val="en-US" w:eastAsia="zh-CN" w:bidi="ar"/>
        </w:rPr>
        <w:t>5</w:t>
      </w:r>
      <w:r>
        <w:rPr>
          <w:rFonts w:hint="eastAsia" w:ascii="宋体" w:hAnsi="宋体" w:eastAsia="宋体" w:cs="宋体"/>
          <w:color w:val="333333"/>
          <w:kern w:val="0"/>
          <w:sz w:val="26"/>
          <w:szCs w:val="26"/>
          <w:highlight w:val="none"/>
          <w:shd w:val="clear" w:color="auto" w:fill="FFFFFF"/>
          <w:lang w:bidi="ar"/>
        </w:rPr>
        <w:t>年</w:t>
      </w:r>
      <w:r>
        <w:rPr>
          <w:rFonts w:hint="eastAsia" w:ascii="宋体" w:hAnsi="宋体" w:cs="宋体"/>
          <w:color w:val="333333"/>
          <w:kern w:val="0"/>
          <w:sz w:val="26"/>
          <w:szCs w:val="26"/>
          <w:highlight w:val="none"/>
          <w:shd w:val="clear" w:color="auto" w:fill="FFFFFF"/>
          <w:lang w:val="en-US" w:eastAsia="zh-CN" w:bidi="ar"/>
        </w:rPr>
        <w:t>02</w:t>
      </w:r>
      <w:r>
        <w:rPr>
          <w:rFonts w:hint="eastAsia" w:ascii="宋体" w:hAnsi="宋体" w:eastAsia="宋体" w:cs="宋体"/>
          <w:color w:val="333333"/>
          <w:kern w:val="0"/>
          <w:sz w:val="26"/>
          <w:szCs w:val="26"/>
          <w:highlight w:val="none"/>
          <w:shd w:val="clear" w:color="auto" w:fill="FFFFFF"/>
          <w:lang w:bidi="ar"/>
        </w:rPr>
        <w:t>月</w:t>
      </w:r>
      <w:r>
        <w:rPr>
          <w:rFonts w:hint="eastAsia" w:ascii="宋体" w:hAnsi="宋体" w:cs="宋体"/>
          <w:color w:val="333333"/>
          <w:kern w:val="0"/>
          <w:sz w:val="26"/>
          <w:szCs w:val="26"/>
          <w:highlight w:val="none"/>
          <w:shd w:val="clear" w:color="auto" w:fill="FFFFFF"/>
          <w:lang w:val="en-US" w:eastAsia="zh-CN" w:bidi="ar"/>
        </w:rPr>
        <w:t>06</w:t>
      </w:r>
      <w:r>
        <w:rPr>
          <w:rFonts w:hint="eastAsia" w:ascii="宋体" w:hAnsi="宋体" w:eastAsia="宋体" w:cs="宋体"/>
          <w:color w:val="333333"/>
          <w:kern w:val="0"/>
          <w:sz w:val="26"/>
          <w:szCs w:val="26"/>
          <w:highlight w:val="none"/>
          <w:shd w:val="clear" w:color="auto" w:fill="FFFFFF"/>
          <w:lang w:bidi="ar"/>
        </w:rPr>
        <w:t>日至202</w:t>
      </w:r>
      <w:r>
        <w:rPr>
          <w:rFonts w:hint="eastAsia" w:ascii="宋体" w:hAnsi="宋体" w:eastAsia="宋体" w:cs="宋体"/>
          <w:color w:val="333333"/>
          <w:kern w:val="0"/>
          <w:sz w:val="26"/>
          <w:szCs w:val="26"/>
          <w:highlight w:val="none"/>
          <w:shd w:val="clear" w:color="auto" w:fill="FFFFFF"/>
          <w:lang w:val="en-US" w:eastAsia="zh-CN" w:bidi="ar"/>
        </w:rPr>
        <w:t>5</w:t>
      </w:r>
      <w:r>
        <w:rPr>
          <w:rFonts w:hint="eastAsia" w:ascii="宋体" w:hAnsi="宋体" w:eastAsia="宋体" w:cs="宋体"/>
          <w:color w:val="333333"/>
          <w:kern w:val="0"/>
          <w:sz w:val="26"/>
          <w:szCs w:val="26"/>
          <w:highlight w:val="none"/>
          <w:shd w:val="clear" w:color="auto" w:fill="FFFFFF"/>
          <w:lang w:bidi="ar"/>
        </w:rPr>
        <w:t>年</w:t>
      </w:r>
      <w:r>
        <w:rPr>
          <w:rFonts w:hint="eastAsia" w:ascii="宋体" w:hAnsi="宋体" w:eastAsia="宋体" w:cs="宋体"/>
          <w:color w:val="333333"/>
          <w:kern w:val="0"/>
          <w:sz w:val="26"/>
          <w:szCs w:val="26"/>
          <w:highlight w:val="none"/>
          <w:shd w:val="clear" w:color="auto" w:fill="FFFFFF"/>
          <w:lang w:val="en-US" w:eastAsia="zh-CN" w:bidi="ar"/>
        </w:rPr>
        <w:t>0</w:t>
      </w:r>
      <w:r>
        <w:rPr>
          <w:rFonts w:hint="eastAsia" w:ascii="宋体" w:hAnsi="宋体" w:cs="宋体"/>
          <w:color w:val="333333"/>
          <w:kern w:val="0"/>
          <w:sz w:val="26"/>
          <w:szCs w:val="26"/>
          <w:highlight w:val="none"/>
          <w:shd w:val="clear" w:color="auto" w:fill="FFFFFF"/>
          <w:lang w:val="en-US" w:eastAsia="zh-CN" w:bidi="ar"/>
        </w:rPr>
        <w:t>2</w:t>
      </w:r>
      <w:r>
        <w:rPr>
          <w:rFonts w:hint="eastAsia" w:ascii="宋体" w:hAnsi="宋体" w:eastAsia="宋体" w:cs="宋体"/>
          <w:color w:val="333333"/>
          <w:kern w:val="0"/>
          <w:sz w:val="26"/>
          <w:szCs w:val="26"/>
          <w:highlight w:val="none"/>
          <w:shd w:val="clear" w:color="auto" w:fill="FFFFFF"/>
          <w:lang w:bidi="ar"/>
        </w:rPr>
        <w:t>月</w:t>
      </w:r>
      <w:r>
        <w:rPr>
          <w:rFonts w:hint="eastAsia" w:ascii="宋体" w:hAnsi="宋体" w:cs="宋体"/>
          <w:color w:val="333333"/>
          <w:kern w:val="0"/>
          <w:sz w:val="26"/>
          <w:szCs w:val="26"/>
          <w:highlight w:val="none"/>
          <w:shd w:val="clear" w:color="auto" w:fill="FFFFFF"/>
          <w:lang w:val="en-US" w:eastAsia="zh-CN" w:bidi="ar"/>
        </w:rPr>
        <w:t>12</w:t>
      </w:r>
      <w:r>
        <w:rPr>
          <w:rFonts w:hint="eastAsia" w:ascii="宋体" w:hAnsi="宋体" w:eastAsia="宋体" w:cs="宋体"/>
          <w:color w:val="333333"/>
          <w:kern w:val="0"/>
          <w:sz w:val="26"/>
          <w:szCs w:val="26"/>
          <w:highlight w:val="none"/>
          <w:shd w:val="clear" w:color="auto" w:fill="FFFFFF"/>
          <w:lang w:bidi="ar"/>
        </w:rPr>
        <w:t>日，每</w:t>
      </w:r>
      <w:r>
        <w:rPr>
          <w:rFonts w:hint="eastAsia" w:ascii="宋体" w:hAnsi="宋体" w:eastAsia="宋体" w:cs="宋体"/>
          <w:color w:val="333333"/>
          <w:kern w:val="0"/>
          <w:sz w:val="26"/>
          <w:szCs w:val="26"/>
          <w:shd w:val="clear" w:color="auto" w:fill="FFFFFF"/>
          <w:lang w:bidi="ar"/>
        </w:rPr>
        <w:t>天上午08:00:00至12:00:00，下午1</w:t>
      </w:r>
      <w:r>
        <w:rPr>
          <w:rFonts w:hint="eastAsia" w:ascii="宋体" w:hAnsi="宋体" w:eastAsia="宋体" w:cs="宋体"/>
          <w:color w:val="333333"/>
          <w:kern w:val="0"/>
          <w:sz w:val="26"/>
          <w:szCs w:val="26"/>
          <w:shd w:val="clear" w:color="auto" w:fill="FFFFFF"/>
          <w:lang w:val="en-US" w:eastAsia="zh-CN" w:bidi="ar"/>
        </w:rPr>
        <w:t>4</w:t>
      </w:r>
      <w:r>
        <w:rPr>
          <w:rFonts w:hint="eastAsia" w:ascii="宋体" w:hAnsi="宋体" w:eastAsia="宋体" w:cs="宋体"/>
          <w:color w:val="333333"/>
          <w:kern w:val="0"/>
          <w:sz w:val="26"/>
          <w:szCs w:val="26"/>
          <w:shd w:val="clear" w:color="auto" w:fill="FFFFFF"/>
          <w:lang w:bidi="ar"/>
        </w:rPr>
        <w:t>:00:00至1</w:t>
      </w:r>
      <w:r>
        <w:rPr>
          <w:rFonts w:hint="eastAsia" w:ascii="宋体" w:hAnsi="宋体" w:eastAsia="宋体" w:cs="宋体"/>
          <w:color w:val="333333"/>
          <w:kern w:val="0"/>
          <w:sz w:val="26"/>
          <w:szCs w:val="26"/>
          <w:shd w:val="clear" w:color="auto" w:fill="FFFFFF"/>
          <w:lang w:val="en-US" w:eastAsia="zh-CN" w:bidi="ar"/>
        </w:rPr>
        <w:t>8</w:t>
      </w:r>
      <w:r>
        <w:rPr>
          <w:rFonts w:hint="eastAsia" w:ascii="宋体" w:hAnsi="宋体" w:eastAsia="宋体" w:cs="宋体"/>
          <w:color w:val="333333"/>
          <w:kern w:val="0"/>
          <w:sz w:val="26"/>
          <w:szCs w:val="26"/>
          <w:shd w:val="clear" w:color="auto" w:fill="FFFFFF"/>
          <w:lang w:bidi="ar"/>
        </w:rPr>
        <w:t>:00:00（北京时间</w:t>
      </w:r>
      <w:r>
        <w:rPr>
          <w:rFonts w:hint="eastAsia" w:ascii="宋体" w:hAnsi="宋体" w:eastAsia="宋体" w:cs="宋体"/>
          <w:color w:val="333333"/>
          <w:kern w:val="0"/>
          <w:sz w:val="26"/>
          <w:szCs w:val="26"/>
          <w:shd w:val="clear" w:color="auto" w:fill="FFFFFF"/>
          <w:lang w:eastAsia="zh-CN" w:bidi="ar"/>
        </w:rPr>
        <w:t>，</w:t>
      </w:r>
      <w:r>
        <w:rPr>
          <w:rFonts w:hint="eastAsia" w:ascii="宋体" w:hAnsi="宋体" w:eastAsia="宋体" w:cs="宋体"/>
          <w:color w:val="333333"/>
          <w:kern w:val="0"/>
          <w:sz w:val="26"/>
          <w:szCs w:val="26"/>
          <w:shd w:val="clear" w:color="auto" w:fill="FFFFFF"/>
          <w:lang w:bidi="ar"/>
        </w:rPr>
        <w:t>法定节假日除外）</w:t>
      </w:r>
    </w:p>
    <w:p w14:paraId="3535026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地点：全国公共资源交易平台（陕西省.安康市）</w:t>
      </w:r>
    </w:p>
    <w:p w14:paraId="1CD4E4F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方式：</w:t>
      </w:r>
      <w:r>
        <w:rPr>
          <w:rFonts w:hint="eastAsia" w:ascii="宋体" w:hAnsi="宋体" w:eastAsia="宋体" w:cs="宋体"/>
          <w:color w:val="333333"/>
          <w:kern w:val="0"/>
          <w:sz w:val="26"/>
          <w:szCs w:val="26"/>
          <w:shd w:val="clear" w:color="auto" w:fill="FFFFFF"/>
          <w:lang w:val="en-US" w:eastAsia="zh-CN" w:bidi="ar"/>
        </w:rPr>
        <w:t>免费</w:t>
      </w:r>
      <w:r>
        <w:rPr>
          <w:rFonts w:hint="eastAsia" w:ascii="宋体" w:hAnsi="宋体" w:eastAsia="宋体" w:cs="宋体"/>
          <w:color w:val="333333"/>
          <w:kern w:val="0"/>
          <w:sz w:val="26"/>
          <w:szCs w:val="26"/>
          <w:shd w:val="clear" w:color="auto" w:fill="FFFFFF"/>
          <w:lang w:bidi="ar"/>
        </w:rPr>
        <w:t>获取</w:t>
      </w:r>
    </w:p>
    <w:p w14:paraId="0105A2A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售价：</w:t>
      </w:r>
      <w:r>
        <w:rPr>
          <w:rFonts w:hint="eastAsia" w:ascii="宋体" w:hAnsi="宋体" w:eastAsia="宋体" w:cs="宋体"/>
          <w:color w:val="333333"/>
          <w:kern w:val="0"/>
          <w:sz w:val="26"/>
          <w:szCs w:val="26"/>
          <w:shd w:val="clear" w:color="auto" w:fill="FFFFFF"/>
          <w:lang w:val="en-US" w:eastAsia="zh-CN" w:bidi="ar"/>
        </w:rPr>
        <w:t>0</w:t>
      </w:r>
      <w:r>
        <w:rPr>
          <w:rFonts w:hint="eastAsia" w:ascii="宋体" w:hAnsi="宋体" w:eastAsia="宋体" w:cs="宋体"/>
          <w:color w:val="333333"/>
          <w:kern w:val="0"/>
          <w:sz w:val="26"/>
          <w:szCs w:val="26"/>
          <w:shd w:val="clear" w:color="auto" w:fill="FFFFFF"/>
          <w:lang w:bidi="ar"/>
        </w:rPr>
        <w:t>元</w:t>
      </w:r>
    </w:p>
    <w:p w14:paraId="54BE0450">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333333"/>
          <w:kern w:val="0"/>
          <w:sz w:val="26"/>
          <w:szCs w:val="26"/>
          <w:lang w:bidi="ar"/>
        </w:rPr>
      </w:pPr>
      <w:r>
        <w:rPr>
          <w:rFonts w:hint="eastAsia" w:ascii="宋体" w:hAnsi="宋体" w:eastAsia="宋体" w:cs="宋体"/>
          <w:b/>
          <w:bCs/>
          <w:color w:val="333333"/>
          <w:kern w:val="0"/>
          <w:sz w:val="26"/>
          <w:szCs w:val="26"/>
          <w:shd w:val="clear" w:color="auto" w:fill="FFFFFF"/>
          <w:lang w:bidi="ar"/>
        </w:rPr>
        <w:t>四、提交投标文件截止时间、开标时间和地点</w:t>
      </w:r>
    </w:p>
    <w:p w14:paraId="69254AC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eastAsia="zh-CN" w:bidi="ar"/>
        </w:rPr>
        <w:t>202</w:t>
      </w:r>
      <w:r>
        <w:rPr>
          <w:rFonts w:hint="eastAsia" w:ascii="宋体" w:hAnsi="宋体" w:eastAsia="宋体" w:cs="宋体"/>
          <w:color w:val="333333"/>
          <w:kern w:val="0"/>
          <w:sz w:val="26"/>
          <w:szCs w:val="26"/>
          <w:shd w:val="clear" w:color="auto" w:fill="FFFFFF"/>
          <w:lang w:val="en-US" w:eastAsia="zh-CN" w:bidi="ar"/>
        </w:rPr>
        <w:t>5</w:t>
      </w:r>
      <w:r>
        <w:rPr>
          <w:rFonts w:hint="eastAsia" w:ascii="宋体" w:hAnsi="宋体" w:eastAsia="宋体" w:cs="宋体"/>
          <w:color w:val="333333"/>
          <w:kern w:val="0"/>
          <w:sz w:val="26"/>
          <w:szCs w:val="26"/>
          <w:shd w:val="clear" w:color="auto" w:fill="FFFFFF"/>
          <w:lang w:eastAsia="zh-CN" w:bidi="ar"/>
        </w:rPr>
        <w:t>年</w:t>
      </w:r>
      <w:r>
        <w:rPr>
          <w:rFonts w:hint="eastAsia" w:ascii="宋体" w:hAnsi="宋体" w:eastAsia="宋体" w:cs="宋体"/>
          <w:color w:val="333333"/>
          <w:kern w:val="0"/>
          <w:sz w:val="26"/>
          <w:szCs w:val="26"/>
          <w:shd w:val="clear" w:color="auto" w:fill="FFFFFF"/>
          <w:lang w:val="en-US" w:eastAsia="zh-CN" w:bidi="ar"/>
        </w:rPr>
        <w:t>02</w:t>
      </w:r>
      <w:r>
        <w:rPr>
          <w:rFonts w:hint="eastAsia" w:ascii="宋体" w:hAnsi="宋体" w:eastAsia="宋体" w:cs="宋体"/>
          <w:color w:val="333333"/>
          <w:kern w:val="0"/>
          <w:sz w:val="26"/>
          <w:szCs w:val="26"/>
          <w:shd w:val="clear" w:color="auto" w:fill="FFFFFF"/>
          <w:lang w:eastAsia="zh-CN" w:bidi="ar"/>
        </w:rPr>
        <w:t>月</w:t>
      </w:r>
      <w:r>
        <w:rPr>
          <w:rFonts w:hint="eastAsia" w:ascii="宋体" w:hAnsi="宋体" w:cs="宋体"/>
          <w:color w:val="333333"/>
          <w:kern w:val="0"/>
          <w:sz w:val="26"/>
          <w:szCs w:val="26"/>
          <w:shd w:val="clear" w:color="auto" w:fill="FFFFFF"/>
          <w:lang w:val="en-US" w:eastAsia="zh-CN" w:bidi="ar"/>
        </w:rPr>
        <w:t>27</w:t>
      </w:r>
      <w:r>
        <w:rPr>
          <w:rFonts w:hint="eastAsia" w:ascii="宋体" w:hAnsi="宋体" w:eastAsia="宋体" w:cs="宋体"/>
          <w:color w:val="333333"/>
          <w:kern w:val="0"/>
          <w:sz w:val="26"/>
          <w:szCs w:val="26"/>
          <w:shd w:val="clear" w:color="auto" w:fill="FFFFFF"/>
          <w:lang w:eastAsia="zh-CN" w:bidi="ar"/>
        </w:rPr>
        <w:t>日</w:t>
      </w:r>
      <w:r>
        <w:rPr>
          <w:rFonts w:hint="eastAsia" w:ascii="宋体" w:hAnsi="宋体" w:eastAsia="宋体" w:cs="宋体"/>
          <w:color w:val="333333"/>
          <w:kern w:val="0"/>
          <w:sz w:val="26"/>
          <w:szCs w:val="26"/>
          <w:shd w:val="clear" w:color="auto" w:fill="FFFFFF"/>
          <w:lang w:val="en-US" w:eastAsia="zh-CN" w:bidi="ar"/>
        </w:rPr>
        <w:t>0</w:t>
      </w:r>
      <w:r>
        <w:rPr>
          <w:rFonts w:hint="eastAsia" w:ascii="宋体" w:hAnsi="宋体" w:cs="宋体"/>
          <w:color w:val="333333"/>
          <w:kern w:val="0"/>
          <w:sz w:val="26"/>
          <w:szCs w:val="26"/>
          <w:shd w:val="clear" w:color="auto" w:fill="FFFFFF"/>
          <w:lang w:val="en-US" w:eastAsia="zh-CN" w:bidi="ar"/>
        </w:rPr>
        <w:t>9</w:t>
      </w:r>
      <w:r>
        <w:rPr>
          <w:rFonts w:hint="eastAsia" w:ascii="宋体" w:hAnsi="宋体" w:eastAsia="宋体" w:cs="宋体"/>
          <w:color w:val="333333"/>
          <w:kern w:val="0"/>
          <w:sz w:val="26"/>
          <w:szCs w:val="26"/>
          <w:shd w:val="clear" w:color="auto" w:fill="FFFFFF"/>
          <w:lang w:bidi="ar"/>
        </w:rPr>
        <w:t>时00分00秒（北京时间）</w:t>
      </w:r>
    </w:p>
    <w:p w14:paraId="4082070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val="en-US" w:eastAsia="zh-CN" w:bidi="ar"/>
        </w:rPr>
      </w:pPr>
      <w:r>
        <w:rPr>
          <w:rFonts w:hint="eastAsia" w:ascii="宋体" w:hAnsi="宋体" w:eastAsia="宋体" w:cs="宋体"/>
          <w:color w:val="333333"/>
          <w:kern w:val="0"/>
          <w:sz w:val="26"/>
          <w:szCs w:val="26"/>
          <w:shd w:val="clear" w:color="auto" w:fill="FFFFFF"/>
          <w:lang w:bidi="ar"/>
        </w:rPr>
        <w:t>地点：全国公共资源交易平台（陕西省.安康市）</w:t>
      </w:r>
      <w:r>
        <w:rPr>
          <w:rFonts w:hint="eastAsia" w:ascii="宋体" w:hAnsi="宋体" w:eastAsia="宋体" w:cs="宋体"/>
          <w:color w:val="333333"/>
          <w:kern w:val="0"/>
          <w:sz w:val="26"/>
          <w:szCs w:val="26"/>
          <w:shd w:val="clear" w:color="auto" w:fill="FFFFFF"/>
          <w:lang w:val="en-US" w:eastAsia="zh-CN" w:bidi="ar"/>
        </w:rPr>
        <w:t>不见面开标大厅</w:t>
      </w:r>
    </w:p>
    <w:p w14:paraId="50389D9F">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333333"/>
          <w:kern w:val="0"/>
          <w:sz w:val="26"/>
          <w:szCs w:val="26"/>
          <w:lang w:bidi="ar"/>
        </w:rPr>
      </w:pPr>
      <w:r>
        <w:rPr>
          <w:rFonts w:hint="eastAsia" w:ascii="宋体" w:hAnsi="宋体" w:eastAsia="宋体" w:cs="宋体"/>
          <w:b/>
          <w:bCs/>
          <w:color w:val="333333"/>
          <w:kern w:val="0"/>
          <w:sz w:val="26"/>
          <w:szCs w:val="26"/>
          <w:shd w:val="clear" w:color="auto" w:fill="FFFFFF"/>
          <w:lang w:bidi="ar"/>
        </w:rPr>
        <w:t>五、公告期限</w:t>
      </w:r>
    </w:p>
    <w:p w14:paraId="7F1FE47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333333"/>
          <w:kern w:val="0"/>
          <w:sz w:val="26"/>
          <w:szCs w:val="26"/>
          <w:lang w:bidi="ar"/>
        </w:rPr>
      </w:pPr>
      <w:r>
        <w:rPr>
          <w:rFonts w:hint="eastAsia" w:ascii="宋体" w:hAnsi="宋体" w:eastAsia="宋体" w:cs="宋体"/>
          <w:color w:val="333333"/>
          <w:kern w:val="0"/>
          <w:sz w:val="26"/>
          <w:szCs w:val="26"/>
          <w:shd w:val="clear" w:color="auto" w:fill="FFFFFF"/>
          <w:lang w:bidi="ar"/>
        </w:rPr>
        <w:t>自本公告发布之日起</w:t>
      </w:r>
      <w:r>
        <w:rPr>
          <w:rFonts w:hint="eastAsia" w:ascii="宋体" w:hAnsi="宋体" w:eastAsia="宋体" w:cs="宋体"/>
          <w:color w:val="333333"/>
          <w:kern w:val="0"/>
          <w:sz w:val="26"/>
          <w:szCs w:val="26"/>
          <w:shd w:val="clear" w:color="auto" w:fill="FFFFFF"/>
          <w:lang w:val="en-US" w:eastAsia="zh-CN" w:bidi="ar"/>
        </w:rPr>
        <w:t>5</w:t>
      </w:r>
      <w:r>
        <w:rPr>
          <w:rFonts w:hint="eastAsia" w:ascii="宋体" w:hAnsi="宋体" w:eastAsia="宋体" w:cs="宋体"/>
          <w:color w:val="333333"/>
          <w:kern w:val="0"/>
          <w:sz w:val="26"/>
          <w:szCs w:val="26"/>
          <w:shd w:val="clear" w:color="auto" w:fill="FFFFFF"/>
          <w:lang w:bidi="ar"/>
        </w:rPr>
        <w:t>个工作日。</w:t>
      </w:r>
    </w:p>
    <w:p w14:paraId="5F007274">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333333"/>
          <w:kern w:val="0"/>
          <w:sz w:val="26"/>
          <w:szCs w:val="26"/>
          <w:lang w:bidi="ar"/>
        </w:rPr>
      </w:pPr>
      <w:r>
        <w:rPr>
          <w:rFonts w:hint="eastAsia" w:ascii="宋体" w:hAnsi="宋体" w:eastAsia="宋体" w:cs="宋体"/>
          <w:b/>
          <w:bCs/>
          <w:color w:val="333333"/>
          <w:kern w:val="0"/>
          <w:sz w:val="26"/>
          <w:szCs w:val="26"/>
          <w:shd w:val="clear" w:color="auto" w:fill="FFFFFF"/>
          <w:lang w:bidi="ar"/>
        </w:rPr>
        <w:t>六、其他补充事宜</w:t>
      </w:r>
    </w:p>
    <w:p w14:paraId="5F1EC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default" w:ascii="宋体" w:hAnsi="宋体" w:eastAsia="宋体" w:cs="宋体"/>
          <w:b w:val="0"/>
          <w:bCs w:val="0"/>
          <w:i w:val="0"/>
          <w:iCs w:val="0"/>
          <w:caps w:val="0"/>
          <w:color w:val="000000"/>
          <w:spacing w:val="0"/>
          <w:kern w:val="0"/>
          <w:sz w:val="26"/>
          <w:szCs w:val="26"/>
          <w:shd w:val="clear" w:fill="FFFFFF"/>
          <w:lang w:val="en-US" w:eastAsia="zh-CN" w:bidi="ar"/>
        </w:rPr>
      </w:pPr>
      <w:r>
        <w:rPr>
          <w:rFonts w:hint="eastAsia" w:ascii="宋体" w:hAnsi="宋体" w:eastAsia="宋体" w:cs="宋体"/>
          <w:b w:val="0"/>
          <w:bCs w:val="0"/>
          <w:i w:val="0"/>
          <w:iCs w:val="0"/>
          <w:caps w:val="0"/>
          <w:color w:val="000000"/>
          <w:spacing w:val="0"/>
          <w:kern w:val="0"/>
          <w:sz w:val="26"/>
          <w:szCs w:val="26"/>
          <w:shd w:val="clear" w:fill="FFFFFF"/>
          <w:lang w:val="en-US" w:eastAsia="zh-CN" w:bidi="ar"/>
        </w:rPr>
        <w:t>报名须知：①、使用捆绑陕西省交易平台的CA锁登录电子交易平台，通过政府采购系统企业端进入，点击我要投标，完善相关投标信息。②、开标截止时间前，请将网上报名成功回执单、单位介绍信或法人授权委托书及身份证（加盖原色公章）发送至369629594@qq.com邮箱③、未完成网上投标成功的或未在规定时间内在平台上下载文件的，导致无法完成后续流程的责任自负。④、本项目采用电子化不见面投标的方式，相关操作流程详见全国公共资源交易平台（陕西省）网站[服务指南－下载专区]中的《陕西省公共资源交易中心政府采购项目投标指南》。⑤、电子招标文件技术支持：4009280095、4009980000。⑥、请各投标人购买招标文件后，按照陕西省财政厅《关于政府采购投标人注册登记有关事项的通知》要求，通过陕西省政府采购网注册登记加入陕西省政府采购投标人库。</w:t>
      </w:r>
    </w:p>
    <w:p w14:paraId="5444EDA8">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baseline"/>
        <w:rPr>
          <w:rFonts w:hint="eastAsia" w:ascii="宋体" w:hAnsi="宋体" w:eastAsia="宋体" w:cs="宋体"/>
          <w:color w:val="333333"/>
          <w:kern w:val="0"/>
          <w:sz w:val="26"/>
          <w:szCs w:val="26"/>
          <w:lang w:bidi="ar"/>
        </w:rPr>
      </w:pPr>
      <w:r>
        <w:rPr>
          <w:rFonts w:hint="eastAsia" w:ascii="宋体" w:hAnsi="宋体" w:eastAsia="宋体" w:cs="宋体"/>
          <w:b/>
          <w:bCs/>
          <w:color w:val="333333"/>
          <w:kern w:val="0"/>
          <w:sz w:val="26"/>
          <w:szCs w:val="26"/>
          <w:shd w:val="clear" w:color="auto" w:fill="FFFFFF"/>
          <w:lang w:bidi="ar"/>
        </w:rPr>
        <w:t>七、对本次招标提出询问，请按以下方式联系。</w:t>
      </w:r>
    </w:p>
    <w:p w14:paraId="0B0B6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b w:val="0"/>
          <w:bCs w:val="0"/>
          <w:color w:val="000000"/>
          <w:kern w:val="0"/>
          <w:sz w:val="26"/>
          <w:szCs w:val="26"/>
          <w:lang w:val="en-US" w:eastAsia="zh-CN" w:bidi="ar"/>
        </w:rPr>
      </w:pPr>
      <w:r>
        <w:rPr>
          <w:rFonts w:hint="eastAsia" w:ascii="宋体" w:hAnsi="宋体" w:eastAsia="宋体" w:cs="宋体"/>
          <w:b w:val="0"/>
          <w:bCs w:val="0"/>
          <w:i w:val="0"/>
          <w:iCs w:val="0"/>
          <w:caps w:val="0"/>
          <w:color w:val="000000"/>
          <w:spacing w:val="0"/>
          <w:kern w:val="0"/>
          <w:sz w:val="26"/>
          <w:szCs w:val="26"/>
          <w:shd w:val="clear" w:fill="FFFFFF"/>
          <w:lang w:val="en-US" w:eastAsia="zh-CN" w:bidi="ar"/>
        </w:rPr>
        <w:t>1.采购单位信息</w:t>
      </w:r>
    </w:p>
    <w:p w14:paraId="38156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名称：安康市恒口示范区住房和城乡建设局</w:t>
      </w:r>
    </w:p>
    <w:p w14:paraId="7AE51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地址：安康市恒口示范区月滨大道</w:t>
      </w:r>
    </w:p>
    <w:p w14:paraId="4B34B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联系方式：17262260524</w:t>
      </w:r>
    </w:p>
    <w:p w14:paraId="67F0C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b w:val="0"/>
          <w:bCs w:val="0"/>
          <w:color w:val="000000"/>
          <w:kern w:val="0"/>
          <w:sz w:val="26"/>
          <w:szCs w:val="26"/>
          <w:lang w:val="en-US" w:eastAsia="zh-CN" w:bidi="ar"/>
        </w:rPr>
      </w:pPr>
      <w:r>
        <w:rPr>
          <w:rFonts w:hint="eastAsia" w:ascii="宋体" w:hAnsi="宋体" w:eastAsia="宋体" w:cs="宋体"/>
          <w:b w:val="0"/>
          <w:bCs w:val="0"/>
          <w:i w:val="0"/>
          <w:iCs w:val="0"/>
          <w:caps w:val="0"/>
          <w:color w:val="000000"/>
          <w:spacing w:val="0"/>
          <w:kern w:val="0"/>
          <w:sz w:val="26"/>
          <w:szCs w:val="26"/>
          <w:shd w:val="clear" w:fill="FFFFFF"/>
          <w:lang w:val="en-US" w:eastAsia="zh-CN" w:bidi="ar"/>
        </w:rPr>
        <w:t>2.采购代理机构信息</w:t>
      </w:r>
    </w:p>
    <w:p w14:paraId="77CEF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jc w:val="both"/>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名称：陕西中信海诚造价咨询有限公司</w:t>
      </w:r>
    </w:p>
    <w:p w14:paraId="7FE46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jc w:val="both"/>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地址：安康市汉滨区龙窝街39号2楼（水西门往东50米）</w:t>
      </w:r>
    </w:p>
    <w:p w14:paraId="54596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jc w:val="both"/>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联系方式：18591509698</w:t>
      </w:r>
    </w:p>
    <w:p w14:paraId="0F109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520" w:firstLineChars="200"/>
        <w:jc w:val="left"/>
        <w:textAlignment w:val="auto"/>
        <w:rPr>
          <w:rFonts w:hint="eastAsia" w:ascii="宋体" w:hAnsi="宋体" w:eastAsia="宋体" w:cs="宋体"/>
          <w:b w:val="0"/>
          <w:bCs w:val="0"/>
          <w:color w:val="000000"/>
          <w:kern w:val="0"/>
          <w:sz w:val="26"/>
          <w:szCs w:val="26"/>
          <w:lang w:val="en-US" w:eastAsia="zh-CN" w:bidi="ar"/>
        </w:rPr>
      </w:pPr>
      <w:r>
        <w:rPr>
          <w:rFonts w:hint="eastAsia" w:ascii="宋体" w:hAnsi="宋体" w:eastAsia="宋体" w:cs="宋体"/>
          <w:b w:val="0"/>
          <w:bCs w:val="0"/>
          <w:i w:val="0"/>
          <w:iCs w:val="0"/>
          <w:caps w:val="0"/>
          <w:color w:val="000000"/>
          <w:spacing w:val="0"/>
          <w:kern w:val="0"/>
          <w:sz w:val="26"/>
          <w:szCs w:val="26"/>
          <w:shd w:val="clear" w:fill="FFFFFF"/>
          <w:lang w:val="en-US" w:eastAsia="zh-CN" w:bidi="ar"/>
        </w:rPr>
        <w:t>3.项目联系方式</w:t>
      </w:r>
    </w:p>
    <w:p w14:paraId="04425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jc w:val="both"/>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项目联系人：程女士</w:t>
      </w:r>
    </w:p>
    <w:p w14:paraId="362E4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jc w:val="both"/>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电话：18591509698</w:t>
      </w:r>
    </w:p>
    <w:p w14:paraId="2C8053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6"/>
          <w:szCs w:val="26"/>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陕西中信海诚造价咨询有限公司</w:t>
      </w:r>
    </w:p>
    <w:p w14:paraId="375DC890">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highlight w:val="none"/>
          <w:shd w:val="clear" w:fill="FFFFFF"/>
          <w:lang w:val="en-US" w:eastAsia="zh-CN" w:bidi="ar"/>
        </w:rPr>
        <w:t>2025年0</w:t>
      </w:r>
      <w:r>
        <w:rPr>
          <w:rFonts w:hint="eastAsia" w:ascii="宋体" w:hAnsi="宋体" w:cs="宋体"/>
          <w:i w:val="0"/>
          <w:iCs w:val="0"/>
          <w:caps w:val="0"/>
          <w:color w:val="000000"/>
          <w:spacing w:val="0"/>
          <w:kern w:val="0"/>
          <w:sz w:val="26"/>
          <w:szCs w:val="26"/>
          <w:highlight w:val="none"/>
          <w:shd w:val="clear" w:fill="FFFFFF"/>
          <w:lang w:val="en-US" w:eastAsia="zh-CN" w:bidi="ar"/>
        </w:rPr>
        <w:t>2</w:t>
      </w:r>
      <w:r>
        <w:rPr>
          <w:rFonts w:hint="eastAsia" w:ascii="宋体" w:hAnsi="宋体" w:eastAsia="宋体" w:cs="宋体"/>
          <w:i w:val="0"/>
          <w:iCs w:val="0"/>
          <w:caps w:val="0"/>
          <w:color w:val="000000"/>
          <w:spacing w:val="0"/>
          <w:kern w:val="0"/>
          <w:sz w:val="26"/>
          <w:szCs w:val="26"/>
          <w:highlight w:val="none"/>
          <w:shd w:val="clear" w:fill="FFFFFF"/>
          <w:lang w:val="en-US" w:eastAsia="zh-CN" w:bidi="ar"/>
        </w:rPr>
        <w:t>月</w:t>
      </w:r>
      <w:r>
        <w:rPr>
          <w:rFonts w:hint="eastAsia" w:ascii="宋体" w:hAnsi="宋体" w:cs="宋体"/>
          <w:i w:val="0"/>
          <w:iCs w:val="0"/>
          <w:caps w:val="0"/>
          <w:color w:val="000000"/>
          <w:spacing w:val="0"/>
          <w:kern w:val="0"/>
          <w:sz w:val="26"/>
          <w:szCs w:val="26"/>
          <w:highlight w:val="none"/>
          <w:shd w:val="clear" w:fill="FFFFFF"/>
          <w:lang w:val="en-US" w:eastAsia="zh-CN" w:bidi="ar"/>
        </w:rPr>
        <w:t>06</w:t>
      </w:r>
      <w:r>
        <w:rPr>
          <w:rFonts w:hint="eastAsia" w:ascii="宋体" w:hAnsi="宋体" w:eastAsia="宋体" w:cs="宋体"/>
          <w:i w:val="0"/>
          <w:iCs w:val="0"/>
          <w:caps w:val="0"/>
          <w:color w:val="000000"/>
          <w:spacing w:val="0"/>
          <w:kern w:val="0"/>
          <w:sz w:val="26"/>
          <w:szCs w:val="26"/>
          <w:highlight w:val="none"/>
          <w:shd w:val="clear" w:fill="FFFFFF"/>
          <w:lang w:val="en-US" w:eastAsia="zh-CN" w:bidi="ar"/>
        </w:rPr>
        <w:t>日</w:t>
      </w:r>
      <w:bookmarkStart w:id="1" w:name="_Toc23343"/>
    </w:p>
    <w:p w14:paraId="01803D3B">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79596F71">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791AADFA">
      <w:pPr>
        <w:pStyle w:val="9"/>
        <w:rPr>
          <w:rFonts w:hint="eastAsia" w:ascii="宋体" w:hAnsi="宋体" w:eastAsia="宋体" w:cs="宋体"/>
          <w:sz w:val="32"/>
          <w:szCs w:val="32"/>
        </w:rPr>
      </w:pPr>
    </w:p>
    <w:p w14:paraId="671CE98E">
      <w:pPr>
        <w:rPr>
          <w:rFonts w:hint="eastAsia" w:ascii="宋体" w:hAnsi="宋体" w:eastAsia="宋体" w:cs="宋体"/>
          <w:sz w:val="32"/>
          <w:szCs w:val="32"/>
        </w:rPr>
      </w:pPr>
    </w:p>
    <w:p w14:paraId="0EB285A0">
      <w:pPr>
        <w:pStyle w:val="9"/>
        <w:rPr>
          <w:rFonts w:hint="eastAsia" w:ascii="宋体" w:hAnsi="宋体" w:eastAsia="宋体" w:cs="宋体"/>
          <w:sz w:val="32"/>
          <w:szCs w:val="32"/>
        </w:rPr>
      </w:pPr>
    </w:p>
    <w:p w14:paraId="6A8D941F">
      <w:pPr>
        <w:rPr>
          <w:rFonts w:hint="eastAsia" w:ascii="宋体" w:hAnsi="宋体" w:eastAsia="宋体" w:cs="宋体"/>
          <w:sz w:val="32"/>
          <w:szCs w:val="32"/>
        </w:rPr>
      </w:pPr>
    </w:p>
    <w:p w14:paraId="6B4F9B22">
      <w:pPr>
        <w:pStyle w:val="9"/>
        <w:rPr>
          <w:rFonts w:hint="eastAsia" w:ascii="宋体" w:hAnsi="宋体" w:eastAsia="宋体" w:cs="宋体"/>
          <w:sz w:val="32"/>
          <w:szCs w:val="32"/>
        </w:rPr>
      </w:pPr>
    </w:p>
    <w:p w14:paraId="4ACFF88C">
      <w:pPr>
        <w:rPr>
          <w:rFonts w:hint="eastAsia" w:ascii="宋体" w:hAnsi="宋体" w:eastAsia="宋体" w:cs="宋体"/>
          <w:sz w:val="32"/>
          <w:szCs w:val="32"/>
        </w:rPr>
      </w:pPr>
    </w:p>
    <w:p w14:paraId="6DAA51CB">
      <w:pPr>
        <w:pStyle w:val="9"/>
        <w:rPr>
          <w:rFonts w:hint="eastAsia" w:ascii="宋体" w:hAnsi="宋体" w:eastAsia="宋体" w:cs="宋体"/>
          <w:sz w:val="32"/>
          <w:szCs w:val="32"/>
        </w:rPr>
      </w:pPr>
    </w:p>
    <w:p w14:paraId="3D69D448">
      <w:pPr>
        <w:rPr>
          <w:rFonts w:hint="eastAsia" w:ascii="宋体" w:hAnsi="宋体" w:eastAsia="宋体" w:cs="宋体"/>
          <w:sz w:val="32"/>
          <w:szCs w:val="32"/>
        </w:rPr>
      </w:pPr>
    </w:p>
    <w:p w14:paraId="123AA79A">
      <w:pPr>
        <w:pStyle w:val="9"/>
        <w:rPr>
          <w:rFonts w:hint="eastAsia" w:ascii="宋体" w:hAnsi="宋体" w:eastAsia="宋体" w:cs="宋体"/>
          <w:sz w:val="32"/>
          <w:szCs w:val="32"/>
        </w:rPr>
      </w:pPr>
    </w:p>
    <w:p w14:paraId="4D2C67BD">
      <w:pPr>
        <w:rPr>
          <w:rFonts w:hint="eastAsia" w:ascii="宋体" w:hAnsi="宋体" w:eastAsia="宋体" w:cs="宋体"/>
          <w:sz w:val="32"/>
          <w:szCs w:val="32"/>
        </w:rPr>
      </w:pPr>
    </w:p>
    <w:p w14:paraId="387C2299">
      <w:pPr>
        <w:pStyle w:val="9"/>
        <w:rPr>
          <w:rFonts w:hint="eastAsia" w:ascii="宋体" w:hAnsi="宋体" w:eastAsia="宋体" w:cs="宋体"/>
          <w:sz w:val="32"/>
          <w:szCs w:val="32"/>
        </w:rPr>
      </w:pPr>
    </w:p>
    <w:p w14:paraId="57381EBC">
      <w:pPr>
        <w:rPr>
          <w:rFonts w:hint="eastAsia" w:ascii="宋体" w:hAnsi="宋体" w:eastAsia="宋体" w:cs="宋体"/>
          <w:sz w:val="32"/>
          <w:szCs w:val="32"/>
        </w:rPr>
      </w:pPr>
    </w:p>
    <w:p w14:paraId="030C1F84">
      <w:pPr>
        <w:pStyle w:val="9"/>
        <w:rPr>
          <w:rFonts w:hint="eastAsia"/>
        </w:rPr>
      </w:pPr>
    </w:p>
    <w:p w14:paraId="372E975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265ABB2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7CF8AB2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19F59F5F">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799F8B23">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03CA6C1C">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05F4848D">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35244B54">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454FE102">
      <w:pPr>
        <w:pStyle w:val="9"/>
        <w:rPr>
          <w:rFonts w:hint="eastAsia"/>
        </w:rPr>
      </w:pPr>
    </w:p>
    <w:p w14:paraId="61B8A4C1">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4818CC7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6251118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p>
    <w:p w14:paraId="7CCB7591">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32"/>
          <w:szCs w:val="32"/>
        </w:rPr>
      </w:pPr>
      <w:r>
        <w:rPr>
          <w:rFonts w:hint="eastAsia" w:ascii="宋体" w:hAnsi="宋体" w:eastAsia="宋体" w:cs="宋体"/>
          <w:sz w:val="32"/>
          <w:szCs w:val="32"/>
        </w:rPr>
        <w:t>第二部分  投标人须知前附表</w:t>
      </w:r>
      <w:bookmarkEnd w:id="1"/>
    </w:p>
    <w:tbl>
      <w:tblPr>
        <w:tblStyle w:val="24"/>
        <w:tblW w:w="9450" w:type="dxa"/>
        <w:jc w:val="center"/>
        <w:tblLayout w:type="fixed"/>
        <w:tblCellMar>
          <w:top w:w="147" w:type="dxa"/>
          <w:left w:w="108" w:type="dxa"/>
          <w:bottom w:w="56" w:type="dxa"/>
          <w:right w:w="0" w:type="dxa"/>
        </w:tblCellMar>
      </w:tblPr>
      <w:tblGrid>
        <w:gridCol w:w="797"/>
        <w:gridCol w:w="2065"/>
        <w:gridCol w:w="6588"/>
      </w:tblGrid>
      <w:tr w14:paraId="353F1FE8">
        <w:trPr>
          <w:trHeight w:val="384"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4B9A0B4">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5D83F37">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内 容</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3FA0374">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说明与要求</w:t>
            </w:r>
          </w:p>
        </w:tc>
      </w:tr>
      <w:tr w14:paraId="4C6D2236">
        <w:tblPrEx>
          <w:tblCellMar>
            <w:top w:w="147" w:type="dxa"/>
            <w:left w:w="108" w:type="dxa"/>
            <w:bottom w:w="56" w:type="dxa"/>
            <w:right w:w="0" w:type="dxa"/>
          </w:tblCellMar>
        </w:tblPrEx>
        <w:trPr>
          <w:trHeight w:val="598"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220F410">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038EC206">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采购单位</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C66AC33">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安康市恒口示范区住房和城乡建设局</w:t>
            </w:r>
          </w:p>
        </w:tc>
      </w:tr>
      <w:tr w14:paraId="0EB1BEC7">
        <w:tblPrEx>
          <w:tblCellMar>
            <w:top w:w="147" w:type="dxa"/>
            <w:left w:w="108" w:type="dxa"/>
            <w:bottom w:w="56" w:type="dxa"/>
            <w:right w:w="0" w:type="dxa"/>
          </w:tblCellMar>
        </w:tblPrEx>
        <w:trPr>
          <w:trHeight w:val="487"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850BE2E">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18B62404">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代理机构</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66D154B8">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陕西中信海诚造价咨询有限公司</w:t>
            </w:r>
          </w:p>
        </w:tc>
      </w:tr>
      <w:tr w14:paraId="04C2F9D5">
        <w:tblPrEx>
          <w:tblCellMar>
            <w:top w:w="147" w:type="dxa"/>
            <w:left w:w="108" w:type="dxa"/>
            <w:bottom w:w="56" w:type="dxa"/>
            <w:right w:w="0" w:type="dxa"/>
          </w:tblCellMar>
        </w:tblPrEx>
        <w:trPr>
          <w:trHeight w:val="380"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71BACBF">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5AD62212">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AC3AAFB">
            <w:pPr>
              <w:pStyle w:val="26"/>
              <w:keepNext w:val="0"/>
              <w:keepLines w:val="0"/>
              <w:pageBreakBefore w:val="0"/>
              <w:wordWrap/>
              <w:topLinePunct w:val="0"/>
              <w:autoSpaceDE/>
              <w:autoSpaceDN/>
              <w:bidi w:val="0"/>
              <w:adjustRightInd/>
              <w:snapToGrid/>
              <w:spacing w:line="420" w:lineRule="exact"/>
              <w:ind w:left="0" w:right="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安康市无水港多式联运项目二期（安康富强机场-无水港）快速通道项目前期服务</w:t>
            </w:r>
          </w:p>
        </w:tc>
      </w:tr>
      <w:tr w14:paraId="3215DDBB">
        <w:tblPrEx>
          <w:tblCellMar>
            <w:top w:w="147" w:type="dxa"/>
            <w:left w:w="108" w:type="dxa"/>
            <w:bottom w:w="56" w:type="dxa"/>
            <w:right w:w="0" w:type="dxa"/>
          </w:tblCellMar>
        </w:tblPrEx>
        <w:trPr>
          <w:trHeight w:val="363"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7A4E669">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AE499F2">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A529D7B">
            <w:pPr>
              <w:keepNext w:val="0"/>
              <w:keepLines w:val="0"/>
              <w:pageBreakBefore w:val="0"/>
              <w:widowControl/>
              <w:tabs>
                <w:tab w:val="left" w:pos="1620"/>
              </w:tabs>
              <w:wordWrap/>
              <w:topLinePunct w:val="0"/>
              <w:autoSpaceDE/>
              <w:autoSpaceDN/>
              <w:bidi w:val="0"/>
              <w:adjustRightInd/>
              <w:snapToGrid/>
              <w:spacing w:line="420" w:lineRule="exact"/>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采购内容为：项目建议书、可行性研究报告、地形地貌测量、初步设计、地质勘探、施工图设计、预算编制及后续服务。</w:t>
            </w:r>
          </w:p>
        </w:tc>
      </w:tr>
      <w:tr w14:paraId="23649496">
        <w:tblPrEx>
          <w:tblCellMar>
            <w:top w:w="147" w:type="dxa"/>
            <w:left w:w="108" w:type="dxa"/>
            <w:bottom w:w="56" w:type="dxa"/>
            <w:right w:w="0" w:type="dxa"/>
          </w:tblCellMar>
        </w:tblPrEx>
        <w:trPr>
          <w:trHeight w:val="1068" w:hRule="exac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B3EEBB2">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375E8047">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最高投标限价</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3D237F82">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lang w:val="en-US" w:eastAsia="zh-CN"/>
              </w:rPr>
              <w:t>8000000.00</w:t>
            </w:r>
            <w:r>
              <w:rPr>
                <w:rFonts w:hint="eastAsia" w:ascii="宋体" w:hAnsi="宋体" w:eastAsia="宋体" w:cs="宋体"/>
                <w:color w:val="000000"/>
                <w:sz w:val="24"/>
                <w:szCs w:val="24"/>
              </w:rPr>
              <w:t>元</w:t>
            </w:r>
          </w:p>
          <w:p w14:paraId="7682F562">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大写：</w:t>
            </w:r>
            <w:r>
              <w:rPr>
                <w:rFonts w:hint="eastAsia" w:ascii="宋体" w:hAnsi="宋体" w:eastAsia="宋体" w:cs="宋体"/>
                <w:color w:val="000000"/>
                <w:sz w:val="24"/>
                <w:szCs w:val="24"/>
                <w:lang w:val="en-US" w:eastAsia="zh-CN"/>
              </w:rPr>
              <w:t>捌佰万元整</w:t>
            </w:r>
          </w:p>
        </w:tc>
      </w:tr>
      <w:tr w14:paraId="57E7D2B5">
        <w:tblPrEx>
          <w:tblCellMar>
            <w:top w:w="147" w:type="dxa"/>
            <w:left w:w="108" w:type="dxa"/>
            <w:bottom w:w="56" w:type="dxa"/>
            <w:right w:w="0" w:type="dxa"/>
          </w:tblCellMar>
        </w:tblPrEx>
        <w:trPr>
          <w:trHeight w:val="615" w:hRule="exac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68A344B">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755E6A6">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服务期</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3ED452FE">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lang w:val="en-US" w:eastAsia="zh-CN"/>
              </w:rPr>
              <w:t>日历天</w:t>
            </w:r>
          </w:p>
        </w:tc>
      </w:tr>
      <w:tr w14:paraId="7F23C511">
        <w:tblPrEx>
          <w:tblCellMar>
            <w:top w:w="147" w:type="dxa"/>
            <w:left w:w="108" w:type="dxa"/>
            <w:bottom w:w="56" w:type="dxa"/>
            <w:right w:w="0" w:type="dxa"/>
          </w:tblCellMar>
        </w:tblPrEx>
        <w:trPr>
          <w:trHeight w:val="524" w:hRule="exac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A32BCDF">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CA64B3C">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服务地点</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597ECAA4">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安康市恒口示范区住房和城乡建设局</w:t>
            </w:r>
            <w:r>
              <w:rPr>
                <w:rFonts w:hint="eastAsia" w:ascii="宋体" w:hAnsi="宋体" w:eastAsia="宋体" w:cs="宋体"/>
                <w:sz w:val="24"/>
                <w:szCs w:val="24"/>
                <w:highlight w:val="none"/>
                <w:lang w:val="en-US" w:eastAsia="zh-CN"/>
              </w:rPr>
              <w:t>指定地点</w:t>
            </w:r>
          </w:p>
        </w:tc>
      </w:tr>
      <w:tr w14:paraId="666D0A90">
        <w:tblPrEx>
          <w:tblCellMar>
            <w:top w:w="147" w:type="dxa"/>
            <w:left w:w="108" w:type="dxa"/>
            <w:bottom w:w="56" w:type="dxa"/>
            <w:right w:w="0" w:type="dxa"/>
          </w:tblCellMar>
        </w:tblPrEx>
        <w:trPr>
          <w:trHeight w:val="570" w:hRule="exac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01D1577">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1B34363">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资格审查方式</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4BD9B249">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资格后审</w:t>
            </w:r>
          </w:p>
        </w:tc>
      </w:tr>
      <w:tr w14:paraId="65A9BF77">
        <w:tblPrEx>
          <w:tblCellMar>
            <w:top w:w="147" w:type="dxa"/>
            <w:left w:w="108" w:type="dxa"/>
            <w:bottom w:w="56" w:type="dxa"/>
            <w:right w:w="0" w:type="dxa"/>
          </w:tblCellMar>
        </w:tblPrEx>
        <w:trPr>
          <w:trHeight w:val="613" w:hRule="exac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6AAE5A6">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6379589F">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报价方式</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4AB62799">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总价（单位：元）</w:t>
            </w:r>
          </w:p>
        </w:tc>
      </w:tr>
      <w:tr w14:paraId="7835FF10">
        <w:tblPrEx>
          <w:tblCellMar>
            <w:top w:w="147" w:type="dxa"/>
            <w:left w:w="108" w:type="dxa"/>
            <w:bottom w:w="56" w:type="dxa"/>
            <w:right w:w="0" w:type="dxa"/>
          </w:tblCellMar>
        </w:tblPrEx>
        <w:trPr>
          <w:trHeight w:val="549"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5CB838E">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A8F10C6">
            <w:pPr>
              <w:keepNext w:val="0"/>
              <w:keepLines w:val="0"/>
              <w:pageBreakBefore w:val="0"/>
              <w:kinsoku/>
              <w:wordWrap/>
              <w:overflowPunct/>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投标人资质要求</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CD604BB">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6A269BB4">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（2）提供法定代表人授权书（附法定代表人身份证复印件）及被授权代理人身份证（法定代表人直接参加只须提供法定代表人身份证），被授权代理人需提供在本单位的缴纳社保证明；</w:t>
            </w:r>
          </w:p>
          <w:p w14:paraId="2CA9BC36">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（3）财务状况报告：提供2023年或2024年经审计的财务审计报告或开标前六个月内银行出具的资信证明（成立不足一年的公司提供资产负债表加盖投标单位公章即可）；</w:t>
            </w:r>
          </w:p>
          <w:p w14:paraId="343E89D0">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（4）具有履行合同所必需的设备和专业技术能力（须附相关证明材料或书面声明）；</w:t>
            </w:r>
          </w:p>
          <w:p w14:paraId="590790DA">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5）投标人须同时具备以下三项资质：a、投标人具备工程咨询协会颁发的工程咨询单位（公路）甲级资信证书且完成全国投资项目在线审批监管平台网站备案（附截图）；b、投标人具备建设行政主管部门颁发的工程设计公路行业(公路)专业乙级及以上设计资质；c、投标人具备工程勘察(工程测量、岩土工程（勘察）)专业类乙级及以上勘察资质。</w:t>
            </w:r>
          </w:p>
          <w:p w14:paraId="559D08C7">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（6）项目负责人须具有相关专业高级工程师技术职称，同时具备注册土木工程师（道路工程）或注册咨询工程师（公路）资格证书，需提供在本单位近6个月的缴纳社保证明；</w:t>
            </w:r>
          </w:p>
          <w:p w14:paraId="02A3CA0B">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7）有依法缴纳税收和社会保障资金的良好记录【提供投标单位2024年01月至今任意三个月完税证明（依法免税的投标单位应提供相关文件证明）、2024年01月至今任意三个月已缴纳社会保险的证明（专用收据或社会保险缴纳清单或社保缴纳证明，依法不需要缴纳社会保障资金的投标单位应提供相关文件证明）】；</w:t>
            </w:r>
          </w:p>
          <w:p w14:paraId="0F1E350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lang w:val="en-US" w:eastAsia="zh-CN"/>
              </w:rPr>
            </w:pPr>
            <w:r>
              <w:rPr>
                <w:rFonts w:hint="eastAsia"/>
                <w:lang w:val="en-US" w:eastAsia="zh-CN"/>
              </w:rPr>
              <w:t>（8）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p>
          <w:p w14:paraId="3F09A0EB">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baseline"/>
              <w:rPr>
                <w:rFonts w:hint="eastAsia"/>
              </w:rPr>
            </w:pPr>
            <w:r>
              <w:rPr>
                <w:rFonts w:hint="eastAsia"/>
                <w:lang w:val="en-US" w:eastAsia="zh-CN"/>
              </w:rPr>
              <w:t>（9）本项目专门面向中小企业，投标企业须提供中小企业声明函。本项目采购标的对应的中小企业划分标准所属行业为：其他未列明行业。</w:t>
            </w:r>
          </w:p>
        </w:tc>
      </w:tr>
      <w:tr w14:paraId="26790CB4">
        <w:tblPrEx>
          <w:tblCellMar>
            <w:top w:w="147" w:type="dxa"/>
            <w:left w:w="108" w:type="dxa"/>
            <w:bottom w:w="56" w:type="dxa"/>
            <w:right w:w="0" w:type="dxa"/>
          </w:tblCellMar>
        </w:tblPrEx>
        <w:trPr>
          <w:trHeight w:val="368"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47ED0A4">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2A016ED0">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是否接受联合体</w:t>
            </w:r>
          </w:p>
          <w:p w14:paraId="68B35B76">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投标</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5A4280B">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不接受联合体投标。</w:t>
            </w:r>
          </w:p>
        </w:tc>
      </w:tr>
      <w:tr w14:paraId="660F5346">
        <w:tblPrEx>
          <w:tblCellMar>
            <w:top w:w="147" w:type="dxa"/>
            <w:left w:w="108" w:type="dxa"/>
            <w:bottom w:w="56" w:type="dxa"/>
            <w:right w:w="0" w:type="dxa"/>
          </w:tblCellMar>
        </w:tblPrEx>
        <w:trPr>
          <w:trHeight w:val="853"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065D13A">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8E1B3E4">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现场踏勘</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9E5C595">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自行勘察，未勘察现场造成的一切后果由投标人自行承担。（一切费用自理）。</w:t>
            </w:r>
          </w:p>
        </w:tc>
      </w:tr>
      <w:tr w14:paraId="5F72D37E">
        <w:tblPrEx>
          <w:tblCellMar>
            <w:top w:w="147" w:type="dxa"/>
            <w:left w:w="108" w:type="dxa"/>
            <w:bottom w:w="56" w:type="dxa"/>
            <w:right w:w="0" w:type="dxa"/>
          </w:tblCellMar>
        </w:tblPrEx>
        <w:trPr>
          <w:trHeight w:val="716"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67F8FD6">
            <w:pPr>
              <w:pStyle w:val="25"/>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FD2B069">
            <w:pPr>
              <w:pStyle w:val="27"/>
              <w:keepNext w:val="0"/>
              <w:keepLines w:val="0"/>
              <w:pageBreakBefore w:val="0"/>
              <w:kinsoku w:val="0"/>
              <w:wordWrap/>
              <w:overflowPunct w:val="0"/>
              <w:topLinePunct w:val="0"/>
              <w:autoSpaceDE/>
              <w:autoSpaceDN/>
              <w:bidi w:val="0"/>
              <w:adjustRightInd/>
              <w:snapToGrid/>
              <w:spacing w:line="420" w:lineRule="exact"/>
              <w:ind w:right="0" w:right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响应文件份数</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0C6F9D0">
            <w:pPr>
              <w:pStyle w:val="27"/>
              <w:keepNext w:val="0"/>
              <w:keepLines w:val="0"/>
              <w:pageBreakBefore w:val="0"/>
              <w:kinsoku w:val="0"/>
              <w:wordWrap/>
              <w:overflowPunct w:val="0"/>
              <w:topLinePunct w:val="0"/>
              <w:autoSpaceDE/>
              <w:autoSpaceDN/>
              <w:bidi w:val="0"/>
              <w:adjustRightInd/>
              <w:snapToGrid/>
              <w:spacing w:line="420" w:lineRule="exact"/>
              <w:ind w:left="0" w:leftChars="0" w:right="0" w:rightChars="0" w:hanging="60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线上电子响应文件（*.SXSTF）壹份</w:t>
            </w:r>
          </w:p>
        </w:tc>
      </w:tr>
      <w:tr w14:paraId="5362B9D2">
        <w:tblPrEx>
          <w:tblCellMar>
            <w:top w:w="147" w:type="dxa"/>
            <w:left w:w="108" w:type="dxa"/>
            <w:bottom w:w="56" w:type="dxa"/>
            <w:right w:w="0" w:type="dxa"/>
          </w:tblCellMar>
        </w:tblPrEx>
        <w:trPr>
          <w:trHeight w:val="309" w:hRule="atLeast"/>
          <w:jc w:val="center"/>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3F34BF36">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65" w:type="dxa"/>
            <w:tcBorders>
              <w:top w:val="double" w:color="000000" w:sz="4" w:space="0"/>
              <w:left w:val="single" w:color="000000" w:sz="4" w:space="0"/>
              <w:bottom w:val="single" w:color="000000" w:sz="4" w:space="0"/>
              <w:right w:val="single" w:color="000000" w:sz="4" w:space="0"/>
            </w:tcBorders>
            <w:noWrap w:val="0"/>
            <w:vAlign w:val="center"/>
          </w:tcPr>
          <w:p w14:paraId="2E9BB34D">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投标保证金</w:t>
            </w:r>
          </w:p>
        </w:tc>
        <w:tc>
          <w:tcPr>
            <w:tcW w:w="6588" w:type="dxa"/>
            <w:tcBorders>
              <w:top w:val="double" w:color="000000" w:sz="4" w:space="0"/>
              <w:left w:val="single" w:color="000000" w:sz="4" w:space="0"/>
              <w:bottom w:val="single" w:color="000000" w:sz="4" w:space="0"/>
              <w:right w:val="single" w:color="000000" w:sz="4" w:space="0"/>
            </w:tcBorders>
            <w:noWrap w:val="0"/>
            <w:vAlign w:val="center"/>
          </w:tcPr>
          <w:p w14:paraId="769F5DCC">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不收取（安财采管【2022】4号）</w:t>
            </w:r>
          </w:p>
        </w:tc>
      </w:tr>
      <w:tr w14:paraId="291CD0D6">
        <w:tblPrEx>
          <w:tblCellMar>
            <w:top w:w="147" w:type="dxa"/>
            <w:left w:w="108" w:type="dxa"/>
            <w:bottom w:w="56" w:type="dxa"/>
            <w:right w:w="0" w:type="dxa"/>
          </w:tblCellMar>
        </w:tblPrEx>
        <w:trPr>
          <w:trHeight w:val="898" w:hRule="atLeast"/>
          <w:jc w:val="center"/>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793A596E">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065" w:type="dxa"/>
            <w:tcBorders>
              <w:top w:val="double" w:color="000000" w:sz="4" w:space="0"/>
              <w:left w:val="single" w:color="000000" w:sz="4" w:space="0"/>
              <w:bottom w:val="single" w:color="000000" w:sz="4" w:space="0"/>
              <w:right w:val="single" w:color="000000" w:sz="4" w:space="0"/>
            </w:tcBorders>
            <w:noWrap w:val="0"/>
            <w:vAlign w:val="center"/>
          </w:tcPr>
          <w:p w14:paraId="132D21F6">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资格审查资料的特殊要求</w:t>
            </w:r>
          </w:p>
        </w:tc>
        <w:tc>
          <w:tcPr>
            <w:tcW w:w="6588" w:type="dxa"/>
            <w:tcBorders>
              <w:top w:val="double" w:color="000000" w:sz="4" w:space="0"/>
              <w:left w:val="single" w:color="000000" w:sz="4" w:space="0"/>
              <w:bottom w:val="single" w:color="000000" w:sz="4" w:space="0"/>
              <w:right w:val="single" w:color="000000" w:sz="4" w:space="0"/>
            </w:tcBorders>
            <w:noWrap w:val="0"/>
            <w:vAlign w:val="center"/>
          </w:tcPr>
          <w:p w14:paraId="24C5D62F">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w:t>
            </w:r>
          </w:p>
        </w:tc>
      </w:tr>
      <w:tr w14:paraId="2837CF3F">
        <w:tblPrEx>
          <w:tblCellMar>
            <w:top w:w="147" w:type="dxa"/>
            <w:left w:w="108" w:type="dxa"/>
            <w:bottom w:w="56" w:type="dxa"/>
            <w:right w:w="0" w:type="dxa"/>
          </w:tblCellMar>
        </w:tblPrEx>
        <w:trPr>
          <w:trHeight w:val="90" w:hRule="atLeast"/>
          <w:jc w:val="center"/>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511C208D">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065" w:type="dxa"/>
            <w:tcBorders>
              <w:top w:val="double" w:color="000000" w:sz="4" w:space="0"/>
              <w:left w:val="single" w:color="000000" w:sz="4" w:space="0"/>
              <w:bottom w:val="single" w:color="000000" w:sz="4" w:space="0"/>
              <w:right w:val="single" w:color="000000" w:sz="4" w:space="0"/>
            </w:tcBorders>
            <w:noWrap w:val="0"/>
            <w:vAlign w:val="center"/>
          </w:tcPr>
          <w:p w14:paraId="2E53AD26">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是否允许递交备选投标方案</w:t>
            </w:r>
          </w:p>
        </w:tc>
        <w:tc>
          <w:tcPr>
            <w:tcW w:w="6588" w:type="dxa"/>
            <w:tcBorders>
              <w:top w:val="double" w:color="000000" w:sz="4" w:space="0"/>
              <w:left w:val="single" w:color="000000" w:sz="4" w:space="0"/>
              <w:bottom w:val="single" w:color="000000" w:sz="4" w:space="0"/>
              <w:right w:val="single" w:color="000000" w:sz="4" w:space="0"/>
            </w:tcBorders>
            <w:noWrap w:val="0"/>
            <w:vAlign w:val="center"/>
          </w:tcPr>
          <w:p w14:paraId="4CA11262">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不允许</w:t>
            </w:r>
          </w:p>
        </w:tc>
      </w:tr>
      <w:tr w14:paraId="0311155B">
        <w:tblPrEx>
          <w:tblCellMar>
            <w:top w:w="147" w:type="dxa"/>
            <w:left w:w="108" w:type="dxa"/>
            <w:bottom w:w="56" w:type="dxa"/>
            <w:right w:w="0" w:type="dxa"/>
          </w:tblCellMar>
        </w:tblPrEx>
        <w:trPr>
          <w:trHeight w:val="704"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A1290E3">
            <w:pPr>
              <w:pStyle w:val="25"/>
              <w:keepNext w:val="0"/>
              <w:keepLines w:val="0"/>
              <w:pageBreakBefore w:val="0"/>
              <w:wordWrap/>
              <w:topLinePunct w:val="0"/>
              <w:autoSpaceDE/>
              <w:autoSpaceDN/>
              <w:bidi w:val="0"/>
              <w:adjustRightInd/>
              <w:snapToGrid/>
              <w:spacing w:line="420" w:lineRule="exact"/>
              <w:ind w:left="0" w:right="0"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02E7F1AF">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编制要求</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6A1E2E6A">
            <w:pPr>
              <w:pStyle w:val="27"/>
              <w:keepNext w:val="0"/>
              <w:keepLines w:val="0"/>
              <w:pageBreakBefore w:val="0"/>
              <w:kinsoku w:val="0"/>
              <w:wordWrap/>
              <w:overflowPunct w:val="0"/>
              <w:topLinePunct w:val="0"/>
              <w:autoSpaceDE/>
              <w:autoSpaceDN/>
              <w:bidi w:val="0"/>
              <w:adjustRightInd/>
              <w:snapToGrid/>
              <w:spacing w:line="420" w:lineRule="exact"/>
              <w:ind w:left="0" w:leftChars="0" w:right="0" w:right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pacing w:val="-3"/>
                <w:sz w:val="24"/>
                <w:szCs w:val="24"/>
                <w:lang w:eastAsia="zh-CN"/>
              </w:rPr>
              <w:t>投标人</w:t>
            </w:r>
            <w:r>
              <w:rPr>
                <w:rFonts w:hint="eastAsia" w:ascii="宋体" w:hAnsi="宋体" w:eastAsia="宋体" w:cs="宋体"/>
                <w:color w:val="000000"/>
                <w:spacing w:val="-3"/>
                <w:sz w:val="24"/>
                <w:szCs w:val="24"/>
              </w:rPr>
              <w:t>必须按照招标文件规定的内容和格式填报“投标文件”，并</w:t>
            </w:r>
            <w:r>
              <w:rPr>
                <w:rFonts w:hint="eastAsia" w:ascii="宋体" w:hAnsi="宋体" w:eastAsia="宋体" w:cs="宋体"/>
                <w:color w:val="000000"/>
                <w:spacing w:val="-4"/>
                <w:sz w:val="24"/>
                <w:szCs w:val="24"/>
              </w:rPr>
              <w:t>编制目录，且逐页连续标注页码。</w:t>
            </w:r>
          </w:p>
        </w:tc>
      </w:tr>
      <w:tr w14:paraId="34EEFB60">
        <w:tblPrEx>
          <w:tblCellMar>
            <w:top w:w="147" w:type="dxa"/>
            <w:left w:w="108" w:type="dxa"/>
            <w:bottom w:w="56" w:type="dxa"/>
            <w:right w:w="0" w:type="dxa"/>
          </w:tblCellMar>
        </w:tblPrEx>
        <w:trPr>
          <w:trHeight w:val="504"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4830F62">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6C4841B1">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是否退还</w:t>
            </w:r>
          </w:p>
          <w:p w14:paraId="562F48EA">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投标文件</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0305B24">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否</w:t>
            </w:r>
          </w:p>
        </w:tc>
      </w:tr>
      <w:tr w14:paraId="17FA2EED">
        <w:tblPrEx>
          <w:tblCellMar>
            <w:top w:w="147" w:type="dxa"/>
            <w:left w:w="108" w:type="dxa"/>
            <w:bottom w:w="56" w:type="dxa"/>
            <w:right w:w="0" w:type="dxa"/>
          </w:tblCellMar>
        </w:tblPrEx>
        <w:trPr>
          <w:trHeight w:val="601"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CB66C7D">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15CF66CE">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承包方式</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6DCEFF4B">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固定总价合同</w:t>
            </w:r>
          </w:p>
        </w:tc>
      </w:tr>
      <w:tr w14:paraId="61A5D322">
        <w:tblPrEx>
          <w:tblCellMar>
            <w:top w:w="147" w:type="dxa"/>
            <w:left w:w="108" w:type="dxa"/>
            <w:bottom w:w="56" w:type="dxa"/>
            <w:right w:w="0" w:type="dxa"/>
          </w:tblCellMar>
        </w:tblPrEx>
        <w:trPr>
          <w:trHeight w:val="451"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85154C5">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6D0094FF">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开标时间和地点</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5634C435">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u w:val="single"/>
                <w:lang w:eastAsia="zh-CN"/>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02</w:t>
            </w:r>
            <w:r>
              <w:rPr>
                <w:rFonts w:hint="eastAsia" w:ascii="宋体" w:hAnsi="宋体" w:eastAsia="宋体" w:cs="宋体"/>
                <w:color w:val="000000" w:themeColor="text1"/>
                <w:sz w:val="24"/>
                <w:szCs w:val="24"/>
                <w:u w:val="single"/>
                <w:lang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27</w:t>
            </w:r>
            <w:r>
              <w:rPr>
                <w:rFonts w:hint="eastAsia" w:ascii="宋体" w:hAnsi="宋体" w:eastAsia="宋体" w:cs="宋体"/>
                <w:color w:val="000000" w:themeColor="text1"/>
                <w:sz w:val="24"/>
                <w:szCs w:val="24"/>
                <w:u w:val="single"/>
                <w:lang w:eastAsia="zh-CN"/>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上</w:t>
            </w:r>
            <w:r>
              <w:rPr>
                <w:rFonts w:hint="eastAsia" w:ascii="宋体" w:hAnsi="宋体" w:eastAsia="宋体" w:cs="宋体"/>
                <w:color w:val="000000" w:themeColor="text1"/>
                <w:sz w:val="24"/>
                <w:szCs w:val="24"/>
                <w:u w:val="single"/>
                <w14:textFill>
                  <w14:solidFill>
                    <w14:schemeClr w14:val="tx1"/>
                  </w14:solidFill>
                </w14:textFill>
              </w:rPr>
              <w:t>午</w:t>
            </w:r>
            <w:r>
              <w:rPr>
                <w:rFonts w:hint="eastAsia" w:ascii="宋体" w:hAnsi="宋体" w:eastAsia="宋体" w:cs="宋体"/>
                <w:color w:val="000000" w:themeColor="text1"/>
                <w:sz w:val="24"/>
                <w:szCs w:val="24"/>
                <w:u w:val="single"/>
                <w:lang w:val="en-US" w:eastAsia="zh-CN"/>
                <w14:textFill>
                  <w14:solidFill>
                    <w14:schemeClr w14:val="tx1"/>
                  </w14:solidFill>
                </w14:textFill>
              </w:rPr>
              <w:t>0</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u w:val="single"/>
                <w14:textFill>
                  <w14:solidFill>
                    <w14:schemeClr w14:val="tx1"/>
                  </w14:solidFill>
                </w14:textFill>
              </w:rPr>
              <w:t>时00分</w:t>
            </w:r>
            <w:r>
              <w:rPr>
                <w:rFonts w:hint="eastAsia" w:ascii="宋体" w:hAnsi="宋体" w:eastAsia="宋体" w:cs="宋体"/>
                <w:color w:val="000000" w:themeColor="text1"/>
                <w:sz w:val="24"/>
                <w:szCs w:val="24"/>
                <w14:textFill>
                  <w14:solidFill>
                    <w14:schemeClr w14:val="tx1"/>
                  </w14:solidFill>
                </w14:textFill>
              </w:rPr>
              <w:t>（北京时间）</w:t>
            </w:r>
          </w:p>
          <w:p w14:paraId="55A7A808">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开标</w:t>
            </w:r>
            <w:r>
              <w:rPr>
                <w:rFonts w:hint="eastAsia" w:ascii="宋体" w:hAnsi="宋体" w:eastAsia="宋体" w:cs="宋体"/>
                <w:color w:val="000000" w:themeColor="text1"/>
                <w:sz w:val="24"/>
                <w:szCs w:val="24"/>
                <w14:textFill>
                  <w14:solidFill>
                    <w14:schemeClr w14:val="tx1"/>
                  </w14:solidFill>
                </w14:textFill>
              </w:rPr>
              <w:t>地点：本项目采用电子化投标及远程不见面开标</w:t>
            </w:r>
          </w:p>
        </w:tc>
      </w:tr>
      <w:tr w14:paraId="4366B776">
        <w:tblPrEx>
          <w:tblCellMar>
            <w:top w:w="147" w:type="dxa"/>
            <w:left w:w="108" w:type="dxa"/>
            <w:bottom w:w="56" w:type="dxa"/>
            <w:right w:w="0" w:type="dxa"/>
          </w:tblCellMar>
        </w:tblPrEx>
        <w:trPr>
          <w:trHeight w:val="663"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FCA6B1">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2BA25E3B">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评标委员会的</w:t>
            </w:r>
          </w:p>
          <w:p w14:paraId="12E144A3">
            <w:pPr>
              <w:pStyle w:val="27"/>
              <w:keepNext w:val="0"/>
              <w:keepLines w:val="0"/>
              <w:pageBreakBefore w:val="0"/>
              <w:kinsoku w:val="0"/>
              <w:wordWrap/>
              <w:overflowPunct w:val="0"/>
              <w:topLinePunct w:val="0"/>
              <w:autoSpaceDE/>
              <w:autoSpaceDN/>
              <w:bidi w:val="0"/>
              <w:adjustRightInd/>
              <w:snapToGrid/>
              <w:spacing w:line="420" w:lineRule="exact"/>
              <w:ind w:left="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组建</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E551798">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pacing w:val="2"/>
                <w:sz w:val="24"/>
                <w:szCs w:val="24"/>
              </w:rPr>
              <w:t>评标委员会构成：</w:t>
            </w:r>
            <w:r>
              <w:rPr>
                <w:rFonts w:hint="eastAsia" w:ascii="宋体" w:hAnsi="宋体" w:eastAsia="宋体" w:cs="宋体"/>
                <w:spacing w:val="2"/>
                <w:sz w:val="24"/>
                <w:szCs w:val="24"/>
                <w:u w:val="single"/>
              </w:rPr>
              <w:t>5</w:t>
            </w:r>
            <w:r>
              <w:rPr>
                <w:rFonts w:hint="eastAsia" w:ascii="宋体" w:hAnsi="宋体" w:eastAsia="宋体" w:cs="宋体"/>
                <w:spacing w:val="2"/>
                <w:sz w:val="24"/>
                <w:szCs w:val="24"/>
              </w:rPr>
              <w:t>人，其中</w:t>
            </w:r>
            <w:r>
              <w:rPr>
                <w:rFonts w:hint="eastAsia" w:ascii="宋体" w:hAnsi="宋体" w:eastAsia="宋体" w:cs="宋体"/>
                <w:spacing w:val="2"/>
                <w:sz w:val="24"/>
                <w:szCs w:val="24"/>
                <w:lang w:eastAsia="zh-CN"/>
              </w:rPr>
              <w:t>招标人</w:t>
            </w:r>
            <w:r>
              <w:rPr>
                <w:rFonts w:hint="eastAsia" w:ascii="宋体" w:hAnsi="宋体" w:eastAsia="宋体" w:cs="宋体"/>
                <w:spacing w:val="2"/>
                <w:sz w:val="24"/>
                <w:szCs w:val="24"/>
              </w:rPr>
              <w:t>代表</w:t>
            </w:r>
            <w:r>
              <w:rPr>
                <w:rFonts w:hint="eastAsia" w:ascii="宋体" w:hAnsi="宋体" w:eastAsia="宋体" w:cs="宋体"/>
                <w:sz w:val="24"/>
                <w:szCs w:val="24"/>
                <w:u w:val="single"/>
              </w:rPr>
              <w:t>1</w:t>
            </w:r>
            <w:r>
              <w:rPr>
                <w:rFonts w:hint="eastAsia" w:ascii="宋体" w:hAnsi="宋体" w:eastAsia="宋体" w:cs="宋体"/>
                <w:spacing w:val="2"/>
                <w:sz w:val="24"/>
                <w:szCs w:val="24"/>
              </w:rPr>
              <w:t>人，专家</w:t>
            </w:r>
            <w:r>
              <w:rPr>
                <w:rFonts w:hint="eastAsia" w:ascii="宋体" w:hAnsi="宋体" w:eastAsia="宋体" w:cs="宋体"/>
                <w:sz w:val="24"/>
                <w:szCs w:val="24"/>
                <w:u w:val="single"/>
              </w:rPr>
              <w:t>4</w:t>
            </w:r>
            <w:r>
              <w:rPr>
                <w:rFonts w:hint="eastAsia" w:ascii="宋体" w:hAnsi="宋体" w:eastAsia="宋体" w:cs="宋体"/>
                <w:sz w:val="24"/>
                <w:szCs w:val="24"/>
              </w:rPr>
              <w:t>人；评标专家确定方式：从</w:t>
            </w:r>
            <w:r>
              <w:rPr>
                <w:rFonts w:hint="eastAsia" w:ascii="宋体" w:hAnsi="宋体" w:eastAsia="宋体" w:cs="宋体"/>
                <w:sz w:val="24"/>
                <w:szCs w:val="24"/>
                <w:u w:val="single"/>
              </w:rPr>
              <w:t>陕西省政府采购网评审专家库（安康市本级）</w:t>
            </w:r>
            <w:r>
              <w:rPr>
                <w:rFonts w:hint="eastAsia" w:ascii="宋体" w:hAnsi="宋体" w:eastAsia="宋体" w:cs="宋体"/>
                <w:sz w:val="24"/>
                <w:szCs w:val="24"/>
              </w:rPr>
              <w:t>中随机抽取。</w:t>
            </w:r>
          </w:p>
        </w:tc>
      </w:tr>
      <w:tr w14:paraId="04C28B98">
        <w:tblPrEx>
          <w:tblCellMar>
            <w:top w:w="147" w:type="dxa"/>
            <w:left w:w="108" w:type="dxa"/>
            <w:bottom w:w="56" w:type="dxa"/>
            <w:right w:w="0" w:type="dxa"/>
          </w:tblCellMar>
        </w:tblPrEx>
        <w:trPr>
          <w:trHeight w:val="643"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7D73E9">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2FF796FB">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评标委员会推荐中标候选人的人数</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12CEC277">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推荐的中标候选人数为</w:t>
            </w:r>
            <w:r>
              <w:rPr>
                <w:rFonts w:hint="eastAsia" w:ascii="宋体" w:hAnsi="宋体" w:eastAsia="宋体" w:cs="宋体"/>
                <w:sz w:val="24"/>
                <w:szCs w:val="24"/>
                <w:u w:val="single"/>
              </w:rPr>
              <w:t>3</w:t>
            </w:r>
            <w:r>
              <w:rPr>
                <w:rFonts w:hint="eastAsia" w:ascii="宋体" w:hAnsi="宋体" w:eastAsia="宋体" w:cs="宋体"/>
                <w:sz w:val="24"/>
                <w:szCs w:val="24"/>
              </w:rPr>
              <w:t>名</w:t>
            </w:r>
          </w:p>
        </w:tc>
      </w:tr>
      <w:tr w14:paraId="642E7D5C">
        <w:tblPrEx>
          <w:tblCellMar>
            <w:top w:w="147" w:type="dxa"/>
            <w:left w:w="108" w:type="dxa"/>
            <w:bottom w:w="56" w:type="dxa"/>
            <w:right w:w="0" w:type="dxa"/>
          </w:tblCellMar>
        </w:tblPrEx>
        <w:trPr>
          <w:trHeight w:val="416"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D8E3703">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463FC5A">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投标有效期</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6DE8603">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u w:val="single" w:color="000000"/>
              </w:rPr>
              <w:t>90</w:t>
            </w:r>
            <w:r>
              <w:rPr>
                <w:rFonts w:hint="eastAsia" w:ascii="宋体" w:hAnsi="宋体" w:eastAsia="宋体" w:cs="宋体"/>
                <w:sz w:val="24"/>
                <w:szCs w:val="24"/>
              </w:rPr>
              <w:t>日历天（从提交响应文件日起计算）</w:t>
            </w:r>
          </w:p>
        </w:tc>
      </w:tr>
      <w:tr w14:paraId="04E86E9F">
        <w:tblPrEx>
          <w:tblCellMar>
            <w:top w:w="147" w:type="dxa"/>
            <w:left w:w="108" w:type="dxa"/>
            <w:bottom w:w="56" w:type="dxa"/>
            <w:right w:w="0" w:type="dxa"/>
          </w:tblCellMar>
        </w:tblPrEx>
        <w:trPr>
          <w:trHeight w:val="347"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0C07114">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DCCAF56">
            <w:pPr>
              <w:keepNext w:val="0"/>
              <w:keepLines w:val="0"/>
              <w:pageBreakBefore w:val="0"/>
              <w:wordWrap/>
              <w:topLinePunct w:val="0"/>
              <w:autoSpaceDE/>
              <w:autoSpaceDN/>
              <w:bidi w:val="0"/>
              <w:adjustRightInd/>
              <w:snapToGrid/>
              <w:spacing w:line="420" w:lineRule="exact"/>
              <w:ind w:left="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评分办法</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22266878">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综合评分法</w:t>
            </w:r>
          </w:p>
        </w:tc>
      </w:tr>
      <w:tr w14:paraId="7A54C3BA">
        <w:tblPrEx>
          <w:tblCellMar>
            <w:top w:w="147" w:type="dxa"/>
            <w:left w:w="108" w:type="dxa"/>
            <w:bottom w:w="56" w:type="dxa"/>
            <w:right w:w="0" w:type="dxa"/>
          </w:tblCellMar>
        </w:tblPrEx>
        <w:trPr>
          <w:trHeight w:val="262"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ADCD43A">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D3D4DE7">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评审小组构成</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468F708">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中华人民共和国政府采购法实施条例》等有关法律规定组建评标小组。</w:t>
            </w:r>
          </w:p>
        </w:tc>
      </w:tr>
      <w:tr w14:paraId="7E4EDA60">
        <w:tblPrEx>
          <w:tblCellMar>
            <w:top w:w="147" w:type="dxa"/>
            <w:left w:w="108" w:type="dxa"/>
            <w:bottom w:w="56" w:type="dxa"/>
            <w:right w:w="0" w:type="dxa"/>
          </w:tblCellMar>
        </w:tblPrEx>
        <w:trPr>
          <w:trHeight w:val="26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CF8D">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21446A69">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落实政府采购政策需满足的资格要求</w:t>
            </w:r>
          </w:p>
          <w:p w14:paraId="02022F75">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sz w:val="24"/>
                <w:szCs w:val="24"/>
              </w:rPr>
            </w:pP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543FE5C1">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本项目专门面向中小企业采购，所提供服务的投标人须为中小微企业或监狱企业或残疾人福利性单位。</w:t>
            </w:r>
          </w:p>
          <w:p w14:paraId="14B4E22C">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本项目属性为：服务类</w:t>
            </w:r>
          </w:p>
          <w:p w14:paraId="4CB9CA11">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本项目采购标的所属行业为：其他未列明行业</w:t>
            </w:r>
          </w:p>
          <w:p w14:paraId="7B2BEED0">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（划型标准：从业人员300人以下的为中小微型企业。其中，从业人员100人及以上的为中型企业；从业人员10人及以上的为小型企业；从业人员10人以下的为微型企业。）</w:t>
            </w:r>
          </w:p>
          <w:p w14:paraId="5B17C737">
            <w:pPr>
              <w:keepNext w:val="0"/>
              <w:keepLines w:val="0"/>
              <w:pageBreakBefore w:val="0"/>
              <w:wordWrap/>
              <w:topLinePunct w:val="0"/>
              <w:autoSpaceDE/>
              <w:autoSpaceDN/>
              <w:bidi w:val="0"/>
              <w:adjustRightInd/>
              <w:snapToGrid/>
              <w:spacing w:line="42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根据《政府采购促进中小企业发展管理办法》（财库﹝2020﹞46 号）第十一条相关规定。中小企业参加政府采购活动，应当出具有效的《中小企业声明函》，才可以通过资格审查。</w:t>
            </w:r>
          </w:p>
          <w:p w14:paraId="027C8FC1">
            <w:pPr>
              <w:keepNext w:val="0"/>
              <w:keepLines w:val="0"/>
              <w:pageBreakBefore w:val="0"/>
              <w:wordWrap/>
              <w:topLinePunct w:val="0"/>
              <w:autoSpaceDE/>
              <w:autoSpaceDN/>
              <w:bidi w:val="0"/>
              <w:adjustRightInd/>
              <w:snapToGrid/>
              <w:spacing w:line="42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注：投标人对所提交的《中小企业声明函》声明内容的真实性负责。如有虚假，将依法承担相应责任</w:t>
            </w:r>
          </w:p>
        </w:tc>
      </w:tr>
      <w:tr w14:paraId="5A8E01A9">
        <w:tblPrEx>
          <w:tblCellMar>
            <w:top w:w="147" w:type="dxa"/>
            <w:left w:w="108" w:type="dxa"/>
            <w:bottom w:w="56" w:type="dxa"/>
            <w:right w:w="0" w:type="dxa"/>
          </w:tblCellMar>
        </w:tblPrEx>
        <w:trPr>
          <w:trHeight w:val="38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A6B9">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27</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084D6B14">
            <w:pPr>
              <w:keepNext w:val="0"/>
              <w:keepLines w:val="0"/>
              <w:pageBreakBefore w:val="0"/>
              <w:wordWrap/>
              <w:topLinePunct w:val="0"/>
              <w:autoSpaceDE/>
              <w:autoSpaceDN/>
              <w:bidi w:val="0"/>
              <w:adjustRightInd/>
              <w:snapToGrid/>
              <w:spacing w:line="4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3D7EA269">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合同签订后15日内，发包人向设计人支付勘察设计费用的 20%；</w:t>
            </w:r>
          </w:p>
          <w:p w14:paraId="43E5B3E9">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初步设计文件提交后15日内，发包人向设计人支付勘察设计费用的 30%；</w:t>
            </w:r>
          </w:p>
          <w:p w14:paraId="3218105D">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施工图文件提交后15日内，发包人向设计人支付勘察设计费用的 45%；</w:t>
            </w:r>
          </w:p>
          <w:p w14:paraId="75377EE4">
            <w:pPr>
              <w:keepNext w:val="0"/>
              <w:keepLines w:val="0"/>
              <w:pageBreakBefore w:val="0"/>
              <w:wordWrap/>
              <w:topLinePunct w:val="0"/>
              <w:autoSpaceDE/>
              <w:autoSpaceDN/>
              <w:bidi w:val="0"/>
              <w:adjustRightInd/>
              <w:snapToGrid/>
              <w:spacing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竣工验收合格后15日内，发包人向设计人支付勘察设计费用的 5%；</w:t>
            </w:r>
          </w:p>
        </w:tc>
      </w:tr>
      <w:tr w14:paraId="5FC4B6A4">
        <w:tblPrEx>
          <w:tblCellMar>
            <w:top w:w="147" w:type="dxa"/>
            <w:left w:w="108" w:type="dxa"/>
            <w:bottom w:w="56" w:type="dxa"/>
            <w:right w:w="0" w:type="dxa"/>
          </w:tblCellMar>
        </w:tblPrEx>
        <w:trPr>
          <w:trHeight w:val="1218"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A24EB">
            <w:pPr>
              <w:pStyle w:val="25"/>
              <w:keepNext w:val="0"/>
              <w:keepLines w:val="0"/>
              <w:pageBreakBefore w:val="0"/>
              <w:wordWrap/>
              <w:topLinePunct w:val="0"/>
              <w:autoSpaceDE/>
              <w:autoSpaceDN/>
              <w:bidi w:val="0"/>
              <w:adjustRightInd/>
              <w:snapToGrid/>
              <w:spacing w:line="420" w:lineRule="exact"/>
              <w:ind w:left="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1029802">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结果公示</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06A03D33">
            <w:pPr>
              <w:pStyle w:val="27"/>
              <w:keepNext w:val="0"/>
              <w:keepLines w:val="0"/>
              <w:pageBreakBefore w:val="0"/>
              <w:kinsoku w:val="0"/>
              <w:wordWrap/>
              <w:overflowPunct w:val="0"/>
              <w:topLinePunct w:val="0"/>
              <w:autoSpaceDE/>
              <w:autoSpaceDN/>
              <w:bidi w:val="0"/>
              <w:adjustRightInd/>
              <w:snapToGrid/>
              <w:spacing w:line="42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公示媒介：陕西省政府采购网、全国公共资源交易平台（陕西省安康市）</w:t>
            </w:r>
          </w:p>
          <w:p w14:paraId="416A99F3">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公示期限：</w:t>
            </w:r>
            <w:r>
              <w:rPr>
                <w:rFonts w:hint="eastAsia" w:ascii="宋体" w:hAnsi="宋体" w:eastAsia="宋体" w:cs="宋体"/>
                <w:sz w:val="24"/>
                <w:szCs w:val="24"/>
                <w:u w:val="single"/>
              </w:rPr>
              <w:t xml:space="preserve"> 1个 </w:t>
            </w:r>
            <w:r>
              <w:rPr>
                <w:rFonts w:hint="eastAsia" w:ascii="宋体" w:hAnsi="宋体" w:eastAsia="宋体" w:cs="宋体"/>
                <w:sz w:val="24"/>
                <w:szCs w:val="24"/>
              </w:rPr>
              <w:t>工作日</w:t>
            </w:r>
          </w:p>
        </w:tc>
      </w:tr>
      <w:tr w14:paraId="72A6DA2F">
        <w:tblPrEx>
          <w:tblCellMar>
            <w:top w:w="147" w:type="dxa"/>
            <w:left w:w="108" w:type="dxa"/>
            <w:bottom w:w="56" w:type="dxa"/>
            <w:right w:w="0" w:type="dxa"/>
          </w:tblCellMar>
        </w:tblPrEx>
        <w:trPr>
          <w:trHeight w:val="271"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18C94">
            <w:pPr>
              <w:pStyle w:val="25"/>
              <w:keepNext w:val="0"/>
              <w:keepLines w:val="0"/>
              <w:pageBreakBefore w:val="0"/>
              <w:wordWrap/>
              <w:topLinePunct w:val="0"/>
              <w:autoSpaceDE/>
              <w:autoSpaceDN/>
              <w:bidi w:val="0"/>
              <w:adjustRightInd/>
              <w:snapToGrid/>
              <w:spacing w:line="420" w:lineRule="exact"/>
              <w:ind w:left="0" w:leftChars="0" w:right="0" w:firstLine="240" w:firstLineChars="1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29</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58093382">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质保</w:t>
            </w:r>
            <w:r>
              <w:rPr>
                <w:rFonts w:hint="eastAsia" w:ascii="宋体" w:hAnsi="宋体" w:eastAsia="宋体" w:cs="宋体"/>
                <w:sz w:val="24"/>
                <w:szCs w:val="24"/>
              </w:rPr>
              <w:t>金</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6F377B24">
            <w:pPr>
              <w:pStyle w:val="27"/>
              <w:keepNext w:val="0"/>
              <w:keepLines w:val="0"/>
              <w:pageBreakBefore w:val="0"/>
              <w:kinsoku w:val="0"/>
              <w:wordWrap/>
              <w:overflowPunct w:val="0"/>
              <w:topLinePunct w:val="0"/>
              <w:autoSpaceDE/>
              <w:autoSpaceDN/>
              <w:bidi w:val="0"/>
              <w:adjustRightInd/>
              <w:snapToGrid/>
              <w:spacing w:line="420" w:lineRule="exact"/>
              <w:ind w:left="0" w:leftChars="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无（安财采管【2022】</w:t>
            </w:r>
            <w:r>
              <w:rPr>
                <w:rFonts w:hint="eastAsia" w:ascii="宋体" w:hAnsi="宋体" w:eastAsia="宋体" w:cs="宋体"/>
                <w:sz w:val="24"/>
                <w:szCs w:val="24"/>
                <w:lang w:val="en-US" w:eastAsia="zh-CN"/>
              </w:rPr>
              <w:t>1</w:t>
            </w:r>
            <w:r>
              <w:rPr>
                <w:rFonts w:hint="eastAsia" w:ascii="宋体" w:hAnsi="宋体" w:eastAsia="宋体" w:cs="宋体"/>
                <w:sz w:val="24"/>
                <w:szCs w:val="24"/>
              </w:rPr>
              <w:t>4号）</w:t>
            </w:r>
          </w:p>
        </w:tc>
      </w:tr>
      <w:tr w14:paraId="6BDA83FB">
        <w:tblPrEx>
          <w:tblCellMar>
            <w:top w:w="147" w:type="dxa"/>
            <w:left w:w="108" w:type="dxa"/>
            <w:bottom w:w="56" w:type="dxa"/>
            <w:right w:w="0" w:type="dxa"/>
          </w:tblCellMar>
        </w:tblPrEx>
        <w:trPr>
          <w:trHeight w:val="368"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4804CF3">
            <w:pPr>
              <w:pStyle w:val="25"/>
              <w:keepNext w:val="0"/>
              <w:keepLines w:val="0"/>
              <w:pageBreakBefore w:val="0"/>
              <w:wordWrap/>
              <w:topLinePunct w:val="0"/>
              <w:autoSpaceDE/>
              <w:autoSpaceDN/>
              <w:bidi w:val="0"/>
              <w:adjustRightInd/>
              <w:snapToGrid/>
              <w:spacing w:line="420" w:lineRule="exact"/>
              <w:ind w:left="0" w:leftChars="0" w:right="0"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528E839D">
            <w:pPr>
              <w:keepNext w:val="0"/>
              <w:keepLines w:val="0"/>
              <w:pageBreakBefore w:val="0"/>
              <w:wordWrap/>
              <w:topLinePunct w:val="0"/>
              <w:autoSpaceDE/>
              <w:autoSpaceDN/>
              <w:bidi w:val="0"/>
              <w:adjustRightInd/>
              <w:snapToGrid/>
              <w:spacing w:line="420" w:lineRule="exact"/>
              <w:ind w:left="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答疑</w:t>
            </w:r>
          </w:p>
        </w:tc>
        <w:tc>
          <w:tcPr>
            <w:tcW w:w="6588" w:type="dxa"/>
            <w:tcBorders>
              <w:top w:val="single" w:color="000000" w:sz="4" w:space="0"/>
              <w:left w:val="single" w:color="000000" w:sz="4" w:space="0"/>
              <w:bottom w:val="single" w:color="000000" w:sz="4" w:space="0"/>
              <w:right w:val="single" w:color="000000" w:sz="4" w:space="0"/>
            </w:tcBorders>
            <w:noWrap w:val="0"/>
            <w:vAlign w:val="center"/>
          </w:tcPr>
          <w:p w14:paraId="76C57B31">
            <w:pPr>
              <w:keepNext w:val="0"/>
              <w:keepLines w:val="0"/>
              <w:pageBreakBefore w:val="0"/>
              <w:wordWrap/>
              <w:topLinePunct w:val="0"/>
              <w:autoSpaceDE/>
              <w:autoSpaceDN/>
              <w:bidi w:val="0"/>
              <w:adjustRightInd/>
              <w:snapToGrid/>
              <w:spacing w:line="420" w:lineRule="exact"/>
              <w:ind w:left="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如有疑问，投标人需书面提出，经</w:t>
            </w:r>
            <w:r>
              <w:rPr>
                <w:rFonts w:hint="eastAsia" w:ascii="宋体" w:hAnsi="宋体" w:eastAsia="宋体" w:cs="宋体"/>
                <w:sz w:val="24"/>
                <w:szCs w:val="24"/>
                <w:lang w:eastAsia="zh-CN"/>
              </w:rPr>
              <w:t>招标人</w:t>
            </w:r>
            <w:r>
              <w:rPr>
                <w:rFonts w:hint="eastAsia" w:ascii="宋体" w:hAnsi="宋体" w:eastAsia="宋体" w:cs="宋体"/>
                <w:sz w:val="24"/>
                <w:szCs w:val="24"/>
              </w:rPr>
              <w:t>收集问题后，统一答疑。</w:t>
            </w:r>
          </w:p>
        </w:tc>
      </w:tr>
    </w:tbl>
    <w:p w14:paraId="5A8CFC80">
      <w:pPr>
        <w:rPr>
          <w:rFonts w:hint="eastAsia" w:ascii="宋体" w:hAnsi="宋体" w:eastAsia="宋体" w:cs="宋体"/>
          <w:b/>
          <w:sz w:val="32"/>
          <w:szCs w:val="32"/>
        </w:rPr>
      </w:pPr>
    </w:p>
    <w:p w14:paraId="5E8C64F6">
      <w:pPr>
        <w:pStyle w:val="8"/>
        <w:rPr>
          <w:rFonts w:hint="eastAsia" w:ascii="宋体" w:hAnsi="宋体" w:eastAsia="宋体" w:cs="宋体"/>
        </w:rPr>
      </w:pPr>
    </w:p>
    <w:p w14:paraId="387343E9">
      <w:pPr>
        <w:rPr>
          <w:rFonts w:hint="eastAsia" w:ascii="宋体" w:hAnsi="宋体" w:eastAsia="宋体" w:cs="宋体"/>
        </w:rPr>
      </w:pPr>
    </w:p>
    <w:p w14:paraId="768DC58E">
      <w:pPr>
        <w:jc w:val="center"/>
        <w:rPr>
          <w:rFonts w:hint="eastAsia" w:ascii="宋体" w:hAnsi="宋体" w:eastAsia="宋体" w:cs="宋体"/>
          <w:b/>
          <w:sz w:val="32"/>
          <w:szCs w:val="32"/>
        </w:rPr>
      </w:pPr>
      <w:bookmarkStart w:id="2" w:name="_Toc28530"/>
      <w:r>
        <w:rPr>
          <w:rFonts w:hint="eastAsia" w:ascii="宋体" w:hAnsi="宋体" w:eastAsia="宋体" w:cs="宋体"/>
          <w:b/>
          <w:sz w:val="32"/>
          <w:szCs w:val="32"/>
        </w:rPr>
        <w:br w:type="page"/>
      </w:r>
      <w:r>
        <w:rPr>
          <w:rFonts w:hint="eastAsia" w:ascii="宋体" w:hAnsi="宋体" w:eastAsia="宋体" w:cs="宋体"/>
          <w:b/>
          <w:sz w:val="32"/>
          <w:szCs w:val="32"/>
        </w:rPr>
        <w:t>第三部分  投标须知</w:t>
      </w:r>
      <w:bookmarkEnd w:id="2"/>
    </w:p>
    <w:p w14:paraId="3CAE05D4">
      <w:pPr>
        <w:keepNext w:val="0"/>
        <w:keepLines w:val="0"/>
        <w:pageBreakBefore w:val="0"/>
        <w:kinsoku/>
        <w:wordWrap/>
        <w:overflowPunct/>
        <w:topLinePunct w:val="0"/>
        <w:bidi w:val="0"/>
        <w:adjustRightInd w:val="0"/>
        <w:snapToGrid w:val="0"/>
        <w:spacing w:line="520" w:lineRule="exact"/>
        <w:rPr>
          <w:rFonts w:hint="eastAsia" w:ascii="宋体" w:hAnsi="宋体" w:eastAsia="宋体" w:cs="宋体"/>
          <w:b/>
          <w:sz w:val="26"/>
          <w:szCs w:val="26"/>
        </w:rPr>
      </w:pPr>
      <w:r>
        <w:rPr>
          <w:rFonts w:hint="eastAsia" w:ascii="宋体" w:hAnsi="宋体" w:eastAsia="宋体" w:cs="宋体"/>
          <w:b/>
          <w:sz w:val="26"/>
          <w:szCs w:val="26"/>
        </w:rPr>
        <w:t>一、名词解释</w:t>
      </w:r>
    </w:p>
    <w:p w14:paraId="574AEA5A">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color w:val="0000FF"/>
          <w:sz w:val="26"/>
          <w:szCs w:val="26"/>
        </w:rPr>
      </w:pPr>
      <w:r>
        <w:rPr>
          <w:rFonts w:hint="eastAsia" w:ascii="宋体" w:hAnsi="宋体" w:eastAsia="宋体" w:cs="宋体"/>
          <w:color w:val="000000"/>
          <w:sz w:val="26"/>
          <w:szCs w:val="26"/>
        </w:rPr>
        <w:t>1</w:t>
      </w:r>
      <w:r>
        <w:rPr>
          <w:rFonts w:hint="eastAsia" w:ascii="宋体" w:hAnsi="宋体" w:eastAsia="宋体" w:cs="宋体"/>
          <w:color w:val="000000"/>
          <w:sz w:val="26"/>
          <w:szCs w:val="26"/>
          <w:lang w:eastAsia="zh-CN"/>
        </w:rPr>
        <w:t>、</w:t>
      </w:r>
      <w:r>
        <w:rPr>
          <w:rFonts w:hint="eastAsia" w:ascii="宋体" w:hAnsi="宋体" w:eastAsia="宋体" w:cs="宋体"/>
          <w:color w:val="000000"/>
          <w:sz w:val="26"/>
          <w:szCs w:val="26"/>
        </w:rPr>
        <w:t>采购单位：</w:t>
      </w:r>
      <w:r>
        <w:rPr>
          <w:rFonts w:hint="eastAsia" w:ascii="宋体" w:hAnsi="宋体" w:eastAsia="宋体" w:cs="宋体"/>
          <w:bCs/>
          <w:color w:val="000000"/>
          <w:sz w:val="26"/>
          <w:szCs w:val="26"/>
          <w:lang w:eastAsia="zh-CN"/>
        </w:rPr>
        <w:t>安康市恒口示范区住房和城乡建设局</w:t>
      </w:r>
    </w:p>
    <w:p w14:paraId="1D4CFEF2">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color w:val="0000FF"/>
          <w:sz w:val="26"/>
          <w:szCs w:val="26"/>
          <w:lang w:eastAsia="zh-CN"/>
        </w:rPr>
      </w:pPr>
      <w:r>
        <w:rPr>
          <w:rFonts w:hint="eastAsia" w:ascii="宋体" w:hAnsi="宋体" w:eastAsia="宋体" w:cs="宋体"/>
          <w:color w:val="000000"/>
          <w:sz w:val="26"/>
          <w:szCs w:val="26"/>
        </w:rPr>
        <w:t>2、监督单位：</w:t>
      </w:r>
      <w:r>
        <w:rPr>
          <w:rFonts w:hint="eastAsia" w:ascii="宋体" w:hAnsi="宋体" w:eastAsia="宋体" w:cs="宋体"/>
          <w:sz w:val="26"/>
          <w:szCs w:val="26"/>
          <w:lang w:eastAsia="zh-CN"/>
        </w:rPr>
        <w:t>安康市恒口示范区财政局</w:t>
      </w:r>
    </w:p>
    <w:p w14:paraId="3042F7B6">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lang w:eastAsia="zh-CN"/>
        </w:rPr>
      </w:pPr>
      <w:r>
        <w:rPr>
          <w:rFonts w:hint="eastAsia" w:ascii="宋体" w:hAnsi="宋体" w:eastAsia="宋体" w:cs="宋体"/>
          <w:sz w:val="26"/>
          <w:szCs w:val="26"/>
        </w:rPr>
        <w:t>3</w:t>
      </w:r>
      <w:r>
        <w:rPr>
          <w:rFonts w:hint="eastAsia" w:ascii="宋体" w:hAnsi="宋体" w:eastAsia="宋体" w:cs="宋体"/>
          <w:sz w:val="26"/>
          <w:szCs w:val="26"/>
          <w:lang w:eastAsia="zh-CN"/>
        </w:rPr>
        <w:t>、</w:t>
      </w:r>
      <w:r>
        <w:rPr>
          <w:rFonts w:hint="eastAsia" w:ascii="宋体" w:hAnsi="宋体" w:eastAsia="宋体" w:cs="宋体"/>
          <w:sz w:val="26"/>
          <w:szCs w:val="26"/>
        </w:rPr>
        <w:t>招标代理机构</w:t>
      </w:r>
      <w:r>
        <w:rPr>
          <w:rFonts w:hint="eastAsia" w:ascii="宋体" w:hAnsi="宋体" w:eastAsia="宋体" w:cs="宋体"/>
          <w:sz w:val="26"/>
          <w:szCs w:val="26"/>
          <w:lang w:eastAsia="zh-CN"/>
        </w:rPr>
        <w:t>：陕西中信海诚造价咨询有限公司</w:t>
      </w:r>
    </w:p>
    <w:p w14:paraId="49A29919">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4、招标文件：招标文件与投标文件的统称</w:t>
      </w:r>
    </w:p>
    <w:p w14:paraId="7357C1E7">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5、</w:t>
      </w:r>
      <w:r>
        <w:rPr>
          <w:rFonts w:hint="eastAsia" w:ascii="宋体" w:hAnsi="宋体" w:eastAsia="宋体" w:cs="宋体"/>
          <w:sz w:val="26"/>
          <w:szCs w:val="26"/>
          <w:lang w:eastAsia="zh-CN"/>
        </w:rPr>
        <w:t>投标人</w:t>
      </w:r>
      <w:r>
        <w:rPr>
          <w:rFonts w:hint="eastAsia" w:ascii="宋体" w:hAnsi="宋体" w:eastAsia="宋体" w:cs="宋体"/>
          <w:sz w:val="26"/>
          <w:szCs w:val="26"/>
        </w:rPr>
        <w:t>：参加本次招标活动的投标单位</w:t>
      </w:r>
    </w:p>
    <w:p w14:paraId="403CE7B9">
      <w:pPr>
        <w:keepNext w:val="0"/>
        <w:keepLines w:val="0"/>
        <w:pageBreakBefore w:val="0"/>
        <w:kinsoku/>
        <w:wordWrap/>
        <w:overflowPunct/>
        <w:topLinePunct w:val="0"/>
        <w:bidi w:val="0"/>
        <w:adjustRightInd w:val="0"/>
        <w:snapToGrid w:val="0"/>
        <w:spacing w:line="520" w:lineRule="exact"/>
        <w:ind w:firstLine="624"/>
        <w:rPr>
          <w:rFonts w:hint="eastAsia" w:ascii="宋体" w:hAnsi="宋体" w:eastAsia="宋体" w:cs="宋体"/>
          <w:b/>
          <w:sz w:val="26"/>
          <w:szCs w:val="26"/>
        </w:rPr>
      </w:pPr>
      <w:r>
        <w:rPr>
          <w:rFonts w:hint="eastAsia" w:ascii="宋体" w:hAnsi="宋体" w:eastAsia="宋体" w:cs="宋体"/>
          <w:b/>
          <w:sz w:val="26"/>
          <w:szCs w:val="26"/>
        </w:rPr>
        <w:t>二、招标文件</w:t>
      </w:r>
    </w:p>
    <w:p w14:paraId="4F60B4E2">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1、招标文件包括目录中所列的六部分，投标人应仔细阅读招标文件中所有的事项、格式、条款和规范要求，在投标文件中对招标文件的各方面都作出实质性的响应，按照招标文件的要求提交全部资料。</w:t>
      </w:r>
    </w:p>
    <w:p w14:paraId="2B49E43C">
      <w:pPr>
        <w:keepNext w:val="0"/>
        <w:keepLines w:val="0"/>
        <w:pageBreakBefore w:val="0"/>
        <w:kinsoku/>
        <w:wordWrap/>
        <w:overflowPunct/>
        <w:topLinePunct w:val="0"/>
        <w:bidi w:val="0"/>
        <w:adjustRightInd w:val="0"/>
        <w:snapToGrid w:val="0"/>
        <w:spacing w:line="520" w:lineRule="exact"/>
        <w:ind w:firstLine="624"/>
        <w:rPr>
          <w:rFonts w:hint="eastAsia" w:ascii="宋体" w:hAnsi="宋体" w:eastAsia="宋体" w:cs="宋体"/>
          <w:sz w:val="26"/>
          <w:szCs w:val="26"/>
        </w:rPr>
      </w:pPr>
      <w:r>
        <w:rPr>
          <w:rFonts w:hint="eastAsia" w:ascii="宋体" w:hAnsi="宋体" w:eastAsia="宋体" w:cs="宋体"/>
          <w:sz w:val="26"/>
          <w:szCs w:val="26"/>
        </w:rPr>
        <w:t>2、招标文件的澄清及修改</w:t>
      </w:r>
    </w:p>
    <w:p w14:paraId="14C1D054">
      <w:pPr>
        <w:keepNext w:val="0"/>
        <w:keepLines w:val="0"/>
        <w:pageBreakBefore w:val="0"/>
        <w:kinsoku/>
        <w:wordWrap/>
        <w:overflowPunct/>
        <w:topLinePunct w:val="0"/>
        <w:bidi w:val="0"/>
        <w:adjustRightInd w:val="0"/>
        <w:snapToGrid w:val="0"/>
        <w:spacing w:line="520" w:lineRule="exact"/>
        <w:ind w:firstLine="624"/>
        <w:rPr>
          <w:rFonts w:hint="eastAsia" w:ascii="宋体" w:hAnsi="宋体" w:eastAsia="宋体" w:cs="宋体"/>
          <w:sz w:val="26"/>
          <w:szCs w:val="26"/>
        </w:rPr>
      </w:pPr>
      <w:r>
        <w:rPr>
          <w:rFonts w:hint="eastAsia" w:ascii="宋体" w:hAnsi="宋体" w:eastAsia="宋体" w:cs="宋体"/>
          <w:sz w:val="26"/>
          <w:szCs w:val="26"/>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eastAsia="宋体" w:cs="宋体"/>
          <w:sz w:val="26"/>
          <w:szCs w:val="26"/>
          <w:lang w:val="zh-CN"/>
        </w:rPr>
        <w:t>，并对投标人具有约束力。投标人在收到上述通知后，</w:t>
      </w:r>
      <w:r>
        <w:rPr>
          <w:rFonts w:hint="eastAsia" w:ascii="宋体" w:hAnsi="宋体" w:eastAsia="宋体" w:cs="宋体"/>
          <w:sz w:val="26"/>
          <w:szCs w:val="26"/>
        </w:rPr>
        <w:t>应当立即以书面形式向采购代理机构确认；不足十五日的，采购代理机构应当顺延提交投标文件的截止时间。</w:t>
      </w:r>
    </w:p>
    <w:p w14:paraId="41EAFF33">
      <w:pPr>
        <w:keepNext w:val="0"/>
        <w:keepLines w:val="0"/>
        <w:pageBreakBefore w:val="0"/>
        <w:kinsoku/>
        <w:wordWrap/>
        <w:overflowPunct/>
        <w:topLinePunct w:val="0"/>
        <w:bidi w:val="0"/>
        <w:adjustRightInd w:val="0"/>
        <w:snapToGrid w:val="0"/>
        <w:spacing w:line="520" w:lineRule="exact"/>
        <w:ind w:firstLine="570"/>
        <w:rPr>
          <w:rFonts w:hint="eastAsia" w:ascii="宋体" w:hAnsi="宋体" w:eastAsia="宋体" w:cs="宋体"/>
          <w:sz w:val="26"/>
          <w:szCs w:val="26"/>
        </w:rPr>
      </w:pPr>
      <w:r>
        <w:rPr>
          <w:rFonts w:hint="eastAsia" w:ascii="宋体" w:hAnsi="宋体" w:eastAsia="宋体" w:cs="宋体"/>
          <w:sz w:val="26"/>
          <w:szCs w:val="26"/>
        </w:rPr>
        <w:t>3、招标文件的修改</w:t>
      </w:r>
    </w:p>
    <w:p w14:paraId="0D3DC83F">
      <w:pPr>
        <w:keepNext w:val="0"/>
        <w:keepLines w:val="0"/>
        <w:pageBreakBefore w:val="0"/>
        <w:kinsoku/>
        <w:wordWrap/>
        <w:overflowPunct/>
        <w:topLinePunct w:val="0"/>
        <w:bidi w:val="0"/>
        <w:adjustRightInd w:val="0"/>
        <w:snapToGrid w:val="0"/>
        <w:spacing w:line="520" w:lineRule="exact"/>
        <w:ind w:firstLine="570"/>
        <w:rPr>
          <w:rFonts w:hint="eastAsia" w:ascii="宋体" w:hAnsi="宋体" w:eastAsia="宋体" w:cs="宋体"/>
          <w:sz w:val="26"/>
          <w:szCs w:val="26"/>
        </w:rPr>
      </w:pPr>
      <w:r>
        <w:rPr>
          <w:rFonts w:hint="eastAsia" w:ascii="宋体" w:hAnsi="宋体" w:eastAsia="宋体" w:cs="宋体"/>
          <w:sz w:val="26"/>
          <w:szCs w:val="26"/>
        </w:rPr>
        <w:t>3-1、在投标文件递交截止前的任何时候，无论出于何种原因，招标代理机构可主动地或在解答投标人提出的澄清问题时，对招标文件进行修改。</w:t>
      </w:r>
    </w:p>
    <w:p w14:paraId="0EDDD1D2">
      <w:pPr>
        <w:keepNext w:val="0"/>
        <w:keepLines w:val="0"/>
        <w:pageBreakBefore w:val="0"/>
        <w:kinsoku/>
        <w:wordWrap/>
        <w:overflowPunct/>
        <w:topLinePunct w:val="0"/>
        <w:bidi w:val="0"/>
        <w:adjustRightInd w:val="0"/>
        <w:snapToGrid w:val="0"/>
        <w:spacing w:line="520" w:lineRule="exact"/>
        <w:ind w:firstLine="570"/>
        <w:rPr>
          <w:rFonts w:hint="eastAsia" w:ascii="宋体" w:hAnsi="宋体" w:eastAsia="宋体" w:cs="宋体"/>
          <w:sz w:val="26"/>
          <w:szCs w:val="26"/>
        </w:rPr>
      </w:pPr>
      <w:r>
        <w:rPr>
          <w:rFonts w:hint="eastAsia" w:ascii="宋体" w:hAnsi="宋体" w:eastAsia="宋体" w:cs="宋体"/>
          <w:sz w:val="26"/>
          <w:szCs w:val="26"/>
        </w:rPr>
        <w:t>3-2、招标文件的修改以书面形式通知所有投标人，并作为招标文件的补充，与其具有同等法律效力。</w:t>
      </w:r>
    </w:p>
    <w:p w14:paraId="0F4B2D64">
      <w:pPr>
        <w:keepNext w:val="0"/>
        <w:keepLines w:val="0"/>
        <w:pageBreakBefore w:val="0"/>
        <w:kinsoku/>
        <w:wordWrap/>
        <w:overflowPunct/>
        <w:topLinePunct w:val="0"/>
        <w:bidi w:val="0"/>
        <w:adjustRightInd w:val="0"/>
        <w:snapToGrid w:val="0"/>
        <w:spacing w:line="520" w:lineRule="exact"/>
        <w:ind w:firstLine="570"/>
        <w:rPr>
          <w:rFonts w:hint="eastAsia" w:ascii="宋体" w:hAnsi="宋体" w:eastAsia="宋体" w:cs="宋体"/>
          <w:sz w:val="26"/>
          <w:szCs w:val="26"/>
        </w:rPr>
      </w:pPr>
      <w:r>
        <w:rPr>
          <w:rFonts w:hint="eastAsia" w:ascii="宋体" w:hAnsi="宋体" w:eastAsia="宋体" w:cs="宋体"/>
          <w:sz w:val="26"/>
          <w:szCs w:val="26"/>
        </w:rPr>
        <w:t>3-3、为使投标人编写投标文件时，有充分时间对招标文件的修改内容进行研究，招标代理机构可以酌情延长投标文件递交截止日期。</w:t>
      </w:r>
    </w:p>
    <w:p w14:paraId="1F167DC7">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4、投标人必须从</w:t>
      </w:r>
      <w:r>
        <w:rPr>
          <w:rFonts w:hint="eastAsia" w:ascii="宋体" w:hAnsi="宋体" w:eastAsia="宋体" w:cs="宋体"/>
          <w:i w:val="0"/>
          <w:iCs w:val="0"/>
          <w:caps w:val="0"/>
          <w:color w:val="333333"/>
          <w:spacing w:val="0"/>
          <w:kern w:val="0"/>
          <w:sz w:val="26"/>
          <w:szCs w:val="26"/>
          <w:shd w:val="clear" w:color="auto" w:fill="FFFFFF"/>
          <w:vertAlign w:val="baseline"/>
          <w:lang w:val="en-US" w:eastAsia="zh-CN" w:bidi="ar"/>
        </w:rPr>
        <w:t>全国公共资源交易平台（陕西省.安康市）下载电子</w:t>
      </w:r>
      <w:r>
        <w:rPr>
          <w:rFonts w:hint="eastAsia" w:ascii="宋体" w:hAnsi="宋体" w:eastAsia="宋体" w:cs="宋体"/>
          <w:sz w:val="26"/>
          <w:szCs w:val="26"/>
        </w:rPr>
        <w:t>文件，投标人自行转让或复制</w:t>
      </w:r>
      <w:r>
        <w:rPr>
          <w:rFonts w:hint="eastAsia" w:ascii="宋体" w:hAnsi="宋体" w:eastAsia="宋体" w:cs="宋体"/>
          <w:sz w:val="26"/>
          <w:szCs w:val="26"/>
          <w:lang w:val="en-US" w:eastAsia="zh-CN"/>
        </w:rPr>
        <w:t>招标</w:t>
      </w:r>
      <w:r>
        <w:rPr>
          <w:rFonts w:hint="eastAsia" w:ascii="宋体" w:hAnsi="宋体" w:eastAsia="宋体" w:cs="宋体"/>
          <w:sz w:val="26"/>
          <w:szCs w:val="26"/>
        </w:rPr>
        <w:t>文件视为无效。文件一经</w:t>
      </w:r>
      <w:r>
        <w:rPr>
          <w:rFonts w:hint="eastAsia" w:ascii="宋体" w:hAnsi="宋体" w:eastAsia="宋体" w:cs="宋体"/>
          <w:sz w:val="26"/>
          <w:szCs w:val="26"/>
          <w:lang w:val="en-US" w:eastAsia="zh-CN"/>
        </w:rPr>
        <w:t>下载</w:t>
      </w:r>
      <w:r>
        <w:rPr>
          <w:rFonts w:hint="eastAsia" w:ascii="宋体" w:hAnsi="宋体" w:eastAsia="宋体" w:cs="宋体"/>
          <w:sz w:val="26"/>
          <w:szCs w:val="26"/>
        </w:rPr>
        <w:t>，仅作为本次</w:t>
      </w:r>
      <w:r>
        <w:rPr>
          <w:rFonts w:hint="eastAsia" w:ascii="宋体" w:hAnsi="宋体" w:eastAsia="宋体" w:cs="宋体"/>
          <w:sz w:val="26"/>
          <w:szCs w:val="26"/>
          <w:lang w:val="en-US" w:eastAsia="zh-CN"/>
        </w:rPr>
        <w:t>投标</w:t>
      </w:r>
      <w:r>
        <w:rPr>
          <w:rFonts w:hint="eastAsia" w:ascii="宋体" w:hAnsi="宋体" w:eastAsia="宋体" w:cs="宋体"/>
          <w:sz w:val="26"/>
          <w:szCs w:val="26"/>
        </w:rPr>
        <w:t>使用。</w:t>
      </w:r>
    </w:p>
    <w:p w14:paraId="7772D60A">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5、本文件的解释权归招标代理机构。</w:t>
      </w:r>
    </w:p>
    <w:p w14:paraId="6F3115E8">
      <w:pPr>
        <w:keepNext w:val="0"/>
        <w:keepLines w:val="0"/>
        <w:pageBreakBefore w:val="0"/>
        <w:kinsoku/>
        <w:wordWrap/>
        <w:overflowPunct/>
        <w:topLinePunct w:val="0"/>
        <w:bidi w:val="0"/>
        <w:adjustRightInd w:val="0"/>
        <w:snapToGrid w:val="0"/>
        <w:spacing w:line="520" w:lineRule="exact"/>
        <w:ind w:firstLine="660"/>
        <w:rPr>
          <w:rFonts w:hint="eastAsia" w:ascii="宋体" w:hAnsi="宋体" w:eastAsia="宋体" w:cs="宋体"/>
          <w:sz w:val="26"/>
          <w:szCs w:val="26"/>
        </w:rPr>
      </w:pPr>
      <w:r>
        <w:rPr>
          <w:rFonts w:hint="eastAsia" w:ascii="宋体" w:hAnsi="宋体" w:eastAsia="宋体" w:cs="宋体"/>
          <w:b/>
          <w:sz w:val="26"/>
          <w:szCs w:val="26"/>
        </w:rPr>
        <w:t>三、投标要求</w:t>
      </w:r>
    </w:p>
    <w:p w14:paraId="3BD88CE6">
      <w:pPr>
        <w:keepNext w:val="0"/>
        <w:keepLines w:val="0"/>
        <w:pageBreakBefore w:val="0"/>
        <w:kinsoku/>
        <w:wordWrap/>
        <w:overflowPunct/>
        <w:topLinePunct w:val="0"/>
        <w:bidi w:val="0"/>
        <w:adjustRightInd w:val="0"/>
        <w:snapToGrid w:val="0"/>
        <w:spacing w:line="520" w:lineRule="exact"/>
        <w:ind w:firstLine="660"/>
        <w:rPr>
          <w:rFonts w:hint="eastAsia" w:ascii="宋体" w:hAnsi="宋体" w:eastAsia="宋体" w:cs="宋体"/>
          <w:bCs/>
          <w:color w:val="000000"/>
          <w:sz w:val="26"/>
          <w:szCs w:val="26"/>
          <w:highlight w:val="none"/>
        </w:rPr>
      </w:pPr>
      <w:r>
        <w:rPr>
          <w:rFonts w:hint="eastAsia" w:ascii="宋体" w:hAnsi="宋体" w:eastAsia="宋体" w:cs="宋体"/>
          <w:b/>
          <w:sz w:val="26"/>
          <w:szCs w:val="26"/>
          <w:highlight w:val="none"/>
        </w:rPr>
        <w:t>1、投标内容：</w:t>
      </w:r>
      <w:r>
        <w:rPr>
          <w:rFonts w:hint="eastAsia" w:ascii="宋体" w:hAnsi="宋体" w:eastAsia="宋体" w:cs="宋体"/>
          <w:b w:val="0"/>
          <w:bCs/>
          <w:sz w:val="26"/>
          <w:szCs w:val="26"/>
          <w:highlight w:val="none"/>
          <w:lang w:eastAsia="zh-CN"/>
        </w:rPr>
        <w:t>安康市无水港多式联运项目二期（安康富强机场-无水港）快速通道项目前期服务</w:t>
      </w:r>
      <w:r>
        <w:rPr>
          <w:rFonts w:hint="eastAsia" w:ascii="宋体" w:hAnsi="宋体" w:eastAsia="宋体" w:cs="宋体"/>
          <w:b w:val="0"/>
          <w:bCs/>
          <w:color w:val="000000"/>
          <w:sz w:val="26"/>
          <w:szCs w:val="26"/>
          <w:highlight w:val="none"/>
        </w:rPr>
        <w:t>。</w:t>
      </w:r>
    </w:p>
    <w:p w14:paraId="1EE6101E">
      <w:pPr>
        <w:keepNext w:val="0"/>
        <w:keepLines w:val="0"/>
        <w:pageBreakBefore w:val="0"/>
        <w:kinsoku/>
        <w:wordWrap/>
        <w:overflowPunct/>
        <w:topLinePunct w:val="0"/>
        <w:bidi w:val="0"/>
        <w:adjustRightInd w:val="0"/>
        <w:snapToGrid w:val="0"/>
        <w:spacing w:line="520" w:lineRule="exact"/>
        <w:ind w:firstLine="660"/>
        <w:rPr>
          <w:rFonts w:hint="eastAsia" w:ascii="宋体" w:hAnsi="宋体" w:eastAsia="宋体" w:cs="宋体"/>
          <w:b/>
          <w:sz w:val="26"/>
          <w:szCs w:val="26"/>
          <w:highlight w:val="none"/>
        </w:rPr>
      </w:pPr>
      <w:r>
        <w:rPr>
          <w:rFonts w:hint="eastAsia" w:ascii="宋体" w:hAnsi="宋体" w:eastAsia="宋体" w:cs="宋体"/>
          <w:b/>
          <w:sz w:val="26"/>
          <w:szCs w:val="26"/>
          <w:highlight w:val="none"/>
        </w:rPr>
        <w:t>2、投标要求：</w:t>
      </w:r>
    </w:p>
    <w:p w14:paraId="7999CB7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（1）具有独立承担民事责任的能力，提供营业执照、税务登记证、组织机构代码证或登载有统一社会信用代码的营业执照（或《事业单位法人证书》或其他合法组织登记</w:t>
      </w:r>
      <w:r>
        <w:rPr>
          <w:rFonts w:hint="eastAsia" w:ascii="宋体" w:hAnsi="宋体" w:eastAsia="宋体" w:cs="宋体"/>
          <w:i w:val="0"/>
          <w:iCs w:val="0"/>
          <w:caps w:val="0"/>
          <w:color w:val="000000"/>
          <w:spacing w:val="0"/>
          <w:kern w:val="0"/>
          <w:sz w:val="26"/>
          <w:szCs w:val="26"/>
          <w:highlight w:val="none"/>
          <w:shd w:val="clear" w:fill="FFFFFF"/>
          <w:lang w:val="en-US" w:eastAsia="zh-CN" w:bidi="ar"/>
        </w:rPr>
        <w:t>证书、自然人只须提交身份证）；</w:t>
      </w:r>
    </w:p>
    <w:p w14:paraId="3C558F8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highlight w:val="none"/>
          <w:shd w:val="clear" w:fill="FFFFFF"/>
          <w:lang w:val="en-US" w:eastAsia="zh-CN" w:bidi="ar"/>
        </w:rPr>
        <w:t>（2）提供法定代表人授权书（附法定代表人身份证复印件）及被授权代理人身份证（法定代表人直接参加只须提供法定代表人身份证），被授权代理人需提供在本单位的缴纳社保证明；</w:t>
      </w:r>
    </w:p>
    <w:p w14:paraId="21333E79">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（3）财务状况报告：</w:t>
      </w:r>
      <w:r>
        <w:rPr>
          <w:rFonts w:hint="eastAsia" w:ascii="宋体" w:hAnsi="宋体" w:cs="宋体"/>
          <w:i w:val="0"/>
          <w:iCs w:val="0"/>
          <w:caps w:val="0"/>
          <w:color w:val="000000"/>
          <w:spacing w:val="0"/>
          <w:kern w:val="0"/>
          <w:sz w:val="26"/>
          <w:szCs w:val="26"/>
          <w:shd w:val="clear" w:fill="FFFFFF"/>
          <w:lang w:val="en-US" w:eastAsia="zh-CN" w:bidi="ar"/>
        </w:rPr>
        <w:t>提供2023年或</w:t>
      </w:r>
      <w:r>
        <w:rPr>
          <w:rFonts w:hint="eastAsia" w:ascii="宋体" w:hAnsi="宋体" w:eastAsia="宋体" w:cs="宋体"/>
          <w:i w:val="0"/>
          <w:iCs w:val="0"/>
          <w:caps w:val="0"/>
          <w:color w:val="000000"/>
          <w:spacing w:val="0"/>
          <w:kern w:val="0"/>
          <w:sz w:val="26"/>
          <w:szCs w:val="26"/>
          <w:shd w:val="clear" w:fill="FFFFFF"/>
          <w:lang w:val="en-US" w:eastAsia="zh-CN" w:bidi="ar"/>
        </w:rPr>
        <w:t>202</w:t>
      </w:r>
      <w:r>
        <w:rPr>
          <w:rFonts w:hint="eastAsia" w:ascii="宋体" w:hAnsi="宋体" w:cs="宋体"/>
          <w:i w:val="0"/>
          <w:iCs w:val="0"/>
          <w:caps w:val="0"/>
          <w:color w:val="000000"/>
          <w:spacing w:val="0"/>
          <w:kern w:val="0"/>
          <w:sz w:val="26"/>
          <w:szCs w:val="26"/>
          <w:shd w:val="clear" w:fill="FFFFFF"/>
          <w:lang w:val="en-US" w:eastAsia="zh-CN" w:bidi="ar"/>
        </w:rPr>
        <w:t>4</w:t>
      </w:r>
      <w:r>
        <w:rPr>
          <w:rFonts w:hint="eastAsia" w:ascii="宋体" w:hAnsi="宋体" w:eastAsia="宋体" w:cs="宋体"/>
          <w:i w:val="0"/>
          <w:iCs w:val="0"/>
          <w:caps w:val="0"/>
          <w:color w:val="000000"/>
          <w:spacing w:val="0"/>
          <w:kern w:val="0"/>
          <w:sz w:val="26"/>
          <w:szCs w:val="26"/>
          <w:shd w:val="clear" w:fill="FFFFFF"/>
          <w:lang w:val="en-US" w:eastAsia="zh-CN" w:bidi="ar"/>
        </w:rPr>
        <w:t>年</w:t>
      </w:r>
      <w:r>
        <w:rPr>
          <w:rFonts w:hint="eastAsia" w:ascii="宋体" w:hAnsi="宋体" w:cs="宋体"/>
          <w:i w:val="0"/>
          <w:iCs w:val="0"/>
          <w:caps w:val="0"/>
          <w:color w:val="000000"/>
          <w:spacing w:val="0"/>
          <w:kern w:val="0"/>
          <w:sz w:val="26"/>
          <w:szCs w:val="26"/>
          <w:shd w:val="clear" w:fill="FFFFFF"/>
          <w:lang w:val="en-US" w:eastAsia="zh-CN" w:bidi="ar"/>
        </w:rPr>
        <w:t>经审计的</w:t>
      </w:r>
      <w:r>
        <w:rPr>
          <w:rFonts w:hint="eastAsia" w:ascii="宋体" w:hAnsi="宋体" w:eastAsia="宋体" w:cs="宋体"/>
          <w:i w:val="0"/>
          <w:iCs w:val="0"/>
          <w:caps w:val="0"/>
          <w:color w:val="000000"/>
          <w:spacing w:val="0"/>
          <w:kern w:val="0"/>
          <w:sz w:val="26"/>
          <w:szCs w:val="26"/>
          <w:shd w:val="clear" w:fill="FFFFFF"/>
          <w:lang w:val="en-US" w:eastAsia="zh-CN" w:bidi="ar"/>
        </w:rPr>
        <w:t>财务审计报告或开标前六个月内银行出具的资信证明（成立不足一年的公司提供资产负债表加盖投标单位公章即可）</w:t>
      </w:r>
      <w:r>
        <w:rPr>
          <w:rFonts w:hint="eastAsia" w:ascii="宋体" w:hAnsi="宋体" w:cs="宋体"/>
          <w:i w:val="0"/>
          <w:iCs w:val="0"/>
          <w:caps w:val="0"/>
          <w:color w:val="000000"/>
          <w:spacing w:val="0"/>
          <w:kern w:val="0"/>
          <w:sz w:val="26"/>
          <w:szCs w:val="26"/>
          <w:shd w:val="clear" w:fill="FFFFFF"/>
          <w:lang w:val="en-US" w:eastAsia="zh-CN" w:bidi="ar"/>
        </w:rPr>
        <w:t>；</w:t>
      </w:r>
    </w:p>
    <w:p w14:paraId="523AA41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shd w:val="clear" w:fill="FFFFFF"/>
          <w:lang w:val="en-US" w:eastAsia="zh-CN" w:bidi="ar"/>
        </w:rPr>
      </w:pPr>
      <w:r>
        <w:rPr>
          <w:rFonts w:hint="eastAsia" w:ascii="宋体" w:hAnsi="宋体" w:eastAsia="宋体" w:cs="宋体"/>
          <w:i w:val="0"/>
          <w:iCs w:val="0"/>
          <w:caps w:val="0"/>
          <w:color w:val="000000"/>
          <w:spacing w:val="0"/>
          <w:kern w:val="0"/>
          <w:sz w:val="26"/>
          <w:szCs w:val="26"/>
          <w:shd w:val="clear" w:fill="FFFFFF"/>
          <w:lang w:val="en-US" w:eastAsia="zh-CN" w:bidi="ar"/>
        </w:rPr>
        <w:t>（4）具有履行合同所必需的设备和专业技术能力（须附相关证明材料或书面声明）；</w:t>
      </w:r>
    </w:p>
    <w:p w14:paraId="0F3CF340">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auto"/>
          <w:kern w:val="0"/>
          <w:sz w:val="26"/>
          <w:szCs w:val="26"/>
          <w:highlight w:val="none"/>
          <w:lang w:val="en-US" w:eastAsia="zh-CN"/>
        </w:rPr>
      </w:pPr>
      <w:r>
        <w:rPr>
          <w:rFonts w:hint="eastAsia" w:ascii="宋体" w:hAnsi="宋体" w:eastAsia="宋体" w:cs="宋体"/>
          <w:i w:val="0"/>
          <w:iCs w:val="0"/>
          <w:caps w:val="0"/>
          <w:color w:val="auto"/>
          <w:spacing w:val="0"/>
          <w:kern w:val="0"/>
          <w:sz w:val="26"/>
          <w:szCs w:val="26"/>
          <w:highlight w:val="none"/>
          <w:shd w:val="clear" w:fill="FFFFFF"/>
          <w:lang w:val="en-US" w:eastAsia="zh-CN" w:bidi="ar"/>
        </w:rPr>
        <w:t>（5）投标人须同时具备以下三项资质：a、</w:t>
      </w:r>
      <w:r>
        <w:rPr>
          <w:rFonts w:hint="eastAsia" w:ascii="宋体" w:hAnsi="宋体" w:cs="宋体"/>
          <w:i w:val="0"/>
          <w:iCs w:val="0"/>
          <w:caps w:val="0"/>
          <w:color w:val="auto"/>
          <w:spacing w:val="0"/>
          <w:kern w:val="0"/>
          <w:sz w:val="26"/>
          <w:szCs w:val="26"/>
          <w:highlight w:val="none"/>
          <w:shd w:val="clear" w:fill="FFFFFF"/>
          <w:lang w:val="en-US" w:eastAsia="zh-CN" w:bidi="ar"/>
        </w:rPr>
        <w:t>投标人具备工程咨询协会颁发的工程咨询单位（公路）甲级资信证书且完成全国投资项目在线审批监管平台网站备案（附截图）</w:t>
      </w:r>
      <w:r>
        <w:rPr>
          <w:rFonts w:hint="eastAsia" w:ascii="宋体" w:hAnsi="宋体" w:eastAsia="宋体" w:cs="宋体"/>
          <w:i w:val="0"/>
          <w:iCs w:val="0"/>
          <w:caps w:val="0"/>
          <w:color w:val="auto"/>
          <w:spacing w:val="0"/>
          <w:kern w:val="0"/>
          <w:sz w:val="26"/>
          <w:szCs w:val="26"/>
          <w:highlight w:val="none"/>
          <w:shd w:val="clear" w:fill="FFFFFF"/>
          <w:lang w:val="en-US" w:eastAsia="zh-CN" w:bidi="ar"/>
        </w:rPr>
        <w:t>；b、投标人具备建设行政主管部门颁发的工程设计公路行业(公路)专业乙级及以上设计资质；c、投标人具备工程勘察(工程测量、岩土工程（勘察）)专业类乙级及以上勘察资质。</w:t>
      </w:r>
    </w:p>
    <w:p w14:paraId="35B9F67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auto"/>
          <w:spacing w:val="0"/>
          <w:kern w:val="0"/>
          <w:sz w:val="26"/>
          <w:szCs w:val="26"/>
          <w:highlight w:val="none"/>
          <w:shd w:val="clear" w:fill="FFFFFF"/>
          <w:lang w:val="en-US" w:eastAsia="zh-CN" w:bidi="ar"/>
        </w:rPr>
      </w:pPr>
      <w:r>
        <w:rPr>
          <w:rFonts w:hint="eastAsia" w:ascii="宋体" w:hAnsi="宋体" w:eastAsia="宋体" w:cs="宋体"/>
          <w:b w:val="0"/>
          <w:bCs w:val="0"/>
          <w:color w:val="auto"/>
          <w:kern w:val="0"/>
          <w:sz w:val="26"/>
          <w:szCs w:val="26"/>
          <w:highlight w:val="none"/>
          <w:lang w:val="en-US" w:eastAsia="zh-CN"/>
        </w:rPr>
        <w:t>（6）项目负责人须具有相关专业高级工程师技术职称</w:t>
      </w:r>
      <w:r>
        <w:rPr>
          <w:rFonts w:hint="eastAsia" w:ascii="宋体" w:hAnsi="宋体" w:cs="宋体"/>
          <w:b w:val="0"/>
          <w:bCs w:val="0"/>
          <w:color w:val="auto"/>
          <w:kern w:val="0"/>
          <w:sz w:val="26"/>
          <w:szCs w:val="26"/>
          <w:highlight w:val="none"/>
          <w:lang w:val="en-US" w:eastAsia="zh-CN"/>
        </w:rPr>
        <w:t>，同时具备注册土木工程师（道路工程）或注册咨询工程师（公路）资格证书</w:t>
      </w:r>
      <w:r>
        <w:rPr>
          <w:rFonts w:hint="eastAsia" w:ascii="宋体" w:hAnsi="宋体" w:eastAsia="宋体" w:cs="宋体"/>
          <w:b w:val="0"/>
          <w:bCs w:val="0"/>
          <w:color w:val="auto"/>
          <w:kern w:val="0"/>
          <w:sz w:val="26"/>
          <w:szCs w:val="26"/>
          <w:highlight w:val="none"/>
          <w:lang w:val="en-US" w:eastAsia="zh-CN"/>
        </w:rPr>
        <w:t>，需提供在本单位近6个月的缴纳社保证明；</w:t>
      </w:r>
    </w:p>
    <w:p w14:paraId="3FE686E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i w:val="0"/>
          <w:iCs w:val="0"/>
          <w:caps w:val="0"/>
          <w:color w:val="000000"/>
          <w:spacing w:val="0"/>
          <w:kern w:val="0"/>
          <w:sz w:val="26"/>
          <w:szCs w:val="26"/>
          <w:highlight w:val="none"/>
          <w:shd w:val="clear" w:fill="FFFFFF"/>
          <w:lang w:val="en-US" w:eastAsia="zh-CN" w:bidi="ar"/>
        </w:rPr>
      </w:pPr>
      <w:r>
        <w:rPr>
          <w:rFonts w:hint="eastAsia" w:ascii="宋体" w:hAnsi="宋体" w:eastAsia="宋体" w:cs="宋体"/>
          <w:i w:val="0"/>
          <w:iCs w:val="0"/>
          <w:caps w:val="0"/>
          <w:color w:val="000000"/>
          <w:spacing w:val="0"/>
          <w:kern w:val="0"/>
          <w:sz w:val="26"/>
          <w:szCs w:val="26"/>
          <w:highlight w:val="none"/>
          <w:shd w:val="clear" w:fill="FFFFFF"/>
          <w:lang w:val="en-US" w:eastAsia="zh-CN" w:bidi="ar"/>
        </w:rPr>
        <w:t>（7）</w:t>
      </w:r>
      <w:r>
        <w:rPr>
          <w:rFonts w:hint="eastAsia" w:ascii="宋体" w:hAnsi="宋体" w:eastAsia="宋体" w:cs="宋体"/>
          <w:b w:val="0"/>
          <w:bCs w:val="0"/>
          <w:color w:val="000000"/>
          <w:kern w:val="0"/>
          <w:sz w:val="26"/>
          <w:szCs w:val="26"/>
          <w:highlight w:val="none"/>
          <w:lang w:val="en-US" w:eastAsia="zh-CN"/>
        </w:rPr>
        <w:t>有依法缴纳税收和社会保障资金的良好记录【提供投标单位2024年01月至今任意</w:t>
      </w:r>
      <w:r>
        <w:rPr>
          <w:rFonts w:hint="eastAsia" w:ascii="宋体" w:hAnsi="宋体" w:cs="宋体"/>
          <w:b w:val="0"/>
          <w:bCs w:val="0"/>
          <w:color w:val="000000"/>
          <w:kern w:val="0"/>
          <w:sz w:val="26"/>
          <w:szCs w:val="26"/>
          <w:highlight w:val="none"/>
          <w:lang w:val="en-US" w:eastAsia="zh-CN"/>
        </w:rPr>
        <w:t>三</w:t>
      </w:r>
      <w:r>
        <w:rPr>
          <w:rFonts w:hint="eastAsia" w:ascii="宋体" w:hAnsi="宋体" w:eastAsia="宋体" w:cs="宋体"/>
          <w:b w:val="0"/>
          <w:bCs w:val="0"/>
          <w:color w:val="000000"/>
          <w:kern w:val="0"/>
          <w:sz w:val="26"/>
          <w:szCs w:val="26"/>
          <w:highlight w:val="none"/>
          <w:lang w:val="en-US" w:eastAsia="zh-CN"/>
        </w:rPr>
        <w:t>个月完税证明（依法免税的投标单位应提供相关文件证明）、2024年01月至今任意</w:t>
      </w:r>
      <w:r>
        <w:rPr>
          <w:rFonts w:hint="eastAsia" w:ascii="宋体" w:hAnsi="宋体" w:cs="宋体"/>
          <w:b w:val="0"/>
          <w:bCs w:val="0"/>
          <w:color w:val="000000"/>
          <w:kern w:val="0"/>
          <w:sz w:val="26"/>
          <w:szCs w:val="26"/>
          <w:highlight w:val="none"/>
          <w:lang w:val="en-US" w:eastAsia="zh-CN"/>
        </w:rPr>
        <w:t>三</w:t>
      </w:r>
      <w:r>
        <w:rPr>
          <w:rFonts w:hint="eastAsia" w:ascii="宋体" w:hAnsi="宋体" w:eastAsia="宋体" w:cs="宋体"/>
          <w:b w:val="0"/>
          <w:bCs w:val="0"/>
          <w:color w:val="000000"/>
          <w:kern w:val="0"/>
          <w:sz w:val="26"/>
          <w:szCs w:val="26"/>
          <w:highlight w:val="none"/>
          <w:lang w:val="en-US" w:eastAsia="zh-CN"/>
        </w:rPr>
        <w:t>个月已缴纳社会保险的证明（专用收据或社会保险缴纳清单或社保缴纳证明，依法不需要缴纳社会保障资金的投标单位应提供相关文件证明）】；</w:t>
      </w:r>
    </w:p>
    <w:p w14:paraId="20969D3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000000"/>
          <w:kern w:val="0"/>
          <w:sz w:val="26"/>
          <w:szCs w:val="26"/>
          <w:lang w:val="en-US" w:eastAsia="zh-CN"/>
        </w:rPr>
      </w:pPr>
      <w:r>
        <w:rPr>
          <w:rFonts w:hint="eastAsia" w:ascii="宋体" w:hAnsi="宋体" w:eastAsia="宋体" w:cs="宋体"/>
          <w:i w:val="0"/>
          <w:iCs w:val="0"/>
          <w:caps w:val="0"/>
          <w:color w:val="000000"/>
          <w:spacing w:val="0"/>
          <w:kern w:val="0"/>
          <w:sz w:val="26"/>
          <w:szCs w:val="26"/>
          <w:shd w:val="clear" w:fill="FFFFFF"/>
          <w:lang w:val="en-US" w:eastAsia="zh-CN" w:bidi="ar"/>
        </w:rPr>
        <w:t>（8）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w:t>
      </w:r>
      <w:r>
        <w:rPr>
          <w:rFonts w:hint="eastAsia" w:ascii="宋体" w:hAnsi="宋体" w:eastAsia="宋体" w:cs="宋体"/>
          <w:b w:val="0"/>
          <w:bCs w:val="0"/>
          <w:color w:val="000000"/>
          <w:kern w:val="0"/>
          <w:sz w:val="26"/>
          <w:szCs w:val="26"/>
          <w:lang w:val="en-US" w:eastAsia="zh-CN"/>
        </w:rPr>
        <w:t>采购严重违法失信行为记录名单，（如相关失信记录已失效，投标单位需提供相关证明资料）需提供相应网站查询结果的截图。</w:t>
      </w:r>
    </w:p>
    <w:p w14:paraId="067196A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20" w:firstLineChars="200"/>
        <w:textAlignment w:val="baseline"/>
        <w:rPr>
          <w:rFonts w:hint="eastAsia" w:ascii="宋体" w:hAnsi="宋体" w:eastAsia="宋体" w:cs="宋体"/>
          <w:b w:val="0"/>
          <w:bCs w:val="0"/>
          <w:color w:val="auto"/>
          <w:kern w:val="0"/>
          <w:sz w:val="26"/>
          <w:szCs w:val="26"/>
          <w:lang w:val="en-US" w:eastAsia="zh-CN"/>
        </w:rPr>
      </w:pPr>
      <w:r>
        <w:rPr>
          <w:rFonts w:hint="eastAsia" w:ascii="宋体" w:hAnsi="宋体" w:cs="宋体"/>
          <w:b w:val="0"/>
          <w:bCs w:val="0"/>
          <w:color w:val="auto"/>
          <w:kern w:val="0"/>
          <w:sz w:val="26"/>
          <w:szCs w:val="26"/>
          <w:lang w:val="en-US" w:eastAsia="zh-CN"/>
        </w:rPr>
        <w:t>（9）本项目专门面向中小企业，投标企业须提供中小企业声明函。本项目采购标的对应的中小企业划分标准所属行业为：其他未列明行业</w:t>
      </w:r>
      <w:r>
        <w:rPr>
          <w:rFonts w:hint="eastAsia" w:ascii="宋体" w:hAnsi="宋体" w:eastAsia="宋体" w:cs="宋体"/>
          <w:b w:val="0"/>
          <w:bCs w:val="0"/>
          <w:color w:val="auto"/>
          <w:kern w:val="0"/>
          <w:sz w:val="26"/>
          <w:szCs w:val="26"/>
          <w:lang w:val="en-US" w:eastAsia="zh-CN"/>
        </w:rPr>
        <w:t>。</w:t>
      </w:r>
    </w:p>
    <w:p w14:paraId="5F47716C">
      <w:pPr>
        <w:keepNext w:val="0"/>
        <w:keepLines w:val="0"/>
        <w:pageBreakBefore w:val="0"/>
        <w:numPr>
          <w:ilvl w:val="0"/>
          <w:numId w:val="0"/>
        </w:numPr>
        <w:kinsoku/>
        <w:wordWrap/>
        <w:overflowPunct/>
        <w:topLinePunct w:val="0"/>
        <w:bidi w:val="0"/>
        <w:adjustRightInd w:val="0"/>
        <w:snapToGrid w:val="0"/>
        <w:spacing w:line="520" w:lineRule="exact"/>
        <w:ind w:firstLine="522" w:firstLineChars="200"/>
        <w:rPr>
          <w:rFonts w:hint="eastAsia" w:ascii="宋体" w:hAnsi="宋体" w:eastAsia="宋体" w:cs="宋体"/>
          <w:b/>
          <w:bCs/>
          <w:sz w:val="26"/>
          <w:szCs w:val="26"/>
        </w:rPr>
      </w:pPr>
      <w:r>
        <w:rPr>
          <w:rFonts w:hint="eastAsia" w:ascii="宋体" w:hAnsi="宋体" w:eastAsia="宋体" w:cs="宋体"/>
          <w:b/>
          <w:bCs/>
          <w:sz w:val="26"/>
          <w:szCs w:val="26"/>
          <w:lang w:val="en-US" w:eastAsia="zh-CN"/>
        </w:rPr>
        <w:t>3、</w:t>
      </w:r>
      <w:r>
        <w:rPr>
          <w:rFonts w:hint="eastAsia" w:ascii="宋体" w:hAnsi="宋体" w:eastAsia="宋体" w:cs="宋体"/>
          <w:b/>
          <w:bCs/>
          <w:sz w:val="26"/>
          <w:szCs w:val="26"/>
        </w:rPr>
        <w:t>投标文件的编制：</w:t>
      </w:r>
    </w:p>
    <w:p w14:paraId="12767A0B">
      <w:pPr>
        <w:keepNext w:val="0"/>
        <w:keepLines w:val="0"/>
        <w:pageBreakBefore w:val="0"/>
        <w:numPr>
          <w:ilvl w:val="0"/>
          <w:numId w:val="0"/>
        </w:numPr>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3-1、投标文件必须根据招标组织单位</w:t>
      </w:r>
      <w:r>
        <w:rPr>
          <w:rFonts w:hint="eastAsia" w:ascii="宋体" w:hAnsi="宋体" w:eastAsia="宋体" w:cs="宋体"/>
          <w:sz w:val="26"/>
          <w:szCs w:val="26"/>
          <w:lang w:val="en-US" w:eastAsia="zh-CN"/>
        </w:rPr>
        <w:t>编制</w:t>
      </w:r>
      <w:r>
        <w:rPr>
          <w:rFonts w:hint="eastAsia" w:ascii="宋体" w:hAnsi="宋体" w:eastAsia="宋体" w:cs="宋体"/>
          <w:sz w:val="26"/>
          <w:szCs w:val="26"/>
        </w:rPr>
        <w:t>的投标文件格式编写，对招标文件</w:t>
      </w:r>
      <w:r>
        <w:rPr>
          <w:rFonts w:hint="eastAsia" w:ascii="宋体" w:hAnsi="宋体" w:eastAsia="宋体" w:cs="宋体"/>
          <w:sz w:val="26"/>
          <w:szCs w:val="26"/>
          <w:lang w:eastAsia="zh-CN"/>
        </w:rPr>
        <w:t>作出</w:t>
      </w:r>
      <w:r>
        <w:rPr>
          <w:rFonts w:hint="eastAsia" w:ascii="宋体" w:hAnsi="宋体" w:eastAsia="宋体" w:cs="宋体"/>
          <w:sz w:val="26"/>
          <w:szCs w:val="26"/>
        </w:rPr>
        <w:t>实质性响应。</w:t>
      </w:r>
    </w:p>
    <w:p w14:paraId="647AC9D3">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b/>
          <w:bCs/>
          <w:sz w:val="26"/>
          <w:szCs w:val="26"/>
        </w:rPr>
      </w:pPr>
      <w:r>
        <w:rPr>
          <w:rFonts w:hint="eastAsia" w:ascii="宋体" w:hAnsi="宋体" w:eastAsia="宋体" w:cs="宋体"/>
          <w:sz w:val="26"/>
          <w:szCs w:val="26"/>
        </w:rPr>
        <w:t>3-2、投标报价：</w:t>
      </w:r>
      <w:r>
        <w:rPr>
          <w:rFonts w:hint="eastAsia" w:ascii="宋体" w:hAnsi="宋体" w:eastAsia="宋体" w:cs="宋体"/>
          <w:b/>
          <w:bCs/>
          <w:sz w:val="26"/>
          <w:szCs w:val="26"/>
        </w:rPr>
        <w:t>最低报价不是</w:t>
      </w:r>
      <w:r>
        <w:rPr>
          <w:rFonts w:hint="eastAsia" w:ascii="宋体" w:hAnsi="宋体" w:eastAsia="宋体" w:cs="宋体"/>
          <w:b/>
          <w:bCs/>
          <w:sz w:val="26"/>
          <w:szCs w:val="26"/>
          <w:lang w:val="en-US" w:eastAsia="zh-CN"/>
        </w:rPr>
        <w:t>中标</w:t>
      </w:r>
      <w:r>
        <w:rPr>
          <w:rFonts w:hint="eastAsia" w:ascii="宋体" w:hAnsi="宋体" w:eastAsia="宋体" w:cs="宋体"/>
          <w:b/>
          <w:bCs/>
          <w:sz w:val="26"/>
          <w:szCs w:val="26"/>
        </w:rPr>
        <w:t>的唯一依据。（请注意仔细阅读此项）</w:t>
      </w:r>
    </w:p>
    <w:p w14:paraId="3F0BFF11">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本项目的</w:t>
      </w:r>
      <w:r>
        <w:rPr>
          <w:rFonts w:hint="eastAsia" w:ascii="宋体" w:hAnsi="宋体" w:eastAsia="宋体" w:cs="宋体"/>
          <w:sz w:val="26"/>
          <w:szCs w:val="26"/>
          <w:lang w:val="en-US" w:eastAsia="zh-CN"/>
        </w:rPr>
        <w:t>投标</w:t>
      </w:r>
      <w:r>
        <w:rPr>
          <w:rFonts w:hint="eastAsia" w:ascii="宋体" w:hAnsi="宋体" w:eastAsia="宋体" w:cs="宋体"/>
          <w:sz w:val="26"/>
          <w:szCs w:val="26"/>
        </w:rPr>
        <w:t>报价采用本须知前附表规定的承包方式进行报价。</w:t>
      </w:r>
    </w:p>
    <w:p w14:paraId="4B9C47F0">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报价为投标人充分考虑</w:t>
      </w:r>
      <w:r>
        <w:rPr>
          <w:rFonts w:hint="eastAsia" w:ascii="宋体" w:hAnsi="宋体" w:eastAsia="宋体" w:cs="宋体"/>
          <w:sz w:val="26"/>
          <w:szCs w:val="26"/>
          <w:lang w:val="en-US" w:eastAsia="zh-CN"/>
        </w:rPr>
        <w:t>招标</w:t>
      </w:r>
      <w:r>
        <w:rPr>
          <w:rFonts w:hint="eastAsia" w:ascii="宋体" w:hAnsi="宋体" w:eastAsia="宋体" w:cs="宋体"/>
          <w:sz w:val="26"/>
          <w:szCs w:val="26"/>
        </w:rPr>
        <w:t>文件的各项条款和所掌握的市场情况及本项目的实际情况，根据企业自身情况自主做出的</w:t>
      </w:r>
      <w:r>
        <w:rPr>
          <w:rFonts w:hint="eastAsia" w:ascii="宋体" w:hAnsi="宋体" w:eastAsia="宋体" w:cs="宋体"/>
          <w:sz w:val="26"/>
          <w:szCs w:val="26"/>
          <w:lang w:val="en-US" w:eastAsia="zh-CN"/>
        </w:rPr>
        <w:t>投标</w:t>
      </w:r>
      <w:r>
        <w:rPr>
          <w:rFonts w:hint="eastAsia" w:ascii="宋体" w:hAnsi="宋体" w:eastAsia="宋体" w:cs="宋体"/>
          <w:sz w:val="26"/>
          <w:szCs w:val="26"/>
        </w:rPr>
        <w:t>报价。</w:t>
      </w:r>
    </w:p>
    <w:p w14:paraId="4CD7494C">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投标报价</w:t>
      </w:r>
      <w:r>
        <w:rPr>
          <w:rFonts w:hint="eastAsia" w:ascii="宋体" w:hAnsi="宋体" w:eastAsia="宋体" w:cs="宋体"/>
          <w:sz w:val="26"/>
          <w:szCs w:val="26"/>
          <w:lang w:eastAsia="zh-CN"/>
        </w:rPr>
        <w:t>应包括</w:t>
      </w:r>
      <w:r>
        <w:rPr>
          <w:rFonts w:hint="eastAsia" w:ascii="宋体" w:hAnsi="宋体" w:eastAsia="宋体" w:cs="宋体"/>
          <w:sz w:val="26"/>
          <w:szCs w:val="26"/>
        </w:rPr>
        <w:t>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投标报价不得超过采购预算，否则按无效文件处理。</w:t>
      </w:r>
    </w:p>
    <w:p w14:paraId="7911F456">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本投标报价包括为完成本项目所包含的全部内容。参加投标的企业，可根据本单位的成本、管理水平，并充分考虑项目实施期间可能会遇到的市场风险等因素，在确保服务周期、质量的前提下，进行自由竞争报价。</w:t>
      </w:r>
    </w:p>
    <w:p w14:paraId="55B5EA6D">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3-3、报价货币：人民币。单位：元（精确到小数点后两位）。</w:t>
      </w:r>
    </w:p>
    <w:p w14:paraId="0AB28FB4">
      <w:pPr>
        <w:keepNext w:val="0"/>
        <w:keepLines w:val="0"/>
        <w:pageBreakBefore w:val="0"/>
        <w:kinsoku/>
        <w:wordWrap/>
        <w:overflowPunct/>
        <w:topLinePunct w:val="0"/>
        <w:bidi w:val="0"/>
        <w:adjustRightInd w:val="0"/>
        <w:snapToGrid w:val="0"/>
        <w:spacing w:line="520" w:lineRule="exact"/>
        <w:rPr>
          <w:rFonts w:hint="eastAsia" w:ascii="宋体" w:hAnsi="宋体" w:eastAsia="宋体" w:cs="宋体"/>
          <w:sz w:val="26"/>
          <w:szCs w:val="26"/>
        </w:rPr>
      </w:pPr>
      <w:r>
        <w:rPr>
          <w:rFonts w:hint="eastAsia" w:ascii="宋体" w:hAnsi="宋体" w:eastAsia="宋体" w:cs="宋体"/>
          <w:sz w:val="26"/>
          <w:szCs w:val="26"/>
        </w:rPr>
        <w:t xml:space="preserve">    4、投标费用自理。</w:t>
      </w:r>
    </w:p>
    <w:p w14:paraId="7C1FA96B">
      <w:pPr>
        <w:keepNext w:val="0"/>
        <w:keepLines w:val="0"/>
        <w:pageBreakBefore w:val="0"/>
        <w:kinsoku/>
        <w:wordWrap/>
        <w:overflowPunct/>
        <w:topLinePunct w:val="0"/>
        <w:bidi w:val="0"/>
        <w:adjustRightInd w:val="0"/>
        <w:snapToGrid w:val="0"/>
        <w:spacing w:line="52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5、投标文件有效期为自投标之日起九十个日历日，中标</w:t>
      </w:r>
      <w:r>
        <w:rPr>
          <w:rFonts w:hint="eastAsia" w:ascii="宋体" w:hAnsi="宋体" w:eastAsia="宋体" w:cs="宋体"/>
          <w:sz w:val="26"/>
          <w:szCs w:val="26"/>
          <w:lang w:eastAsia="zh-CN"/>
        </w:rPr>
        <w:t>投标人</w:t>
      </w:r>
      <w:r>
        <w:rPr>
          <w:rFonts w:hint="eastAsia" w:ascii="宋体" w:hAnsi="宋体" w:eastAsia="宋体" w:cs="宋体"/>
          <w:sz w:val="26"/>
          <w:szCs w:val="26"/>
        </w:rPr>
        <w:t>的投标文件有效期延长至合同执行完毕。</w:t>
      </w:r>
    </w:p>
    <w:p w14:paraId="117F38E3">
      <w:pPr>
        <w:keepNext w:val="0"/>
        <w:keepLines w:val="0"/>
        <w:pageBreakBefore w:val="0"/>
        <w:kinsoku/>
        <w:wordWrap/>
        <w:overflowPunct/>
        <w:topLinePunct w:val="0"/>
        <w:bidi w:val="0"/>
        <w:adjustRightInd w:val="0"/>
        <w:snapToGrid w:val="0"/>
        <w:spacing w:line="520" w:lineRule="exact"/>
        <w:ind w:firstLine="645"/>
        <w:rPr>
          <w:rFonts w:hint="eastAsia" w:ascii="宋体" w:hAnsi="宋体" w:eastAsia="宋体" w:cs="宋体"/>
          <w:b/>
          <w:sz w:val="26"/>
          <w:szCs w:val="26"/>
          <w:u w:val="single"/>
        </w:rPr>
      </w:pPr>
      <w:r>
        <w:rPr>
          <w:rFonts w:hint="eastAsia" w:ascii="宋体" w:hAnsi="宋体" w:eastAsia="宋体" w:cs="宋体"/>
          <w:b/>
          <w:sz w:val="26"/>
          <w:szCs w:val="26"/>
          <w:u w:val="single"/>
        </w:rPr>
        <w:t>四、安康市公共资源交易平台全流程电子化政府采购项目内容（此项内容请着重阅读）</w:t>
      </w:r>
    </w:p>
    <w:p w14:paraId="64169EC3">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1、关于需要特别提醒</w:t>
      </w:r>
      <w:r>
        <w:rPr>
          <w:rFonts w:hint="eastAsia" w:ascii="宋体" w:hAnsi="宋体" w:eastAsia="宋体" w:cs="宋体"/>
          <w:sz w:val="26"/>
          <w:szCs w:val="26"/>
          <w:lang w:eastAsia="zh-CN"/>
        </w:rPr>
        <w:t>投标人</w:t>
      </w:r>
      <w:r>
        <w:rPr>
          <w:rFonts w:hint="eastAsia" w:ascii="宋体" w:hAnsi="宋体" w:eastAsia="宋体" w:cs="宋体"/>
          <w:sz w:val="26"/>
          <w:szCs w:val="26"/>
        </w:rPr>
        <w:t>的内容</w:t>
      </w:r>
    </w:p>
    <w:p w14:paraId="7B6E6F4B">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1-1、本项目采用电子化投标方式投标，</w:t>
      </w:r>
      <w:r>
        <w:rPr>
          <w:rFonts w:hint="eastAsia" w:ascii="宋体" w:hAnsi="宋体" w:eastAsia="宋体" w:cs="宋体"/>
          <w:sz w:val="26"/>
          <w:szCs w:val="26"/>
          <w:lang w:eastAsia="zh-CN"/>
        </w:rPr>
        <w:t>投标人</w:t>
      </w:r>
      <w:r>
        <w:rPr>
          <w:rFonts w:hint="eastAsia" w:ascii="宋体" w:hAnsi="宋体" w:eastAsia="宋体" w:cs="宋体"/>
          <w:sz w:val="26"/>
          <w:szCs w:val="26"/>
        </w:rPr>
        <w:t>须使用数字认证证书对电子投标文件进行签章、加密、递交及开标时解密等相关招投标事宜。开标时请务必携带数字认证证书，如因</w:t>
      </w:r>
      <w:r>
        <w:rPr>
          <w:rFonts w:hint="eastAsia" w:ascii="宋体" w:hAnsi="宋体" w:eastAsia="宋体" w:cs="宋体"/>
          <w:sz w:val="26"/>
          <w:szCs w:val="26"/>
          <w:lang w:eastAsia="zh-CN"/>
        </w:rPr>
        <w:t>投标人</w:t>
      </w:r>
      <w:r>
        <w:rPr>
          <w:rFonts w:hint="eastAsia" w:ascii="宋体" w:hAnsi="宋体" w:eastAsia="宋体" w:cs="宋体"/>
          <w:sz w:val="26"/>
          <w:szCs w:val="26"/>
        </w:rPr>
        <w:t>自身原因未携带数字认证证书造成无法解密投标文件，按无效投标对待。</w:t>
      </w:r>
    </w:p>
    <w:p w14:paraId="6D0C0B53">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1-2、制作电子投标文件</w:t>
      </w:r>
    </w:p>
    <w:p w14:paraId="31BFA220">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投标</w:t>
      </w:r>
      <w:r>
        <w:rPr>
          <w:rFonts w:hint="eastAsia" w:ascii="宋体" w:hAnsi="宋体" w:eastAsia="宋体" w:cs="宋体"/>
          <w:sz w:val="26"/>
          <w:szCs w:val="26"/>
          <w:lang w:eastAsia="zh-CN"/>
        </w:rPr>
        <w:t>投标人</w:t>
      </w:r>
      <w:r>
        <w:rPr>
          <w:rFonts w:hint="eastAsia" w:ascii="宋体" w:hAnsi="宋体" w:eastAsia="宋体" w:cs="宋体"/>
          <w:sz w:val="26"/>
          <w:szCs w:val="26"/>
        </w:rPr>
        <w:t>须在“全国公共资源交易中心平台（陕西省）（</w:t>
      </w:r>
      <w:r>
        <w:rPr>
          <w:rFonts w:hint="eastAsia" w:ascii="宋体" w:hAnsi="宋体" w:eastAsia="宋体" w:cs="宋体"/>
          <w:sz w:val="26"/>
          <w:szCs w:val="26"/>
          <w:lang w:eastAsia="zh-CN"/>
        </w:rPr>
        <w:t>http:：</w:t>
      </w:r>
      <w:r>
        <w:rPr>
          <w:rFonts w:hint="eastAsia" w:ascii="宋体" w:hAnsi="宋体" w:eastAsia="宋体" w:cs="宋体"/>
          <w:sz w:val="26"/>
          <w:szCs w:val="26"/>
        </w:rPr>
        <w:t>www.sxggzyjy.cn/）”的“服务指南”栏目“下载专区”中，免费下载“陕西省公共资源交易平台政府采购电子标书制作工具</w:t>
      </w:r>
      <w:r>
        <w:rPr>
          <w:rFonts w:hint="eastAsia" w:ascii="宋体" w:hAnsi="宋体" w:eastAsia="宋体" w:cs="宋体"/>
          <w:sz w:val="26"/>
          <w:szCs w:val="26"/>
          <w:lang w:eastAsia="zh-CN"/>
        </w:rPr>
        <w:t>（</w:t>
      </w:r>
      <w:r>
        <w:rPr>
          <w:rFonts w:hint="eastAsia" w:ascii="宋体" w:hAnsi="宋体" w:eastAsia="宋体" w:cs="宋体"/>
          <w:sz w:val="26"/>
          <w:szCs w:val="26"/>
        </w:rPr>
        <w:t>V8.0.0.2)”，并升级至最新版本，使用该客户端制作电子投标文件，制作扩展名为“.SXSTF”的电子投标文件。</w:t>
      </w:r>
    </w:p>
    <w:p w14:paraId="6E755AFF">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1-3、递交电子投标文件</w:t>
      </w:r>
    </w:p>
    <w:p w14:paraId="44B4EFD0">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登录全国公共资源交易中心平台（陕西省）（</w:t>
      </w:r>
      <w:r>
        <w:rPr>
          <w:rFonts w:hint="eastAsia" w:ascii="宋体" w:hAnsi="宋体" w:eastAsia="宋体" w:cs="宋体"/>
          <w:sz w:val="26"/>
          <w:szCs w:val="26"/>
          <w:lang w:eastAsia="zh-CN"/>
        </w:rPr>
        <w:t>http:：</w:t>
      </w:r>
      <w:r>
        <w:rPr>
          <w:rFonts w:hint="eastAsia" w:ascii="宋体" w:hAnsi="宋体" w:eastAsia="宋体" w:cs="宋体"/>
          <w:sz w:val="26"/>
          <w:szCs w:val="26"/>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045961F">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2、关于报名</w:t>
      </w:r>
    </w:p>
    <w:p w14:paraId="0B2A3FB0">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2-1、购买须知：使用捆绑省交易平台的CA锁登录电子交易平台，通过政府采购系统企业端进入，点击我要投标，完善相关投标信息；</w:t>
      </w:r>
    </w:p>
    <w:p w14:paraId="6394CF3A">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2-2.</w:t>
      </w:r>
      <w:r>
        <w:rPr>
          <w:rFonts w:hint="eastAsia" w:ascii="宋体" w:hAnsi="宋体" w:eastAsia="宋体" w:cs="宋体"/>
          <w:color w:val="000000"/>
          <w:sz w:val="26"/>
          <w:szCs w:val="26"/>
          <w:lang w:val="en-US" w:eastAsia="zh-CN"/>
        </w:rPr>
        <w:t>报名</w:t>
      </w:r>
      <w:r>
        <w:rPr>
          <w:rFonts w:hint="eastAsia" w:ascii="宋体" w:hAnsi="宋体" w:eastAsia="宋体" w:cs="宋体"/>
          <w:color w:val="000000"/>
          <w:sz w:val="26"/>
          <w:szCs w:val="26"/>
        </w:rPr>
        <w:t>确认：请在文件</w:t>
      </w:r>
      <w:r>
        <w:rPr>
          <w:rFonts w:hint="eastAsia" w:ascii="宋体" w:hAnsi="宋体" w:eastAsia="宋体" w:cs="宋体"/>
          <w:color w:val="000000"/>
          <w:sz w:val="26"/>
          <w:szCs w:val="26"/>
          <w:lang w:val="en-US" w:eastAsia="zh-CN"/>
        </w:rPr>
        <w:t>下载</w:t>
      </w:r>
      <w:r>
        <w:rPr>
          <w:rFonts w:hint="eastAsia" w:ascii="宋体" w:hAnsi="宋体" w:eastAsia="宋体" w:cs="宋体"/>
          <w:color w:val="000000"/>
          <w:sz w:val="26"/>
          <w:szCs w:val="26"/>
        </w:rPr>
        <w:t>时间以内将网上</w:t>
      </w:r>
      <w:r>
        <w:rPr>
          <w:rFonts w:hint="eastAsia" w:ascii="宋体" w:hAnsi="宋体" w:eastAsia="宋体" w:cs="宋体"/>
          <w:sz w:val="26"/>
          <w:szCs w:val="26"/>
        </w:rPr>
        <w:t>报名</w:t>
      </w:r>
      <w:r>
        <w:rPr>
          <w:rFonts w:hint="eastAsia" w:ascii="宋体" w:hAnsi="宋体" w:eastAsia="宋体" w:cs="宋体"/>
          <w:color w:val="000000"/>
          <w:sz w:val="26"/>
          <w:szCs w:val="26"/>
        </w:rPr>
        <w:t>成功回执单、法人授权书、被授权人身份证、营业执照（复印件加盖公章）在代理机构处进行投标登记，确认完成</w:t>
      </w:r>
      <w:r>
        <w:rPr>
          <w:rFonts w:hint="eastAsia" w:ascii="宋体" w:hAnsi="宋体" w:eastAsia="宋体" w:cs="宋体"/>
          <w:color w:val="000000"/>
          <w:sz w:val="26"/>
          <w:szCs w:val="26"/>
          <w:lang w:val="en-US" w:eastAsia="zh-CN"/>
        </w:rPr>
        <w:t>报名</w:t>
      </w:r>
      <w:r>
        <w:rPr>
          <w:rFonts w:hint="eastAsia" w:ascii="宋体" w:hAnsi="宋体" w:eastAsia="宋体" w:cs="宋体"/>
          <w:color w:val="000000"/>
          <w:sz w:val="26"/>
          <w:szCs w:val="26"/>
        </w:rPr>
        <w:t>流程；</w:t>
      </w:r>
    </w:p>
    <w:p w14:paraId="072A322B">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2-3、未完成网上报名成功的或未在规定时间内在平台上下载文件的，无法完成后续流程；</w:t>
      </w:r>
    </w:p>
    <w:p w14:paraId="25B87EAD">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2-4、本项目采用电子化投标的方式，相关操作流程详见全国公共资源交易平台（陕西省）网站[服务指南</w:t>
      </w:r>
      <w:r>
        <w:rPr>
          <w:rFonts w:hint="eastAsia" w:ascii="宋体" w:hAnsi="宋体" w:eastAsia="宋体" w:cs="宋体"/>
          <w:sz w:val="26"/>
          <w:szCs w:val="26"/>
          <w:lang w:eastAsia="zh-CN"/>
        </w:rPr>
        <w:t>－</w:t>
      </w:r>
      <w:r>
        <w:rPr>
          <w:rFonts w:hint="eastAsia" w:ascii="宋体" w:hAnsi="宋体" w:eastAsia="宋体" w:cs="宋体"/>
          <w:sz w:val="26"/>
          <w:szCs w:val="26"/>
        </w:rPr>
        <w:t>下载专区]中的《陕西省公共资源交易中心政府采购项目投标指南》；</w:t>
      </w:r>
    </w:p>
    <w:p w14:paraId="6DC697D4">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2-5、电子</w:t>
      </w:r>
      <w:r>
        <w:rPr>
          <w:rFonts w:hint="eastAsia" w:ascii="宋体" w:hAnsi="宋体" w:eastAsia="宋体" w:cs="宋体"/>
          <w:sz w:val="26"/>
          <w:szCs w:val="26"/>
          <w:lang w:eastAsia="zh-CN"/>
        </w:rPr>
        <w:t>招标文件</w:t>
      </w:r>
      <w:r>
        <w:rPr>
          <w:rFonts w:hint="eastAsia" w:ascii="宋体" w:hAnsi="宋体" w:eastAsia="宋体" w:cs="宋体"/>
          <w:sz w:val="26"/>
          <w:szCs w:val="26"/>
        </w:rPr>
        <w:t>技术支持：4009280095、4009980000。</w:t>
      </w:r>
    </w:p>
    <w:p w14:paraId="4E2C9890">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3、关于文件的制作和签名</w:t>
      </w:r>
    </w:p>
    <w:p w14:paraId="55ADC7DF">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3-1.为确保采购项目顺利开展，本项目采用电子投标的方式。</w:t>
      </w:r>
      <w:r>
        <w:rPr>
          <w:rFonts w:hint="eastAsia" w:ascii="宋体" w:hAnsi="宋体" w:eastAsia="宋体" w:cs="宋体"/>
          <w:sz w:val="26"/>
          <w:szCs w:val="26"/>
          <w:lang w:eastAsia="zh-CN"/>
        </w:rPr>
        <w:t>投标人</w:t>
      </w:r>
      <w:r>
        <w:rPr>
          <w:rFonts w:hint="eastAsia" w:ascii="宋体" w:hAnsi="宋体" w:eastAsia="宋体" w:cs="宋体"/>
          <w:sz w:val="26"/>
          <w:szCs w:val="26"/>
        </w:rPr>
        <w:t>在投标时须提供电子投标文件。</w:t>
      </w:r>
    </w:p>
    <w:p w14:paraId="41697829">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3-2. 编制电子投标文件时，应使用最新发布的电子</w:t>
      </w:r>
      <w:r>
        <w:rPr>
          <w:rFonts w:hint="eastAsia" w:ascii="宋体" w:hAnsi="宋体" w:eastAsia="宋体" w:cs="宋体"/>
          <w:sz w:val="26"/>
          <w:szCs w:val="26"/>
          <w:lang w:eastAsia="zh-CN"/>
        </w:rPr>
        <w:t>投标文件</w:t>
      </w:r>
      <w:r>
        <w:rPr>
          <w:rFonts w:hint="eastAsia" w:ascii="宋体" w:hAnsi="宋体" w:eastAsia="宋体" w:cs="宋体"/>
          <w:sz w:val="26"/>
          <w:szCs w:val="26"/>
        </w:rPr>
        <w:t>及专用制作工具进行编制。并使用数字认证证书（CA）对电子投标文件进行签署、加密、递交及开标时解密等相关操作。</w:t>
      </w:r>
    </w:p>
    <w:p w14:paraId="50F63A8A">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（1）电子</w:t>
      </w:r>
      <w:r>
        <w:rPr>
          <w:rFonts w:hint="eastAsia" w:ascii="宋体" w:hAnsi="宋体" w:eastAsia="宋体" w:cs="宋体"/>
          <w:sz w:val="26"/>
          <w:szCs w:val="26"/>
          <w:lang w:eastAsia="zh-CN"/>
        </w:rPr>
        <w:t>招标文件</w:t>
      </w:r>
      <w:r>
        <w:rPr>
          <w:rFonts w:hint="eastAsia" w:ascii="宋体" w:hAnsi="宋体" w:eastAsia="宋体" w:cs="宋体"/>
          <w:sz w:val="26"/>
          <w:szCs w:val="26"/>
        </w:rPr>
        <w:t>下载</w:t>
      </w:r>
    </w:p>
    <w:p w14:paraId="6349B805">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登录全国公共资源交易平台（陕西省）网站[电子交易平台</w:t>
      </w:r>
      <w:r>
        <w:rPr>
          <w:rFonts w:hint="eastAsia" w:ascii="宋体" w:hAnsi="宋体" w:eastAsia="宋体" w:cs="宋体"/>
          <w:sz w:val="26"/>
          <w:szCs w:val="26"/>
          <w:lang w:eastAsia="zh-CN"/>
        </w:rPr>
        <w:t>－</w:t>
      </w:r>
      <w:r>
        <w:rPr>
          <w:rFonts w:hint="eastAsia" w:ascii="宋体" w:hAnsi="宋体" w:eastAsia="宋体" w:cs="宋体"/>
          <w:sz w:val="26"/>
          <w:szCs w:val="26"/>
        </w:rPr>
        <w:t>企业端]后，在[我的项目]中点击“项目流程</w:t>
      </w:r>
      <w:r>
        <w:rPr>
          <w:rFonts w:hint="eastAsia" w:ascii="宋体" w:hAnsi="宋体" w:eastAsia="宋体" w:cs="宋体"/>
          <w:sz w:val="26"/>
          <w:szCs w:val="26"/>
          <w:lang w:eastAsia="zh-CN"/>
        </w:rPr>
        <w:t>－</w:t>
      </w:r>
      <w:r>
        <w:rPr>
          <w:rFonts w:hint="eastAsia" w:ascii="宋体" w:hAnsi="宋体" w:eastAsia="宋体" w:cs="宋体"/>
          <w:sz w:val="26"/>
          <w:szCs w:val="26"/>
        </w:rPr>
        <w:t>交易文件下载”下载电子</w:t>
      </w:r>
      <w:r>
        <w:rPr>
          <w:rFonts w:hint="eastAsia" w:ascii="宋体" w:hAnsi="宋体" w:eastAsia="宋体" w:cs="宋体"/>
          <w:sz w:val="26"/>
          <w:szCs w:val="26"/>
          <w:lang w:eastAsia="zh-CN"/>
        </w:rPr>
        <w:t>招标文件</w:t>
      </w:r>
      <w:r>
        <w:rPr>
          <w:rFonts w:hint="eastAsia" w:ascii="宋体" w:hAnsi="宋体" w:eastAsia="宋体" w:cs="宋体"/>
          <w:sz w:val="26"/>
          <w:szCs w:val="26"/>
        </w:rPr>
        <w:t>（*.SXSZF）</w:t>
      </w:r>
      <w:r>
        <w:rPr>
          <w:rFonts w:hint="eastAsia" w:ascii="宋体" w:hAnsi="宋体" w:eastAsia="宋体" w:cs="宋体"/>
          <w:sz w:val="26"/>
          <w:szCs w:val="26"/>
          <w:lang w:eastAsia="zh-CN"/>
        </w:rPr>
        <w:t>；</w:t>
      </w:r>
    </w:p>
    <w:p w14:paraId="006E4F97">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注意：该项目如有变更文件，则应点击“项目流程</w:t>
      </w:r>
      <w:r>
        <w:rPr>
          <w:rFonts w:hint="eastAsia" w:ascii="宋体" w:hAnsi="宋体" w:eastAsia="宋体" w:cs="宋体"/>
          <w:sz w:val="26"/>
          <w:szCs w:val="26"/>
          <w:lang w:eastAsia="zh-CN"/>
        </w:rPr>
        <w:t>〉</w:t>
      </w:r>
      <w:r>
        <w:rPr>
          <w:rFonts w:hint="eastAsia" w:ascii="宋体" w:hAnsi="宋体" w:eastAsia="宋体" w:cs="宋体"/>
          <w:sz w:val="26"/>
          <w:szCs w:val="26"/>
        </w:rPr>
        <w:t>答疑文件下载”下载更新后的电子</w:t>
      </w:r>
      <w:r>
        <w:rPr>
          <w:rFonts w:hint="eastAsia" w:ascii="宋体" w:hAnsi="宋体" w:eastAsia="宋体" w:cs="宋体"/>
          <w:sz w:val="26"/>
          <w:szCs w:val="26"/>
          <w:lang w:eastAsia="zh-CN"/>
        </w:rPr>
        <w:t>招标文件</w:t>
      </w:r>
      <w:r>
        <w:rPr>
          <w:rFonts w:hint="eastAsia" w:ascii="宋体" w:hAnsi="宋体" w:eastAsia="宋体" w:cs="宋体"/>
          <w:sz w:val="26"/>
          <w:szCs w:val="26"/>
        </w:rPr>
        <w:t>（*.SXSCF），使用旧版电子</w:t>
      </w:r>
      <w:r>
        <w:rPr>
          <w:rFonts w:hint="eastAsia" w:ascii="宋体" w:hAnsi="宋体" w:eastAsia="宋体" w:cs="宋体"/>
          <w:sz w:val="26"/>
          <w:szCs w:val="26"/>
          <w:lang w:eastAsia="zh-CN"/>
        </w:rPr>
        <w:t>招标文件</w:t>
      </w:r>
      <w:r>
        <w:rPr>
          <w:rFonts w:hint="eastAsia" w:ascii="宋体" w:hAnsi="宋体" w:eastAsia="宋体" w:cs="宋体"/>
          <w:sz w:val="26"/>
          <w:szCs w:val="26"/>
        </w:rPr>
        <w:t>制作的电子投标文件，系统将拒绝接收。</w:t>
      </w:r>
    </w:p>
    <w:p w14:paraId="63004ECD">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（2）电子</w:t>
      </w:r>
      <w:r>
        <w:rPr>
          <w:rFonts w:hint="eastAsia" w:ascii="宋体" w:hAnsi="宋体" w:eastAsia="宋体" w:cs="宋体"/>
          <w:sz w:val="26"/>
          <w:szCs w:val="26"/>
          <w:lang w:eastAsia="zh-CN"/>
        </w:rPr>
        <w:t>招标文件</w:t>
      </w:r>
      <w:r>
        <w:rPr>
          <w:rFonts w:hint="eastAsia" w:ascii="宋体" w:hAnsi="宋体" w:eastAsia="宋体" w:cs="宋体"/>
          <w:sz w:val="26"/>
          <w:szCs w:val="26"/>
        </w:rPr>
        <w:t>需要使用专用软件打开、浏览</w:t>
      </w:r>
    </w:p>
    <w:p w14:paraId="3BE6DC5A">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登录全国公共资源交易平台（陕西省）网站[ 服务指南</w:t>
      </w:r>
      <w:r>
        <w:rPr>
          <w:rFonts w:hint="eastAsia" w:ascii="宋体" w:hAnsi="宋体" w:eastAsia="宋体" w:cs="宋体"/>
          <w:sz w:val="26"/>
          <w:szCs w:val="26"/>
          <w:lang w:eastAsia="zh-CN"/>
        </w:rPr>
        <w:t>－</w:t>
      </w:r>
      <w:r>
        <w:rPr>
          <w:rFonts w:hint="eastAsia" w:ascii="宋体" w:hAnsi="宋体" w:eastAsia="宋体" w:cs="宋体"/>
          <w:sz w:val="26"/>
          <w:szCs w:val="26"/>
        </w:rPr>
        <w:t>下载专区]免费下载《陕西省公共资源交易平台政府采购电子标书制作工具</w:t>
      </w:r>
      <w:r>
        <w:rPr>
          <w:rFonts w:hint="eastAsia" w:ascii="宋体" w:hAnsi="宋体" w:eastAsia="宋体" w:cs="宋体"/>
          <w:sz w:val="26"/>
          <w:szCs w:val="26"/>
          <w:lang w:eastAsia="zh-CN"/>
        </w:rPr>
        <w:t>（</w:t>
      </w:r>
      <w:r>
        <w:rPr>
          <w:rFonts w:hint="eastAsia" w:ascii="宋体" w:hAnsi="宋体" w:eastAsia="宋体" w:cs="宋体"/>
          <w:sz w:val="26"/>
          <w:szCs w:val="26"/>
        </w:rPr>
        <w:t>V8.0.0.2)》，下载网址：</w:t>
      </w:r>
      <w:r>
        <w:rPr>
          <w:rFonts w:hint="eastAsia" w:ascii="宋体" w:hAnsi="宋体" w:eastAsia="宋体" w:cs="宋体"/>
          <w:sz w:val="26"/>
          <w:szCs w:val="26"/>
          <w:lang w:eastAsia="zh-CN"/>
        </w:rPr>
        <w:t>http:：</w:t>
      </w:r>
      <w:r>
        <w:rPr>
          <w:rFonts w:hint="eastAsia" w:ascii="宋体" w:hAnsi="宋体" w:eastAsia="宋体" w:cs="宋体"/>
          <w:sz w:val="26"/>
          <w:szCs w:val="26"/>
        </w:rPr>
        <w:t>www.sxggzyjy.cn/fwzn/004003/20180827/c8c8fb15-a7cc-4011-a244-806289d7cf3b.html，并升级至最新版本，使用该客户端可以打开电子</w:t>
      </w:r>
      <w:r>
        <w:rPr>
          <w:rFonts w:hint="eastAsia" w:ascii="宋体" w:hAnsi="宋体" w:eastAsia="宋体" w:cs="宋体"/>
          <w:sz w:val="26"/>
          <w:szCs w:val="26"/>
          <w:lang w:eastAsia="zh-CN"/>
        </w:rPr>
        <w:t>招标文件</w:t>
      </w:r>
      <w:r>
        <w:rPr>
          <w:rFonts w:hint="eastAsia" w:ascii="宋体" w:hAnsi="宋体" w:eastAsia="宋体" w:cs="宋体"/>
          <w:sz w:val="26"/>
          <w:szCs w:val="26"/>
        </w:rPr>
        <w:t>。软件操作手册详见全国公共资源交易平台（陕西省）网站[服务指南</w:t>
      </w:r>
      <w:r>
        <w:rPr>
          <w:rFonts w:hint="eastAsia" w:ascii="宋体" w:hAnsi="宋体" w:eastAsia="宋体" w:cs="宋体"/>
          <w:sz w:val="26"/>
          <w:szCs w:val="26"/>
          <w:lang w:eastAsia="zh-CN"/>
        </w:rPr>
        <w:t>－</w:t>
      </w:r>
      <w:r>
        <w:rPr>
          <w:rFonts w:hint="eastAsia" w:ascii="宋体" w:hAnsi="宋体" w:eastAsia="宋体" w:cs="宋体"/>
          <w:sz w:val="26"/>
          <w:szCs w:val="26"/>
        </w:rPr>
        <w:t>下载专区]中的《陕西省公共资源交易（政府采购类）投标文件制作软件操作手册》</w:t>
      </w:r>
      <w:r>
        <w:rPr>
          <w:rFonts w:hint="eastAsia" w:ascii="宋体" w:hAnsi="宋体" w:eastAsia="宋体" w:cs="宋体"/>
          <w:sz w:val="26"/>
          <w:szCs w:val="26"/>
          <w:lang w:eastAsia="zh-CN"/>
        </w:rPr>
        <w:t>，</w:t>
      </w:r>
      <w:r>
        <w:rPr>
          <w:rFonts w:hint="eastAsia" w:ascii="宋体" w:hAnsi="宋体" w:eastAsia="宋体" w:cs="宋体"/>
          <w:sz w:val="26"/>
          <w:szCs w:val="26"/>
        </w:rPr>
        <w:t>下载网址：</w:t>
      </w:r>
    </w:p>
    <w:p w14:paraId="1342319D">
      <w:pPr>
        <w:keepNext w:val="0"/>
        <w:keepLines w:val="0"/>
        <w:pageBreakBefore w:val="0"/>
        <w:kinsoku/>
        <w:wordWrap/>
        <w:overflowPunct/>
        <w:topLinePunct w:val="0"/>
        <w:bidi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rPr>
        <w:t>http//www.sxggzyjy.cn/fwzn/004003/20170821/c3afa05b-f5e6-4e64-9fb0-e397ef73413d.html；</w:t>
      </w:r>
    </w:p>
    <w:p w14:paraId="7DE6DD79">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（3）制作电子投标文件</w:t>
      </w:r>
    </w:p>
    <w:p w14:paraId="3B8DBC65">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电子投标文件同样需要使用上述软件进行编制。在编制过程中，如有技术性问题，请先翻阅操作手册或致电软件开发商，技术支持热线：4009280095、4009980000。</w:t>
      </w:r>
    </w:p>
    <w:p w14:paraId="6A701B79">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4、关于响应文件递交与解密</w:t>
      </w:r>
    </w:p>
    <w:p w14:paraId="5CDE5464">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4-1.文件递交</w:t>
      </w:r>
    </w:p>
    <w:p w14:paraId="0BB2BF4C">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（1）电子投标文件可于提交投标文件截止时间前任意时段登录全国公共资源交易平台（陕西省）网站[电子交易平台－企业端]进行提交，逾期系统将拒绝接收。提交时，</w:t>
      </w:r>
      <w:r>
        <w:rPr>
          <w:rFonts w:hint="eastAsia" w:ascii="宋体" w:hAnsi="宋体" w:eastAsia="宋体" w:cs="宋体"/>
          <w:sz w:val="26"/>
          <w:szCs w:val="26"/>
          <w:lang w:eastAsia="zh-CN"/>
        </w:rPr>
        <w:t>投标人</w:t>
      </w:r>
      <w:r>
        <w:rPr>
          <w:rFonts w:hint="eastAsia" w:ascii="宋体" w:hAnsi="宋体" w:eastAsia="宋体" w:cs="宋体"/>
          <w:sz w:val="26"/>
          <w:szCs w:val="26"/>
        </w:rPr>
        <w:t>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2F590076">
      <w:pPr>
        <w:keepNext w:val="0"/>
        <w:keepLines w:val="0"/>
        <w:pageBreakBefore w:val="0"/>
        <w:kinsoku/>
        <w:wordWrap/>
        <w:overflowPunct/>
        <w:topLinePunct w:val="0"/>
        <w:bidi w:val="0"/>
        <w:spacing w:line="520" w:lineRule="exact"/>
        <w:ind w:firstLine="658"/>
        <w:textAlignment w:val="auto"/>
        <w:rPr>
          <w:rFonts w:hint="eastAsia" w:ascii="宋体" w:hAnsi="宋体" w:eastAsia="宋体" w:cs="宋体"/>
          <w:sz w:val="26"/>
          <w:szCs w:val="26"/>
        </w:rPr>
      </w:pPr>
      <w:r>
        <w:rPr>
          <w:rFonts w:hint="eastAsia" w:ascii="宋体" w:hAnsi="宋体" w:eastAsia="宋体" w:cs="宋体"/>
          <w:sz w:val="26"/>
          <w:szCs w:val="26"/>
        </w:rPr>
        <w:t>4-2.文件开启与解密</w:t>
      </w:r>
    </w:p>
    <w:p w14:paraId="5FBCE733">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4-2-1采购代理机构组织</w:t>
      </w:r>
      <w:r>
        <w:rPr>
          <w:rFonts w:hint="eastAsia" w:ascii="宋体" w:hAnsi="宋体" w:eastAsia="宋体" w:cs="宋体"/>
          <w:sz w:val="26"/>
          <w:szCs w:val="26"/>
          <w:lang w:val="en-US" w:eastAsia="zh-CN"/>
        </w:rPr>
        <w:t>招标</w:t>
      </w:r>
      <w:r>
        <w:rPr>
          <w:rFonts w:hint="eastAsia" w:ascii="宋体" w:hAnsi="宋体" w:eastAsia="宋体" w:cs="宋体"/>
          <w:sz w:val="26"/>
          <w:szCs w:val="26"/>
        </w:rPr>
        <w:t>、文件开启、评审工作，</w:t>
      </w:r>
      <w:r>
        <w:rPr>
          <w:rFonts w:hint="eastAsia" w:ascii="宋体" w:hAnsi="宋体" w:eastAsia="宋体" w:cs="宋体"/>
          <w:sz w:val="26"/>
          <w:szCs w:val="26"/>
          <w:lang w:val="en-US" w:eastAsia="zh-CN"/>
        </w:rPr>
        <w:t>招标</w:t>
      </w:r>
      <w:r>
        <w:rPr>
          <w:rFonts w:hint="eastAsia" w:ascii="宋体" w:hAnsi="宋体" w:eastAsia="宋体" w:cs="宋体"/>
          <w:sz w:val="26"/>
          <w:szCs w:val="26"/>
        </w:rPr>
        <w:t>整个过程接受监督部门的监督。</w:t>
      </w:r>
    </w:p>
    <w:p w14:paraId="316DFDB8">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4-2-2 采购代理机构在规定的时间和地点组织</w:t>
      </w:r>
      <w:r>
        <w:rPr>
          <w:rFonts w:hint="eastAsia" w:ascii="宋体" w:hAnsi="宋体" w:eastAsia="宋体" w:cs="宋体"/>
          <w:sz w:val="26"/>
          <w:szCs w:val="26"/>
          <w:lang w:val="en-US" w:eastAsia="zh-CN"/>
        </w:rPr>
        <w:t>招标</w:t>
      </w:r>
      <w:r>
        <w:rPr>
          <w:rFonts w:hint="eastAsia" w:ascii="宋体" w:hAnsi="宋体" w:eastAsia="宋体" w:cs="宋体"/>
          <w:sz w:val="26"/>
          <w:szCs w:val="26"/>
        </w:rPr>
        <w:t>，参加</w:t>
      </w:r>
      <w:r>
        <w:rPr>
          <w:rFonts w:hint="eastAsia" w:ascii="宋体" w:hAnsi="宋体" w:eastAsia="宋体" w:cs="宋体"/>
          <w:sz w:val="26"/>
          <w:szCs w:val="26"/>
          <w:lang w:val="en-US" w:eastAsia="zh-CN"/>
        </w:rPr>
        <w:t>投标</w:t>
      </w:r>
      <w:r>
        <w:rPr>
          <w:rFonts w:hint="eastAsia" w:ascii="宋体" w:hAnsi="宋体" w:eastAsia="宋体" w:cs="宋体"/>
          <w:sz w:val="26"/>
          <w:szCs w:val="26"/>
        </w:rPr>
        <w:t>的</w:t>
      </w:r>
      <w:r>
        <w:rPr>
          <w:rFonts w:hint="eastAsia" w:ascii="宋体" w:hAnsi="宋体" w:eastAsia="宋体" w:cs="宋体"/>
          <w:sz w:val="26"/>
          <w:szCs w:val="26"/>
          <w:lang w:eastAsia="zh-CN"/>
        </w:rPr>
        <w:t>投标人</w:t>
      </w:r>
      <w:r>
        <w:rPr>
          <w:rFonts w:hint="eastAsia" w:ascii="宋体" w:hAnsi="宋体" w:eastAsia="宋体" w:cs="宋体"/>
          <w:sz w:val="26"/>
          <w:szCs w:val="26"/>
        </w:rPr>
        <w:t>授权代表在开标前10分钟登录不见面开标系统签到以证明其出席。</w:t>
      </w:r>
    </w:p>
    <w:p w14:paraId="5F05D31A">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b/>
          <w:sz w:val="26"/>
          <w:szCs w:val="26"/>
          <w:lang w:val="zh-CN"/>
        </w:rPr>
      </w:pPr>
      <w:r>
        <w:rPr>
          <w:rFonts w:hint="eastAsia" w:ascii="宋体" w:hAnsi="宋体" w:eastAsia="宋体" w:cs="宋体"/>
          <w:sz w:val="26"/>
          <w:szCs w:val="26"/>
        </w:rPr>
        <w:t>4-2-3 开标时投标单位须使用电子投标文件加密时所用的数字认证证书（CA 锁）在解密时间内，输入密码，进行解密；解密时间已到不可解密；如果在解密时间内解密失败，可再次解密。</w:t>
      </w:r>
    </w:p>
    <w:p w14:paraId="5E6C016C">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4-3 在开标环节出现下列情况之一的，其电子投标文件视为无效文件：</w:t>
      </w:r>
    </w:p>
    <w:p w14:paraId="77EDE73B">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（1）</w:t>
      </w:r>
      <w:r>
        <w:rPr>
          <w:rFonts w:hint="eastAsia" w:ascii="宋体" w:hAnsi="宋体" w:eastAsia="宋体" w:cs="宋体"/>
          <w:sz w:val="26"/>
          <w:szCs w:val="26"/>
          <w:lang w:eastAsia="zh-CN"/>
        </w:rPr>
        <w:t>投标人</w:t>
      </w:r>
      <w:r>
        <w:rPr>
          <w:rFonts w:hint="eastAsia" w:ascii="宋体" w:hAnsi="宋体" w:eastAsia="宋体" w:cs="宋体"/>
          <w:sz w:val="26"/>
          <w:szCs w:val="26"/>
        </w:rPr>
        <w:t>拒绝对电子投标文件进行解密的；</w:t>
      </w:r>
    </w:p>
    <w:p w14:paraId="5C8B4CA3">
      <w:pPr>
        <w:keepNext w:val="0"/>
        <w:keepLines w:val="0"/>
        <w:pageBreakBefore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（2）因</w:t>
      </w:r>
      <w:r>
        <w:rPr>
          <w:rFonts w:hint="eastAsia" w:ascii="宋体" w:hAnsi="宋体" w:eastAsia="宋体" w:cs="宋体"/>
          <w:sz w:val="26"/>
          <w:szCs w:val="26"/>
          <w:lang w:eastAsia="zh-CN"/>
        </w:rPr>
        <w:t>投标人</w:t>
      </w:r>
      <w:r>
        <w:rPr>
          <w:rFonts w:hint="eastAsia" w:ascii="宋体" w:hAnsi="宋体" w:eastAsia="宋体" w:cs="宋体"/>
          <w:sz w:val="26"/>
          <w:szCs w:val="26"/>
        </w:rPr>
        <w:t>自身原因（如未带CA锁或所带CA锁与制作电子投标文件使用的CA锁不一致或沿用旧版招标文件编制投标文件等情形），导致在规定时间内无法解密投标文件的；</w:t>
      </w:r>
    </w:p>
    <w:p w14:paraId="3C72C2B3">
      <w:pPr>
        <w:keepNext w:val="0"/>
        <w:keepLines w:val="0"/>
        <w:pageBreakBefore w:val="0"/>
        <w:widowControl w:val="0"/>
        <w:kinsoku/>
        <w:wordWrap/>
        <w:overflowPunct/>
        <w:topLinePunct w:val="0"/>
        <w:autoSpaceDE w:val="0"/>
        <w:autoSpaceDN w:val="0"/>
        <w:bidi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（3）上传的电子投标文件无法打开的；</w:t>
      </w:r>
    </w:p>
    <w:p w14:paraId="034E37B5">
      <w:pPr>
        <w:pStyle w:val="28"/>
        <w:keepNext w:val="0"/>
        <w:keepLines w:val="0"/>
        <w:pageBreakBefore w:val="0"/>
        <w:widowControl w:val="0"/>
        <w:kinsoku/>
        <w:wordWrap/>
        <w:overflowPunct/>
        <w:topLinePunct w:val="0"/>
        <w:bidi w:val="0"/>
        <w:spacing w:line="520" w:lineRule="exact"/>
        <w:ind w:firstLine="562"/>
        <w:textAlignment w:val="auto"/>
        <w:rPr>
          <w:rFonts w:hint="eastAsia" w:ascii="宋体" w:hAnsi="宋体" w:eastAsia="宋体" w:cs="宋体"/>
          <w:sz w:val="26"/>
          <w:szCs w:val="26"/>
        </w:rPr>
      </w:pPr>
      <w:r>
        <w:rPr>
          <w:rFonts w:hint="eastAsia" w:ascii="宋体" w:hAnsi="宋体" w:eastAsia="宋体" w:cs="宋体"/>
          <w:sz w:val="26"/>
          <w:szCs w:val="26"/>
        </w:rPr>
        <w:t>（4）政府采购法律法规规定的其他无效情形</w:t>
      </w:r>
    </w:p>
    <w:p w14:paraId="2C94E83F">
      <w:pPr>
        <w:pStyle w:val="28"/>
        <w:keepNext w:val="0"/>
        <w:keepLines w:val="0"/>
        <w:pageBreakBefore w:val="0"/>
        <w:widowControl w:val="0"/>
        <w:kinsoku/>
        <w:wordWrap/>
        <w:overflowPunct/>
        <w:topLinePunct w:val="0"/>
        <w:bidi w:val="0"/>
        <w:spacing w:line="520" w:lineRule="exact"/>
        <w:ind w:firstLine="562"/>
        <w:textAlignment w:val="auto"/>
        <w:rPr>
          <w:rFonts w:hint="eastAsia" w:ascii="宋体" w:hAnsi="宋体" w:eastAsia="宋体" w:cs="宋体"/>
          <w:b/>
          <w:sz w:val="26"/>
          <w:szCs w:val="26"/>
        </w:rPr>
      </w:pPr>
      <w:r>
        <w:rPr>
          <w:rFonts w:hint="eastAsia" w:ascii="宋体" w:hAnsi="宋体" w:eastAsia="宋体" w:cs="宋体"/>
          <w:b/>
          <w:sz w:val="26"/>
          <w:szCs w:val="26"/>
          <w:lang w:val="zh-CN"/>
        </w:rPr>
        <w:t>五</w:t>
      </w:r>
      <w:r>
        <w:rPr>
          <w:rFonts w:hint="eastAsia" w:ascii="宋体" w:hAnsi="宋体" w:eastAsia="宋体" w:cs="宋体"/>
          <w:b/>
          <w:sz w:val="26"/>
          <w:szCs w:val="26"/>
        </w:rPr>
        <w:t>、招标机构及职能</w:t>
      </w:r>
    </w:p>
    <w:p w14:paraId="5C8D3CB4">
      <w:pPr>
        <w:keepNext w:val="0"/>
        <w:keepLines w:val="0"/>
        <w:pageBreakBefore w:val="0"/>
        <w:widowControl w:val="0"/>
        <w:kinsoku/>
        <w:wordWrap/>
        <w:overflowPunct/>
        <w:topLinePunct w:val="0"/>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1、招标代理机构组织招标、评审工作，整个招标过程接受相关部门的监督和管理，招标代理机构在规定的时间和地点组织投标，</w:t>
      </w:r>
      <w:r>
        <w:rPr>
          <w:rFonts w:hint="eastAsia" w:ascii="宋体" w:hAnsi="宋体" w:eastAsia="宋体" w:cs="宋体"/>
          <w:sz w:val="26"/>
          <w:szCs w:val="26"/>
          <w:lang w:eastAsia="zh-CN"/>
        </w:rPr>
        <w:t>投标人</w:t>
      </w:r>
      <w:r>
        <w:rPr>
          <w:rFonts w:hint="eastAsia" w:ascii="宋体" w:hAnsi="宋体" w:eastAsia="宋体" w:cs="宋体"/>
          <w:sz w:val="26"/>
          <w:szCs w:val="26"/>
        </w:rPr>
        <w:t>须</w:t>
      </w:r>
      <w:r>
        <w:rPr>
          <w:rFonts w:hint="eastAsia" w:ascii="宋体" w:hAnsi="宋体" w:eastAsia="宋体" w:cs="宋体"/>
          <w:sz w:val="26"/>
          <w:szCs w:val="26"/>
          <w:lang w:val="en-US" w:eastAsia="zh-CN"/>
        </w:rPr>
        <w:t>提前登录安康市公共资源交易网不见面开标大厅进行</w:t>
      </w:r>
      <w:r>
        <w:rPr>
          <w:rFonts w:hint="eastAsia" w:ascii="宋体" w:hAnsi="宋体" w:eastAsia="宋体" w:cs="宋体"/>
          <w:sz w:val="26"/>
          <w:szCs w:val="26"/>
        </w:rPr>
        <w:t>签到以证明其出席。</w:t>
      </w:r>
    </w:p>
    <w:p w14:paraId="1C85910E">
      <w:pPr>
        <w:keepNext w:val="0"/>
        <w:keepLines w:val="0"/>
        <w:pageBreakBefore w:val="0"/>
        <w:widowControl w:val="0"/>
        <w:kinsoku/>
        <w:wordWrap/>
        <w:overflowPunct/>
        <w:topLinePunct w:val="0"/>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2、为确保投标工作公平、公正，根据《政府采购法》的有关规定成立评标委员会。评标委员会由采购单位代表及有关专家组成，评标委员会成员在陕西省政府采购专家库中随机抽取。</w:t>
      </w:r>
    </w:p>
    <w:p w14:paraId="10A1AA19">
      <w:pPr>
        <w:keepNext w:val="0"/>
        <w:keepLines w:val="0"/>
        <w:pageBreakBefore w:val="0"/>
        <w:widowControl w:val="0"/>
        <w:kinsoku/>
        <w:wordWrap/>
        <w:overflowPunct/>
        <w:topLinePunct w:val="0"/>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评标委员会成员应当遵守并履行下列义务：</w:t>
      </w:r>
    </w:p>
    <w:p w14:paraId="406F9491">
      <w:pPr>
        <w:keepNext w:val="0"/>
        <w:keepLines w:val="0"/>
        <w:pageBreakBefore w:val="0"/>
        <w:widowControl w:val="0"/>
        <w:kinsoku/>
        <w:wordWrap/>
        <w:overflowPunct/>
        <w:topLinePunct w:val="0"/>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2-1、遵纪守法，客观、公正、廉洁地履行职责，审查投标文件是否符合招标文件的要求，并作出评价；</w:t>
      </w:r>
    </w:p>
    <w:p w14:paraId="56325CCC">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2-2、要求</w:t>
      </w:r>
      <w:r>
        <w:rPr>
          <w:rFonts w:hint="eastAsia" w:ascii="宋体" w:hAnsi="宋体" w:eastAsia="宋体" w:cs="宋体"/>
          <w:sz w:val="26"/>
          <w:szCs w:val="26"/>
          <w:lang w:eastAsia="zh-CN"/>
        </w:rPr>
        <w:t>投标人</w:t>
      </w:r>
      <w:r>
        <w:rPr>
          <w:rFonts w:hint="eastAsia" w:ascii="宋体" w:hAnsi="宋体" w:eastAsia="宋体" w:cs="宋体"/>
          <w:sz w:val="26"/>
          <w:szCs w:val="26"/>
        </w:rPr>
        <w:t>对投标文件有关事项作出解释或者澄清；</w:t>
      </w:r>
    </w:p>
    <w:p w14:paraId="2F5A9689">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2-3、按照招标文件的要求和投标办法进行评审，推荐中标候选单位名单，对评审意见承担个人责任；</w:t>
      </w:r>
    </w:p>
    <w:p w14:paraId="3866FD49">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2-4、对评审过程和结果以及</w:t>
      </w:r>
      <w:r>
        <w:rPr>
          <w:rFonts w:hint="eastAsia" w:ascii="宋体" w:hAnsi="宋体" w:eastAsia="宋体" w:cs="宋体"/>
          <w:sz w:val="26"/>
          <w:szCs w:val="26"/>
          <w:lang w:eastAsia="zh-CN"/>
        </w:rPr>
        <w:t>投标人</w:t>
      </w:r>
      <w:r>
        <w:rPr>
          <w:rFonts w:hint="eastAsia" w:ascii="宋体" w:hAnsi="宋体" w:eastAsia="宋体" w:cs="宋体"/>
          <w:sz w:val="26"/>
          <w:szCs w:val="26"/>
        </w:rPr>
        <w:t>的商业秘密保密；</w:t>
      </w:r>
    </w:p>
    <w:p w14:paraId="7E527E1F">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2-5、参与评标结果报告的起草；</w:t>
      </w:r>
    </w:p>
    <w:p w14:paraId="2D3FE110">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2-6、配合招标代理机构答复</w:t>
      </w:r>
      <w:r>
        <w:rPr>
          <w:rFonts w:hint="eastAsia" w:ascii="宋体" w:hAnsi="宋体" w:eastAsia="宋体" w:cs="宋体"/>
          <w:sz w:val="26"/>
          <w:szCs w:val="26"/>
          <w:lang w:eastAsia="zh-CN"/>
        </w:rPr>
        <w:t>投标人</w:t>
      </w:r>
      <w:r>
        <w:rPr>
          <w:rFonts w:hint="eastAsia" w:ascii="宋体" w:hAnsi="宋体" w:eastAsia="宋体" w:cs="宋体"/>
          <w:sz w:val="26"/>
          <w:szCs w:val="26"/>
        </w:rPr>
        <w:t>提出的质疑；</w:t>
      </w:r>
    </w:p>
    <w:p w14:paraId="34266BF5">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2-7、配合财政部门的投诉处理工作。</w:t>
      </w:r>
    </w:p>
    <w:p w14:paraId="3ED3DC15">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3、评标委员会的职能：</w:t>
      </w:r>
    </w:p>
    <w:p w14:paraId="6E77ADF4">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（1）审查参加投标的</w:t>
      </w:r>
      <w:r>
        <w:rPr>
          <w:rFonts w:hint="eastAsia" w:ascii="宋体" w:hAnsi="宋体" w:eastAsia="宋体" w:cs="宋体"/>
          <w:sz w:val="26"/>
          <w:szCs w:val="26"/>
          <w:lang w:eastAsia="zh-CN"/>
        </w:rPr>
        <w:t>投标人</w:t>
      </w:r>
      <w:r>
        <w:rPr>
          <w:rFonts w:hint="eastAsia" w:ascii="宋体" w:hAnsi="宋体" w:eastAsia="宋体" w:cs="宋体"/>
          <w:sz w:val="26"/>
          <w:szCs w:val="26"/>
        </w:rPr>
        <w:t>的资质文件是否齐全、合法、有效。</w:t>
      </w:r>
    </w:p>
    <w:p w14:paraId="35374EF7">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（2）与各</w:t>
      </w:r>
      <w:r>
        <w:rPr>
          <w:rFonts w:hint="eastAsia" w:ascii="宋体" w:hAnsi="宋体" w:eastAsia="宋体" w:cs="宋体"/>
          <w:sz w:val="26"/>
          <w:szCs w:val="26"/>
          <w:lang w:eastAsia="zh-CN"/>
        </w:rPr>
        <w:t>投标人</w:t>
      </w:r>
      <w:r>
        <w:rPr>
          <w:rFonts w:hint="eastAsia" w:ascii="宋体" w:hAnsi="宋体" w:eastAsia="宋体" w:cs="宋体"/>
          <w:sz w:val="26"/>
          <w:szCs w:val="26"/>
        </w:rPr>
        <w:t>就投标文件（含澄清、说明或补正的内容）中的</w:t>
      </w:r>
      <w:r>
        <w:rPr>
          <w:rFonts w:hint="eastAsia" w:ascii="宋体" w:hAnsi="宋体" w:eastAsia="宋体" w:cs="宋体"/>
          <w:sz w:val="26"/>
          <w:szCs w:val="26"/>
          <w:lang w:val="en-US" w:eastAsia="zh-CN"/>
        </w:rPr>
        <w:t>评分内容相应情况</w:t>
      </w:r>
      <w:r>
        <w:rPr>
          <w:rFonts w:hint="eastAsia" w:ascii="宋体" w:hAnsi="宋体" w:eastAsia="宋体" w:cs="宋体"/>
          <w:sz w:val="26"/>
          <w:szCs w:val="26"/>
        </w:rPr>
        <w:t>等进行</w:t>
      </w:r>
      <w:r>
        <w:rPr>
          <w:rFonts w:hint="eastAsia" w:ascii="宋体" w:hAnsi="宋体" w:eastAsia="宋体" w:cs="宋体"/>
          <w:sz w:val="26"/>
          <w:szCs w:val="26"/>
          <w:lang w:val="en-US" w:eastAsia="zh-CN"/>
        </w:rPr>
        <w:t>评审</w:t>
      </w:r>
      <w:r>
        <w:rPr>
          <w:rFonts w:hint="eastAsia" w:ascii="宋体" w:hAnsi="宋体" w:eastAsia="宋体" w:cs="宋体"/>
          <w:sz w:val="26"/>
          <w:szCs w:val="26"/>
        </w:rPr>
        <w:t>。</w:t>
      </w:r>
    </w:p>
    <w:p w14:paraId="710660DC">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（3）依据招标文件，并视投标情况，确定进入最终评审的</w:t>
      </w:r>
      <w:r>
        <w:rPr>
          <w:rFonts w:hint="eastAsia" w:ascii="宋体" w:hAnsi="宋体" w:eastAsia="宋体" w:cs="宋体"/>
          <w:sz w:val="26"/>
          <w:szCs w:val="26"/>
          <w:lang w:eastAsia="zh-CN"/>
        </w:rPr>
        <w:t>投标人</w:t>
      </w:r>
      <w:r>
        <w:rPr>
          <w:rFonts w:hint="eastAsia" w:ascii="宋体" w:hAnsi="宋体" w:eastAsia="宋体" w:cs="宋体"/>
          <w:sz w:val="26"/>
          <w:szCs w:val="26"/>
        </w:rPr>
        <w:t>。</w:t>
      </w:r>
    </w:p>
    <w:p w14:paraId="0DB3240A">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（4）排序推荐</w:t>
      </w:r>
      <w:r>
        <w:rPr>
          <w:rFonts w:hint="eastAsia" w:ascii="宋体" w:hAnsi="宋体" w:eastAsia="宋体" w:cs="宋体"/>
          <w:sz w:val="26"/>
          <w:szCs w:val="26"/>
          <w:lang w:eastAsia="zh-CN"/>
        </w:rPr>
        <w:t>候选</w:t>
      </w:r>
      <w:r>
        <w:rPr>
          <w:rFonts w:hint="eastAsia" w:ascii="宋体" w:hAnsi="宋体" w:eastAsia="宋体" w:cs="宋体"/>
          <w:sz w:val="26"/>
          <w:szCs w:val="26"/>
        </w:rPr>
        <w:t>中标单位。</w:t>
      </w:r>
    </w:p>
    <w:p w14:paraId="4CDD663E">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（5）协商处理招标过程中出现</w:t>
      </w:r>
      <w:r>
        <w:rPr>
          <w:rFonts w:hint="eastAsia" w:ascii="宋体" w:hAnsi="宋体" w:eastAsia="宋体" w:cs="宋体"/>
          <w:sz w:val="26"/>
          <w:szCs w:val="26"/>
          <w:lang w:eastAsia="zh-CN"/>
        </w:rPr>
        <w:t>的其他</w:t>
      </w:r>
      <w:r>
        <w:rPr>
          <w:rFonts w:hint="eastAsia" w:ascii="宋体" w:hAnsi="宋体" w:eastAsia="宋体" w:cs="宋体"/>
          <w:sz w:val="26"/>
          <w:szCs w:val="26"/>
        </w:rPr>
        <w:t>相关问题。</w:t>
      </w:r>
    </w:p>
    <w:p w14:paraId="5A4A3DFC">
      <w:pPr>
        <w:keepNext w:val="0"/>
        <w:keepLines w:val="0"/>
        <w:pageBreakBefore w:val="0"/>
        <w:kinsoku/>
        <w:wordWrap/>
        <w:overflowPunct/>
        <w:topLinePunct w:val="0"/>
        <w:bidi w:val="0"/>
        <w:snapToGrid w:val="0"/>
        <w:spacing w:line="520" w:lineRule="exact"/>
        <w:ind w:firstLine="512" w:firstLineChars="196"/>
        <w:rPr>
          <w:rFonts w:hint="eastAsia" w:ascii="宋体" w:hAnsi="宋体" w:eastAsia="宋体" w:cs="宋体"/>
          <w:b/>
          <w:sz w:val="26"/>
          <w:szCs w:val="26"/>
        </w:rPr>
      </w:pPr>
      <w:r>
        <w:rPr>
          <w:rFonts w:hint="eastAsia" w:ascii="宋体" w:hAnsi="宋体" w:eastAsia="宋体" w:cs="宋体"/>
          <w:b/>
          <w:bCs/>
          <w:sz w:val="26"/>
          <w:szCs w:val="26"/>
        </w:rPr>
        <w:t>六、</w:t>
      </w:r>
      <w:r>
        <w:rPr>
          <w:rFonts w:hint="eastAsia" w:ascii="宋体" w:hAnsi="宋体" w:eastAsia="宋体" w:cs="宋体"/>
          <w:b/>
          <w:sz w:val="26"/>
          <w:szCs w:val="26"/>
        </w:rPr>
        <w:t>招标评审办法及内容</w:t>
      </w:r>
    </w:p>
    <w:p w14:paraId="67AC8D9F">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1、招标评审原则：</w:t>
      </w:r>
    </w:p>
    <w:p w14:paraId="403BB0FB">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1-1、评标委员会遵循“公开、公平、公正、科学、择优”的原则。</w:t>
      </w:r>
    </w:p>
    <w:p w14:paraId="743A1C1F">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1-2、采用</w:t>
      </w:r>
      <w:r>
        <w:rPr>
          <w:rFonts w:hint="eastAsia" w:ascii="宋体" w:hAnsi="宋体" w:eastAsia="宋体" w:cs="宋体"/>
          <w:sz w:val="26"/>
          <w:szCs w:val="26"/>
          <w:lang w:eastAsia="zh-CN"/>
        </w:rPr>
        <w:t>统一</w:t>
      </w:r>
      <w:r>
        <w:rPr>
          <w:rFonts w:hint="eastAsia" w:ascii="宋体" w:hAnsi="宋体" w:eastAsia="宋体" w:cs="宋体"/>
          <w:sz w:val="26"/>
          <w:szCs w:val="26"/>
        </w:rPr>
        <w:t>程序和标准对</w:t>
      </w:r>
      <w:r>
        <w:rPr>
          <w:rFonts w:hint="eastAsia" w:ascii="宋体" w:hAnsi="宋体" w:eastAsia="宋体" w:cs="宋体"/>
          <w:sz w:val="26"/>
          <w:szCs w:val="26"/>
          <w:lang w:eastAsia="zh-CN"/>
        </w:rPr>
        <w:t>投标人</w:t>
      </w:r>
      <w:r>
        <w:rPr>
          <w:rFonts w:hint="eastAsia" w:ascii="宋体" w:hAnsi="宋体" w:eastAsia="宋体" w:cs="宋体"/>
          <w:sz w:val="26"/>
          <w:szCs w:val="26"/>
        </w:rPr>
        <w:t>进行评估。</w:t>
      </w:r>
    </w:p>
    <w:p w14:paraId="2B21FA06">
      <w:pPr>
        <w:keepNext w:val="0"/>
        <w:keepLines w:val="0"/>
        <w:pageBreakBefore w:val="0"/>
        <w:kinsoku/>
        <w:wordWrap/>
        <w:overflowPunct/>
        <w:topLinePunct w:val="0"/>
        <w:bidi w:val="0"/>
        <w:adjustRightInd w:val="0"/>
        <w:snapToGrid w:val="0"/>
        <w:spacing w:line="520" w:lineRule="exact"/>
        <w:ind w:firstLine="646"/>
        <w:rPr>
          <w:rFonts w:hint="eastAsia" w:ascii="宋体" w:hAnsi="宋体" w:eastAsia="宋体" w:cs="宋体"/>
          <w:sz w:val="26"/>
          <w:szCs w:val="26"/>
        </w:rPr>
      </w:pPr>
      <w:r>
        <w:rPr>
          <w:rFonts w:hint="eastAsia" w:ascii="宋体" w:hAnsi="宋体" w:eastAsia="宋体" w:cs="宋体"/>
          <w:sz w:val="26"/>
          <w:szCs w:val="26"/>
        </w:rPr>
        <w:t>2、符合性和有效性审查：依据招标文件的要求，对各</w:t>
      </w:r>
      <w:r>
        <w:rPr>
          <w:rFonts w:hint="eastAsia" w:ascii="宋体" w:hAnsi="宋体" w:eastAsia="宋体" w:cs="宋体"/>
          <w:sz w:val="26"/>
          <w:szCs w:val="26"/>
          <w:lang w:eastAsia="zh-CN"/>
        </w:rPr>
        <w:t>投标人</w:t>
      </w:r>
      <w:r>
        <w:rPr>
          <w:rFonts w:hint="eastAsia" w:ascii="宋体" w:hAnsi="宋体" w:eastAsia="宋体" w:cs="宋体"/>
          <w:sz w:val="26"/>
          <w:szCs w:val="26"/>
        </w:rPr>
        <w:t>的响应文件的符合性和有效性审查。符合性审查不合格的投标单位不得进入下一评审环节。</w:t>
      </w:r>
    </w:p>
    <w:p w14:paraId="56B1E388">
      <w:pPr>
        <w:keepNext w:val="0"/>
        <w:keepLines w:val="0"/>
        <w:pageBreakBefore w:val="0"/>
        <w:kinsoku/>
        <w:wordWrap/>
        <w:overflowPunct/>
        <w:topLinePunct w:val="0"/>
        <w:bidi w:val="0"/>
        <w:adjustRightInd w:val="0"/>
        <w:snapToGrid w:val="0"/>
        <w:spacing w:line="520" w:lineRule="exact"/>
        <w:ind w:firstLine="522" w:firstLineChars="200"/>
        <w:rPr>
          <w:rFonts w:hint="eastAsia" w:ascii="宋体" w:hAnsi="宋体" w:eastAsia="宋体" w:cs="宋体"/>
          <w:b/>
          <w:bCs/>
          <w:kern w:val="0"/>
          <w:sz w:val="26"/>
          <w:szCs w:val="26"/>
        </w:rPr>
      </w:pPr>
      <w:r>
        <w:rPr>
          <w:rFonts w:hint="eastAsia" w:ascii="宋体" w:hAnsi="宋体" w:eastAsia="宋体" w:cs="宋体"/>
          <w:b/>
          <w:bCs/>
          <w:kern w:val="0"/>
          <w:sz w:val="26"/>
          <w:szCs w:val="26"/>
        </w:rPr>
        <w:t>符合性审查标准：</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3096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2C9CB120">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14:paraId="372FE3E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14:paraId="2CBDF3C0">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p>
          <w:p w14:paraId="13D9FBCD">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w:t>
            </w:r>
          </w:p>
          <w:p w14:paraId="46FA38F8">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w:t>
            </w:r>
          </w:p>
        </w:tc>
        <w:tc>
          <w:tcPr>
            <w:tcW w:w="1467" w:type="dxa"/>
            <w:noWrap w:val="0"/>
            <w:vAlign w:val="center"/>
          </w:tcPr>
          <w:p w14:paraId="5D58DD73">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名称</w:t>
            </w:r>
          </w:p>
        </w:tc>
        <w:tc>
          <w:tcPr>
            <w:tcW w:w="6944" w:type="dxa"/>
            <w:noWrap w:val="0"/>
            <w:vAlign w:val="center"/>
          </w:tcPr>
          <w:p w14:paraId="7091072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w:t>
            </w:r>
            <w:r>
              <w:rPr>
                <w:rFonts w:hint="eastAsia" w:ascii="宋体" w:hAnsi="宋体" w:eastAsia="宋体" w:cs="宋体"/>
                <w:color w:val="auto"/>
                <w:kern w:val="0"/>
                <w:sz w:val="24"/>
                <w:szCs w:val="24"/>
                <w:highlight w:val="none"/>
                <w:lang w:val="en-US" w:eastAsia="zh-CN"/>
              </w:rPr>
              <w:t>其他证件名称</w:t>
            </w:r>
            <w:r>
              <w:rPr>
                <w:rFonts w:hint="eastAsia" w:ascii="宋体" w:hAnsi="宋体" w:eastAsia="宋体" w:cs="宋体"/>
                <w:color w:val="auto"/>
                <w:kern w:val="0"/>
                <w:sz w:val="24"/>
                <w:szCs w:val="24"/>
                <w:highlight w:val="none"/>
              </w:rPr>
              <w:t>一致</w:t>
            </w:r>
          </w:p>
        </w:tc>
      </w:tr>
      <w:tr w14:paraId="38D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3E7FEEAB">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2A1B90C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6944" w:type="dxa"/>
            <w:noWrap w:val="0"/>
            <w:vAlign w:val="center"/>
          </w:tcPr>
          <w:p w14:paraId="3B81E1F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响应文件由法定代表人或其委托代理人签字或盖章并加盖单位公章，响应文件不得行间插字、涂改和增删，如有修改错漏处，必须由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的法人或其授权代表在修改处签字并加盖公章后才有效。</w:t>
            </w:r>
          </w:p>
        </w:tc>
      </w:tr>
      <w:tr w14:paraId="22A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5B18A0F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66663105">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响应文件组成及格式</w:t>
            </w:r>
          </w:p>
        </w:tc>
        <w:tc>
          <w:tcPr>
            <w:tcW w:w="6944" w:type="dxa"/>
            <w:noWrap w:val="0"/>
            <w:vAlign w:val="center"/>
          </w:tcPr>
          <w:p w14:paraId="4B552E53">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符合“响应文件格式”的要求</w:t>
            </w:r>
          </w:p>
        </w:tc>
      </w:tr>
      <w:tr w14:paraId="2DCE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noWrap w:val="0"/>
            <w:vAlign w:val="top"/>
          </w:tcPr>
          <w:p w14:paraId="526FB3B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706D0189">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投标报价</w:t>
            </w:r>
          </w:p>
        </w:tc>
        <w:tc>
          <w:tcPr>
            <w:tcW w:w="6944" w:type="dxa"/>
            <w:noWrap w:val="0"/>
            <w:vAlign w:val="center"/>
          </w:tcPr>
          <w:p w14:paraId="01036858">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同时满足以下条款：</w:t>
            </w:r>
          </w:p>
          <w:p w14:paraId="196E131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投标报价</w:t>
            </w:r>
            <w:r>
              <w:rPr>
                <w:rFonts w:hint="eastAsia" w:ascii="宋体" w:hAnsi="宋体" w:eastAsia="宋体" w:cs="宋体"/>
                <w:color w:val="auto"/>
                <w:kern w:val="0"/>
                <w:sz w:val="24"/>
                <w:szCs w:val="24"/>
                <w:highlight w:val="none"/>
              </w:rPr>
              <w:t>符合唯一性要求；</w:t>
            </w:r>
          </w:p>
          <w:p w14:paraId="1AE68DE7">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（2）第一次</w:t>
            </w:r>
            <w:r>
              <w:rPr>
                <w:rFonts w:hint="eastAsia" w:ascii="宋体" w:hAnsi="宋体" w:eastAsia="宋体" w:cs="宋体"/>
                <w:color w:val="auto"/>
                <w:kern w:val="0"/>
                <w:sz w:val="24"/>
                <w:szCs w:val="24"/>
                <w:highlight w:val="none"/>
                <w:lang w:eastAsia="zh-CN"/>
              </w:rPr>
              <w:t>投标报价</w:t>
            </w:r>
            <w:r>
              <w:rPr>
                <w:rFonts w:hint="eastAsia" w:ascii="宋体" w:hAnsi="宋体" w:eastAsia="宋体" w:cs="宋体"/>
                <w:color w:val="auto"/>
                <w:kern w:val="0"/>
                <w:sz w:val="24"/>
                <w:szCs w:val="24"/>
                <w:highlight w:val="none"/>
              </w:rPr>
              <w:t>表填写符合要求；</w:t>
            </w:r>
          </w:p>
          <w:p w14:paraId="4B69DCFF">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（3）报价货币符合</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w:t>
            </w:r>
          </w:p>
          <w:p w14:paraId="4B1C28BC">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（4）未超出采购预算或</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规定的最高限价；</w:t>
            </w:r>
          </w:p>
        </w:tc>
      </w:tr>
      <w:tr w14:paraId="2D0B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10805DC">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23C2B653">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投标内容、投标有效期</w:t>
            </w:r>
          </w:p>
        </w:tc>
        <w:tc>
          <w:tcPr>
            <w:tcW w:w="6944" w:type="dxa"/>
            <w:noWrap w:val="0"/>
            <w:vAlign w:val="center"/>
          </w:tcPr>
          <w:p w14:paraId="52EBAD11">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规定</w:t>
            </w:r>
          </w:p>
        </w:tc>
      </w:tr>
      <w:tr w14:paraId="3A8A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3CCA251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203C32C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服务期</w:t>
            </w:r>
          </w:p>
        </w:tc>
        <w:tc>
          <w:tcPr>
            <w:tcW w:w="6944" w:type="dxa"/>
            <w:noWrap w:val="0"/>
            <w:vAlign w:val="center"/>
          </w:tcPr>
          <w:p w14:paraId="146A8E1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规定</w:t>
            </w:r>
          </w:p>
        </w:tc>
      </w:tr>
      <w:tr w14:paraId="314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80" w:type="dxa"/>
            <w:vMerge w:val="continue"/>
            <w:noWrap w:val="0"/>
            <w:vAlign w:val="center"/>
          </w:tcPr>
          <w:p w14:paraId="3D19581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p>
        </w:tc>
        <w:tc>
          <w:tcPr>
            <w:tcW w:w="1467" w:type="dxa"/>
            <w:noWrap w:val="0"/>
            <w:vAlign w:val="center"/>
          </w:tcPr>
          <w:p w14:paraId="491803F5">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944" w:type="dxa"/>
            <w:noWrap w:val="0"/>
            <w:vAlign w:val="center"/>
          </w:tcPr>
          <w:p w14:paraId="3895D1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完全理解并接受法律法规和</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的各项须知、规约要求和责任义务，没有出现法律法规或</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明确规定的其他被视为“无效响应”的情形。</w:t>
            </w:r>
          </w:p>
        </w:tc>
      </w:tr>
    </w:tbl>
    <w:p w14:paraId="4076FB4D">
      <w:pPr>
        <w:keepNext w:val="0"/>
        <w:keepLines w:val="0"/>
        <w:pageBreakBefore w:val="0"/>
        <w:widowControl w:val="0"/>
        <w:kinsoku/>
        <w:wordWrap/>
        <w:overflowPunct/>
        <w:topLinePunct w:val="0"/>
        <w:autoSpaceDE/>
        <w:autoSpaceDN/>
        <w:bidi w:val="0"/>
        <w:adjustRightInd w:val="0"/>
        <w:snapToGrid w:val="0"/>
        <w:spacing w:line="52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投标文件出现下列情况（但不限于）之一者按无效文件处理：</w:t>
      </w:r>
    </w:p>
    <w:p w14:paraId="2185D5F7">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2-1、投标文件没有按招标文件要求提供必备资质或资质的合法性或有效性不符合规定。</w:t>
      </w:r>
    </w:p>
    <w:p w14:paraId="1FAFF87A">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2-2、投标文件没有加盖单位公章，无投标有效期或有效期达不到招标文件的要求。</w:t>
      </w:r>
    </w:p>
    <w:p w14:paraId="0BDE135B">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2-3、</w:t>
      </w:r>
      <w:r>
        <w:rPr>
          <w:rFonts w:hint="eastAsia" w:ascii="宋体" w:hAnsi="宋体" w:eastAsia="宋体" w:cs="宋体"/>
          <w:sz w:val="26"/>
          <w:szCs w:val="26"/>
          <w:lang w:eastAsia="zh-CN"/>
        </w:rPr>
        <w:t>投标人</w:t>
      </w:r>
      <w:r>
        <w:rPr>
          <w:rFonts w:hint="eastAsia" w:ascii="宋体" w:hAnsi="宋体" w:eastAsia="宋体" w:cs="宋体"/>
          <w:sz w:val="26"/>
          <w:szCs w:val="26"/>
        </w:rPr>
        <w:t>针对同一服务递交两份或多份内容不同的投标文件，未书面声明哪一份是有效的；出现选择性报价的。</w:t>
      </w:r>
    </w:p>
    <w:p w14:paraId="1963B541">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2-4、</w:t>
      </w:r>
      <w:r>
        <w:rPr>
          <w:rFonts w:hint="eastAsia" w:ascii="宋体" w:hAnsi="宋体" w:eastAsia="宋体" w:cs="宋体"/>
          <w:sz w:val="26"/>
          <w:szCs w:val="26"/>
          <w:lang w:eastAsia="zh-CN"/>
        </w:rPr>
        <w:t>投标人</w:t>
      </w:r>
      <w:r>
        <w:rPr>
          <w:rFonts w:hint="eastAsia" w:ascii="宋体" w:hAnsi="宋体" w:eastAsia="宋体" w:cs="宋体"/>
          <w:sz w:val="26"/>
          <w:szCs w:val="26"/>
        </w:rPr>
        <w:t>所提交的</w:t>
      </w:r>
      <w:r>
        <w:rPr>
          <w:rFonts w:hint="eastAsia" w:ascii="宋体" w:hAnsi="宋体" w:eastAsia="宋体" w:cs="宋体"/>
          <w:sz w:val="26"/>
          <w:szCs w:val="26"/>
          <w:lang w:val="en-US" w:eastAsia="zh-CN"/>
        </w:rPr>
        <w:t>服务</w:t>
      </w:r>
      <w:r>
        <w:rPr>
          <w:rFonts w:hint="eastAsia" w:ascii="宋体" w:hAnsi="宋体" w:eastAsia="宋体" w:cs="宋体"/>
          <w:sz w:val="26"/>
          <w:szCs w:val="26"/>
        </w:rPr>
        <w:t>方案内容及</w:t>
      </w:r>
      <w:r>
        <w:rPr>
          <w:rFonts w:hint="eastAsia" w:ascii="宋体" w:hAnsi="宋体" w:eastAsia="宋体" w:cs="宋体"/>
          <w:sz w:val="26"/>
          <w:szCs w:val="26"/>
          <w:lang w:val="en-US" w:eastAsia="zh-CN"/>
        </w:rPr>
        <w:t>服务</w:t>
      </w:r>
      <w:r>
        <w:rPr>
          <w:rFonts w:hint="eastAsia" w:ascii="宋体" w:hAnsi="宋体" w:eastAsia="宋体" w:cs="宋体"/>
          <w:sz w:val="26"/>
          <w:szCs w:val="26"/>
        </w:rPr>
        <w:t>质量不能满足要求，出现重大负偏差，谈判后仍不能满足要求的。</w:t>
      </w:r>
    </w:p>
    <w:p w14:paraId="35BAC4D8">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2-5、投标文件的商务响应与招标文件要求不一致（</w:t>
      </w:r>
      <w:r>
        <w:rPr>
          <w:rFonts w:hint="eastAsia" w:ascii="宋体" w:hAnsi="宋体" w:eastAsia="宋体" w:cs="宋体"/>
          <w:sz w:val="26"/>
          <w:szCs w:val="26"/>
          <w:lang w:val="en-US" w:eastAsia="zh-CN"/>
        </w:rPr>
        <w:t>服务期</w:t>
      </w:r>
      <w:r>
        <w:rPr>
          <w:rFonts w:hint="eastAsia" w:ascii="宋体" w:hAnsi="宋体" w:eastAsia="宋体" w:cs="宋体"/>
          <w:sz w:val="26"/>
          <w:szCs w:val="26"/>
        </w:rPr>
        <w:t>、付款、验收、售后服务等项），附加了</w:t>
      </w:r>
      <w:r>
        <w:rPr>
          <w:rFonts w:hint="eastAsia" w:ascii="宋体" w:hAnsi="宋体" w:eastAsia="宋体" w:cs="宋体"/>
          <w:sz w:val="26"/>
          <w:szCs w:val="26"/>
          <w:lang w:eastAsia="zh-CN"/>
        </w:rPr>
        <w:t>招标人</w:t>
      </w:r>
      <w:r>
        <w:rPr>
          <w:rFonts w:hint="eastAsia" w:ascii="宋体" w:hAnsi="宋体" w:eastAsia="宋体" w:cs="宋体"/>
          <w:sz w:val="26"/>
          <w:szCs w:val="26"/>
        </w:rPr>
        <w:t>难以接受的条件，谈判后仍不能满足要求的。</w:t>
      </w:r>
    </w:p>
    <w:p w14:paraId="54BE9124">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2-6、提供虚假证明，开具虚假资质，出现虚假应答，除按无效文件处理外，还进行相应的处罚。</w:t>
      </w:r>
    </w:p>
    <w:p w14:paraId="0E1D9702">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2-7、违反《政府采购法》有关规定和投标纪律的。</w:t>
      </w:r>
    </w:p>
    <w:p w14:paraId="50B2EB71">
      <w:pPr>
        <w:keepNext w:val="0"/>
        <w:keepLines w:val="0"/>
        <w:pageBreakBefore w:val="0"/>
        <w:widowControl w:val="0"/>
        <w:kinsoku/>
        <w:wordWrap/>
        <w:overflowPunct/>
        <w:topLinePunct w:val="0"/>
        <w:autoSpaceDE/>
        <w:autoSpaceDN/>
        <w:bidi w:val="0"/>
        <w:adjustRightInd w:val="0"/>
        <w:snapToGrid w:val="0"/>
        <w:spacing w:line="520" w:lineRule="exact"/>
        <w:ind w:firstLine="522" w:firstLineChars="200"/>
        <w:textAlignment w:val="auto"/>
        <w:rPr>
          <w:rFonts w:hint="eastAsia" w:ascii="宋体" w:hAnsi="宋体" w:eastAsia="宋体" w:cs="宋体"/>
          <w:b/>
          <w:bCs/>
          <w:sz w:val="26"/>
          <w:szCs w:val="26"/>
        </w:rPr>
      </w:pPr>
      <w:r>
        <w:rPr>
          <w:rFonts w:hint="eastAsia" w:ascii="宋体" w:hAnsi="宋体" w:eastAsia="宋体" w:cs="宋体"/>
          <w:b/>
          <w:bCs/>
          <w:sz w:val="26"/>
          <w:szCs w:val="26"/>
        </w:rPr>
        <w:t>3、有下列情形之一的，视为投标人相互恶意串通投标响应，其投标文件按无效处理：</w:t>
      </w:r>
    </w:p>
    <w:p w14:paraId="47DE1342">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3-1不同投标人的投标文件由同一单位或者个人编制；</w:t>
      </w:r>
    </w:p>
    <w:p w14:paraId="3BE8F4AF">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3-2不同投标人委托同一单位或者个人办理投标事宜；</w:t>
      </w:r>
    </w:p>
    <w:p w14:paraId="6137A66C">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3-3不同投标人的响应文件载明的项目管理成员为同一人；</w:t>
      </w:r>
    </w:p>
    <w:p w14:paraId="58F56B40">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3-4不同投标人的响应文件异常一致或者投标报价呈规律性差异；</w:t>
      </w:r>
    </w:p>
    <w:p w14:paraId="72E4EBA7">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3-5不同投标人的响应文件相互混</w:t>
      </w:r>
      <w:r>
        <w:rPr>
          <w:rFonts w:hint="eastAsia" w:ascii="宋体" w:hAnsi="宋体" w:eastAsia="宋体" w:cs="宋体"/>
          <w:sz w:val="26"/>
          <w:szCs w:val="26"/>
          <w:lang w:val="en-US" w:eastAsia="zh-CN"/>
        </w:rPr>
        <w:t>传</w:t>
      </w:r>
      <w:r>
        <w:rPr>
          <w:rFonts w:hint="eastAsia" w:ascii="宋体" w:hAnsi="宋体" w:eastAsia="宋体" w:cs="宋体"/>
          <w:sz w:val="26"/>
          <w:szCs w:val="26"/>
        </w:rPr>
        <w:t>；</w:t>
      </w:r>
    </w:p>
    <w:p w14:paraId="66092B58">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3-6在电子评标过程中，对各投标人电子投标文件进行雷同性分析中，不同投标人的文件制作机器码或文件创建标识码为同一编码。</w:t>
      </w:r>
    </w:p>
    <w:p w14:paraId="6FCC08FF">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sz w:val="26"/>
          <w:szCs w:val="26"/>
          <w:u w:val="double"/>
        </w:rPr>
      </w:pPr>
      <w:r>
        <w:rPr>
          <w:rFonts w:hint="eastAsia" w:ascii="宋体" w:hAnsi="宋体" w:eastAsia="宋体" w:cs="宋体"/>
          <w:sz w:val="26"/>
          <w:szCs w:val="26"/>
        </w:rPr>
        <w:t>4、投标文件出现下列情况，修正原则为：</w:t>
      </w:r>
      <w:r>
        <w:rPr>
          <w:rFonts w:hint="eastAsia" w:ascii="宋体" w:hAnsi="宋体" w:eastAsia="宋体" w:cs="宋体"/>
          <w:sz w:val="26"/>
          <w:szCs w:val="26"/>
          <w:u w:val="double"/>
        </w:rPr>
        <w:t>文字与图表不符以文字为准；单价与总价不符以单价为准；大写与小写不符以大写为准；</w:t>
      </w:r>
    </w:p>
    <w:p w14:paraId="2CE0A782">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5、招标程序：</w:t>
      </w:r>
    </w:p>
    <w:p w14:paraId="62B9D537">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hint="eastAsia" w:ascii="宋体" w:hAnsi="宋体" w:eastAsia="宋体" w:cs="宋体"/>
          <w:sz w:val="26"/>
          <w:szCs w:val="26"/>
        </w:rPr>
      </w:pPr>
      <w:r>
        <w:rPr>
          <w:rFonts w:hint="eastAsia" w:ascii="宋体" w:hAnsi="宋体" w:eastAsia="宋体" w:cs="宋体"/>
          <w:sz w:val="26"/>
          <w:szCs w:val="26"/>
        </w:rPr>
        <w:t>招标的全过程分为公开唱标、</w:t>
      </w:r>
      <w:r>
        <w:rPr>
          <w:rFonts w:hint="eastAsia" w:ascii="宋体" w:hAnsi="宋体" w:eastAsia="宋体" w:cs="宋体"/>
          <w:sz w:val="26"/>
          <w:szCs w:val="26"/>
          <w:lang w:eastAsia="zh-CN"/>
        </w:rPr>
        <w:t>投标人</w:t>
      </w:r>
      <w:r>
        <w:rPr>
          <w:rFonts w:hint="eastAsia" w:ascii="宋体" w:hAnsi="宋体" w:eastAsia="宋体" w:cs="宋体"/>
          <w:sz w:val="26"/>
          <w:szCs w:val="26"/>
        </w:rPr>
        <w:t>资质审查、符合性审查、综合评审等阶段。</w:t>
      </w:r>
    </w:p>
    <w:p w14:paraId="29FDECFA">
      <w:pPr>
        <w:keepNext w:val="0"/>
        <w:keepLines w:val="0"/>
        <w:pageBreakBefore w:val="0"/>
        <w:widowControl w:val="0"/>
        <w:kinsoku/>
        <w:wordWrap/>
        <w:overflowPunct/>
        <w:topLinePunct w:val="0"/>
        <w:autoSpaceDE/>
        <w:autoSpaceDN/>
        <w:bidi w:val="0"/>
        <w:spacing w:line="520" w:lineRule="exact"/>
        <w:ind w:firstLine="560"/>
        <w:textAlignment w:val="auto"/>
        <w:rPr>
          <w:rFonts w:hint="eastAsia" w:ascii="宋体" w:hAnsi="宋体" w:eastAsia="宋体" w:cs="宋体"/>
          <w:b/>
          <w:bCs/>
          <w:sz w:val="26"/>
          <w:szCs w:val="26"/>
        </w:rPr>
      </w:pPr>
      <w:r>
        <w:rPr>
          <w:rFonts w:hint="eastAsia" w:ascii="宋体" w:hAnsi="宋体" w:eastAsia="宋体" w:cs="宋体"/>
          <w:b/>
          <w:sz w:val="26"/>
          <w:szCs w:val="26"/>
        </w:rPr>
        <w:t>6、</w:t>
      </w:r>
      <w:r>
        <w:rPr>
          <w:rFonts w:hint="eastAsia" w:ascii="宋体" w:hAnsi="宋体" w:eastAsia="宋体" w:cs="宋体"/>
          <w:b/>
          <w:bCs/>
          <w:sz w:val="26"/>
          <w:szCs w:val="26"/>
        </w:rPr>
        <w:t>评标办法及内容</w:t>
      </w:r>
    </w:p>
    <w:p w14:paraId="1FE2B75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
          <w:bCs/>
          <w:sz w:val="26"/>
          <w:szCs w:val="26"/>
        </w:rPr>
      </w:pPr>
      <w:r>
        <w:rPr>
          <w:rFonts w:hint="eastAsia" w:ascii="宋体" w:hAnsi="宋体" w:eastAsia="宋体" w:cs="宋体"/>
          <w:sz w:val="26"/>
          <w:szCs w:val="26"/>
        </w:rPr>
        <w:t xml:space="preserve">    采用综合评分法，即在最大限度地满足招标文件实质性要求前提下，按照招标文件中规定的各项因素进行综合评审后，以评审总得分顺序推荐中标候选人。具体评审因素和分值如下</w:t>
      </w:r>
      <w:r>
        <w:rPr>
          <w:rFonts w:hint="eastAsia" w:ascii="宋体" w:hAnsi="宋体" w:eastAsia="宋体" w:cs="宋体"/>
          <w:b/>
          <w:bCs/>
          <w:sz w:val="26"/>
          <w:szCs w:val="26"/>
        </w:rPr>
        <w:t>。</w:t>
      </w:r>
    </w:p>
    <w:tbl>
      <w:tblPr>
        <w:tblStyle w:val="21"/>
        <w:tblW w:w="10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846"/>
        <w:gridCol w:w="8020"/>
      </w:tblGrid>
      <w:tr w14:paraId="62B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22CE7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评标因素</w:t>
            </w:r>
          </w:p>
        </w:tc>
        <w:tc>
          <w:tcPr>
            <w:tcW w:w="846" w:type="dxa"/>
            <w:noWrap w:val="0"/>
            <w:vAlign w:val="center"/>
          </w:tcPr>
          <w:p w14:paraId="3EC79F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分值</w:t>
            </w:r>
          </w:p>
        </w:tc>
        <w:tc>
          <w:tcPr>
            <w:tcW w:w="8020" w:type="dxa"/>
            <w:noWrap w:val="0"/>
            <w:vAlign w:val="center"/>
          </w:tcPr>
          <w:p w14:paraId="260BF3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评价要素</w:t>
            </w:r>
          </w:p>
        </w:tc>
      </w:tr>
      <w:tr w14:paraId="63AA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375" w:type="dxa"/>
            <w:noWrap w:val="0"/>
            <w:vAlign w:val="center"/>
          </w:tcPr>
          <w:p w14:paraId="425D88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投标报价</w:t>
            </w:r>
          </w:p>
        </w:tc>
        <w:tc>
          <w:tcPr>
            <w:tcW w:w="846" w:type="dxa"/>
            <w:noWrap w:val="0"/>
            <w:vAlign w:val="center"/>
          </w:tcPr>
          <w:p w14:paraId="6E55FF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8020" w:type="dxa"/>
            <w:noWrap w:val="0"/>
            <w:vAlign w:val="center"/>
          </w:tcPr>
          <w:p w14:paraId="402817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w:t>
            </w:r>
            <w:r>
              <w:rPr>
                <w:rFonts w:hint="eastAsia" w:ascii="宋体" w:hAnsi="宋体" w:cs="宋体"/>
                <w:color w:val="auto"/>
                <w:sz w:val="24"/>
                <w:szCs w:val="24"/>
                <w:highlight w:val="none"/>
                <w:vertAlign w:val="baseline"/>
                <w:lang w:val="en-US" w:eastAsia="zh-CN"/>
              </w:rPr>
              <w:t>.</w:t>
            </w:r>
          </w:p>
        </w:tc>
      </w:tr>
      <w:tr w14:paraId="5B2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75" w:type="dxa"/>
            <w:noWrap w:val="0"/>
            <w:vAlign w:val="center"/>
          </w:tcPr>
          <w:p w14:paraId="172D68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商务响应</w:t>
            </w:r>
          </w:p>
        </w:tc>
        <w:tc>
          <w:tcPr>
            <w:tcW w:w="846" w:type="dxa"/>
            <w:noWrap w:val="0"/>
            <w:vAlign w:val="center"/>
          </w:tcPr>
          <w:p w14:paraId="479FAC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8020" w:type="dxa"/>
            <w:noWrap w:val="0"/>
            <w:vAlign w:val="center"/>
          </w:tcPr>
          <w:p w14:paraId="1073E0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由评委对投标人的投标文件横向比较其对招标文件的响应程度，包括商务条款、合同条款等、服务期等进行综合赋分，完全响应</w:t>
            </w:r>
            <w:r>
              <w:rPr>
                <w:rFonts w:hint="eastAsia" w:ascii="宋体" w:hAnsi="宋体" w:cs="宋体"/>
                <w:color w:val="auto"/>
                <w:sz w:val="24"/>
                <w:szCs w:val="24"/>
                <w:highlight w:val="none"/>
                <w:vertAlign w:val="baseline"/>
                <w:lang w:val="en-US" w:eastAsia="zh-CN"/>
              </w:rPr>
              <w:t>并逐条进行响应说明的，</w:t>
            </w:r>
            <w:r>
              <w:rPr>
                <w:rFonts w:hint="eastAsia" w:ascii="宋体" w:hAnsi="宋体" w:eastAsia="宋体" w:cs="宋体"/>
                <w:color w:val="auto"/>
                <w:sz w:val="24"/>
                <w:szCs w:val="24"/>
                <w:highlight w:val="none"/>
                <w:vertAlign w:val="baseline"/>
                <w:lang w:val="en-US" w:eastAsia="zh-CN"/>
              </w:rPr>
              <w:t>得4.1～5分，</w:t>
            </w:r>
            <w:r>
              <w:rPr>
                <w:rFonts w:hint="eastAsia" w:ascii="宋体" w:hAnsi="宋体" w:cs="宋体"/>
                <w:color w:val="auto"/>
                <w:sz w:val="24"/>
                <w:szCs w:val="24"/>
                <w:highlight w:val="none"/>
                <w:vertAlign w:val="baseline"/>
                <w:lang w:val="en-US" w:eastAsia="zh-CN"/>
              </w:rPr>
              <w:t>完全响应但未进行逐条说明的，</w:t>
            </w:r>
            <w:r>
              <w:rPr>
                <w:rFonts w:hint="eastAsia" w:ascii="宋体" w:hAnsi="宋体" w:eastAsia="宋体" w:cs="宋体"/>
                <w:color w:val="auto"/>
                <w:sz w:val="24"/>
                <w:szCs w:val="24"/>
                <w:highlight w:val="none"/>
                <w:vertAlign w:val="baseline"/>
                <w:lang w:val="en-US" w:eastAsia="zh-CN"/>
              </w:rPr>
              <w:t>得3.1～4分，</w:t>
            </w:r>
            <w:r>
              <w:rPr>
                <w:rFonts w:hint="eastAsia" w:ascii="宋体" w:hAnsi="宋体" w:cs="宋体"/>
                <w:color w:val="auto"/>
                <w:sz w:val="24"/>
                <w:szCs w:val="24"/>
                <w:highlight w:val="none"/>
                <w:vertAlign w:val="baseline"/>
                <w:lang w:val="en-US" w:eastAsia="zh-CN"/>
              </w:rPr>
              <w:t>响应但未写任何说明的，</w:t>
            </w:r>
            <w:r>
              <w:rPr>
                <w:rFonts w:hint="eastAsia" w:ascii="宋体" w:hAnsi="宋体" w:eastAsia="宋体" w:cs="宋体"/>
                <w:color w:val="auto"/>
                <w:sz w:val="24"/>
                <w:szCs w:val="24"/>
                <w:highlight w:val="none"/>
                <w:vertAlign w:val="baseline"/>
                <w:lang w:val="en-US" w:eastAsia="zh-CN"/>
              </w:rPr>
              <w:t>得1～3分。其他的不得分</w:t>
            </w:r>
            <w:r>
              <w:rPr>
                <w:rFonts w:hint="eastAsia" w:ascii="宋体" w:hAnsi="宋体" w:cs="宋体"/>
                <w:color w:val="auto"/>
                <w:sz w:val="24"/>
                <w:szCs w:val="24"/>
                <w:highlight w:val="none"/>
                <w:vertAlign w:val="baseline"/>
                <w:lang w:val="en-US" w:eastAsia="zh-CN"/>
              </w:rPr>
              <w:t>。</w:t>
            </w:r>
          </w:p>
        </w:tc>
      </w:tr>
      <w:tr w14:paraId="1977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375" w:type="dxa"/>
            <w:noWrap w:val="0"/>
            <w:vAlign w:val="center"/>
          </w:tcPr>
          <w:p w14:paraId="244FB9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设计方案</w:t>
            </w:r>
          </w:p>
        </w:tc>
        <w:tc>
          <w:tcPr>
            <w:tcW w:w="846" w:type="dxa"/>
            <w:noWrap w:val="0"/>
            <w:vAlign w:val="center"/>
          </w:tcPr>
          <w:p w14:paraId="599393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0E28C9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技术方案：投标方案描述详细、可靠性等、思路清晰合理，有明确的工作程序，能完全响应磋商文件技术及服务要求，技术路线符合本项目实施要求；外业调查核实等工作流程、成果数据制作、数据处理及分析等工作流程和工作内容进行全面合理的技术设计。 </w:t>
            </w:r>
          </w:p>
          <w:p w14:paraId="608647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方案内容完整条理清晰、合理，先进成熟且逐条详细说明的得</w:t>
            </w:r>
            <w:r>
              <w:rPr>
                <w:rFonts w:hint="eastAsia" w:ascii="宋体" w:hAnsi="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.1～</w:t>
            </w:r>
            <w:r>
              <w:rPr>
                <w:rFonts w:hint="eastAsia" w:ascii="宋体" w:hAnsi="宋体" w:cs="宋体"/>
                <w:color w:val="auto"/>
                <w:sz w:val="24"/>
                <w:szCs w:val="24"/>
                <w:highlight w:val="none"/>
                <w:vertAlign w:val="baseline"/>
                <w:lang w:val="en-US" w:eastAsia="zh-CN"/>
              </w:rPr>
              <w:t>21</w:t>
            </w:r>
            <w:r>
              <w:rPr>
                <w:rFonts w:hint="eastAsia" w:ascii="宋体" w:hAnsi="宋体" w:eastAsia="宋体" w:cs="宋体"/>
                <w:color w:val="auto"/>
                <w:sz w:val="24"/>
                <w:szCs w:val="24"/>
                <w:highlight w:val="none"/>
                <w:vertAlign w:val="baseline"/>
                <w:lang w:val="en-US" w:eastAsia="zh-CN"/>
              </w:rPr>
              <w:t>分；方案内容清晰完整，条理一般，但逐条详细说明的得</w:t>
            </w:r>
            <w:r>
              <w:rPr>
                <w:rFonts w:hint="eastAsia" w:ascii="宋体" w:hAnsi="宋体" w:cs="宋体"/>
                <w:color w:val="auto"/>
                <w:sz w:val="24"/>
                <w:szCs w:val="24"/>
                <w:highlight w:val="none"/>
                <w:vertAlign w:val="baseline"/>
                <w:lang w:val="en-US" w:eastAsia="zh-CN"/>
              </w:rPr>
              <w:t>10.1</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分；方案内容不完整，条理差，但逐条说明的得1～</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分；其他的不得分。</w:t>
            </w:r>
          </w:p>
        </w:tc>
      </w:tr>
      <w:tr w14:paraId="1C4B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49B80B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拟投入设施、设备</w:t>
            </w:r>
          </w:p>
        </w:tc>
        <w:tc>
          <w:tcPr>
            <w:tcW w:w="846" w:type="dxa"/>
            <w:noWrap w:val="0"/>
            <w:vAlign w:val="center"/>
          </w:tcPr>
          <w:p w14:paraId="347EE3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6分</w:t>
            </w:r>
          </w:p>
        </w:tc>
        <w:tc>
          <w:tcPr>
            <w:tcW w:w="8020" w:type="dxa"/>
            <w:noWrap w:val="0"/>
            <w:vAlign w:val="center"/>
          </w:tcPr>
          <w:p w14:paraId="49C0AEC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针对本项目拟投入设施、设备情况：明确项目所需机具、设备的数量、规格型号、用途及备品备件的投入，对投入本项目的机具投标人须提供设备购置合同（或发票）或租赁合同等证明材料，按期响应程度计 0～6分</w:t>
            </w:r>
            <w:r>
              <w:rPr>
                <w:rFonts w:hint="eastAsia" w:ascii="宋体" w:hAnsi="宋体" w:cs="宋体"/>
                <w:color w:val="auto"/>
                <w:sz w:val="24"/>
                <w:szCs w:val="24"/>
                <w:highlight w:val="none"/>
                <w:vertAlign w:val="baseline"/>
                <w:lang w:val="en-US" w:eastAsia="zh-CN"/>
              </w:rPr>
              <w:t>。</w:t>
            </w:r>
          </w:p>
        </w:tc>
      </w:tr>
      <w:tr w14:paraId="5F9A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52A814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质量保证</w:t>
            </w:r>
          </w:p>
          <w:p w14:paraId="020F8C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措施</w:t>
            </w:r>
          </w:p>
        </w:tc>
        <w:tc>
          <w:tcPr>
            <w:tcW w:w="846" w:type="dxa"/>
            <w:noWrap w:val="0"/>
            <w:vAlign w:val="center"/>
          </w:tcPr>
          <w:p w14:paraId="23A980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52CA85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质量保证措施：针对于本项目质量保证措施详细、完善、可行，质量目标明确，方案合理，按其响应程度，方案内容完整条理清晰、合理，先进成熟且逐条详细说明的得6.1～</w:t>
            </w: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分；方案内容清晰完整，条理一般，但逐条详细说明的得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.1～6分；方案内容不完整，条理差，但逐条说明的得1～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分；其他的不得分。</w:t>
            </w:r>
          </w:p>
        </w:tc>
      </w:tr>
      <w:tr w14:paraId="7453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79FA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项目实施</w:t>
            </w:r>
          </w:p>
          <w:p w14:paraId="4447D6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进度计划</w:t>
            </w:r>
          </w:p>
        </w:tc>
        <w:tc>
          <w:tcPr>
            <w:tcW w:w="846" w:type="dxa"/>
            <w:noWrap w:val="0"/>
            <w:vAlign w:val="center"/>
          </w:tcPr>
          <w:p w14:paraId="01A21C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3409E6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项目实施进度计划合理，可操作性强，项目实施进度计划能满足服务期要求</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描述细致</w:t>
            </w:r>
            <w:r>
              <w:rPr>
                <w:rFonts w:hint="eastAsia" w:ascii="宋体" w:hAnsi="宋体" w:cs="宋体"/>
                <w:color w:val="auto"/>
                <w:sz w:val="24"/>
                <w:szCs w:val="24"/>
                <w:highlight w:val="none"/>
                <w:vertAlign w:val="baseline"/>
                <w:lang w:val="en-US" w:eastAsia="zh-CN"/>
              </w:rPr>
              <w:t>，内容</w:t>
            </w:r>
            <w:r>
              <w:rPr>
                <w:rFonts w:hint="eastAsia" w:ascii="宋体" w:hAnsi="宋体" w:eastAsia="宋体" w:cs="宋体"/>
                <w:color w:val="auto"/>
                <w:sz w:val="24"/>
                <w:szCs w:val="24"/>
                <w:highlight w:val="none"/>
                <w:vertAlign w:val="baseline"/>
                <w:lang w:val="en-US" w:eastAsia="zh-CN"/>
              </w:rPr>
              <w:t>条理清晰、</w:t>
            </w:r>
            <w:r>
              <w:rPr>
                <w:rFonts w:hint="eastAsia" w:ascii="宋体" w:hAnsi="宋体" w:cs="宋体"/>
                <w:color w:val="auto"/>
                <w:sz w:val="24"/>
                <w:szCs w:val="24"/>
                <w:highlight w:val="none"/>
                <w:vertAlign w:val="baseline"/>
                <w:lang w:val="en-US" w:eastAsia="zh-CN"/>
              </w:rPr>
              <w:t>描述</w:t>
            </w:r>
            <w:r>
              <w:rPr>
                <w:rFonts w:hint="eastAsia" w:ascii="宋体" w:hAnsi="宋体" w:eastAsia="宋体" w:cs="宋体"/>
                <w:color w:val="auto"/>
                <w:sz w:val="24"/>
                <w:szCs w:val="24"/>
                <w:highlight w:val="none"/>
                <w:vertAlign w:val="baseline"/>
                <w:lang w:val="en-US" w:eastAsia="zh-CN"/>
              </w:rPr>
              <w:t>合理的得</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.1～</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内容清晰完整，条理一般</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.1～</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内容不完整，</w:t>
            </w:r>
            <w:r>
              <w:rPr>
                <w:rFonts w:hint="eastAsia" w:ascii="宋体" w:hAnsi="宋体" w:cs="宋体"/>
                <w:color w:val="auto"/>
                <w:sz w:val="24"/>
                <w:szCs w:val="24"/>
                <w:highlight w:val="none"/>
                <w:vertAlign w:val="baseline"/>
                <w:lang w:val="en-US" w:eastAsia="zh-CN"/>
              </w:rPr>
              <w:t>描述简单、</w:t>
            </w:r>
            <w:r>
              <w:rPr>
                <w:rFonts w:hint="eastAsia" w:ascii="宋体" w:hAnsi="宋体" w:eastAsia="宋体" w:cs="宋体"/>
                <w:color w:val="auto"/>
                <w:sz w:val="24"/>
                <w:szCs w:val="24"/>
                <w:highlight w:val="none"/>
                <w:vertAlign w:val="baseline"/>
                <w:lang w:val="en-US" w:eastAsia="zh-CN"/>
              </w:rPr>
              <w:t>条理差</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得1～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未提供方案不得分。</w:t>
            </w:r>
          </w:p>
        </w:tc>
      </w:tr>
      <w:tr w14:paraId="56F9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0F8D0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服务承诺</w:t>
            </w:r>
          </w:p>
          <w:p w14:paraId="3C36A8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及措施</w:t>
            </w:r>
          </w:p>
        </w:tc>
        <w:tc>
          <w:tcPr>
            <w:tcW w:w="846" w:type="dxa"/>
            <w:noWrap w:val="0"/>
            <w:vAlign w:val="center"/>
          </w:tcPr>
          <w:p w14:paraId="208D9B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1A69688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后期服务承诺计划完备、可行性强，能满足招标人要求，保证随叫随到，配合招标人提供相应的成果及相关材料；配合招标人完成成果验收及成果上报等相关工作。投标人对项目实施过程中的服务做出服务承诺，承诺内容全面，实际可行性较高，违约后有效的补救措施的得</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.1-</w:t>
            </w: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分，承诺内容比较全面，有一定的可行性，对违约后补救措施没有详细说明的得4.1～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分，承诺内容不完整，条理差，但逐条说明的得1～4分；其他的不得分。</w:t>
            </w:r>
          </w:p>
        </w:tc>
      </w:tr>
      <w:tr w14:paraId="0EB7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44330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确保安全</w:t>
            </w:r>
          </w:p>
          <w:p w14:paraId="5BF96E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生产技术</w:t>
            </w:r>
          </w:p>
          <w:p w14:paraId="7F3BA5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组织措施</w:t>
            </w:r>
          </w:p>
        </w:tc>
        <w:tc>
          <w:tcPr>
            <w:tcW w:w="846" w:type="dxa"/>
            <w:noWrap w:val="0"/>
            <w:vAlign w:val="center"/>
          </w:tcPr>
          <w:p w14:paraId="0C8C7A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1646AD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确保安全生产技术组织措施：措施完善、合理可行计</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.1～</w:t>
            </w: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分；措施基本完善、合理计3.1～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分；措施欠缺、不利于项目实施计1～</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分；未提供不计分。</w:t>
            </w:r>
          </w:p>
        </w:tc>
      </w:tr>
      <w:tr w14:paraId="28F4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E5633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合理化建议</w:t>
            </w:r>
          </w:p>
        </w:tc>
        <w:tc>
          <w:tcPr>
            <w:tcW w:w="846" w:type="dxa"/>
            <w:noWrap w:val="0"/>
            <w:vAlign w:val="center"/>
          </w:tcPr>
          <w:p w14:paraId="3F01A5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65A870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合理化实施建议方案合理，可操作性强，方案内容完整条理清晰、合理，先进成熟且逐条详细说明的得5.1～</w:t>
            </w: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分；方案内容清晰完整，条理一般，但逐条详细说明的得3.1～5分；方案内容不完整，条理差，但逐条说明的得1～3分；其他的不得分。</w:t>
            </w:r>
          </w:p>
        </w:tc>
      </w:tr>
      <w:tr w14:paraId="5696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375" w:type="dxa"/>
            <w:noWrap w:val="0"/>
            <w:vAlign w:val="center"/>
          </w:tcPr>
          <w:p w14:paraId="2FD4B4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项目组成人员</w:t>
            </w:r>
          </w:p>
        </w:tc>
        <w:tc>
          <w:tcPr>
            <w:tcW w:w="846" w:type="dxa"/>
            <w:noWrap w:val="0"/>
            <w:vAlign w:val="center"/>
          </w:tcPr>
          <w:p w14:paraId="39A75F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56B53A71">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项目组其他技术人员中</w:t>
            </w:r>
            <w:r>
              <w:rPr>
                <w:rFonts w:hint="eastAsia" w:ascii="宋体" w:hAnsi="宋体" w:cs="宋体"/>
                <w:color w:val="auto"/>
                <w:sz w:val="24"/>
                <w:szCs w:val="24"/>
                <w:highlight w:val="none"/>
                <w:vertAlign w:val="baseline"/>
                <w:lang w:val="en-US" w:eastAsia="zh-CN"/>
              </w:rPr>
              <w:t>除</w:t>
            </w:r>
            <w:r>
              <w:rPr>
                <w:rFonts w:hint="eastAsia" w:ascii="宋体" w:hAnsi="宋体" w:eastAsia="宋体" w:cs="宋体"/>
                <w:color w:val="auto"/>
                <w:sz w:val="24"/>
                <w:szCs w:val="24"/>
                <w:highlight w:val="none"/>
                <w:vertAlign w:val="baseline"/>
                <w:lang w:val="en-US" w:eastAsia="zh-CN"/>
              </w:rPr>
              <w:t>项目负责人</w:t>
            </w:r>
            <w:r>
              <w:rPr>
                <w:rFonts w:hint="eastAsia" w:ascii="宋体" w:hAnsi="宋体" w:cs="宋体"/>
                <w:color w:val="auto"/>
                <w:sz w:val="24"/>
                <w:szCs w:val="24"/>
                <w:highlight w:val="none"/>
                <w:vertAlign w:val="baseline"/>
                <w:lang w:val="en-US" w:eastAsia="zh-CN"/>
              </w:rPr>
              <w:t>外，需具备1名注册咨询工程师（公路工程）人员，得2分；</w:t>
            </w:r>
          </w:p>
          <w:p w14:paraId="19496EEE">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其他各专业技术人员具有中级职称，每提供一个得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分，具有高级及以上职称，每提供一个得</w:t>
            </w:r>
            <w:r>
              <w:rPr>
                <w:rFonts w:hint="eastAsia" w:ascii="宋体" w:hAnsi="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w:t>
            </w:r>
          </w:p>
          <w:p w14:paraId="1EF7FD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以上两项不重复加分，</w:t>
            </w:r>
            <w:r>
              <w:rPr>
                <w:rFonts w:hint="eastAsia" w:ascii="宋体" w:hAnsi="宋体" w:eastAsia="宋体" w:cs="宋体"/>
                <w:color w:val="auto"/>
                <w:sz w:val="24"/>
                <w:szCs w:val="24"/>
                <w:highlight w:val="none"/>
                <w:vertAlign w:val="baseline"/>
                <w:lang w:val="en-US" w:eastAsia="zh-CN"/>
              </w:rPr>
              <w:t>最高得</w:t>
            </w: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分。需提供上述人员相关职称证书，未提供不得分。</w:t>
            </w:r>
          </w:p>
          <w:p w14:paraId="43C943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注：项目</w:t>
            </w:r>
            <w:r>
              <w:rPr>
                <w:rFonts w:hint="eastAsia" w:ascii="宋体" w:hAnsi="宋体" w:cs="宋体"/>
                <w:color w:val="auto"/>
                <w:sz w:val="24"/>
                <w:szCs w:val="24"/>
                <w:highlight w:val="none"/>
                <w:vertAlign w:val="baseline"/>
                <w:lang w:val="en-US" w:eastAsia="zh-CN"/>
              </w:rPr>
              <w:t>组成</w:t>
            </w:r>
            <w:r>
              <w:rPr>
                <w:rFonts w:hint="eastAsia" w:ascii="宋体" w:hAnsi="宋体" w:eastAsia="宋体" w:cs="宋体"/>
                <w:color w:val="auto"/>
                <w:sz w:val="24"/>
                <w:szCs w:val="24"/>
                <w:highlight w:val="none"/>
                <w:vertAlign w:val="baseline"/>
                <w:lang w:val="en-US" w:eastAsia="zh-CN"/>
              </w:rPr>
              <w:t>人员需提供在本单位近6个月的缴纳社保证明</w:t>
            </w:r>
            <w:r>
              <w:rPr>
                <w:rFonts w:hint="eastAsia" w:ascii="宋体" w:hAnsi="宋体" w:cs="宋体"/>
                <w:color w:val="auto"/>
                <w:sz w:val="24"/>
                <w:szCs w:val="24"/>
                <w:highlight w:val="none"/>
                <w:vertAlign w:val="baseline"/>
                <w:lang w:val="en-US" w:eastAsia="zh-CN"/>
              </w:rPr>
              <w:t>。</w:t>
            </w:r>
          </w:p>
        </w:tc>
      </w:tr>
      <w:tr w14:paraId="2BB2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375" w:type="dxa"/>
            <w:noWrap w:val="0"/>
            <w:vAlign w:val="center"/>
          </w:tcPr>
          <w:p w14:paraId="0DEBD7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项目负责人业绩</w:t>
            </w:r>
          </w:p>
        </w:tc>
        <w:tc>
          <w:tcPr>
            <w:tcW w:w="846" w:type="dxa"/>
            <w:noWrap w:val="0"/>
            <w:vAlign w:val="center"/>
          </w:tcPr>
          <w:p w14:paraId="587FDC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2分</w:t>
            </w:r>
          </w:p>
        </w:tc>
        <w:tc>
          <w:tcPr>
            <w:tcW w:w="8020" w:type="dxa"/>
            <w:noWrap w:val="0"/>
            <w:vAlign w:val="center"/>
          </w:tcPr>
          <w:p w14:paraId="1C068B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项目负责人近</w:t>
            </w:r>
            <w:r>
              <w:rPr>
                <w:rFonts w:hint="eastAsia" w:ascii="宋体" w:hAnsi="宋体" w:cs="宋体"/>
                <w:color w:val="auto"/>
                <w:sz w:val="24"/>
                <w:szCs w:val="24"/>
                <w:highlight w:val="none"/>
                <w:vertAlign w:val="baseline"/>
                <w:lang w:val="en-US" w:eastAsia="zh-CN"/>
              </w:rPr>
              <w:t>五</w:t>
            </w:r>
            <w:r>
              <w:rPr>
                <w:rFonts w:hint="eastAsia" w:ascii="宋体" w:hAnsi="宋体" w:eastAsia="宋体" w:cs="宋体"/>
                <w:color w:val="auto"/>
                <w:sz w:val="24"/>
                <w:szCs w:val="24"/>
                <w:highlight w:val="none"/>
                <w:vertAlign w:val="baseline"/>
                <w:lang w:val="en-US" w:eastAsia="zh-CN"/>
              </w:rPr>
              <w:t>年（20</w:t>
            </w: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年</w:t>
            </w:r>
            <w:r>
              <w:rPr>
                <w:rFonts w:hint="eastAsia" w:ascii="宋体" w:hAnsi="宋体" w:cs="宋体"/>
                <w:color w:val="auto"/>
                <w:sz w:val="24"/>
                <w:szCs w:val="24"/>
                <w:highlight w:val="none"/>
                <w:vertAlign w:val="baseline"/>
                <w:lang w:val="en-US" w:eastAsia="zh-CN"/>
              </w:rPr>
              <w:t>01</w:t>
            </w:r>
            <w:r>
              <w:rPr>
                <w:rFonts w:hint="eastAsia" w:ascii="宋体" w:hAnsi="宋体" w:eastAsia="宋体" w:cs="宋体"/>
                <w:color w:val="auto"/>
                <w:sz w:val="24"/>
                <w:szCs w:val="24"/>
                <w:highlight w:val="none"/>
                <w:vertAlign w:val="baseline"/>
                <w:lang w:val="en-US" w:eastAsia="zh-CN"/>
              </w:rPr>
              <w:t>月至今）每提供1个类似公路工程设计业绩得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分，最高不超过</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分。须提供复印清晰的复印件，如因复印等问题造成无法辨识，责任由投标人自负。</w:t>
            </w:r>
          </w:p>
          <w:p w14:paraId="56A52B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注：业绩证明以合同协议书为准（若</w:t>
            </w:r>
            <w:r>
              <w:rPr>
                <w:rFonts w:hint="eastAsia" w:ascii="宋体" w:hAnsi="宋体" w:cs="宋体"/>
                <w:color w:val="auto"/>
                <w:sz w:val="24"/>
                <w:szCs w:val="24"/>
                <w:highlight w:val="none"/>
                <w:vertAlign w:val="baseline"/>
                <w:lang w:val="en-US" w:eastAsia="zh-CN"/>
              </w:rPr>
              <w:t>设计</w:t>
            </w:r>
            <w:r>
              <w:rPr>
                <w:rFonts w:hint="eastAsia" w:ascii="宋体" w:hAnsi="宋体" w:eastAsia="宋体" w:cs="宋体"/>
                <w:color w:val="auto"/>
                <w:sz w:val="24"/>
                <w:szCs w:val="24"/>
                <w:highlight w:val="none"/>
                <w:vertAlign w:val="baseline"/>
                <w:lang w:val="en-US" w:eastAsia="zh-CN"/>
              </w:rPr>
              <w:t>合同协议书中不体现项目负责人姓名，该业绩不予认定）。</w:t>
            </w:r>
          </w:p>
        </w:tc>
      </w:tr>
      <w:tr w14:paraId="1DB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75" w:type="dxa"/>
            <w:noWrap w:val="0"/>
            <w:vAlign w:val="center"/>
          </w:tcPr>
          <w:p w14:paraId="703001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企业业绩</w:t>
            </w:r>
          </w:p>
        </w:tc>
        <w:tc>
          <w:tcPr>
            <w:tcW w:w="846" w:type="dxa"/>
            <w:noWrap w:val="0"/>
            <w:vAlign w:val="center"/>
          </w:tcPr>
          <w:p w14:paraId="7FEC2E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p>
        </w:tc>
        <w:tc>
          <w:tcPr>
            <w:tcW w:w="8020" w:type="dxa"/>
            <w:noWrap w:val="0"/>
            <w:vAlign w:val="center"/>
          </w:tcPr>
          <w:p w14:paraId="26C2C5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企业近五年（2020年01月至今）每提供1个类似公路工程设计业绩得</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分，最高不超过</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分。须提供复印清晰的复印件，如因复印等问题造成无法辨识，责任由投标人自负。</w:t>
            </w:r>
          </w:p>
          <w:p w14:paraId="3C1F8B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业绩证明需提供合同协议书。</w:t>
            </w:r>
          </w:p>
        </w:tc>
      </w:tr>
    </w:tbl>
    <w:p w14:paraId="28D626F9">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7、关于对中小企业、监狱企业及残疾人企业的优惠政策</w:t>
      </w:r>
    </w:p>
    <w:p w14:paraId="4EA0106B">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6%—10%（工程项目为 3%—5%）的扣除，用扣除后的价格参加评审。小微企业不得将合同分包给大中型企业，中型企业不得将合同分包给大型企业。</w:t>
      </w:r>
    </w:p>
    <w:p w14:paraId="4560E728">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7-2.根据财政部、司法部联合下发的《关于政府采购支持监狱企业发展有关问题的通知》（财库〔2014〕68号）的规定，监狱企业视同小型、微型企业。</w:t>
      </w:r>
    </w:p>
    <w:p w14:paraId="4F5A308B">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FE27F93">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1AEDA3A0">
      <w:pPr>
        <w:keepNext w:val="0"/>
        <w:keepLines w:val="0"/>
        <w:pageBreakBefore w:val="0"/>
        <w:widowControl w:val="0"/>
        <w:kinsoku/>
        <w:wordWrap/>
        <w:overflowPunct/>
        <w:topLinePunct w:val="0"/>
        <w:autoSpaceDE/>
        <w:autoSpaceDN/>
        <w:bidi w:val="0"/>
        <w:adjustRightInd/>
        <w:snapToGrid/>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3%作为其价格分；未提供中小企业声明函的或未按招标文件设定的分项报价表进行分类填报的（招标文件未设定分项报价表的除外）不享受价格折扣。</w:t>
      </w:r>
    </w:p>
    <w:p w14:paraId="30B0A5EA">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textAlignment w:val="auto"/>
        <w:rPr>
          <w:rFonts w:hint="eastAsia" w:ascii="宋体" w:hAnsi="宋体" w:eastAsia="宋体" w:cs="宋体"/>
          <w:sz w:val="26"/>
          <w:szCs w:val="26"/>
        </w:rPr>
      </w:pPr>
      <w:r>
        <w:rPr>
          <w:rFonts w:hint="eastAsia" w:ascii="宋体" w:hAnsi="宋体" w:eastAsia="宋体" w:cs="宋体"/>
          <w:sz w:val="26"/>
          <w:szCs w:val="26"/>
        </w:rPr>
        <w:t>8、关于节能、环保、绿色产品</w:t>
      </w:r>
    </w:p>
    <w:p w14:paraId="24D6D215">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textAlignment w:val="auto"/>
        <w:rPr>
          <w:rFonts w:hint="eastAsia" w:ascii="宋体" w:hAnsi="宋体" w:eastAsia="宋体" w:cs="宋体"/>
          <w:sz w:val="26"/>
          <w:szCs w:val="26"/>
        </w:rPr>
      </w:pPr>
      <w:r>
        <w:rPr>
          <w:rFonts w:hint="eastAsia" w:ascii="宋体" w:hAnsi="宋体" w:eastAsia="宋体" w:cs="宋体"/>
          <w:sz w:val="26"/>
          <w:szCs w:val="26"/>
        </w:rPr>
        <w:t>根据财政部、国家发展改革委《关于印发〈节能产品政府采购实施意见〉的通知》（财库〔2004〕185号）规定“政府采购属于节能清单中产品时，在技术、服务等指标同等条件下，应当优先采购节能清单所列的节能产品。”</w:t>
      </w:r>
    </w:p>
    <w:p w14:paraId="42092285">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textAlignment w:val="auto"/>
        <w:rPr>
          <w:rFonts w:hint="eastAsia" w:ascii="宋体" w:hAnsi="宋体" w:eastAsia="宋体" w:cs="宋体"/>
          <w:sz w:val="26"/>
          <w:szCs w:val="26"/>
        </w:rPr>
      </w:pPr>
      <w:r>
        <w:rPr>
          <w:rFonts w:hint="eastAsia" w:ascii="宋体" w:hAnsi="宋体" w:eastAsia="宋体" w:cs="宋体"/>
          <w:sz w:val="26"/>
          <w:szCs w:val="26"/>
        </w:rPr>
        <w:t>根据财政部、国家环保总局联合印发《关于环境标志产品政府采购实施的意见》（财库〔2006〕90号）规定“</w:t>
      </w:r>
      <w:r>
        <w:rPr>
          <w:rFonts w:hint="eastAsia" w:ascii="宋体" w:hAnsi="宋体" w:eastAsia="宋体" w:cs="宋体"/>
          <w:sz w:val="26"/>
          <w:szCs w:val="26"/>
          <w:lang w:eastAsia="zh-CN"/>
        </w:rPr>
        <w:t>招标人</w:t>
      </w:r>
      <w:r>
        <w:rPr>
          <w:rFonts w:hint="eastAsia" w:ascii="宋体" w:hAnsi="宋体" w:eastAsia="宋体" w:cs="宋体"/>
          <w:sz w:val="26"/>
          <w:szCs w:val="26"/>
        </w:rPr>
        <w:t>采购的产品属于环境标志产品政府采购清单中品目的，在性能、技术、服务等指标同等条件下，应当优先采购清单中的产品。”</w:t>
      </w:r>
    </w:p>
    <w:p w14:paraId="4C9C2A66">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textAlignment w:val="auto"/>
        <w:rPr>
          <w:rFonts w:hint="eastAsia" w:ascii="宋体" w:hAnsi="宋体" w:eastAsia="宋体" w:cs="宋体"/>
          <w:sz w:val="26"/>
          <w:szCs w:val="26"/>
        </w:rPr>
      </w:pPr>
      <w:r>
        <w:rPr>
          <w:rFonts w:hint="eastAsia" w:ascii="宋体" w:hAnsi="宋体" w:eastAsia="宋体" w:cs="宋体"/>
          <w:sz w:val="26"/>
          <w:szCs w:val="26"/>
        </w:rPr>
        <w:t>根据国务院办公厅《关于建立政府强制采购节能产品制度的通知》（国办发〔2007〕51号）有关要求，</w:t>
      </w:r>
      <w:r>
        <w:rPr>
          <w:rFonts w:hint="eastAsia" w:ascii="宋体" w:hAnsi="宋体" w:eastAsia="宋体" w:cs="宋体"/>
          <w:sz w:val="26"/>
          <w:szCs w:val="26"/>
          <w:lang w:eastAsia="zh-CN"/>
        </w:rPr>
        <w:t>招标人</w:t>
      </w:r>
      <w:r>
        <w:rPr>
          <w:rFonts w:hint="eastAsia" w:ascii="宋体" w:hAnsi="宋体" w:eastAsia="宋体" w:cs="宋体"/>
          <w:sz w:val="26"/>
          <w:szCs w:val="26"/>
        </w:rPr>
        <w:t>需购买的产品属于政府强制采购节能产品范围应当在清单之内采购。节能清单中无对应细化分类且节能清单中的产品确实无法满足工作需要的，允许在节能清单之外采购。</w:t>
      </w:r>
    </w:p>
    <w:p w14:paraId="27A379BC">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textAlignment w:val="auto"/>
        <w:rPr>
          <w:rFonts w:hint="eastAsia" w:ascii="宋体" w:hAnsi="宋体" w:eastAsia="宋体" w:cs="宋体"/>
          <w:sz w:val="26"/>
          <w:szCs w:val="26"/>
        </w:rPr>
      </w:pPr>
      <w:r>
        <w:rPr>
          <w:rFonts w:hint="eastAsia" w:ascii="宋体" w:hAnsi="宋体" w:eastAsia="宋体" w:cs="宋体"/>
          <w:sz w:val="26"/>
          <w:szCs w:val="26"/>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54C94004">
      <w:pPr>
        <w:keepNext w:val="0"/>
        <w:keepLines w:val="0"/>
        <w:pageBreakBefore w:val="0"/>
        <w:widowControl w:val="0"/>
        <w:kinsoku/>
        <w:wordWrap/>
        <w:overflowPunct/>
        <w:topLinePunct w:val="0"/>
        <w:autoSpaceDE/>
        <w:autoSpaceDN/>
        <w:bidi w:val="0"/>
        <w:adjustRightInd/>
        <w:snapToGrid/>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9、陕西省中小企业政府采购信用融资</w:t>
      </w:r>
    </w:p>
    <w:p w14:paraId="0F79761B">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w:t>
      </w:r>
      <w:r>
        <w:rPr>
          <w:rFonts w:hint="eastAsia" w:ascii="宋体" w:hAnsi="宋体" w:eastAsia="宋体" w:cs="宋体"/>
          <w:sz w:val="26"/>
          <w:szCs w:val="26"/>
          <w:lang w:eastAsia="zh-CN"/>
        </w:rPr>
        <w:t>中标</w:t>
      </w:r>
      <w:r>
        <w:rPr>
          <w:rFonts w:hint="eastAsia" w:ascii="宋体" w:hAnsi="宋体" w:eastAsia="宋体" w:cs="宋体"/>
          <w:sz w:val="26"/>
          <w:szCs w:val="26"/>
        </w:rPr>
        <w:t>）</w:t>
      </w:r>
      <w:r>
        <w:rPr>
          <w:rFonts w:hint="eastAsia" w:ascii="宋体" w:hAnsi="宋体" w:eastAsia="宋体" w:cs="宋体"/>
          <w:sz w:val="26"/>
          <w:szCs w:val="26"/>
          <w:lang w:eastAsia="zh-CN"/>
        </w:rPr>
        <w:t>投标人</w:t>
      </w:r>
      <w:r>
        <w:rPr>
          <w:rFonts w:hint="eastAsia" w:ascii="宋体" w:hAnsi="宋体" w:eastAsia="宋体" w:cs="宋体"/>
          <w:sz w:val="26"/>
          <w:szCs w:val="26"/>
        </w:rPr>
        <w:t xml:space="preserve">可根据自身资金需求，登录陕西省政府采购信用融资平台（http://www.ccgp-shaanxi.gov.cn/zcdservice/zcd/shanxi/）在线申请，依法参加政府采购信用融资活动。 </w:t>
      </w:r>
    </w:p>
    <w:p w14:paraId="315A3B75">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50EC1C01">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10、评标委员会对进入详细评审的投标人进行综合评分，根据得分由高到低，推荐出一个以上三个以下中标候选单位。如果综合评分出现两个投标人得分相同的情况，按下列顺序排列：</w:t>
      </w:r>
    </w:p>
    <w:p w14:paraId="1F11F343">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(1) 投标价格低的；</w:t>
      </w:r>
    </w:p>
    <w:p w14:paraId="0D90FC61">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 技术评估得分最高的；</w:t>
      </w:r>
    </w:p>
    <w:p w14:paraId="78FA1B55">
      <w:pPr>
        <w:keepNext w:val="0"/>
        <w:keepLines w:val="0"/>
        <w:pageBreakBefore w:val="0"/>
        <w:widowControl w:val="0"/>
        <w:kinsoku/>
        <w:wordWrap/>
        <w:overflowPunct/>
        <w:topLinePunct w:val="0"/>
        <w:autoSpaceDE/>
        <w:autoSpaceDN/>
        <w:bidi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 服务承诺最优的。</w:t>
      </w:r>
    </w:p>
    <w:p w14:paraId="1E6538AF">
      <w:pPr>
        <w:keepNext w:val="0"/>
        <w:keepLines w:val="0"/>
        <w:pageBreakBefore w:val="0"/>
        <w:widowControl w:val="0"/>
        <w:kinsoku/>
        <w:wordWrap/>
        <w:overflowPunct/>
        <w:topLinePunct w:val="0"/>
        <w:autoSpaceDE/>
        <w:autoSpaceDN/>
        <w:bidi w:val="0"/>
        <w:snapToGrid w:val="0"/>
        <w:spacing w:line="520" w:lineRule="exact"/>
        <w:ind w:left="0" w:leftChars="0"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七、确定中标单位</w:t>
      </w:r>
    </w:p>
    <w:p w14:paraId="5DDFB39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6"/>
        <w:textAlignment w:val="auto"/>
        <w:rPr>
          <w:rFonts w:hint="eastAsia" w:ascii="宋体" w:hAnsi="宋体" w:eastAsia="宋体" w:cs="宋体"/>
          <w:sz w:val="26"/>
          <w:szCs w:val="26"/>
        </w:rPr>
      </w:pPr>
      <w:r>
        <w:rPr>
          <w:rFonts w:hint="eastAsia" w:ascii="宋体" w:hAnsi="宋体" w:eastAsia="宋体" w:cs="宋体"/>
          <w:sz w:val="26"/>
          <w:szCs w:val="26"/>
        </w:rPr>
        <w:t>1、依据评审结果写出评标结果报告，报送采购单位。</w:t>
      </w:r>
    </w:p>
    <w:p w14:paraId="4E8FCD8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5"/>
        <w:textAlignment w:val="auto"/>
        <w:rPr>
          <w:rFonts w:hint="eastAsia" w:ascii="宋体" w:hAnsi="宋体" w:eastAsia="宋体" w:cs="宋体"/>
          <w:sz w:val="26"/>
          <w:szCs w:val="26"/>
        </w:rPr>
      </w:pPr>
      <w:r>
        <w:rPr>
          <w:rFonts w:hint="eastAsia" w:ascii="宋体" w:hAnsi="宋体" w:eastAsia="宋体" w:cs="宋体"/>
          <w:sz w:val="26"/>
          <w:szCs w:val="26"/>
        </w:rPr>
        <w:t>2、在招标文件规定的有效期内，采购单位在审查评标结果报告的基础上确定中标单位，招标代理机构接到回复后，向确定的中标单位发出“中标通知书”。</w:t>
      </w:r>
    </w:p>
    <w:p w14:paraId="67B9E544">
      <w:pPr>
        <w:keepNext w:val="0"/>
        <w:keepLines w:val="0"/>
        <w:pageBreakBefore w:val="0"/>
        <w:widowControl w:val="0"/>
        <w:kinsoku/>
        <w:wordWrap/>
        <w:overflowPunct/>
        <w:topLinePunct w:val="0"/>
        <w:autoSpaceDE/>
        <w:autoSpaceDN/>
        <w:bidi w:val="0"/>
        <w:adjustRightInd w:val="0"/>
        <w:snapToGrid w:val="0"/>
        <w:spacing w:line="520" w:lineRule="exact"/>
        <w:ind w:left="0" w:leftChars="0"/>
        <w:textAlignment w:val="auto"/>
        <w:rPr>
          <w:rFonts w:hint="eastAsia" w:ascii="宋体" w:hAnsi="宋体" w:eastAsia="宋体" w:cs="宋体"/>
          <w:b/>
          <w:sz w:val="26"/>
          <w:szCs w:val="26"/>
        </w:rPr>
      </w:pPr>
      <w:r>
        <w:rPr>
          <w:rFonts w:hint="eastAsia" w:ascii="宋体" w:hAnsi="宋体" w:eastAsia="宋体" w:cs="宋体"/>
          <w:b/>
          <w:sz w:val="26"/>
          <w:szCs w:val="26"/>
        </w:rPr>
        <w:t>八、合同</w:t>
      </w:r>
    </w:p>
    <w:p w14:paraId="0B02329C">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5"/>
        <w:textAlignment w:val="auto"/>
        <w:rPr>
          <w:rFonts w:hint="eastAsia" w:ascii="宋体" w:hAnsi="宋体" w:eastAsia="宋体" w:cs="宋体"/>
          <w:b/>
          <w:bCs/>
          <w:sz w:val="26"/>
          <w:szCs w:val="26"/>
          <w:u w:val="single"/>
        </w:rPr>
      </w:pPr>
      <w:r>
        <w:rPr>
          <w:rFonts w:hint="eastAsia" w:ascii="宋体" w:hAnsi="宋体" w:eastAsia="宋体" w:cs="宋体"/>
          <w:b/>
          <w:bCs/>
          <w:sz w:val="26"/>
          <w:szCs w:val="26"/>
          <w:u w:val="single"/>
        </w:rPr>
        <w:t>1、请</w:t>
      </w:r>
      <w:r>
        <w:rPr>
          <w:rFonts w:hint="eastAsia" w:ascii="宋体" w:hAnsi="宋体" w:eastAsia="宋体" w:cs="宋体"/>
          <w:b/>
          <w:bCs/>
          <w:sz w:val="26"/>
          <w:szCs w:val="26"/>
          <w:u w:val="single"/>
          <w:lang w:eastAsia="zh-CN"/>
        </w:rPr>
        <w:t>中标</w:t>
      </w:r>
      <w:r>
        <w:rPr>
          <w:rFonts w:hint="eastAsia" w:ascii="宋体" w:hAnsi="宋体" w:eastAsia="宋体" w:cs="宋体"/>
          <w:b/>
          <w:bCs/>
          <w:sz w:val="26"/>
          <w:szCs w:val="26"/>
          <w:u w:val="single"/>
        </w:rPr>
        <w:t>单位在</w:t>
      </w:r>
      <w:r>
        <w:rPr>
          <w:rFonts w:hint="eastAsia" w:ascii="宋体" w:hAnsi="宋体" w:eastAsia="宋体" w:cs="宋体"/>
          <w:b/>
          <w:bCs/>
          <w:sz w:val="26"/>
          <w:szCs w:val="26"/>
          <w:u w:val="single"/>
          <w:lang w:eastAsia="zh-CN"/>
        </w:rPr>
        <w:t>中标</w:t>
      </w:r>
      <w:r>
        <w:rPr>
          <w:rFonts w:hint="eastAsia" w:ascii="宋体" w:hAnsi="宋体" w:eastAsia="宋体" w:cs="宋体"/>
          <w:b/>
          <w:bCs/>
          <w:sz w:val="26"/>
          <w:szCs w:val="26"/>
          <w:u w:val="single"/>
        </w:rPr>
        <w:t>公示期结束后（一个工作日），前往代理机构领取中标通知书，同时请递交两份有效的纸质版投标文件（一正一副），以供备案、归档使用。</w:t>
      </w:r>
    </w:p>
    <w:p w14:paraId="76CFEEC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5"/>
        <w:textAlignment w:val="auto"/>
        <w:rPr>
          <w:rFonts w:hint="eastAsia" w:ascii="宋体" w:hAnsi="宋体" w:eastAsia="宋体" w:cs="宋体"/>
          <w:sz w:val="26"/>
          <w:szCs w:val="26"/>
        </w:rPr>
      </w:pPr>
      <w:r>
        <w:rPr>
          <w:rFonts w:hint="eastAsia" w:ascii="宋体" w:hAnsi="宋体" w:eastAsia="宋体" w:cs="宋体"/>
          <w:sz w:val="26"/>
          <w:szCs w:val="26"/>
        </w:rPr>
        <w:t>2、中标通知书发出后，三十日内中标单位与采购单位洽谈合同条款，并签订合同。招标文件及中标单位投标文件均作为合同的组成部分。</w:t>
      </w:r>
    </w:p>
    <w:p w14:paraId="3658549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 xml:space="preserve">3、监督机构在合同履行期间以及履行期后，可以随时检查项目的执行情况，对采购标准、招标内容进行调查核实，并对发现的问题进行处理。    </w:t>
      </w:r>
    </w:p>
    <w:p w14:paraId="58F8D5C4">
      <w:pPr>
        <w:keepNext w:val="0"/>
        <w:keepLines w:val="0"/>
        <w:pageBreakBefore w:val="0"/>
        <w:kinsoku/>
        <w:wordWrap/>
        <w:overflowPunct/>
        <w:topLinePunct w:val="0"/>
        <w:autoSpaceDE/>
        <w:autoSpaceDN/>
        <w:bidi w:val="0"/>
        <w:adjustRightInd w:val="0"/>
        <w:snapToGrid w:val="0"/>
        <w:spacing w:line="520" w:lineRule="exact"/>
        <w:ind w:left="0" w:leftChars="0" w:firstLine="522" w:firstLineChars="200"/>
        <w:rPr>
          <w:rFonts w:hint="eastAsia" w:ascii="宋体" w:hAnsi="宋体" w:eastAsia="宋体" w:cs="宋体"/>
          <w:b/>
          <w:sz w:val="26"/>
          <w:szCs w:val="26"/>
        </w:rPr>
      </w:pPr>
      <w:r>
        <w:rPr>
          <w:rFonts w:hint="eastAsia" w:ascii="宋体" w:hAnsi="宋体" w:eastAsia="宋体" w:cs="宋体"/>
          <w:b/>
          <w:sz w:val="26"/>
          <w:szCs w:val="26"/>
        </w:rPr>
        <w:t>九、中标服务费</w:t>
      </w:r>
    </w:p>
    <w:p w14:paraId="4DD718AE">
      <w:pPr>
        <w:keepNext w:val="0"/>
        <w:keepLines w:val="0"/>
        <w:pageBreakBefore w:val="0"/>
        <w:kinsoku/>
        <w:wordWrap/>
        <w:overflowPunct/>
        <w:topLinePunct w:val="0"/>
        <w:autoSpaceDE/>
        <w:autoSpaceDN/>
        <w:bidi w:val="0"/>
        <w:adjustRightInd w:val="0"/>
        <w:snapToGrid w:val="0"/>
        <w:spacing w:line="520" w:lineRule="exact"/>
        <w:ind w:left="0" w:leftChars="0" w:firstLine="645"/>
        <w:rPr>
          <w:rFonts w:hint="eastAsia" w:ascii="宋体" w:hAnsi="宋体" w:eastAsia="宋体" w:cs="宋体"/>
          <w:sz w:val="26"/>
          <w:szCs w:val="26"/>
        </w:rPr>
      </w:pPr>
      <w:r>
        <w:rPr>
          <w:rFonts w:hint="eastAsia" w:ascii="宋体" w:hAnsi="宋体" w:eastAsia="宋体" w:cs="宋体"/>
          <w:sz w:val="26"/>
          <w:szCs w:val="26"/>
        </w:rPr>
        <w:t>1、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p>
    <w:p w14:paraId="78E5A49C">
      <w:pPr>
        <w:keepNext w:val="0"/>
        <w:keepLines w:val="0"/>
        <w:pageBreakBefore w:val="0"/>
        <w:kinsoku/>
        <w:wordWrap/>
        <w:overflowPunct/>
        <w:topLinePunct w:val="0"/>
        <w:autoSpaceDE/>
        <w:autoSpaceDN/>
        <w:bidi w:val="0"/>
        <w:adjustRightInd w:val="0"/>
        <w:snapToGrid w:val="0"/>
        <w:spacing w:line="520" w:lineRule="exact"/>
        <w:ind w:left="0" w:leftChars="0" w:firstLine="522" w:firstLineChars="200"/>
        <w:rPr>
          <w:rFonts w:hint="eastAsia" w:ascii="宋体" w:hAnsi="宋体" w:eastAsia="宋体" w:cs="宋体"/>
          <w:b/>
          <w:bCs/>
          <w:color w:val="000000"/>
          <w:sz w:val="26"/>
          <w:szCs w:val="26"/>
          <w:u w:val="single"/>
        </w:rPr>
      </w:pPr>
      <w:r>
        <w:rPr>
          <w:rFonts w:hint="eastAsia" w:ascii="宋体" w:hAnsi="宋体" w:eastAsia="宋体" w:cs="宋体"/>
          <w:b/>
          <w:bCs/>
          <w:color w:val="000000"/>
          <w:sz w:val="26"/>
          <w:szCs w:val="26"/>
          <w:u w:val="single"/>
        </w:rPr>
        <w:t>2、中标服务费由</w:t>
      </w:r>
      <w:r>
        <w:rPr>
          <w:rFonts w:hint="eastAsia" w:ascii="宋体" w:hAnsi="宋体" w:eastAsia="宋体" w:cs="宋体"/>
          <w:b/>
          <w:bCs/>
          <w:color w:val="000000"/>
          <w:sz w:val="26"/>
          <w:szCs w:val="26"/>
          <w:u w:val="single"/>
          <w:lang w:val="en-US" w:eastAsia="zh-CN"/>
        </w:rPr>
        <w:t>采购</w:t>
      </w:r>
      <w:r>
        <w:rPr>
          <w:rFonts w:hint="eastAsia" w:ascii="宋体" w:hAnsi="宋体" w:eastAsia="宋体" w:cs="宋体"/>
          <w:b/>
          <w:bCs/>
          <w:color w:val="000000"/>
          <w:sz w:val="26"/>
          <w:szCs w:val="26"/>
          <w:u w:val="single"/>
        </w:rPr>
        <w:t>单位向招标代理机构支付。</w:t>
      </w:r>
    </w:p>
    <w:p w14:paraId="4A276197">
      <w:pPr>
        <w:pStyle w:val="18"/>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color w:val="000000"/>
          <w:sz w:val="26"/>
          <w:szCs w:val="26"/>
        </w:rPr>
      </w:pPr>
      <w:r>
        <w:rPr>
          <w:rFonts w:hint="eastAsia" w:ascii="宋体" w:hAnsi="宋体" w:eastAsia="宋体" w:cs="宋体"/>
          <w:color w:val="000000"/>
          <w:sz w:val="26"/>
          <w:szCs w:val="26"/>
        </w:rPr>
        <w:t>3、</w:t>
      </w:r>
      <w:r>
        <w:rPr>
          <w:rFonts w:hint="eastAsia" w:ascii="宋体" w:hAnsi="宋体" w:eastAsia="宋体" w:cs="宋体"/>
          <w:color w:val="000000"/>
          <w:sz w:val="26"/>
          <w:szCs w:val="26"/>
          <w:lang w:eastAsia="zh-CN"/>
        </w:rPr>
        <w:t>中标</w:t>
      </w:r>
      <w:r>
        <w:rPr>
          <w:rFonts w:hint="eastAsia" w:ascii="宋体" w:hAnsi="宋体" w:eastAsia="宋体" w:cs="宋体"/>
          <w:color w:val="000000"/>
          <w:sz w:val="26"/>
          <w:szCs w:val="26"/>
        </w:rPr>
        <w:t>服务费缴纳方式：现金缴纳或银行转账。</w:t>
      </w:r>
    </w:p>
    <w:p w14:paraId="767B80F9">
      <w:pPr>
        <w:keepNext w:val="0"/>
        <w:keepLines w:val="0"/>
        <w:pageBreakBefore w:val="0"/>
        <w:widowControl w:val="0"/>
        <w:kinsoku/>
        <w:wordWrap/>
        <w:overflowPunct/>
        <w:topLinePunct w:val="0"/>
        <w:autoSpaceDE/>
        <w:autoSpaceDN/>
        <w:bidi w:val="0"/>
        <w:spacing w:line="520" w:lineRule="exact"/>
        <w:ind w:left="0" w:leftChars="0" w:firstLine="520" w:firstLineChars="200"/>
        <w:jc w:val="left"/>
        <w:rPr>
          <w:rFonts w:hint="eastAsia" w:ascii="宋体" w:hAnsi="宋体" w:eastAsia="宋体" w:cs="宋体"/>
          <w:bCs/>
          <w:color w:val="000000"/>
          <w:kern w:val="2"/>
          <w:sz w:val="26"/>
          <w:szCs w:val="26"/>
          <w:lang w:val="en-US" w:eastAsia="zh-CN" w:bidi="ar-SA"/>
        </w:rPr>
      </w:pPr>
      <w:r>
        <w:rPr>
          <w:rFonts w:hint="eastAsia" w:ascii="宋体" w:hAnsi="宋体" w:eastAsia="宋体" w:cs="宋体"/>
          <w:bCs/>
          <w:color w:val="000000"/>
          <w:kern w:val="2"/>
          <w:sz w:val="26"/>
          <w:szCs w:val="26"/>
          <w:lang w:val="en-US" w:eastAsia="zh-CN" w:bidi="ar-SA"/>
        </w:rPr>
        <w:t>名    称：陕西中信海诚造价咨询有限公司安康分公司</w:t>
      </w:r>
    </w:p>
    <w:p w14:paraId="69C93A52">
      <w:pPr>
        <w:keepNext w:val="0"/>
        <w:keepLines w:val="0"/>
        <w:pageBreakBefore w:val="0"/>
        <w:widowControl w:val="0"/>
        <w:kinsoku/>
        <w:wordWrap/>
        <w:overflowPunct/>
        <w:topLinePunct w:val="0"/>
        <w:autoSpaceDE/>
        <w:autoSpaceDN/>
        <w:bidi w:val="0"/>
        <w:spacing w:line="520" w:lineRule="exact"/>
        <w:ind w:left="0" w:leftChars="0" w:firstLine="520" w:firstLineChars="200"/>
        <w:jc w:val="left"/>
        <w:rPr>
          <w:rFonts w:hint="eastAsia" w:ascii="宋体" w:hAnsi="宋体" w:eastAsia="宋体" w:cs="宋体"/>
          <w:bCs/>
          <w:color w:val="000000"/>
          <w:kern w:val="2"/>
          <w:sz w:val="26"/>
          <w:szCs w:val="26"/>
          <w:lang w:val="en-US" w:eastAsia="zh-CN" w:bidi="ar-SA"/>
        </w:rPr>
      </w:pPr>
      <w:r>
        <w:rPr>
          <w:rFonts w:hint="eastAsia" w:ascii="宋体" w:hAnsi="宋体" w:eastAsia="宋体" w:cs="宋体"/>
          <w:bCs/>
          <w:color w:val="000000"/>
          <w:kern w:val="2"/>
          <w:sz w:val="26"/>
          <w:szCs w:val="26"/>
          <w:lang w:val="en-US" w:eastAsia="zh-CN" w:bidi="ar-SA"/>
        </w:rPr>
        <w:t>开户银行：工商银行安康汉滨支行</w:t>
      </w:r>
    </w:p>
    <w:p w14:paraId="44D5CF92">
      <w:pPr>
        <w:keepNext w:val="0"/>
        <w:keepLines w:val="0"/>
        <w:pageBreakBefore w:val="0"/>
        <w:widowControl w:val="0"/>
        <w:kinsoku/>
        <w:wordWrap/>
        <w:overflowPunct/>
        <w:topLinePunct w:val="0"/>
        <w:autoSpaceDE/>
        <w:autoSpaceDN/>
        <w:bidi w:val="0"/>
        <w:spacing w:line="520" w:lineRule="exact"/>
        <w:ind w:left="0" w:leftChars="0" w:firstLine="520" w:firstLineChars="200"/>
        <w:jc w:val="left"/>
        <w:rPr>
          <w:rFonts w:hint="eastAsia" w:ascii="宋体" w:hAnsi="宋体" w:eastAsia="宋体" w:cs="宋体"/>
          <w:b/>
          <w:sz w:val="26"/>
          <w:szCs w:val="26"/>
          <w:lang w:val="en-US"/>
        </w:rPr>
      </w:pPr>
      <w:r>
        <w:rPr>
          <w:rFonts w:hint="eastAsia" w:ascii="宋体" w:hAnsi="宋体" w:eastAsia="宋体" w:cs="宋体"/>
          <w:bCs/>
          <w:color w:val="000000"/>
          <w:kern w:val="2"/>
          <w:sz w:val="26"/>
          <w:szCs w:val="26"/>
          <w:lang w:val="en-US" w:eastAsia="zh-CN" w:bidi="ar-SA"/>
        </w:rPr>
        <w:t>银行账户：2607 0602 0920 0234 905</w:t>
      </w:r>
    </w:p>
    <w:p w14:paraId="70683283">
      <w:pPr>
        <w:keepNext w:val="0"/>
        <w:keepLines w:val="0"/>
        <w:pageBreakBefore w:val="0"/>
        <w:kinsoku/>
        <w:wordWrap/>
        <w:overflowPunct/>
        <w:topLinePunct w:val="0"/>
        <w:autoSpaceDE/>
        <w:autoSpaceDN/>
        <w:bidi w:val="0"/>
        <w:adjustRightInd w:val="0"/>
        <w:snapToGrid w:val="0"/>
        <w:spacing w:line="520" w:lineRule="exact"/>
        <w:ind w:left="0" w:leftChars="0" w:firstLine="522" w:firstLineChars="200"/>
        <w:rPr>
          <w:rFonts w:hint="eastAsia" w:ascii="宋体" w:hAnsi="宋体" w:eastAsia="宋体" w:cs="宋体"/>
          <w:b/>
          <w:sz w:val="26"/>
          <w:szCs w:val="26"/>
        </w:rPr>
      </w:pPr>
      <w:r>
        <w:rPr>
          <w:rFonts w:hint="eastAsia" w:ascii="宋体" w:hAnsi="宋体" w:eastAsia="宋体" w:cs="宋体"/>
          <w:b/>
          <w:sz w:val="26"/>
          <w:szCs w:val="26"/>
        </w:rPr>
        <w:t>十、质疑与投诉：</w:t>
      </w:r>
    </w:p>
    <w:p w14:paraId="443B39B9">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b/>
          <w:sz w:val="26"/>
          <w:szCs w:val="26"/>
        </w:rPr>
      </w:pPr>
      <w:r>
        <w:rPr>
          <w:rFonts w:hint="eastAsia" w:ascii="宋体" w:hAnsi="宋体" w:eastAsia="宋体" w:cs="宋体"/>
          <w:b/>
          <w:sz w:val="26"/>
          <w:szCs w:val="26"/>
        </w:rPr>
        <w:t>1、质疑及投诉</w:t>
      </w:r>
    </w:p>
    <w:p w14:paraId="2D7F694E">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b/>
          <w:sz w:val="26"/>
          <w:szCs w:val="26"/>
        </w:rPr>
      </w:pPr>
      <w:r>
        <w:rPr>
          <w:rFonts w:hint="eastAsia" w:ascii="宋体" w:hAnsi="宋体" w:eastAsia="宋体" w:cs="宋体"/>
          <w:b/>
          <w:sz w:val="26"/>
          <w:szCs w:val="26"/>
        </w:rPr>
        <w:t>1-1质疑</w:t>
      </w:r>
    </w:p>
    <w:p w14:paraId="419C903B">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（1）</w:t>
      </w:r>
      <w:r>
        <w:rPr>
          <w:rFonts w:hint="eastAsia" w:ascii="宋体" w:hAnsi="宋体" w:eastAsia="宋体" w:cs="宋体"/>
          <w:sz w:val="26"/>
          <w:szCs w:val="26"/>
          <w:lang w:eastAsia="zh-CN"/>
        </w:rPr>
        <w:t>投标人</w:t>
      </w:r>
      <w:r>
        <w:rPr>
          <w:rFonts w:hint="eastAsia" w:ascii="宋体" w:hAnsi="宋体" w:eastAsia="宋体" w:cs="宋体"/>
          <w:sz w:val="26"/>
          <w:szCs w:val="26"/>
        </w:rPr>
        <w:t>认为招标文件、采购过程、中标或者中标结果使自己的权益受到损害的，可以在知道或者应知其权益受到损害之日起7个工作日内，以书面形式向采购单位、招标代理机构提出质疑。针对同一采购程序环节的质疑应在法定质疑期内一次性提出。属于采购程序问题的，向招标代理机构提出质疑；属于采购需求的（包括资质要求、技术指标、参数、评分办法等），应向采购单位提出质疑；</w:t>
      </w:r>
    </w:p>
    <w:p w14:paraId="7187B43F">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（2）提出质疑的</w:t>
      </w:r>
      <w:r>
        <w:rPr>
          <w:rFonts w:hint="eastAsia" w:ascii="宋体" w:hAnsi="宋体" w:eastAsia="宋体" w:cs="宋体"/>
          <w:sz w:val="26"/>
          <w:szCs w:val="26"/>
          <w:lang w:eastAsia="zh-CN"/>
        </w:rPr>
        <w:t>投标人</w:t>
      </w:r>
      <w:r>
        <w:rPr>
          <w:rFonts w:hint="eastAsia" w:ascii="宋体" w:hAnsi="宋体" w:eastAsia="宋体" w:cs="宋体"/>
          <w:sz w:val="26"/>
          <w:szCs w:val="26"/>
        </w:rPr>
        <w:t>应当是参与本项目采购活动的</w:t>
      </w:r>
      <w:r>
        <w:rPr>
          <w:rFonts w:hint="eastAsia" w:ascii="宋体" w:hAnsi="宋体" w:eastAsia="宋体" w:cs="宋体"/>
          <w:sz w:val="26"/>
          <w:szCs w:val="26"/>
          <w:lang w:eastAsia="zh-CN"/>
        </w:rPr>
        <w:t>投标人</w:t>
      </w:r>
      <w:r>
        <w:rPr>
          <w:rFonts w:hint="eastAsia" w:ascii="宋体" w:hAnsi="宋体" w:eastAsia="宋体" w:cs="宋体"/>
          <w:sz w:val="26"/>
          <w:szCs w:val="26"/>
        </w:rPr>
        <w:t>。</w:t>
      </w:r>
    </w:p>
    <w:p w14:paraId="022E5AD2">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（3）潜在</w:t>
      </w:r>
      <w:r>
        <w:rPr>
          <w:rFonts w:hint="eastAsia" w:ascii="宋体" w:hAnsi="宋体" w:eastAsia="宋体" w:cs="宋体"/>
          <w:sz w:val="26"/>
          <w:szCs w:val="26"/>
          <w:lang w:eastAsia="zh-CN"/>
        </w:rPr>
        <w:t>投标人</w:t>
      </w:r>
      <w:r>
        <w:rPr>
          <w:rFonts w:hint="eastAsia" w:ascii="宋体" w:hAnsi="宋体" w:eastAsia="宋体" w:cs="宋体"/>
          <w:sz w:val="26"/>
          <w:szCs w:val="26"/>
        </w:rPr>
        <w:t>已依法获取其可质疑的招标文件的，可以对该文件提出质疑。对采购文件提出质疑的，应当在获取采购文件（以</w:t>
      </w:r>
      <w:r>
        <w:rPr>
          <w:rFonts w:hint="eastAsia" w:ascii="宋体" w:hAnsi="宋体" w:eastAsia="宋体" w:cs="宋体"/>
          <w:sz w:val="26"/>
          <w:szCs w:val="26"/>
          <w:lang w:eastAsia="zh-CN"/>
        </w:rPr>
        <w:t>投标人</w:t>
      </w:r>
      <w:r>
        <w:rPr>
          <w:rFonts w:hint="eastAsia" w:ascii="宋体" w:hAnsi="宋体" w:eastAsia="宋体" w:cs="宋体"/>
          <w:sz w:val="26"/>
          <w:szCs w:val="26"/>
        </w:rPr>
        <w:t>填写报名登记表的时间为准）起7个工作日内提出。</w:t>
      </w:r>
    </w:p>
    <w:p w14:paraId="5F76A6BF">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（4）</w:t>
      </w:r>
      <w:r>
        <w:rPr>
          <w:rFonts w:hint="eastAsia" w:ascii="宋体" w:hAnsi="宋体" w:eastAsia="宋体" w:cs="宋体"/>
          <w:sz w:val="26"/>
          <w:szCs w:val="26"/>
          <w:lang w:eastAsia="zh-CN"/>
        </w:rPr>
        <w:t>投标人</w:t>
      </w:r>
      <w:r>
        <w:rPr>
          <w:rFonts w:hint="eastAsia" w:ascii="宋体" w:hAnsi="宋体" w:eastAsia="宋体" w:cs="宋体"/>
          <w:sz w:val="26"/>
          <w:szCs w:val="26"/>
        </w:rPr>
        <w:t>提出质疑应当提交质疑函和必要的证明材料，质疑函应包括下列内容：</w:t>
      </w:r>
    </w:p>
    <w:p w14:paraId="20A59490">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 xml:space="preserve">① </w:t>
      </w:r>
      <w:r>
        <w:rPr>
          <w:rFonts w:hint="eastAsia" w:ascii="宋体" w:hAnsi="宋体" w:eastAsia="宋体" w:cs="宋体"/>
          <w:sz w:val="26"/>
          <w:szCs w:val="26"/>
          <w:lang w:eastAsia="zh-CN"/>
        </w:rPr>
        <w:t>投标人</w:t>
      </w:r>
      <w:r>
        <w:rPr>
          <w:rFonts w:hint="eastAsia" w:ascii="宋体" w:hAnsi="宋体" w:eastAsia="宋体" w:cs="宋体"/>
          <w:sz w:val="26"/>
          <w:szCs w:val="26"/>
        </w:rPr>
        <w:t>的姓名或者名称、地址、邮编、联系人及联系电话；</w:t>
      </w:r>
    </w:p>
    <w:p w14:paraId="5D660927">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② 质疑项目的名称、编号；</w:t>
      </w:r>
    </w:p>
    <w:p w14:paraId="28782B73">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③ 具体、明确的质疑事项和与质疑事项相关的请求；</w:t>
      </w:r>
    </w:p>
    <w:p w14:paraId="27E15A34">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④ 事实依据；</w:t>
      </w:r>
    </w:p>
    <w:p w14:paraId="11CA9426">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⑤ 必要的法律依据；</w:t>
      </w:r>
    </w:p>
    <w:p w14:paraId="68B7412D">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⑥ 提出质疑的日期。</w:t>
      </w:r>
    </w:p>
    <w:p w14:paraId="10FEFC53">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（5）</w:t>
      </w:r>
      <w:r>
        <w:rPr>
          <w:rFonts w:hint="eastAsia" w:ascii="宋体" w:hAnsi="宋体" w:eastAsia="宋体" w:cs="宋体"/>
          <w:sz w:val="26"/>
          <w:szCs w:val="26"/>
          <w:lang w:eastAsia="zh-CN"/>
        </w:rPr>
        <w:t>投标人</w:t>
      </w:r>
      <w:r>
        <w:rPr>
          <w:rFonts w:hint="eastAsia" w:ascii="宋体" w:hAnsi="宋体" w:eastAsia="宋体" w:cs="宋体"/>
          <w:sz w:val="26"/>
          <w:szCs w:val="26"/>
        </w:rPr>
        <w:t>为自然人的，应当由本人签字；</w:t>
      </w:r>
      <w:r>
        <w:rPr>
          <w:rFonts w:hint="eastAsia" w:ascii="宋体" w:hAnsi="宋体" w:eastAsia="宋体" w:cs="宋体"/>
          <w:sz w:val="26"/>
          <w:szCs w:val="26"/>
          <w:lang w:eastAsia="zh-CN"/>
        </w:rPr>
        <w:t>投标人</w:t>
      </w:r>
      <w:r>
        <w:rPr>
          <w:rFonts w:hint="eastAsia" w:ascii="宋体" w:hAnsi="宋体" w:eastAsia="宋体" w:cs="宋体"/>
          <w:sz w:val="26"/>
          <w:szCs w:val="26"/>
        </w:rPr>
        <w:t>为法人或者其他组织的，应当由法定代表人、主要负责人，或者其授权代表签字或者盖章并加盖公章。</w:t>
      </w:r>
    </w:p>
    <w:p w14:paraId="704888E7">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（6）</w:t>
      </w:r>
      <w:r>
        <w:rPr>
          <w:rFonts w:hint="eastAsia" w:ascii="宋体" w:hAnsi="宋体" w:eastAsia="宋体" w:cs="宋体"/>
          <w:sz w:val="26"/>
          <w:szCs w:val="26"/>
          <w:lang w:eastAsia="zh-CN"/>
        </w:rPr>
        <w:t>投标人</w:t>
      </w:r>
      <w:r>
        <w:rPr>
          <w:rFonts w:hint="eastAsia" w:ascii="宋体" w:hAnsi="宋体" w:eastAsia="宋体" w:cs="宋体"/>
          <w:sz w:val="26"/>
          <w:szCs w:val="26"/>
        </w:rPr>
        <w:t>可以委托代理人进行质疑和投诉。其授权委托书应当载明代理人的姓名或者名称、代理事项、具体权限、期限和相关事项。</w:t>
      </w:r>
      <w:r>
        <w:rPr>
          <w:rFonts w:hint="eastAsia" w:ascii="宋体" w:hAnsi="宋体" w:eastAsia="宋体" w:cs="宋体"/>
          <w:sz w:val="26"/>
          <w:szCs w:val="26"/>
          <w:lang w:eastAsia="zh-CN"/>
        </w:rPr>
        <w:t>投标人</w:t>
      </w:r>
      <w:r>
        <w:rPr>
          <w:rFonts w:hint="eastAsia" w:ascii="宋体" w:hAnsi="宋体" w:eastAsia="宋体" w:cs="宋体"/>
          <w:sz w:val="26"/>
          <w:szCs w:val="26"/>
        </w:rPr>
        <w:t>为自然人的，应当由本人签字；</w:t>
      </w:r>
      <w:r>
        <w:rPr>
          <w:rFonts w:hint="eastAsia" w:ascii="宋体" w:hAnsi="宋体" w:eastAsia="宋体" w:cs="宋体"/>
          <w:sz w:val="26"/>
          <w:szCs w:val="26"/>
          <w:lang w:eastAsia="zh-CN"/>
        </w:rPr>
        <w:t>投标人</w:t>
      </w:r>
      <w:r>
        <w:rPr>
          <w:rFonts w:hint="eastAsia" w:ascii="宋体" w:hAnsi="宋体" w:eastAsia="宋体" w:cs="宋体"/>
          <w:sz w:val="26"/>
          <w:szCs w:val="26"/>
        </w:rPr>
        <w:t>为法人或者其他组织的，应当由法定代表人、主要负责人签字或者盖章并加盖公章。</w:t>
      </w:r>
    </w:p>
    <w:p w14:paraId="3A88691B">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（7）采购单位负责</w:t>
      </w:r>
      <w:r>
        <w:rPr>
          <w:rFonts w:hint="eastAsia" w:ascii="宋体" w:hAnsi="宋体" w:eastAsia="宋体" w:cs="宋体"/>
          <w:sz w:val="26"/>
          <w:szCs w:val="26"/>
          <w:lang w:eastAsia="zh-CN"/>
        </w:rPr>
        <w:t>投标人</w:t>
      </w:r>
      <w:r>
        <w:rPr>
          <w:rFonts w:hint="eastAsia" w:ascii="宋体" w:hAnsi="宋体" w:eastAsia="宋体" w:cs="宋体"/>
          <w:sz w:val="26"/>
          <w:szCs w:val="26"/>
        </w:rPr>
        <w:t>质疑答复。采购单位委托招标代理机构采购的，招标代理机构在委托授权范围内作出答复。</w:t>
      </w:r>
    </w:p>
    <w:p w14:paraId="3F33A950">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（8）接收质疑函的方式和联系方式：</w:t>
      </w:r>
    </w:p>
    <w:p w14:paraId="6D65165B">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lang w:val="en-US" w:eastAsia="zh-CN"/>
        </w:rPr>
      </w:pPr>
      <w:r>
        <w:rPr>
          <w:rFonts w:hint="eastAsia" w:ascii="宋体" w:hAnsi="宋体" w:eastAsia="宋体" w:cs="宋体"/>
          <w:sz w:val="26"/>
          <w:szCs w:val="26"/>
        </w:rPr>
        <w:t>① 接收质疑函的方式：书面递交质疑函纸质版（当面递交）或PDF格式扫描件（发至电子邮箱）</w:t>
      </w:r>
      <w:r>
        <w:rPr>
          <w:rFonts w:hint="eastAsia" w:ascii="宋体" w:hAnsi="宋体" w:eastAsia="宋体" w:cs="宋体"/>
          <w:sz w:val="26"/>
          <w:szCs w:val="26"/>
          <w:lang w:val="en-US" w:eastAsia="zh-CN"/>
        </w:rPr>
        <w:t>369629594@qq.com</w:t>
      </w:r>
    </w:p>
    <w:p w14:paraId="20483384">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② 联系方式</w:t>
      </w:r>
    </w:p>
    <w:p w14:paraId="3D82E193">
      <w:pPr>
        <w:keepNext w:val="0"/>
        <w:keepLines w:val="0"/>
        <w:pageBreakBefore w:val="0"/>
        <w:widowControl/>
        <w:kinsoku/>
        <w:wordWrap/>
        <w:overflowPunct/>
        <w:topLinePunct w:val="0"/>
        <w:autoSpaceDE/>
        <w:autoSpaceDN/>
        <w:bidi w:val="0"/>
        <w:spacing w:line="520" w:lineRule="exact"/>
        <w:ind w:left="0" w:leftChars="0" w:firstLine="480"/>
        <w:textAlignment w:val="baseline"/>
        <w:rPr>
          <w:rFonts w:hint="eastAsia" w:ascii="宋体" w:hAnsi="宋体" w:eastAsia="宋体" w:cs="宋体"/>
          <w:kern w:val="0"/>
          <w:sz w:val="26"/>
          <w:szCs w:val="26"/>
          <w:lang w:val="en-US" w:eastAsia="zh-CN"/>
        </w:rPr>
      </w:pPr>
      <w:r>
        <w:rPr>
          <w:rFonts w:hint="eastAsia" w:ascii="宋体" w:hAnsi="宋体" w:eastAsia="宋体" w:cs="宋体"/>
          <w:color w:val="333333"/>
          <w:kern w:val="0"/>
          <w:sz w:val="26"/>
          <w:szCs w:val="26"/>
          <w:shd w:val="clear" w:color="auto" w:fill="FFFFFF"/>
        </w:rPr>
        <w:t>项目联系人：</w:t>
      </w:r>
      <w:r>
        <w:rPr>
          <w:rFonts w:hint="eastAsia" w:ascii="宋体" w:hAnsi="宋体" w:eastAsia="宋体" w:cs="宋体"/>
          <w:color w:val="333333"/>
          <w:kern w:val="0"/>
          <w:sz w:val="26"/>
          <w:szCs w:val="26"/>
          <w:shd w:val="clear" w:color="auto" w:fill="FFFFFF"/>
          <w:lang w:val="en-US" w:eastAsia="zh-CN"/>
        </w:rPr>
        <w:t>程女士</w:t>
      </w:r>
    </w:p>
    <w:p w14:paraId="5DF615F6">
      <w:pPr>
        <w:keepNext w:val="0"/>
        <w:keepLines w:val="0"/>
        <w:pageBreakBefore w:val="0"/>
        <w:widowControl/>
        <w:kinsoku/>
        <w:wordWrap/>
        <w:overflowPunct/>
        <w:topLinePunct w:val="0"/>
        <w:autoSpaceDE/>
        <w:autoSpaceDN/>
        <w:bidi w:val="0"/>
        <w:spacing w:line="520" w:lineRule="exact"/>
        <w:ind w:left="0" w:leftChars="0" w:firstLine="480"/>
        <w:textAlignment w:val="baseline"/>
        <w:rPr>
          <w:rFonts w:hint="eastAsia" w:ascii="宋体" w:hAnsi="宋体" w:eastAsia="宋体" w:cs="宋体"/>
          <w:color w:val="333333"/>
          <w:kern w:val="0"/>
          <w:sz w:val="26"/>
          <w:szCs w:val="26"/>
          <w:shd w:val="clear" w:color="auto" w:fill="FFFFFF"/>
          <w:lang w:val="en-US" w:eastAsia="zh-CN"/>
        </w:rPr>
      </w:pPr>
      <w:r>
        <w:rPr>
          <w:rFonts w:hint="eastAsia" w:ascii="宋体" w:hAnsi="宋体" w:eastAsia="宋体" w:cs="宋体"/>
          <w:color w:val="333333"/>
          <w:kern w:val="0"/>
          <w:sz w:val="26"/>
          <w:szCs w:val="26"/>
          <w:shd w:val="clear" w:color="auto" w:fill="FFFFFF"/>
        </w:rPr>
        <w:t>电话：</w:t>
      </w:r>
      <w:r>
        <w:rPr>
          <w:rFonts w:hint="eastAsia" w:ascii="宋体" w:hAnsi="宋体" w:eastAsia="宋体" w:cs="宋体"/>
          <w:color w:val="333333"/>
          <w:kern w:val="0"/>
          <w:sz w:val="26"/>
          <w:szCs w:val="26"/>
          <w:shd w:val="clear" w:color="auto" w:fill="FFFFFF"/>
          <w:lang w:val="en-US" w:eastAsia="zh-CN"/>
        </w:rPr>
        <w:t>18591509698</w:t>
      </w:r>
    </w:p>
    <w:p w14:paraId="33D4A553">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1-2 投诉</w:t>
      </w:r>
    </w:p>
    <w:p w14:paraId="5ABD61C9">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（1）质疑</w:t>
      </w:r>
      <w:r>
        <w:rPr>
          <w:rFonts w:hint="eastAsia" w:ascii="宋体" w:hAnsi="宋体" w:eastAsia="宋体" w:cs="宋体"/>
          <w:sz w:val="26"/>
          <w:szCs w:val="26"/>
          <w:lang w:eastAsia="zh-CN"/>
        </w:rPr>
        <w:t>投标人</w:t>
      </w:r>
      <w:r>
        <w:rPr>
          <w:rFonts w:hint="eastAsia" w:ascii="宋体" w:hAnsi="宋体" w:eastAsia="宋体" w:cs="宋体"/>
          <w:sz w:val="26"/>
          <w:szCs w:val="26"/>
        </w:rPr>
        <w:t>对采购单位、招标代理机构的答复不满意，或者采购单位、招标代理机构未在规定时间内作出答复的，可以在答复期满后15个工作日内向同级财政部门提起投诉。</w:t>
      </w:r>
    </w:p>
    <w:p w14:paraId="6D0F92FF">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（2）投诉人投诉时</w:t>
      </w:r>
      <w:r>
        <w:rPr>
          <w:rFonts w:hint="eastAsia" w:ascii="宋体" w:hAnsi="宋体" w:eastAsia="宋体" w:cs="宋体"/>
          <w:sz w:val="26"/>
          <w:szCs w:val="26"/>
          <w:lang w:eastAsia="zh-CN"/>
        </w:rPr>
        <w:t>，</w:t>
      </w:r>
      <w:r>
        <w:rPr>
          <w:rFonts w:hint="eastAsia" w:ascii="宋体" w:hAnsi="宋体" w:eastAsia="宋体" w:cs="宋体"/>
          <w:sz w:val="26"/>
          <w:szCs w:val="26"/>
        </w:rPr>
        <w:t>应当提交投诉书和必要的证明材料，并按照被投诉采购单位、招标代理机构（以下简称被投诉人）和与投诉事项有关的</w:t>
      </w:r>
      <w:r>
        <w:rPr>
          <w:rFonts w:hint="eastAsia" w:ascii="宋体" w:hAnsi="宋体" w:eastAsia="宋体" w:cs="宋体"/>
          <w:sz w:val="26"/>
          <w:szCs w:val="26"/>
          <w:lang w:eastAsia="zh-CN"/>
        </w:rPr>
        <w:t>投标人</w:t>
      </w:r>
      <w:r>
        <w:rPr>
          <w:rFonts w:hint="eastAsia" w:ascii="宋体" w:hAnsi="宋体" w:eastAsia="宋体" w:cs="宋体"/>
          <w:sz w:val="26"/>
          <w:szCs w:val="26"/>
        </w:rPr>
        <w:t>数量提供投诉书的副本。投诉书应当包括下列内容：</w:t>
      </w:r>
    </w:p>
    <w:p w14:paraId="34E35DDE">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① 投诉人和被投诉人的姓名或者名称、通讯地址、邮编、联系人及联系电话；</w:t>
      </w:r>
    </w:p>
    <w:p w14:paraId="07747AE0">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② 质疑和质疑答复情况说明及相关证明材料；</w:t>
      </w:r>
    </w:p>
    <w:p w14:paraId="2AA37028">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③ 具体、明确的投诉事项和与投诉事项相关的投诉请求；</w:t>
      </w:r>
    </w:p>
    <w:p w14:paraId="4297ED81">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④ 事实依据；</w:t>
      </w:r>
    </w:p>
    <w:p w14:paraId="0EE1C7F1">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⑤ 法律依据；</w:t>
      </w:r>
    </w:p>
    <w:p w14:paraId="69BDC5F0">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⑥ 提起投诉的日期。</w:t>
      </w:r>
    </w:p>
    <w:p w14:paraId="1C5F3A09">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（3）投诉人为自然人的，应当由本人签字；投诉人为法人或者其他组织的，应当由法定代表人、主要负责人，或者其授权代表签字或者盖章，并加盖公章。</w:t>
      </w:r>
    </w:p>
    <w:p w14:paraId="5347705F">
      <w:pPr>
        <w:keepNext w:val="0"/>
        <w:keepLines w:val="0"/>
        <w:pageBreakBefore w:val="0"/>
        <w:kinsoku/>
        <w:wordWrap/>
        <w:overflowPunct/>
        <w:topLinePunct w:val="0"/>
        <w:autoSpaceDE/>
        <w:autoSpaceDN/>
        <w:bidi w:val="0"/>
        <w:spacing w:line="520" w:lineRule="exact"/>
        <w:ind w:left="0" w:leftChars="0" w:firstLine="480"/>
        <w:rPr>
          <w:rFonts w:hint="eastAsia" w:ascii="宋体" w:hAnsi="宋体" w:eastAsia="宋体" w:cs="宋体"/>
          <w:sz w:val="26"/>
          <w:szCs w:val="26"/>
        </w:rPr>
      </w:pPr>
      <w:r>
        <w:rPr>
          <w:rFonts w:hint="eastAsia" w:ascii="宋体" w:hAnsi="宋体" w:eastAsia="宋体" w:cs="宋体"/>
          <w:sz w:val="26"/>
          <w:szCs w:val="26"/>
        </w:rPr>
        <w:t>（4）投诉人提起投诉应当符合下列条件：</w:t>
      </w:r>
    </w:p>
    <w:p w14:paraId="5BDB21C6">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① 提起投诉前已依法进行质疑；</w:t>
      </w:r>
    </w:p>
    <w:p w14:paraId="0D603DC5">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② 投诉书内容符合《政府采购质疑和投诉办法》（财政部令第94号令）的规定；</w:t>
      </w:r>
    </w:p>
    <w:p w14:paraId="07F6444A">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③ 在投诉有效期限内提起投诉；</w:t>
      </w:r>
    </w:p>
    <w:p w14:paraId="128CF3D5">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④ 同一投诉事项未经财政部门投诉处理；</w:t>
      </w:r>
    </w:p>
    <w:p w14:paraId="518DA42C">
      <w:pPr>
        <w:keepNext w:val="0"/>
        <w:keepLines w:val="0"/>
        <w:pageBreakBefore w:val="0"/>
        <w:kinsoku/>
        <w:wordWrap/>
        <w:overflowPunct/>
        <w:topLinePunct w:val="0"/>
        <w:autoSpaceDE/>
        <w:autoSpaceDN/>
        <w:bidi w:val="0"/>
        <w:spacing w:line="520" w:lineRule="exact"/>
        <w:ind w:left="0" w:leftChars="0" w:firstLine="260" w:firstLineChars="100"/>
        <w:rPr>
          <w:rFonts w:hint="eastAsia" w:ascii="宋体" w:hAnsi="宋体" w:eastAsia="宋体" w:cs="宋体"/>
          <w:sz w:val="26"/>
          <w:szCs w:val="26"/>
        </w:rPr>
      </w:pPr>
      <w:r>
        <w:rPr>
          <w:rFonts w:hint="eastAsia" w:ascii="宋体" w:hAnsi="宋体" w:eastAsia="宋体" w:cs="宋体"/>
          <w:sz w:val="26"/>
          <w:szCs w:val="26"/>
        </w:rPr>
        <w:t>⑤ 财政部规定的其他条件。</w:t>
      </w:r>
    </w:p>
    <w:p w14:paraId="4722C625">
      <w:pPr>
        <w:keepNext w:val="0"/>
        <w:keepLines w:val="0"/>
        <w:pageBreakBefore w:val="0"/>
        <w:kinsoku/>
        <w:wordWrap/>
        <w:overflowPunct/>
        <w:topLinePunct w:val="0"/>
        <w:autoSpaceDE/>
        <w:autoSpaceDN/>
        <w:bidi w:val="0"/>
        <w:spacing w:line="520" w:lineRule="exact"/>
        <w:ind w:left="0" w:leftChars="0" w:firstLine="520" w:firstLineChars="200"/>
        <w:rPr>
          <w:rFonts w:hint="eastAsia" w:ascii="宋体" w:hAnsi="宋体" w:eastAsia="宋体" w:cs="宋体"/>
          <w:sz w:val="26"/>
          <w:szCs w:val="26"/>
        </w:rPr>
      </w:pPr>
      <w:r>
        <w:rPr>
          <w:rFonts w:hint="eastAsia" w:ascii="宋体" w:hAnsi="宋体" w:eastAsia="宋体" w:cs="宋体"/>
          <w:sz w:val="26"/>
          <w:szCs w:val="26"/>
        </w:rPr>
        <w:t>（5）</w:t>
      </w:r>
      <w:r>
        <w:rPr>
          <w:rFonts w:hint="eastAsia" w:ascii="宋体" w:hAnsi="宋体" w:eastAsia="宋体" w:cs="宋体"/>
          <w:sz w:val="26"/>
          <w:szCs w:val="26"/>
          <w:lang w:eastAsia="zh-CN"/>
        </w:rPr>
        <w:t>投标人</w:t>
      </w:r>
      <w:r>
        <w:rPr>
          <w:rFonts w:hint="eastAsia" w:ascii="宋体" w:hAnsi="宋体" w:eastAsia="宋体" w:cs="宋体"/>
          <w:sz w:val="26"/>
          <w:szCs w:val="26"/>
        </w:rPr>
        <w:t>投诉的事项不得超出已质疑事项的范围，但基于质疑答复内容提出的投诉事项除外。</w:t>
      </w:r>
    </w:p>
    <w:p w14:paraId="3ECFCAEA">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0"/>
        <w:rPr>
          <w:rFonts w:hint="eastAsia" w:ascii="宋体" w:hAnsi="宋体" w:eastAsia="宋体" w:cs="宋体"/>
          <w:b/>
          <w:bCs/>
          <w:kern w:val="44"/>
          <w:sz w:val="32"/>
          <w:szCs w:val="32"/>
          <w:lang w:val="en-US" w:eastAsia="zh-CN" w:bidi="ar-SA"/>
        </w:rPr>
      </w:pPr>
      <w:r>
        <w:rPr>
          <w:rFonts w:hint="eastAsia" w:ascii="宋体" w:hAnsi="宋体" w:eastAsia="宋体" w:cs="宋体"/>
          <w:b/>
          <w:color w:val="000000"/>
          <w:sz w:val="32"/>
          <w:szCs w:val="32"/>
        </w:rPr>
        <w:br w:type="page"/>
      </w:r>
      <w:bookmarkStart w:id="3" w:name="_Toc31827"/>
      <w:r>
        <w:rPr>
          <w:rFonts w:hint="eastAsia" w:ascii="宋体" w:hAnsi="宋体" w:eastAsia="宋体" w:cs="宋体"/>
          <w:b/>
          <w:color w:val="000000"/>
          <w:sz w:val="32"/>
          <w:szCs w:val="32"/>
          <w:highlight w:val="none"/>
        </w:rPr>
        <w:t xml:space="preserve">第四部分  </w:t>
      </w:r>
      <w:r>
        <w:rPr>
          <w:rFonts w:hint="eastAsia" w:ascii="宋体" w:hAnsi="宋体" w:eastAsia="宋体" w:cs="宋体"/>
          <w:b/>
          <w:color w:val="000000"/>
          <w:sz w:val="32"/>
          <w:szCs w:val="32"/>
          <w:highlight w:val="none"/>
          <w:lang w:val="en-US" w:eastAsia="zh-CN"/>
        </w:rPr>
        <w:t>服务</w:t>
      </w:r>
      <w:r>
        <w:rPr>
          <w:rFonts w:hint="eastAsia" w:ascii="宋体" w:hAnsi="宋体" w:eastAsia="宋体" w:cs="宋体"/>
          <w:b/>
          <w:color w:val="000000"/>
          <w:sz w:val="32"/>
          <w:szCs w:val="32"/>
          <w:highlight w:val="none"/>
        </w:rPr>
        <w:t>内容及要求</w:t>
      </w:r>
      <w:bookmarkEnd w:id="3"/>
    </w:p>
    <w:p w14:paraId="16C877A4">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outlineLvl w:val="0"/>
        <w:rPr>
          <w:rFonts w:hint="default" w:ascii="宋体" w:hAnsi="宋体" w:eastAsia="宋体" w:cs="宋体"/>
          <w:b w:val="0"/>
          <w:bCs w:val="0"/>
          <w:color w:val="auto"/>
          <w:sz w:val="26"/>
          <w:szCs w:val="26"/>
          <w:highlight w:val="none"/>
          <w:lang w:val="en-US" w:eastAsia="zh-CN"/>
        </w:rPr>
      </w:pPr>
      <w:r>
        <w:rPr>
          <w:rFonts w:hint="eastAsia" w:ascii="宋体" w:hAnsi="宋体" w:eastAsia="宋体" w:cs="宋体"/>
          <w:b/>
          <w:bCs/>
          <w:color w:val="auto"/>
          <w:sz w:val="26"/>
          <w:szCs w:val="26"/>
          <w:highlight w:val="none"/>
        </w:rPr>
        <w:t>一、</w:t>
      </w:r>
      <w:r>
        <w:rPr>
          <w:rFonts w:hint="eastAsia" w:ascii="宋体" w:hAnsi="宋体" w:eastAsia="宋体" w:cs="宋体"/>
          <w:b/>
          <w:bCs/>
          <w:color w:val="auto"/>
          <w:sz w:val="26"/>
          <w:szCs w:val="26"/>
          <w:highlight w:val="none"/>
          <w:lang w:val="en-US" w:eastAsia="zh-CN"/>
        </w:rPr>
        <w:t>项目名称</w:t>
      </w:r>
      <w:r>
        <w:rPr>
          <w:rFonts w:hint="eastAsia" w:ascii="宋体" w:hAnsi="宋体" w:eastAsia="宋体" w:cs="宋体"/>
          <w:b w:val="0"/>
          <w:bCs w:val="0"/>
          <w:color w:val="auto"/>
          <w:sz w:val="26"/>
          <w:szCs w:val="26"/>
          <w:highlight w:val="none"/>
          <w:lang w:eastAsia="zh-CN"/>
        </w:rPr>
        <w:t>：安康市无水港多式联运项目二期（安康富强机场-无水港）快速通道项目</w:t>
      </w:r>
      <w:r>
        <w:rPr>
          <w:rFonts w:hint="eastAsia" w:ascii="宋体" w:hAnsi="宋体" w:cs="宋体"/>
          <w:b w:val="0"/>
          <w:bCs w:val="0"/>
          <w:color w:val="auto"/>
          <w:sz w:val="26"/>
          <w:szCs w:val="26"/>
          <w:highlight w:val="none"/>
          <w:lang w:val="en-US" w:eastAsia="zh-CN"/>
        </w:rPr>
        <w:t>前期服务</w:t>
      </w:r>
    </w:p>
    <w:p w14:paraId="3F4C25D7">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outlineLvl w:val="9"/>
        <w:rPr>
          <w:rFonts w:hint="eastAsia" w:ascii="宋体" w:hAnsi="宋体" w:eastAsia="宋体" w:cs="宋体"/>
          <w:color w:val="auto"/>
          <w:sz w:val="26"/>
          <w:szCs w:val="26"/>
          <w:highlight w:val="none"/>
          <w:lang w:eastAsia="zh-CN"/>
        </w:rPr>
      </w:pPr>
      <w:r>
        <w:rPr>
          <w:rFonts w:hint="eastAsia" w:ascii="宋体" w:hAnsi="宋体" w:eastAsia="宋体" w:cs="宋体"/>
          <w:b/>
          <w:bCs/>
          <w:color w:val="auto"/>
          <w:sz w:val="26"/>
          <w:szCs w:val="26"/>
          <w:highlight w:val="none"/>
        </w:rPr>
        <w:t>二、</w:t>
      </w:r>
      <w:r>
        <w:rPr>
          <w:rFonts w:hint="eastAsia" w:ascii="宋体" w:hAnsi="宋体" w:eastAsia="宋体" w:cs="宋体"/>
          <w:b/>
          <w:bCs/>
          <w:color w:val="auto"/>
          <w:sz w:val="26"/>
          <w:szCs w:val="26"/>
          <w:highlight w:val="none"/>
          <w:lang w:eastAsia="zh-CN"/>
        </w:rPr>
        <w:t>项目概况：</w:t>
      </w:r>
      <w:r>
        <w:rPr>
          <w:rFonts w:hint="eastAsia" w:ascii="宋体" w:hAnsi="宋体" w:eastAsia="宋体" w:cs="宋体"/>
          <w:b w:val="0"/>
          <w:bCs w:val="0"/>
          <w:color w:val="auto"/>
          <w:sz w:val="26"/>
          <w:szCs w:val="26"/>
          <w:highlight w:val="none"/>
          <w:lang w:eastAsia="zh-CN"/>
        </w:rPr>
        <w:t>安康市无水港多式联运项目二期（安康富强机场-无水港）快速通道项目</w:t>
      </w:r>
      <w:r>
        <w:rPr>
          <w:rFonts w:hint="eastAsia" w:ascii="宋体" w:hAnsi="宋体" w:cs="宋体"/>
          <w:b w:val="0"/>
          <w:bCs w:val="0"/>
          <w:color w:val="auto"/>
          <w:sz w:val="26"/>
          <w:szCs w:val="26"/>
          <w:highlight w:val="none"/>
          <w:lang w:eastAsia="zh-CN"/>
        </w:rPr>
        <w:t>，</w:t>
      </w:r>
      <w:r>
        <w:rPr>
          <w:rFonts w:hint="eastAsia" w:ascii="宋体" w:hAnsi="宋体" w:eastAsia="宋体" w:cs="宋体"/>
          <w:b w:val="0"/>
          <w:bCs w:val="0"/>
          <w:color w:val="auto"/>
          <w:sz w:val="26"/>
          <w:szCs w:val="26"/>
          <w:highlight w:val="none"/>
          <w:lang w:eastAsia="zh-CN"/>
        </w:rPr>
        <w:t>路线起点K0+000位于安康富强机场东与机场快速干道呈环形交叉相接，路线终点K8+390顺接已建货场大道，采用二级公路技术标准建设，路线全长8.390km，其中</w:t>
      </w:r>
      <w:r>
        <w:rPr>
          <w:rFonts w:hint="eastAsia" w:ascii="宋体" w:hAnsi="宋体" w:cs="宋体"/>
          <w:b w:val="0"/>
          <w:bCs w:val="0"/>
          <w:color w:val="auto"/>
          <w:sz w:val="26"/>
          <w:szCs w:val="26"/>
          <w:highlight w:val="none"/>
          <w:lang w:val="en-US" w:eastAsia="zh-CN"/>
        </w:rPr>
        <w:t>新建</w:t>
      </w:r>
      <w:r>
        <w:rPr>
          <w:rFonts w:hint="eastAsia" w:ascii="宋体" w:hAnsi="宋体" w:eastAsia="宋体" w:cs="宋体"/>
          <w:b w:val="0"/>
          <w:bCs w:val="0"/>
          <w:color w:val="auto"/>
          <w:sz w:val="26"/>
          <w:szCs w:val="26"/>
          <w:highlight w:val="none"/>
          <w:lang w:eastAsia="zh-CN"/>
        </w:rPr>
        <w:t>桥梁6座。</w:t>
      </w:r>
      <w:r>
        <w:rPr>
          <w:rFonts w:hint="eastAsia" w:ascii="宋体" w:hAnsi="宋体" w:eastAsia="宋体" w:cs="宋体"/>
          <w:color w:val="auto"/>
          <w:sz w:val="26"/>
          <w:szCs w:val="26"/>
          <w:highlight w:val="none"/>
        </w:rPr>
        <w:t xml:space="preserve"> </w:t>
      </w:r>
    </w:p>
    <w:p w14:paraId="68B4ED96">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eastAsia" w:ascii="宋体" w:hAnsi="宋体" w:eastAsia="宋体" w:cs="宋体"/>
          <w:b/>
          <w:bCs/>
          <w:color w:val="auto"/>
          <w:sz w:val="26"/>
          <w:szCs w:val="26"/>
          <w:highlight w:val="none"/>
          <w:lang w:val="en-US" w:eastAsia="zh-CN"/>
        </w:rPr>
      </w:pPr>
      <w:r>
        <w:rPr>
          <w:rFonts w:hint="eastAsia" w:ascii="宋体" w:hAnsi="宋体" w:eastAsia="宋体" w:cs="宋体"/>
          <w:b/>
          <w:bCs/>
          <w:color w:val="auto"/>
          <w:sz w:val="26"/>
          <w:szCs w:val="26"/>
          <w:highlight w:val="none"/>
          <w:lang w:eastAsia="zh-CN"/>
        </w:rPr>
        <w:t>三</w:t>
      </w:r>
      <w:r>
        <w:rPr>
          <w:rFonts w:hint="eastAsia" w:ascii="宋体" w:hAnsi="宋体" w:eastAsia="宋体" w:cs="宋体"/>
          <w:b/>
          <w:bCs/>
          <w:color w:val="auto"/>
          <w:sz w:val="26"/>
          <w:szCs w:val="26"/>
          <w:highlight w:val="none"/>
        </w:rPr>
        <w:t>、服务</w:t>
      </w:r>
      <w:r>
        <w:rPr>
          <w:rFonts w:hint="eastAsia" w:ascii="宋体" w:hAnsi="宋体" w:eastAsia="宋体" w:cs="宋体"/>
          <w:b/>
          <w:bCs/>
          <w:color w:val="auto"/>
          <w:sz w:val="26"/>
          <w:szCs w:val="26"/>
          <w:highlight w:val="none"/>
          <w:lang w:val="en-US" w:eastAsia="zh-CN"/>
        </w:rPr>
        <w:t>期：</w:t>
      </w:r>
      <w:r>
        <w:rPr>
          <w:rFonts w:hint="eastAsia" w:ascii="宋体" w:hAnsi="宋体" w:cs="宋体"/>
          <w:b w:val="0"/>
          <w:bCs w:val="0"/>
          <w:color w:val="auto"/>
          <w:sz w:val="26"/>
          <w:szCs w:val="26"/>
          <w:highlight w:val="none"/>
          <w:lang w:val="en-US" w:eastAsia="zh-CN"/>
        </w:rPr>
        <w:t>50</w:t>
      </w:r>
      <w:r>
        <w:rPr>
          <w:rFonts w:hint="eastAsia" w:ascii="宋体" w:hAnsi="宋体" w:eastAsia="宋体" w:cs="宋体"/>
          <w:b w:val="0"/>
          <w:bCs w:val="0"/>
          <w:color w:val="auto"/>
          <w:sz w:val="26"/>
          <w:szCs w:val="26"/>
          <w:highlight w:val="none"/>
          <w:lang w:val="en-US" w:eastAsia="zh-CN"/>
        </w:rPr>
        <w:t>日历天</w:t>
      </w:r>
    </w:p>
    <w:p w14:paraId="253BD922">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default" w:ascii="宋体" w:hAnsi="宋体" w:eastAsia="宋体" w:cs="宋体"/>
          <w:b/>
          <w:bCs/>
          <w:color w:val="auto"/>
          <w:sz w:val="26"/>
          <w:szCs w:val="26"/>
          <w:highlight w:val="none"/>
          <w:lang w:val="en-US" w:eastAsia="zh-CN"/>
        </w:rPr>
      </w:pPr>
      <w:r>
        <w:rPr>
          <w:rFonts w:hint="eastAsia" w:ascii="宋体" w:hAnsi="宋体" w:eastAsia="宋体" w:cs="宋体"/>
          <w:b/>
          <w:bCs/>
          <w:color w:val="auto"/>
          <w:sz w:val="26"/>
          <w:szCs w:val="26"/>
          <w:highlight w:val="none"/>
          <w:lang w:eastAsia="zh-CN"/>
        </w:rPr>
        <w:t>四、</w:t>
      </w:r>
      <w:r>
        <w:rPr>
          <w:rFonts w:hint="eastAsia" w:ascii="宋体" w:hAnsi="宋体" w:eastAsia="宋体" w:cs="宋体"/>
          <w:b/>
          <w:bCs/>
          <w:color w:val="auto"/>
          <w:sz w:val="26"/>
          <w:szCs w:val="26"/>
          <w:highlight w:val="none"/>
          <w:lang w:val="en-US" w:eastAsia="zh-CN"/>
        </w:rPr>
        <w:t>服务内容：</w:t>
      </w:r>
      <w:r>
        <w:rPr>
          <w:rFonts w:hint="eastAsia" w:ascii="宋体" w:hAnsi="宋体" w:eastAsia="宋体" w:cs="宋体"/>
          <w:b w:val="0"/>
          <w:bCs w:val="0"/>
          <w:color w:val="auto"/>
          <w:sz w:val="26"/>
          <w:szCs w:val="26"/>
          <w:highlight w:val="none"/>
          <w:lang w:val="en-US" w:eastAsia="zh-CN"/>
        </w:rPr>
        <w:t>项目建议书、可行性研究报告、地形地貌测量、初步设计、地质勘探、施工图设计、预算编制及后续服务。</w:t>
      </w:r>
    </w:p>
    <w:p w14:paraId="1053D61C">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eastAsia" w:ascii="宋体" w:hAnsi="宋体" w:eastAsia="宋体" w:cs="宋体"/>
          <w:b w:val="0"/>
          <w:bCs w:val="0"/>
          <w:color w:val="auto"/>
          <w:sz w:val="26"/>
          <w:szCs w:val="26"/>
          <w:highlight w:val="none"/>
          <w:lang w:val="en-US" w:eastAsia="zh-CN"/>
        </w:rPr>
      </w:pPr>
      <w:r>
        <w:rPr>
          <w:rFonts w:hint="eastAsia" w:ascii="宋体" w:hAnsi="宋体" w:eastAsia="宋体" w:cs="宋体"/>
          <w:b/>
          <w:bCs/>
          <w:color w:val="auto"/>
          <w:sz w:val="26"/>
          <w:szCs w:val="26"/>
          <w:highlight w:val="none"/>
          <w:lang w:val="en-US" w:eastAsia="zh-CN"/>
        </w:rPr>
        <w:t>五、质量要求：</w:t>
      </w:r>
      <w:r>
        <w:rPr>
          <w:rFonts w:hint="eastAsia" w:ascii="宋体" w:hAnsi="宋体" w:eastAsia="宋体" w:cs="宋体"/>
          <w:b w:val="0"/>
          <w:bCs w:val="0"/>
          <w:color w:val="auto"/>
          <w:sz w:val="26"/>
          <w:szCs w:val="26"/>
          <w:highlight w:val="none"/>
          <w:lang w:val="en-US" w:eastAsia="zh-CN"/>
        </w:rPr>
        <w:t>合格，并符合国家</w:t>
      </w:r>
      <w:r>
        <w:rPr>
          <w:rFonts w:hint="eastAsia" w:ascii="宋体" w:hAnsi="宋体" w:cs="宋体"/>
          <w:b w:val="0"/>
          <w:bCs w:val="0"/>
          <w:color w:val="auto"/>
          <w:sz w:val="26"/>
          <w:szCs w:val="26"/>
          <w:highlight w:val="none"/>
          <w:lang w:val="en-US" w:eastAsia="zh-CN"/>
        </w:rPr>
        <w:t>现行</w:t>
      </w:r>
      <w:r>
        <w:rPr>
          <w:rFonts w:hint="eastAsia" w:ascii="宋体" w:hAnsi="宋体" w:eastAsia="宋体" w:cs="宋体"/>
          <w:b w:val="0"/>
          <w:bCs w:val="0"/>
          <w:color w:val="auto"/>
          <w:sz w:val="26"/>
          <w:szCs w:val="26"/>
          <w:highlight w:val="none"/>
          <w:lang w:val="en-US" w:eastAsia="zh-CN"/>
        </w:rPr>
        <w:t>标准。</w:t>
      </w:r>
    </w:p>
    <w:p w14:paraId="5BF1DCD3">
      <w:pPr>
        <w:pStyle w:val="9"/>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rPr>
          <w:rFonts w:hint="eastAsia" w:ascii="宋体" w:hAnsi="宋体" w:cs="宋体"/>
          <w:b/>
          <w:bCs/>
          <w:color w:val="auto"/>
          <w:kern w:val="2"/>
          <w:sz w:val="26"/>
          <w:szCs w:val="26"/>
          <w:highlight w:val="none"/>
          <w:lang w:val="en-US" w:eastAsia="zh-CN" w:bidi="ar-SA"/>
        </w:rPr>
      </w:pPr>
      <w:r>
        <w:rPr>
          <w:rFonts w:hint="eastAsia" w:ascii="宋体" w:hAnsi="宋体" w:eastAsia="宋体" w:cs="宋体"/>
          <w:b/>
          <w:bCs/>
          <w:color w:val="auto"/>
          <w:kern w:val="2"/>
          <w:sz w:val="26"/>
          <w:szCs w:val="26"/>
          <w:highlight w:val="none"/>
          <w:lang w:val="en-US" w:eastAsia="zh-CN" w:bidi="ar-SA"/>
        </w:rPr>
        <w:t>六、</w:t>
      </w:r>
      <w:r>
        <w:rPr>
          <w:rFonts w:hint="eastAsia" w:ascii="宋体" w:hAnsi="宋体" w:cs="宋体"/>
          <w:b/>
          <w:bCs/>
          <w:color w:val="auto"/>
          <w:kern w:val="2"/>
          <w:sz w:val="26"/>
          <w:szCs w:val="26"/>
          <w:highlight w:val="none"/>
          <w:lang w:val="en-US" w:eastAsia="zh-CN" w:bidi="ar-SA"/>
        </w:rPr>
        <w:t>设计具体要求</w:t>
      </w:r>
    </w:p>
    <w:p w14:paraId="0242262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cs="宋体"/>
          <w:b w:val="0"/>
          <w:bCs w:val="0"/>
          <w:color w:val="auto"/>
          <w:sz w:val="26"/>
          <w:szCs w:val="26"/>
          <w:highlight w:val="none"/>
          <w:lang w:val="en-US" w:eastAsia="zh-CN"/>
        </w:rPr>
      </w:pPr>
      <w:r>
        <w:rPr>
          <w:rFonts w:hint="eastAsia" w:ascii="宋体" w:hAnsi="宋体" w:cs="宋体"/>
          <w:b w:val="0"/>
          <w:bCs w:val="0"/>
          <w:color w:val="auto"/>
          <w:sz w:val="26"/>
          <w:szCs w:val="26"/>
          <w:highlight w:val="none"/>
          <w:lang w:val="en-US" w:eastAsia="zh-CN"/>
        </w:rPr>
        <w:t>1、对项目建设所需的技术、经济、资源、环境等条件进行综合分析、论证，提供有技术依据的成果文件和图纸；初步设计满足实际建设工艺需求，确保项目建成后正常使用，设计图纸的内容和深度达到国家相关规定要求；设计图纸达到招标人需求并通过评审，设计理念先进、尽量推广新材料、新工艺；</w:t>
      </w:r>
    </w:p>
    <w:p w14:paraId="43A3687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cs="宋体"/>
          <w:b w:val="0"/>
          <w:bCs w:val="0"/>
          <w:color w:val="auto"/>
          <w:sz w:val="26"/>
          <w:szCs w:val="26"/>
          <w:highlight w:val="none"/>
          <w:lang w:val="en-US" w:eastAsia="zh-CN"/>
        </w:rPr>
      </w:pPr>
      <w:r>
        <w:rPr>
          <w:rFonts w:hint="eastAsia" w:ascii="宋体" w:hAnsi="宋体" w:cs="宋体"/>
          <w:b w:val="0"/>
          <w:bCs w:val="0"/>
          <w:color w:val="auto"/>
          <w:sz w:val="26"/>
          <w:szCs w:val="26"/>
          <w:highlight w:val="none"/>
          <w:lang w:val="en-US" w:eastAsia="zh-CN"/>
        </w:rPr>
        <w:t>2、各阶段设计成果应满足国家及地方现行规范的规定要求；</w:t>
      </w:r>
    </w:p>
    <w:p w14:paraId="33E48D0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cs="宋体"/>
          <w:b w:val="0"/>
          <w:bCs w:val="0"/>
          <w:color w:val="auto"/>
          <w:sz w:val="26"/>
          <w:szCs w:val="26"/>
          <w:highlight w:val="none"/>
          <w:lang w:val="en-US" w:eastAsia="zh-CN"/>
        </w:rPr>
      </w:pPr>
      <w:r>
        <w:rPr>
          <w:rFonts w:hint="eastAsia" w:ascii="宋体" w:hAnsi="宋体" w:cs="宋体"/>
          <w:b w:val="0"/>
          <w:bCs w:val="0"/>
          <w:color w:val="auto"/>
          <w:sz w:val="26"/>
          <w:szCs w:val="26"/>
          <w:highlight w:val="none"/>
          <w:lang w:val="en-US" w:eastAsia="zh-CN"/>
        </w:rPr>
        <w:t>3、本工程的设计必须达到现行中国人民共和国及省、市、行业的一切有关法规、规范的要求。</w:t>
      </w:r>
    </w:p>
    <w:p w14:paraId="65FEF268">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outlineLvl w:val="9"/>
        <w:rPr>
          <w:rFonts w:hint="eastAsia" w:ascii="宋体" w:hAnsi="宋体" w:eastAsia="宋体" w:cs="宋体"/>
          <w:b/>
          <w:bCs/>
          <w:color w:val="auto"/>
          <w:sz w:val="26"/>
          <w:szCs w:val="26"/>
          <w:highlight w:val="none"/>
          <w:lang w:val="en-US" w:eastAsia="zh-CN"/>
        </w:rPr>
      </w:pPr>
      <w:r>
        <w:rPr>
          <w:rFonts w:hint="eastAsia" w:ascii="宋体" w:hAnsi="宋体" w:eastAsia="宋体" w:cs="宋体"/>
          <w:b/>
          <w:bCs/>
          <w:color w:val="auto"/>
          <w:sz w:val="26"/>
          <w:szCs w:val="26"/>
          <w:highlight w:val="none"/>
          <w:lang w:val="en-US" w:eastAsia="zh-CN"/>
        </w:rPr>
        <w:t>七、知识产权</w:t>
      </w:r>
    </w:p>
    <w:p w14:paraId="534681A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default" w:ascii="宋体" w:hAnsi="宋体" w:eastAsia="宋体" w:cs="宋体"/>
          <w:b w:val="0"/>
          <w:bCs w:val="0"/>
          <w:color w:val="auto"/>
          <w:sz w:val="26"/>
          <w:szCs w:val="26"/>
          <w:highlight w:val="none"/>
          <w:lang w:val="en-US" w:eastAsia="zh-CN"/>
        </w:rPr>
      </w:pPr>
      <w:r>
        <w:rPr>
          <w:rFonts w:hint="eastAsia" w:ascii="宋体" w:hAnsi="宋体" w:cs="宋体"/>
          <w:b w:val="0"/>
          <w:bCs w:val="0"/>
          <w:color w:val="auto"/>
          <w:sz w:val="26"/>
          <w:szCs w:val="26"/>
          <w:highlight w:val="none"/>
          <w:lang w:val="en-US" w:eastAsia="zh-CN"/>
        </w:rPr>
        <w:t>中标人提交的各阶段成果和文件、图纸（含电子文件）所具有的知识产权归安康市恒口示范区住房和城乡建设局使用。</w:t>
      </w:r>
    </w:p>
    <w:p w14:paraId="73A634DB">
      <w:pPr>
        <w:keepNext w:val="0"/>
        <w:keepLines w:val="0"/>
        <w:pageBreakBefore w:val="0"/>
        <w:widowControl w:val="0"/>
        <w:kinsoku/>
        <w:wordWrap/>
        <w:overflowPunct/>
        <w:topLinePunct w:val="0"/>
        <w:autoSpaceDE/>
        <w:autoSpaceDN/>
        <w:bidi w:val="0"/>
        <w:adjustRightInd/>
        <w:snapToGrid/>
        <w:spacing w:line="520" w:lineRule="exact"/>
        <w:ind w:firstLine="522" w:firstLineChars="200"/>
        <w:textAlignment w:val="auto"/>
        <w:outlineLvl w:val="9"/>
        <w:rPr>
          <w:rFonts w:hint="default" w:ascii="宋体" w:hAnsi="宋体" w:eastAsia="宋体" w:cs="宋体"/>
          <w:b/>
          <w:bCs/>
          <w:color w:val="auto"/>
          <w:sz w:val="26"/>
          <w:szCs w:val="26"/>
          <w:highlight w:val="none"/>
          <w:lang w:val="en-US" w:eastAsia="zh-CN"/>
        </w:rPr>
      </w:pPr>
      <w:r>
        <w:rPr>
          <w:rFonts w:hint="eastAsia" w:ascii="宋体" w:hAnsi="宋体" w:eastAsia="宋体" w:cs="宋体"/>
          <w:b/>
          <w:bCs/>
          <w:color w:val="auto"/>
          <w:sz w:val="26"/>
          <w:szCs w:val="26"/>
          <w:highlight w:val="none"/>
          <w:lang w:val="en-US" w:eastAsia="zh-CN"/>
        </w:rPr>
        <w:t>八、</w:t>
      </w:r>
      <w:r>
        <w:rPr>
          <w:rFonts w:hint="eastAsia" w:ascii="宋体" w:hAnsi="宋体" w:cs="宋体"/>
          <w:b/>
          <w:bCs/>
          <w:color w:val="auto"/>
          <w:sz w:val="26"/>
          <w:szCs w:val="26"/>
          <w:highlight w:val="none"/>
          <w:lang w:val="en-US" w:eastAsia="zh-CN"/>
        </w:rPr>
        <w:t>勘察设计依据</w:t>
      </w:r>
    </w:p>
    <w:p w14:paraId="5B86E7F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eastAsia="宋体" w:cs="宋体"/>
          <w:b w:val="0"/>
          <w:bCs w:val="0"/>
          <w:color w:val="auto"/>
          <w:sz w:val="26"/>
          <w:szCs w:val="26"/>
          <w:highlight w:val="none"/>
          <w:lang w:eastAsia="zh-CN"/>
        </w:rPr>
        <w:t>1.《公路建设项目可行性研究报告编制办法》（交通运输部，2010）；</w:t>
      </w:r>
    </w:p>
    <w:p w14:paraId="57FCDF01">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eastAsia="宋体" w:cs="宋体"/>
          <w:b w:val="0"/>
          <w:bCs w:val="0"/>
          <w:color w:val="auto"/>
          <w:sz w:val="26"/>
          <w:szCs w:val="26"/>
          <w:highlight w:val="none"/>
          <w:lang w:eastAsia="zh-CN"/>
        </w:rPr>
        <w:t>2.交通部颁《公路工程技术标准》（JTG B01-2014）；</w:t>
      </w:r>
    </w:p>
    <w:p w14:paraId="1B33FF4B">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eastAsia="宋体" w:cs="宋体"/>
          <w:b w:val="0"/>
          <w:bCs w:val="0"/>
          <w:color w:val="auto"/>
          <w:sz w:val="26"/>
          <w:szCs w:val="26"/>
          <w:highlight w:val="none"/>
          <w:lang w:eastAsia="zh-CN"/>
        </w:rPr>
        <w:t>3.《公路工程建设项目投资估算编制办法》（JTG 3820-2018）；</w:t>
      </w:r>
    </w:p>
    <w:p w14:paraId="1884C64B">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4.</w:t>
      </w:r>
      <w:r>
        <w:rPr>
          <w:rFonts w:hint="eastAsia" w:ascii="宋体" w:hAnsi="宋体" w:eastAsia="宋体" w:cs="宋体"/>
          <w:b w:val="0"/>
          <w:bCs w:val="0"/>
          <w:color w:val="auto"/>
          <w:sz w:val="26"/>
          <w:szCs w:val="26"/>
          <w:highlight w:val="none"/>
          <w:lang w:eastAsia="zh-CN"/>
        </w:rPr>
        <w:t>《公路勘测规范》（JTG C10-2007）；</w:t>
      </w:r>
    </w:p>
    <w:p w14:paraId="7803EE16">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5.</w:t>
      </w:r>
      <w:r>
        <w:rPr>
          <w:rFonts w:hint="eastAsia" w:ascii="宋体" w:hAnsi="宋体" w:eastAsia="宋体" w:cs="宋体"/>
          <w:b w:val="0"/>
          <w:bCs w:val="0"/>
          <w:color w:val="auto"/>
          <w:sz w:val="26"/>
          <w:szCs w:val="26"/>
          <w:highlight w:val="none"/>
          <w:lang w:eastAsia="zh-CN"/>
        </w:rPr>
        <w:t>《公路工程技术标准》（JTG B01-2014）；</w:t>
      </w:r>
    </w:p>
    <w:p w14:paraId="3B03FF7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6.</w:t>
      </w:r>
      <w:r>
        <w:rPr>
          <w:rFonts w:hint="eastAsia" w:ascii="宋体" w:hAnsi="宋体" w:eastAsia="宋体" w:cs="宋体"/>
          <w:b w:val="0"/>
          <w:bCs w:val="0"/>
          <w:color w:val="auto"/>
          <w:sz w:val="26"/>
          <w:szCs w:val="26"/>
          <w:highlight w:val="none"/>
          <w:lang w:eastAsia="zh-CN"/>
        </w:rPr>
        <w:t>《公路路线设计规范》（JTG D20-2017）；</w:t>
      </w:r>
    </w:p>
    <w:p w14:paraId="65444E44">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7.</w:t>
      </w:r>
      <w:r>
        <w:rPr>
          <w:rFonts w:hint="eastAsia" w:ascii="宋体" w:hAnsi="宋体" w:eastAsia="宋体" w:cs="宋体"/>
          <w:b w:val="0"/>
          <w:bCs w:val="0"/>
          <w:color w:val="auto"/>
          <w:sz w:val="26"/>
          <w:szCs w:val="26"/>
          <w:highlight w:val="none"/>
          <w:lang w:eastAsia="zh-CN"/>
        </w:rPr>
        <w:t>《公路交通安全设施设计规范》（JTG D81-2017）；</w:t>
      </w:r>
    </w:p>
    <w:p w14:paraId="540625E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8.</w:t>
      </w:r>
      <w:r>
        <w:rPr>
          <w:rFonts w:hint="eastAsia" w:ascii="宋体" w:hAnsi="宋体" w:eastAsia="宋体" w:cs="宋体"/>
          <w:b w:val="0"/>
          <w:bCs w:val="0"/>
          <w:color w:val="auto"/>
          <w:sz w:val="26"/>
          <w:szCs w:val="26"/>
          <w:highlight w:val="none"/>
          <w:lang w:eastAsia="zh-CN"/>
        </w:rPr>
        <w:t>《公路交通安全设施施工技术规范》（JTG/T 3671-2021）；</w:t>
      </w:r>
    </w:p>
    <w:p w14:paraId="02F814CD">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9.</w:t>
      </w:r>
      <w:r>
        <w:rPr>
          <w:rFonts w:hint="eastAsia" w:ascii="宋体" w:hAnsi="宋体" w:eastAsia="宋体" w:cs="宋体"/>
          <w:b w:val="0"/>
          <w:bCs w:val="0"/>
          <w:color w:val="auto"/>
          <w:sz w:val="26"/>
          <w:szCs w:val="26"/>
          <w:highlight w:val="none"/>
          <w:lang w:eastAsia="zh-CN"/>
        </w:rPr>
        <w:t>《道路交通标志和标线》（GB5768.2-2022）；</w:t>
      </w:r>
    </w:p>
    <w:p w14:paraId="08F8FFB7">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10.</w:t>
      </w:r>
      <w:r>
        <w:rPr>
          <w:rFonts w:hint="eastAsia" w:ascii="宋体" w:hAnsi="宋体" w:eastAsia="宋体" w:cs="宋体"/>
          <w:b w:val="0"/>
          <w:bCs w:val="0"/>
          <w:color w:val="auto"/>
          <w:sz w:val="26"/>
          <w:szCs w:val="26"/>
          <w:highlight w:val="none"/>
          <w:lang w:eastAsia="zh-CN"/>
        </w:rPr>
        <w:t>《公路交通标志和标线设置规范》（JTG D82-2009)；</w:t>
      </w:r>
    </w:p>
    <w:p w14:paraId="778E0AB3">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11.</w:t>
      </w:r>
      <w:r>
        <w:rPr>
          <w:rFonts w:hint="eastAsia" w:ascii="宋体" w:hAnsi="宋体" w:eastAsia="宋体" w:cs="宋体"/>
          <w:b w:val="0"/>
          <w:bCs w:val="0"/>
          <w:color w:val="auto"/>
          <w:sz w:val="26"/>
          <w:szCs w:val="26"/>
          <w:highlight w:val="none"/>
          <w:lang w:eastAsia="zh-CN"/>
        </w:rPr>
        <w:t>《公路护栏设置规范》（DB61T1624-2022)；</w:t>
      </w:r>
    </w:p>
    <w:p w14:paraId="6FFAC8F7">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12.</w:t>
      </w:r>
      <w:r>
        <w:rPr>
          <w:rFonts w:hint="eastAsia" w:ascii="宋体" w:hAnsi="宋体" w:eastAsia="宋体" w:cs="宋体"/>
          <w:b w:val="0"/>
          <w:bCs w:val="0"/>
          <w:color w:val="auto"/>
          <w:sz w:val="26"/>
          <w:szCs w:val="26"/>
          <w:highlight w:val="none"/>
          <w:lang w:eastAsia="zh-CN"/>
        </w:rPr>
        <w:t>《公路路基设计规范》（JTG D30-2015）；</w:t>
      </w:r>
    </w:p>
    <w:p w14:paraId="1909062B">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13.</w:t>
      </w:r>
      <w:r>
        <w:rPr>
          <w:rFonts w:hint="eastAsia" w:ascii="宋体" w:hAnsi="宋体" w:eastAsia="宋体" w:cs="宋体"/>
          <w:b w:val="0"/>
          <w:bCs w:val="0"/>
          <w:color w:val="auto"/>
          <w:sz w:val="26"/>
          <w:szCs w:val="26"/>
          <w:highlight w:val="none"/>
          <w:lang w:eastAsia="zh-CN"/>
        </w:rPr>
        <w:t>《公路路基施工技术规范》（JTG/T 3610-2019）；</w:t>
      </w:r>
    </w:p>
    <w:p w14:paraId="23EDA832">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14.</w:t>
      </w:r>
      <w:r>
        <w:rPr>
          <w:rFonts w:hint="eastAsia" w:ascii="宋体" w:hAnsi="宋体" w:eastAsia="宋体" w:cs="宋体"/>
          <w:b w:val="0"/>
          <w:bCs w:val="0"/>
          <w:color w:val="auto"/>
          <w:sz w:val="26"/>
          <w:szCs w:val="26"/>
          <w:highlight w:val="none"/>
          <w:lang w:eastAsia="zh-CN"/>
        </w:rPr>
        <w:t>《公路沥青路面设计规范》（D50-2017）；</w:t>
      </w:r>
    </w:p>
    <w:p w14:paraId="4F67865C">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15.</w:t>
      </w:r>
      <w:r>
        <w:rPr>
          <w:rFonts w:hint="eastAsia" w:ascii="宋体" w:hAnsi="宋体" w:eastAsia="宋体" w:cs="宋体"/>
          <w:b w:val="0"/>
          <w:bCs w:val="0"/>
          <w:color w:val="auto"/>
          <w:sz w:val="26"/>
          <w:szCs w:val="26"/>
          <w:highlight w:val="none"/>
          <w:lang w:eastAsia="zh-CN"/>
        </w:rPr>
        <w:t>《公路改扩建路基路面拼接设计规范》（DB61∕T 1458-2021）；</w:t>
      </w:r>
    </w:p>
    <w:p w14:paraId="662B7CC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16.</w:t>
      </w:r>
      <w:r>
        <w:rPr>
          <w:rFonts w:hint="eastAsia" w:ascii="宋体" w:hAnsi="宋体" w:eastAsia="宋体" w:cs="宋体"/>
          <w:b w:val="0"/>
          <w:bCs w:val="0"/>
          <w:color w:val="auto"/>
          <w:sz w:val="26"/>
          <w:szCs w:val="26"/>
          <w:highlight w:val="none"/>
          <w:lang w:eastAsia="zh-CN"/>
        </w:rPr>
        <w:t>《公路改扩建沥青路面拼接施工技术规范》（DB61∕T 1490-2021）；</w:t>
      </w:r>
    </w:p>
    <w:p w14:paraId="30BF93F7">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17.</w:t>
      </w:r>
      <w:r>
        <w:rPr>
          <w:rFonts w:hint="eastAsia" w:ascii="宋体" w:hAnsi="宋体" w:eastAsia="宋体" w:cs="宋体"/>
          <w:b w:val="0"/>
          <w:bCs w:val="0"/>
          <w:color w:val="auto"/>
          <w:sz w:val="26"/>
          <w:szCs w:val="26"/>
          <w:highlight w:val="none"/>
          <w:lang w:eastAsia="zh-CN"/>
        </w:rPr>
        <w:t>《同步碎石封层施工技术规范》（DB61∕T 914-2014）；</w:t>
      </w:r>
    </w:p>
    <w:p w14:paraId="219303D3">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18.</w:t>
      </w:r>
      <w:r>
        <w:rPr>
          <w:rFonts w:hint="eastAsia" w:ascii="宋体" w:hAnsi="宋体" w:eastAsia="宋体" w:cs="宋体"/>
          <w:b w:val="0"/>
          <w:bCs w:val="0"/>
          <w:color w:val="auto"/>
          <w:sz w:val="26"/>
          <w:szCs w:val="26"/>
          <w:highlight w:val="none"/>
          <w:lang w:eastAsia="zh-CN"/>
        </w:rPr>
        <w:t>《公路路基路面现场测试规程》（JTG 3450-2019）；</w:t>
      </w:r>
    </w:p>
    <w:p w14:paraId="4518D06C">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19.</w:t>
      </w:r>
      <w:r>
        <w:rPr>
          <w:rFonts w:hint="eastAsia" w:ascii="宋体" w:hAnsi="宋体" w:eastAsia="宋体" w:cs="宋体"/>
          <w:b w:val="0"/>
          <w:bCs w:val="0"/>
          <w:color w:val="auto"/>
          <w:sz w:val="26"/>
          <w:szCs w:val="26"/>
          <w:highlight w:val="none"/>
          <w:lang w:eastAsia="zh-CN"/>
        </w:rPr>
        <w:t>《道路基层用缓凝硅酸盐水泥》（GB35162-2017）；</w:t>
      </w:r>
    </w:p>
    <w:p w14:paraId="6683A6F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20.</w:t>
      </w:r>
      <w:r>
        <w:rPr>
          <w:rFonts w:hint="eastAsia" w:ascii="宋体" w:hAnsi="宋体" w:eastAsia="宋体" w:cs="宋体"/>
          <w:b w:val="0"/>
          <w:bCs w:val="0"/>
          <w:color w:val="auto"/>
          <w:sz w:val="26"/>
          <w:szCs w:val="26"/>
          <w:highlight w:val="none"/>
          <w:lang w:eastAsia="zh-CN"/>
        </w:rPr>
        <w:t>《公路工程抗震规范》（JTG B02-2013）；</w:t>
      </w:r>
    </w:p>
    <w:p w14:paraId="411B53D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21.</w:t>
      </w:r>
      <w:r>
        <w:rPr>
          <w:rFonts w:hint="eastAsia" w:ascii="宋体" w:hAnsi="宋体" w:eastAsia="宋体" w:cs="宋体"/>
          <w:b w:val="0"/>
          <w:bCs w:val="0"/>
          <w:color w:val="auto"/>
          <w:sz w:val="26"/>
          <w:szCs w:val="26"/>
          <w:highlight w:val="none"/>
          <w:lang w:eastAsia="zh-CN"/>
        </w:rPr>
        <w:t>《公路沥青路面施工技术规范》（JTGF40-2004）；</w:t>
      </w:r>
    </w:p>
    <w:p w14:paraId="55A05CCB">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22.</w:t>
      </w:r>
      <w:r>
        <w:rPr>
          <w:rFonts w:hint="eastAsia" w:ascii="宋体" w:hAnsi="宋体" w:eastAsia="宋体" w:cs="宋体"/>
          <w:b w:val="0"/>
          <w:bCs w:val="0"/>
          <w:color w:val="auto"/>
          <w:sz w:val="26"/>
          <w:szCs w:val="26"/>
          <w:highlight w:val="none"/>
          <w:lang w:eastAsia="zh-CN"/>
        </w:rPr>
        <w:t>《公路路面基层施工技术细则》（JTG/T F20-2015）；</w:t>
      </w:r>
    </w:p>
    <w:p w14:paraId="699031D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23.</w:t>
      </w:r>
      <w:r>
        <w:rPr>
          <w:rFonts w:hint="eastAsia" w:ascii="宋体" w:hAnsi="宋体" w:eastAsia="宋体" w:cs="宋体"/>
          <w:b w:val="0"/>
          <w:bCs w:val="0"/>
          <w:color w:val="auto"/>
          <w:sz w:val="26"/>
          <w:szCs w:val="26"/>
          <w:highlight w:val="none"/>
          <w:lang w:eastAsia="zh-CN"/>
        </w:rPr>
        <w:t>《公路排水设计规范》（JTG/T D33-2012）；</w:t>
      </w:r>
    </w:p>
    <w:p w14:paraId="3157839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24.</w:t>
      </w:r>
      <w:r>
        <w:rPr>
          <w:rFonts w:hint="eastAsia" w:ascii="宋体" w:hAnsi="宋体" w:eastAsia="宋体" w:cs="宋体"/>
          <w:b w:val="0"/>
          <w:bCs w:val="0"/>
          <w:color w:val="auto"/>
          <w:sz w:val="26"/>
          <w:szCs w:val="26"/>
          <w:highlight w:val="none"/>
          <w:lang w:eastAsia="zh-CN"/>
        </w:rPr>
        <w:t>《公路桥涵设计通用规范》（JTG D60-2015）；</w:t>
      </w:r>
    </w:p>
    <w:p w14:paraId="6998E114">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25.</w:t>
      </w:r>
      <w:r>
        <w:rPr>
          <w:rFonts w:hint="eastAsia" w:ascii="宋体" w:hAnsi="宋体" w:eastAsia="宋体" w:cs="宋体"/>
          <w:b w:val="0"/>
          <w:bCs w:val="0"/>
          <w:color w:val="auto"/>
          <w:sz w:val="26"/>
          <w:szCs w:val="26"/>
          <w:highlight w:val="none"/>
          <w:lang w:eastAsia="zh-CN"/>
        </w:rPr>
        <w:t>《公路钢筋混凝土及预应力混凝土桥涵设计规范》（JTG 3362-2018）；</w:t>
      </w:r>
    </w:p>
    <w:p w14:paraId="2CA5FFBB">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26.</w:t>
      </w:r>
      <w:r>
        <w:rPr>
          <w:rFonts w:hint="eastAsia" w:ascii="宋体" w:hAnsi="宋体" w:eastAsia="宋体" w:cs="宋体"/>
          <w:b w:val="0"/>
          <w:bCs w:val="0"/>
          <w:color w:val="auto"/>
          <w:sz w:val="26"/>
          <w:szCs w:val="26"/>
          <w:highlight w:val="none"/>
          <w:lang w:eastAsia="zh-CN"/>
        </w:rPr>
        <w:t>《公路桥涵地基与基础设计规范》（JTG 3363-2019）；</w:t>
      </w:r>
    </w:p>
    <w:p w14:paraId="658B57D4">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27.</w:t>
      </w:r>
      <w:r>
        <w:rPr>
          <w:rFonts w:hint="eastAsia" w:ascii="宋体" w:hAnsi="宋体" w:eastAsia="宋体" w:cs="宋体"/>
          <w:b w:val="0"/>
          <w:bCs w:val="0"/>
          <w:color w:val="auto"/>
          <w:sz w:val="26"/>
          <w:szCs w:val="26"/>
          <w:highlight w:val="none"/>
          <w:lang w:eastAsia="zh-CN"/>
        </w:rPr>
        <w:t>《公路桥涵施工技术规范》 (JTG/T 3650-2020)；</w:t>
      </w:r>
    </w:p>
    <w:p w14:paraId="225BBD85">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28.</w:t>
      </w:r>
      <w:r>
        <w:rPr>
          <w:rFonts w:hint="eastAsia" w:ascii="宋体" w:hAnsi="宋体" w:eastAsia="宋体" w:cs="宋体"/>
          <w:b w:val="0"/>
          <w:bCs w:val="0"/>
          <w:color w:val="auto"/>
          <w:sz w:val="26"/>
          <w:szCs w:val="26"/>
          <w:highlight w:val="none"/>
          <w:lang w:eastAsia="zh-CN"/>
        </w:rPr>
        <w:t>《公路桥梁抗震设计规范》（JTG/T 2231-01-2020）；</w:t>
      </w:r>
    </w:p>
    <w:p w14:paraId="1B16257A">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29.</w:t>
      </w:r>
      <w:r>
        <w:rPr>
          <w:rFonts w:hint="eastAsia" w:ascii="宋体" w:hAnsi="宋体" w:eastAsia="宋体" w:cs="宋体"/>
          <w:b w:val="0"/>
          <w:bCs w:val="0"/>
          <w:color w:val="auto"/>
          <w:sz w:val="26"/>
          <w:szCs w:val="26"/>
          <w:highlight w:val="none"/>
          <w:lang w:eastAsia="zh-CN"/>
        </w:rPr>
        <w:t>《公路圬工桥涵设计规范》(JTG D61-2005)；</w:t>
      </w:r>
    </w:p>
    <w:p w14:paraId="5C294C92">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30.</w:t>
      </w:r>
      <w:r>
        <w:rPr>
          <w:rFonts w:hint="eastAsia" w:ascii="宋体" w:hAnsi="宋体" w:eastAsia="宋体" w:cs="宋体"/>
          <w:b w:val="0"/>
          <w:bCs w:val="0"/>
          <w:color w:val="auto"/>
          <w:sz w:val="26"/>
          <w:szCs w:val="26"/>
          <w:highlight w:val="none"/>
          <w:lang w:eastAsia="zh-CN"/>
        </w:rPr>
        <w:t>《公路桥涵施工技术规范》（JTG/T 3650-2020）；</w:t>
      </w:r>
    </w:p>
    <w:p w14:paraId="74C43D20">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31.</w:t>
      </w:r>
      <w:r>
        <w:rPr>
          <w:rFonts w:hint="eastAsia" w:ascii="宋体" w:hAnsi="宋体" w:eastAsia="宋体" w:cs="宋体"/>
          <w:b w:val="0"/>
          <w:bCs w:val="0"/>
          <w:color w:val="auto"/>
          <w:sz w:val="26"/>
          <w:szCs w:val="26"/>
          <w:highlight w:val="none"/>
          <w:lang w:eastAsia="zh-CN"/>
        </w:rPr>
        <w:t>《公路工程混凝土结构耐久性设计规范》 (JTG/T 3310-2019)；</w:t>
      </w:r>
    </w:p>
    <w:p w14:paraId="00C079BE">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32.</w:t>
      </w:r>
      <w:r>
        <w:rPr>
          <w:rFonts w:hint="eastAsia" w:ascii="宋体" w:hAnsi="宋体" w:eastAsia="宋体" w:cs="宋体"/>
          <w:b w:val="0"/>
          <w:bCs w:val="0"/>
          <w:color w:val="auto"/>
          <w:sz w:val="26"/>
          <w:szCs w:val="26"/>
          <w:highlight w:val="none"/>
          <w:lang w:eastAsia="zh-CN"/>
        </w:rPr>
        <w:t>《公路涵洞设计规范》 (JTG/T 3365-02-2020)；</w:t>
      </w:r>
    </w:p>
    <w:p w14:paraId="66CBDB4E">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33.</w:t>
      </w:r>
      <w:r>
        <w:rPr>
          <w:rFonts w:hint="eastAsia" w:ascii="宋体" w:hAnsi="宋体" w:eastAsia="宋体" w:cs="宋体"/>
          <w:b w:val="0"/>
          <w:bCs w:val="0"/>
          <w:color w:val="auto"/>
          <w:sz w:val="26"/>
          <w:szCs w:val="26"/>
          <w:highlight w:val="none"/>
          <w:lang w:eastAsia="zh-CN"/>
        </w:rPr>
        <w:t>《公路环境保护设计规范》（JTG B04-2010）；</w:t>
      </w:r>
    </w:p>
    <w:p w14:paraId="7A451E12">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34.</w:t>
      </w:r>
      <w:r>
        <w:rPr>
          <w:rFonts w:hint="eastAsia" w:ascii="宋体" w:hAnsi="宋体" w:eastAsia="宋体" w:cs="宋体"/>
          <w:b w:val="0"/>
          <w:bCs w:val="0"/>
          <w:color w:val="auto"/>
          <w:sz w:val="26"/>
          <w:szCs w:val="26"/>
          <w:highlight w:val="none"/>
          <w:lang w:eastAsia="zh-CN"/>
        </w:rPr>
        <w:t>《陕西省公路建设工程质量工作指导意见》（陕交发〔2018〕130号）；</w:t>
      </w:r>
    </w:p>
    <w:p w14:paraId="7B1DBA31">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sz w:val="26"/>
          <w:szCs w:val="26"/>
          <w:highlight w:val="none"/>
          <w:lang w:val="en-US" w:eastAsia="zh-CN"/>
        </w:rPr>
        <w:t>35.</w:t>
      </w:r>
      <w:r>
        <w:rPr>
          <w:rFonts w:hint="eastAsia" w:ascii="宋体" w:hAnsi="宋体" w:eastAsia="宋体" w:cs="宋体"/>
          <w:b w:val="0"/>
          <w:bCs w:val="0"/>
          <w:color w:val="auto"/>
          <w:sz w:val="26"/>
          <w:szCs w:val="26"/>
          <w:highlight w:val="none"/>
          <w:lang w:eastAsia="zh-CN"/>
        </w:rPr>
        <w:t>其它有关的规程、规范及设计指导意见。</w:t>
      </w:r>
    </w:p>
    <w:p w14:paraId="122229D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6"/>
          <w:szCs w:val="26"/>
          <w:highlight w:val="yellow"/>
          <w:lang w:eastAsia="zh-CN"/>
        </w:rPr>
      </w:pPr>
    </w:p>
    <w:p w14:paraId="0F7CCEF8">
      <w:pPr>
        <w:keepNext w:val="0"/>
        <w:keepLines w:val="0"/>
        <w:pageBreakBefore w:val="0"/>
        <w:widowControl w:val="0"/>
        <w:kinsoku/>
        <w:wordWrap/>
        <w:overflowPunct/>
        <w:topLinePunct w:val="0"/>
        <w:autoSpaceDE/>
        <w:autoSpaceDN/>
        <w:bidi w:val="0"/>
        <w:adjustRightInd/>
        <w:snapToGrid/>
        <w:spacing w:line="520" w:lineRule="exact"/>
        <w:ind w:firstLine="520" w:firstLineChars="200"/>
        <w:textAlignment w:val="auto"/>
        <w:outlineLvl w:val="9"/>
        <w:rPr>
          <w:rFonts w:hint="eastAsia" w:ascii="宋体" w:hAnsi="宋体" w:eastAsia="宋体" w:cs="宋体"/>
          <w:b w:val="0"/>
          <w:bCs w:val="0"/>
          <w:color w:val="auto"/>
          <w:sz w:val="26"/>
          <w:szCs w:val="26"/>
          <w:highlight w:val="yellow"/>
          <w:lang w:eastAsia="zh-CN"/>
        </w:rPr>
      </w:pPr>
    </w:p>
    <w:p w14:paraId="6827B71D">
      <w:pPr>
        <w:rPr>
          <w:rFonts w:hint="default"/>
          <w:lang w:val="en-US" w:eastAsia="zh-CN"/>
        </w:rPr>
      </w:pPr>
    </w:p>
    <w:p w14:paraId="3F579CCD">
      <w:pPr>
        <w:rPr>
          <w:rFonts w:hint="default"/>
          <w:lang w:val="en-US" w:eastAsia="zh-CN"/>
        </w:rPr>
      </w:pPr>
    </w:p>
    <w:p w14:paraId="4CCFBFED">
      <w:pPr>
        <w:pStyle w:val="9"/>
        <w:rPr>
          <w:rFonts w:hint="eastAsia" w:ascii="宋体" w:hAnsi="宋体" w:eastAsia="宋体" w:cs="宋体"/>
          <w:b w:val="0"/>
          <w:bCs w:val="0"/>
          <w:color w:val="auto"/>
          <w:kern w:val="2"/>
          <w:sz w:val="26"/>
          <w:szCs w:val="26"/>
          <w:highlight w:val="yellow"/>
          <w:lang w:val="en-US" w:eastAsia="zh-CN" w:bidi="ar-SA"/>
        </w:rPr>
      </w:pPr>
    </w:p>
    <w:p w14:paraId="1A06D59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br w:type="page"/>
      </w:r>
    </w:p>
    <w:p w14:paraId="2E2AB77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i w:val="0"/>
          <w:iCs w:val="0"/>
          <w:color w:val="FF0000"/>
          <w:sz w:val="32"/>
          <w:szCs w:val="32"/>
        </w:rPr>
      </w:pPr>
      <w:r>
        <w:rPr>
          <w:rFonts w:hint="eastAsia" w:ascii="宋体" w:hAnsi="宋体" w:eastAsia="宋体" w:cs="宋体"/>
          <w:b/>
          <w:bCs/>
          <w:i w:val="0"/>
          <w:iCs w:val="0"/>
          <w:sz w:val="32"/>
          <w:szCs w:val="32"/>
          <w:lang w:val="en-US" w:eastAsia="zh-CN"/>
        </w:rPr>
        <w:t xml:space="preserve">第五部分 </w:t>
      </w:r>
      <w:r>
        <w:rPr>
          <w:rFonts w:hint="eastAsia" w:ascii="宋体" w:hAnsi="宋体" w:eastAsia="宋体" w:cs="宋体"/>
          <w:b/>
          <w:bCs/>
          <w:i w:val="0"/>
          <w:iCs w:val="0"/>
          <w:color w:val="auto"/>
          <w:sz w:val="32"/>
          <w:szCs w:val="32"/>
          <w:lang w:val="en-US" w:eastAsia="zh-CN"/>
        </w:rPr>
        <w:t xml:space="preserve">    拟签订</w:t>
      </w:r>
      <w:r>
        <w:rPr>
          <w:rFonts w:hint="eastAsia" w:ascii="宋体" w:hAnsi="宋体" w:eastAsia="宋体" w:cs="宋体"/>
          <w:b/>
          <w:bCs/>
          <w:i w:val="0"/>
          <w:iCs w:val="0"/>
          <w:color w:val="auto"/>
          <w:sz w:val="32"/>
          <w:szCs w:val="32"/>
        </w:rPr>
        <w:t>合同主要条款</w:t>
      </w:r>
    </w:p>
    <w:p w14:paraId="7A92DA43">
      <w:pPr>
        <w:rPr>
          <w:rFonts w:hint="eastAsia" w:ascii="宋体" w:hAnsi="宋体" w:eastAsia="宋体" w:cs="宋体"/>
          <w:color w:val="000000" w:themeColor="text1"/>
          <w:lang w:val="en-US" w:eastAsia="zh-CN"/>
          <w14:textFill>
            <w14:solidFill>
              <w14:schemeClr w14:val="tx1"/>
            </w14:solidFill>
          </w14:textFill>
        </w:rPr>
      </w:pPr>
      <w:bookmarkStart w:id="4" w:name="_Toc17092"/>
    </w:p>
    <w:p w14:paraId="12D9A869">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b/>
          <w:bCs/>
          <w:kern w:val="0"/>
          <w:sz w:val="36"/>
          <w:szCs w:val="36"/>
        </w:rPr>
      </w:pPr>
    </w:p>
    <w:p w14:paraId="6FE7A37E">
      <w:pPr>
        <w:pStyle w:val="11"/>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b/>
          <w:bCs/>
          <w:kern w:val="0"/>
          <w:sz w:val="36"/>
          <w:szCs w:val="36"/>
        </w:rPr>
      </w:pPr>
    </w:p>
    <w:p w14:paraId="43366EB0">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b/>
          <w:bCs/>
          <w:kern w:val="0"/>
          <w:sz w:val="36"/>
          <w:szCs w:val="36"/>
        </w:rPr>
      </w:pPr>
    </w:p>
    <w:p w14:paraId="3DBE0908">
      <w:pPr>
        <w:pStyle w:val="11"/>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b/>
          <w:bCs/>
          <w:kern w:val="0"/>
          <w:sz w:val="36"/>
          <w:szCs w:val="36"/>
        </w:rPr>
      </w:pPr>
    </w:p>
    <w:p w14:paraId="42B8825D">
      <w:pPr>
        <w:rPr>
          <w:rFonts w:hint="eastAsia" w:ascii="宋体" w:hAnsi="宋体" w:eastAsia="宋体" w:cs="宋体"/>
          <w:b/>
          <w:bCs/>
          <w:kern w:val="0"/>
          <w:sz w:val="36"/>
          <w:szCs w:val="36"/>
        </w:rPr>
      </w:pPr>
    </w:p>
    <w:p w14:paraId="5E0CC96A">
      <w:pPr>
        <w:pStyle w:val="18"/>
        <w:rPr>
          <w:rFonts w:hint="eastAsia"/>
        </w:rPr>
      </w:pPr>
    </w:p>
    <w:p w14:paraId="65410E22">
      <w:pPr>
        <w:rPr>
          <w:rFonts w:hint="eastAsia" w:ascii="宋体" w:hAnsi="宋体" w:eastAsia="宋体" w:cs="宋体"/>
        </w:rPr>
      </w:pPr>
    </w:p>
    <w:p w14:paraId="04890236">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rPr>
      </w:pPr>
    </w:p>
    <w:p w14:paraId="082843BC">
      <w:pPr>
        <w:keepNext w:val="0"/>
        <w:keepLines w:val="0"/>
        <w:pageBreakBefore w:val="0"/>
        <w:kinsoku/>
        <w:wordWrap/>
        <w:overflowPunct/>
        <w:topLinePunct w:val="0"/>
        <w:autoSpaceDE/>
        <w:autoSpaceDN/>
        <w:bidi w:val="0"/>
        <w:spacing w:line="600" w:lineRule="exact"/>
        <w:ind w:left="0" w:leftChars="0" w:right="0"/>
        <w:jc w:val="center"/>
        <w:textAlignment w:val="auto"/>
        <w:rPr>
          <w:rFonts w:hint="eastAsia" w:ascii="宋体" w:hAnsi="宋体" w:eastAsia="宋体" w:cs="宋体"/>
          <w:b/>
          <w:bCs/>
          <w:sz w:val="52"/>
          <w:szCs w:val="52"/>
        </w:rPr>
      </w:pPr>
      <w:r>
        <w:rPr>
          <w:rFonts w:hint="eastAsia" w:ascii="宋体" w:hAnsi="宋体" w:eastAsia="宋体" w:cs="宋体"/>
          <w:b/>
          <w:bCs/>
          <w:sz w:val="52"/>
          <w:szCs w:val="52"/>
          <w:lang w:eastAsia="zh-CN"/>
        </w:rPr>
        <w:t>勘察</w:t>
      </w:r>
      <w:r>
        <w:rPr>
          <w:rFonts w:hint="eastAsia" w:ascii="宋体" w:hAnsi="宋体" w:eastAsia="宋体" w:cs="宋体"/>
          <w:b/>
          <w:bCs/>
          <w:sz w:val="52"/>
          <w:szCs w:val="52"/>
        </w:rPr>
        <w:t>设计合同书</w:t>
      </w:r>
    </w:p>
    <w:p w14:paraId="3E14B40C">
      <w:pPr>
        <w:keepNext w:val="0"/>
        <w:keepLines w:val="0"/>
        <w:pageBreakBefore w:val="0"/>
        <w:widowControl/>
        <w:kinsoku/>
        <w:wordWrap/>
        <w:overflowPunct/>
        <w:topLinePunct w:val="0"/>
        <w:bidi w:val="0"/>
        <w:adjustRightInd w:val="0"/>
        <w:snapToGrid w:val="0"/>
        <w:spacing w:line="460" w:lineRule="exact"/>
        <w:ind w:left="0" w:leftChars="0" w:right="0"/>
        <w:textAlignment w:val="auto"/>
        <w:rPr>
          <w:rFonts w:hint="eastAsia" w:ascii="宋体" w:hAnsi="宋体" w:eastAsia="宋体" w:cs="宋体"/>
          <w:b/>
          <w:bCs/>
          <w:kern w:val="0"/>
          <w:sz w:val="32"/>
          <w:szCs w:val="32"/>
        </w:rPr>
      </w:pPr>
    </w:p>
    <w:p w14:paraId="1B64976B">
      <w:pPr>
        <w:keepNext w:val="0"/>
        <w:keepLines w:val="0"/>
        <w:pageBreakBefore w:val="0"/>
        <w:widowControl/>
        <w:kinsoku/>
        <w:wordWrap/>
        <w:overflowPunct/>
        <w:topLinePunct w:val="0"/>
        <w:bidi w:val="0"/>
        <w:adjustRightInd w:val="0"/>
        <w:snapToGrid w:val="0"/>
        <w:spacing w:line="460" w:lineRule="exact"/>
        <w:ind w:left="0" w:leftChars="0" w:right="0"/>
        <w:jc w:val="center"/>
        <w:textAlignment w:val="auto"/>
        <w:rPr>
          <w:rFonts w:hint="eastAsia" w:ascii="宋体" w:hAnsi="宋体" w:eastAsia="宋体" w:cs="宋体"/>
          <w:b/>
          <w:bCs/>
          <w:kern w:val="0"/>
          <w:sz w:val="32"/>
          <w:szCs w:val="32"/>
        </w:rPr>
      </w:pPr>
    </w:p>
    <w:p w14:paraId="20C79626">
      <w:pPr>
        <w:keepNext w:val="0"/>
        <w:keepLines w:val="0"/>
        <w:pageBreakBefore w:val="0"/>
        <w:kinsoku/>
        <w:wordWrap/>
        <w:overflowPunct/>
        <w:topLinePunct w:val="0"/>
        <w:autoSpaceDE w:val="0"/>
        <w:autoSpaceDN w:val="0"/>
        <w:bidi w:val="0"/>
        <w:adjustRightInd w:val="0"/>
        <w:snapToGrid w:val="0"/>
        <w:spacing w:line="460" w:lineRule="exact"/>
        <w:ind w:left="0" w:leftChars="0" w:right="0" w:firstLine="592" w:firstLineChars="247"/>
        <w:textAlignment w:val="auto"/>
        <w:rPr>
          <w:rFonts w:hint="eastAsia" w:ascii="宋体" w:hAnsi="宋体" w:eastAsia="宋体" w:cs="宋体"/>
          <w:bCs/>
          <w:kern w:val="0"/>
          <w:sz w:val="24"/>
          <w:szCs w:val="30"/>
          <w:u w:val="single"/>
        </w:rPr>
      </w:pPr>
    </w:p>
    <w:p w14:paraId="67F72BFB">
      <w:pPr>
        <w:keepNext w:val="0"/>
        <w:keepLines w:val="0"/>
        <w:pageBreakBefore w:val="0"/>
        <w:kinsoku/>
        <w:wordWrap/>
        <w:overflowPunct/>
        <w:topLinePunct w:val="0"/>
        <w:bidi w:val="0"/>
        <w:spacing w:line="460" w:lineRule="exact"/>
        <w:ind w:left="0" w:leftChars="0" w:right="0"/>
        <w:jc w:val="center"/>
        <w:textAlignment w:val="auto"/>
        <w:rPr>
          <w:rFonts w:hint="eastAsia" w:ascii="宋体" w:hAnsi="宋体" w:eastAsia="宋体" w:cs="宋体"/>
          <w:b/>
          <w:bCs/>
          <w:sz w:val="44"/>
        </w:rPr>
      </w:pPr>
    </w:p>
    <w:p w14:paraId="1124FDF8">
      <w:pPr>
        <w:keepNext w:val="0"/>
        <w:keepLines w:val="0"/>
        <w:pageBreakBefore w:val="0"/>
        <w:kinsoku/>
        <w:wordWrap/>
        <w:overflowPunct/>
        <w:topLinePunct w:val="0"/>
        <w:bidi w:val="0"/>
        <w:spacing w:line="460" w:lineRule="exact"/>
        <w:ind w:left="0" w:leftChars="0" w:right="0"/>
        <w:jc w:val="center"/>
        <w:textAlignment w:val="auto"/>
        <w:rPr>
          <w:rFonts w:hint="eastAsia" w:ascii="宋体" w:hAnsi="宋体" w:eastAsia="宋体" w:cs="宋体"/>
          <w:b/>
          <w:bCs/>
          <w:sz w:val="44"/>
        </w:rPr>
      </w:pPr>
    </w:p>
    <w:p w14:paraId="4FE9F338">
      <w:pPr>
        <w:keepNext w:val="0"/>
        <w:keepLines w:val="0"/>
        <w:pageBreakBefore w:val="0"/>
        <w:kinsoku/>
        <w:wordWrap/>
        <w:overflowPunct/>
        <w:topLinePunct w:val="0"/>
        <w:bidi w:val="0"/>
        <w:spacing w:line="460" w:lineRule="exact"/>
        <w:ind w:left="0" w:leftChars="0" w:right="0"/>
        <w:jc w:val="center"/>
        <w:textAlignment w:val="auto"/>
        <w:rPr>
          <w:rFonts w:hint="eastAsia" w:ascii="宋体" w:hAnsi="宋体" w:eastAsia="宋体" w:cs="宋体"/>
          <w:b/>
          <w:bCs/>
          <w:sz w:val="44"/>
        </w:rPr>
      </w:pPr>
    </w:p>
    <w:p w14:paraId="6B75A5FE">
      <w:pPr>
        <w:pStyle w:val="11"/>
        <w:rPr>
          <w:rFonts w:hint="eastAsia" w:ascii="宋体" w:hAnsi="宋体" w:eastAsia="宋体" w:cs="宋体"/>
          <w:b/>
          <w:bCs/>
          <w:sz w:val="44"/>
        </w:rPr>
      </w:pPr>
    </w:p>
    <w:p w14:paraId="04EA9BAF">
      <w:pPr>
        <w:pStyle w:val="11"/>
        <w:rPr>
          <w:rFonts w:hint="eastAsia" w:ascii="宋体" w:hAnsi="宋体" w:eastAsia="宋体" w:cs="宋体"/>
          <w:b/>
          <w:bCs/>
          <w:sz w:val="44"/>
        </w:rPr>
      </w:pPr>
    </w:p>
    <w:p w14:paraId="21E9F6AC">
      <w:pPr>
        <w:pStyle w:val="11"/>
        <w:rPr>
          <w:rFonts w:hint="eastAsia" w:ascii="宋体" w:hAnsi="宋体" w:eastAsia="宋体" w:cs="宋体"/>
        </w:rPr>
      </w:pPr>
    </w:p>
    <w:p w14:paraId="702452B8">
      <w:pPr>
        <w:pStyle w:val="9"/>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textAlignment w:val="auto"/>
        <w:rPr>
          <w:rFonts w:hint="eastAsia" w:ascii="宋体" w:hAnsi="宋体" w:eastAsia="宋体" w:cs="宋体"/>
        </w:rPr>
      </w:pPr>
    </w:p>
    <w:p w14:paraId="717DD374">
      <w:pPr>
        <w:keepNext w:val="0"/>
        <w:keepLines w:val="0"/>
        <w:pageBreakBefore w:val="0"/>
        <w:widowControl w:val="0"/>
        <w:kinsoku/>
        <w:wordWrap/>
        <w:overflowPunct/>
        <w:topLinePunct w:val="0"/>
        <w:autoSpaceDE/>
        <w:autoSpaceDN/>
        <w:bidi w:val="0"/>
        <w:adjustRightInd/>
        <w:snapToGrid/>
        <w:spacing w:line="560" w:lineRule="exact"/>
        <w:ind w:right="0" w:firstLine="687" w:firstLineChars="200"/>
        <w:textAlignment w:val="auto"/>
        <w:rPr>
          <w:rFonts w:hint="eastAsia" w:ascii="宋体" w:hAnsi="宋体" w:eastAsia="宋体" w:cs="宋体"/>
          <w:b/>
          <w:spacing w:val="11"/>
          <w:sz w:val="32"/>
          <w:szCs w:val="32"/>
        </w:rPr>
      </w:pPr>
      <w:r>
        <w:rPr>
          <w:rFonts w:hint="eastAsia" w:ascii="宋体" w:hAnsi="宋体" w:eastAsia="宋体" w:cs="宋体"/>
          <w:b/>
          <w:spacing w:val="11"/>
          <w:sz w:val="32"/>
          <w:szCs w:val="32"/>
          <w:lang w:eastAsia="zh-CN"/>
        </w:rPr>
        <w:t>招标人</w:t>
      </w:r>
      <w:r>
        <w:rPr>
          <w:rFonts w:hint="eastAsia" w:ascii="宋体" w:hAnsi="宋体" w:eastAsia="宋体" w:cs="宋体"/>
          <w:b/>
          <w:spacing w:val="11"/>
          <w:sz w:val="32"/>
          <w:szCs w:val="32"/>
        </w:rPr>
        <w:t>（甲方）：安康市恒口示范区住房和城乡建设局</w:t>
      </w:r>
    </w:p>
    <w:p w14:paraId="4EF844C3">
      <w:pPr>
        <w:keepNext w:val="0"/>
        <w:keepLines w:val="0"/>
        <w:pageBreakBefore w:val="0"/>
        <w:widowControl w:val="0"/>
        <w:kinsoku/>
        <w:wordWrap/>
        <w:overflowPunct/>
        <w:topLinePunct w:val="0"/>
        <w:autoSpaceDE/>
        <w:autoSpaceDN/>
        <w:bidi w:val="0"/>
        <w:adjustRightInd/>
        <w:snapToGrid/>
        <w:spacing w:line="560" w:lineRule="exact"/>
        <w:ind w:right="0" w:firstLine="687" w:firstLineChars="200"/>
        <w:textAlignment w:val="auto"/>
        <w:rPr>
          <w:rFonts w:hint="eastAsia" w:ascii="宋体" w:hAnsi="宋体" w:eastAsia="宋体" w:cs="宋体"/>
          <w:b/>
          <w:spacing w:val="11"/>
          <w:sz w:val="32"/>
          <w:szCs w:val="32"/>
        </w:rPr>
      </w:pPr>
      <w:r>
        <w:rPr>
          <w:rFonts w:hint="eastAsia" w:ascii="宋体" w:hAnsi="宋体" w:eastAsia="宋体" w:cs="宋体"/>
          <w:b/>
          <w:spacing w:val="11"/>
          <w:sz w:val="32"/>
          <w:szCs w:val="32"/>
          <w:lang w:val="en-US" w:eastAsia="zh-CN"/>
        </w:rPr>
        <w:t>投标人</w:t>
      </w:r>
      <w:r>
        <w:rPr>
          <w:rFonts w:hint="eastAsia" w:ascii="宋体" w:hAnsi="宋体" w:eastAsia="宋体" w:cs="宋体"/>
          <w:b/>
          <w:spacing w:val="11"/>
          <w:sz w:val="32"/>
          <w:szCs w:val="32"/>
        </w:rPr>
        <w:t>（乙方）：</w:t>
      </w:r>
    </w:p>
    <w:p w14:paraId="20568678">
      <w:pPr>
        <w:pStyle w:val="3"/>
        <w:keepNext w:val="0"/>
        <w:keepLines w:val="0"/>
        <w:pageBreakBefore w:val="0"/>
        <w:tabs>
          <w:tab w:val="left" w:pos="4003"/>
        </w:tabs>
        <w:kinsoku/>
        <w:wordWrap/>
        <w:overflowPunct/>
        <w:topLinePunct w:val="0"/>
        <w:bidi w:val="0"/>
        <w:spacing w:line="460" w:lineRule="exact"/>
        <w:ind w:left="0" w:leftChars="0" w:right="0"/>
        <w:jc w:val="center"/>
        <w:textAlignment w:val="auto"/>
        <w:rPr>
          <w:rFonts w:hint="eastAsia" w:cs="宋体"/>
          <w:w w:val="95"/>
          <w:sz w:val="32"/>
          <w:szCs w:val="32"/>
          <w:lang w:val="en-US" w:eastAsia="zh-CN"/>
        </w:rPr>
      </w:pPr>
    </w:p>
    <w:p w14:paraId="380D47C2">
      <w:pPr>
        <w:pStyle w:val="3"/>
        <w:keepNext w:val="0"/>
        <w:keepLines w:val="0"/>
        <w:pageBreakBefore w:val="0"/>
        <w:tabs>
          <w:tab w:val="left" w:pos="4003"/>
        </w:tabs>
        <w:kinsoku/>
        <w:wordWrap/>
        <w:overflowPunct/>
        <w:topLinePunct w:val="0"/>
        <w:bidi w:val="0"/>
        <w:spacing w:line="460" w:lineRule="exact"/>
        <w:ind w:left="0" w:leftChars="0" w:right="0"/>
        <w:jc w:val="center"/>
        <w:textAlignment w:val="auto"/>
        <w:rPr>
          <w:rFonts w:hint="eastAsia" w:ascii="宋体" w:hAnsi="宋体" w:eastAsia="宋体" w:cs="宋体"/>
          <w:w w:val="95"/>
          <w:sz w:val="32"/>
          <w:szCs w:val="32"/>
        </w:rPr>
        <w:sectPr>
          <w:pgSz w:w="11910" w:h="16840"/>
          <w:pgMar w:top="1440" w:right="1080" w:bottom="1440" w:left="1080" w:header="0" w:footer="9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w w:val="95"/>
          <w:sz w:val="32"/>
          <w:szCs w:val="32"/>
        </w:rPr>
        <w:t>年</w:t>
      </w:r>
      <w:r>
        <w:rPr>
          <w:rFonts w:hint="eastAsia" w:cs="宋体"/>
          <w:w w:val="95"/>
          <w:sz w:val="32"/>
          <w:szCs w:val="32"/>
          <w:lang w:val="en-US" w:eastAsia="zh-CN"/>
        </w:rPr>
        <w:t xml:space="preserve">    </w:t>
      </w:r>
      <w:r>
        <w:rPr>
          <w:rFonts w:hint="eastAsia" w:ascii="宋体" w:hAnsi="宋体" w:eastAsia="宋体" w:cs="宋体"/>
          <w:w w:val="95"/>
          <w:sz w:val="32"/>
          <w:szCs w:val="32"/>
        </w:rPr>
        <w:t>月</w:t>
      </w:r>
    </w:p>
    <w:p w14:paraId="600FB5C4">
      <w:pPr>
        <w:pStyle w:val="3"/>
        <w:keepNext w:val="0"/>
        <w:keepLines w:val="0"/>
        <w:pageBreakBefore w:val="0"/>
        <w:widowControl w:val="0"/>
        <w:tabs>
          <w:tab w:val="left" w:pos="4003"/>
        </w:tabs>
        <w:kinsoku/>
        <w:wordWrap/>
        <w:overflowPunct/>
        <w:topLinePunct w:val="0"/>
        <w:autoSpaceDE/>
        <w:autoSpaceDN/>
        <w:bidi w:val="0"/>
        <w:adjustRightInd/>
        <w:snapToGrid/>
        <w:spacing w:line="520" w:lineRule="exact"/>
        <w:ind w:left="0" w:leftChars="0" w:right="0"/>
        <w:jc w:val="center"/>
        <w:textAlignment w:val="auto"/>
        <w:rPr>
          <w:rFonts w:hint="eastAsia" w:ascii="宋体" w:hAnsi="宋体" w:eastAsia="宋体" w:cs="宋体"/>
          <w:b w:val="0"/>
          <w:bCs w:val="0"/>
          <w:sz w:val="26"/>
          <w:szCs w:val="26"/>
        </w:rPr>
      </w:pPr>
      <w:r>
        <w:rPr>
          <w:rFonts w:hint="eastAsia" w:ascii="宋体" w:hAnsi="宋体" w:eastAsia="宋体" w:cs="宋体"/>
          <w:w w:val="95"/>
          <w:sz w:val="26"/>
          <w:szCs w:val="26"/>
        </w:rPr>
        <w:t>第一节</w:t>
      </w:r>
      <w:r>
        <w:rPr>
          <w:rFonts w:hint="eastAsia" w:ascii="宋体" w:hAnsi="宋体" w:eastAsia="宋体" w:cs="宋体"/>
          <w:w w:val="95"/>
          <w:sz w:val="26"/>
          <w:szCs w:val="26"/>
          <w:lang w:val="en-US" w:eastAsia="zh-CN"/>
        </w:rPr>
        <w:t xml:space="preserve"> </w:t>
      </w:r>
      <w:r>
        <w:rPr>
          <w:rFonts w:hint="eastAsia" w:ascii="宋体" w:hAnsi="宋体" w:eastAsia="宋体" w:cs="宋体"/>
          <w:sz w:val="26"/>
          <w:szCs w:val="26"/>
        </w:rPr>
        <w:t>通用合同条款</w:t>
      </w:r>
    </w:p>
    <w:p w14:paraId="4DF3252A">
      <w:pPr>
        <w:keepNext w:val="0"/>
        <w:keepLines w:val="0"/>
        <w:pageBreakBefore w:val="0"/>
        <w:widowControl w:val="0"/>
        <w:tabs>
          <w:tab w:val="left" w:pos="3740"/>
        </w:tabs>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b/>
          <w:bCs/>
          <w:sz w:val="26"/>
          <w:szCs w:val="26"/>
        </w:rPr>
      </w:pPr>
    </w:p>
    <w:p w14:paraId="0276A41D">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b/>
          <w:bCs/>
          <w:sz w:val="26"/>
          <w:szCs w:val="26"/>
        </w:rPr>
      </w:pPr>
    </w:p>
    <w:p w14:paraId="19A308AD">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b/>
          <w:bCs/>
          <w:sz w:val="26"/>
          <w:szCs w:val="26"/>
        </w:rPr>
      </w:pPr>
    </w:p>
    <w:p w14:paraId="4DEF684A">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b/>
          <w:bCs/>
          <w:sz w:val="26"/>
          <w:szCs w:val="26"/>
        </w:rPr>
      </w:pPr>
    </w:p>
    <w:p w14:paraId="2C3DFE5C">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b/>
          <w:bCs/>
          <w:sz w:val="26"/>
          <w:szCs w:val="26"/>
        </w:rPr>
      </w:pPr>
    </w:p>
    <w:p w14:paraId="70925FA3">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1"/>
        <w:jc w:val="both"/>
        <w:textAlignment w:val="auto"/>
        <w:rPr>
          <w:rFonts w:hint="eastAsia" w:ascii="宋体" w:hAnsi="宋体" w:eastAsia="宋体" w:cs="宋体"/>
          <w:sz w:val="26"/>
          <w:szCs w:val="26"/>
        </w:rPr>
      </w:pPr>
      <w:r>
        <w:rPr>
          <w:rFonts w:hint="eastAsia" w:ascii="宋体" w:hAnsi="宋体" w:eastAsia="宋体" w:cs="宋体"/>
          <w:spacing w:val="-2"/>
          <w:sz w:val="26"/>
          <w:szCs w:val="26"/>
        </w:rPr>
        <w:t>“通用合同条款”采用中华人民共和国交通运输部《公路工程标准勘察设计招标文件》2018年版（交公路发【2018】26号）的“通用</w:t>
      </w:r>
      <w:r>
        <w:rPr>
          <w:rFonts w:hint="eastAsia" w:ascii="宋体" w:hAnsi="宋体" w:eastAsia="宋体" w:cs="宋体"/>
          <w:spacing w:val="-84"/>
          <w:sz w:val="26"/>
          <w:szCs w:val="26"/>
        </w:rPr>
        <w:t xml:space="preserve"> </w:t>
      </w:r>
      <w:r>
        <w:rPr>
          <w:rFonts w:hint="eastAsia" w:ascii="宋体" w:hAnsi="宋体" w:eastAsia="宋体" w:cs="宋体"/>
          <w:sz w:val="26"/>
          <w:szCs w:val="26"/>
        </w:rPr>
        <w:t>合同条款”</w:t>
      </w:r>
    </w:p>
    <w:p w14:paraId="399BD7C2">
      <w:pPr>
        <w:keepNext w:val="0"/>
        <w:keepLines w:val="0"/>
        <w:pageBreakBefore w:val="0"/>
        <w:widowControl w:val="0"/>
        <w:kinsoku/>
        <w:wordWrap/>
        <w:overflowPunct/>
        <w:topLinePunct w:val="0"/>
        <w:autoSpaceDE/>
        <w:autoSpaceDN/>
        <w:bidi w:val="0"/>
        <w:adjustRightInd/>
        <w:snapToGrid/>
        <w:spacing w:after="0" w:line="520" w:lineRule="exact"/>
        <w:ind w:left="0" w:leftChars="0" w:right="0"/>
        <w:jc w:val="both"/>
        <w:textAlignment w:val="auto"/>
        <w:rPr>
          <w:rFonts w:hint="eastAsia" w:ascii="宋体" w:hAnsi="宋体" w:eastAsia="宋体" w:cs="宋体"/>
          <w:sz w:val="26"/>
          <w:szCs w:val="26"/>
        </w:rPr>
        <w:sectPr>
          <w:footerReference r:id="rId6" w:type="default"/>
          <w:pgSz w:w="11910" w:h="16840"/>
          <w:pgMar w:top="1440" w:right="1080" w:bottom="1440" w:left="1080" w:header="0" w:footer="949" w:gutter="0"/>
          <w:pgBorders>
            <w:top w:val="none" w:sz="0" w:space="0"/>
            <w:left w:val="none" w:sz="0" w:space="0"/>
            <w:bottom w:val="none" w:sz="0" w:space="0"/>
            <w:right w:val="none" w:sz="0" w:space="0"/>
          </w:pgBorders>
          <w:pgNumType w:fmt="decimal"/>
          <w:cols w:space="720" w:num="1"/>
        </w:sectPr>
      </w:pPr>
    </w:p>
    <w:p w14:paraId="7B1A6EA1">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jc w:val="center"/>
        <w:textAlignment w:val="auto"/>
        <w:rPr>
          <w:rFonts w:hint="eastAsia" w:ascii="宋体" w:hAnsi="宋体" w:eastAsia="宋体" w:cs="宋体"/>
          <w:b/>
          <w:bCs/>
          <w:sz w:val="26"/>
          <w:szCs w:val="26"/>
          <w:lang w:val="en-US" w:eastAsia="en-US" w:bidi="ar-SA"/>
        </w:rPr>
      </w:pPr>
      <w:r>
        <w:rPr>
          <w:rFonts w:hint="eastAsia" w:ascii="宋体" w:hAnsi="宋体" w:eastAsia="宋体" w:cs="宋体"/>
          <w:b/>
          <w:bCs/>
          <w:sz w:val="26"/>
          <w:szCs w:val="26"/>
          <w:lang w:val="en-US" w:eastAsia="en-US" w:bidi="ar-SA"/>
        </w:rPr>
        <w:t>第二节 专用合同条款</w:t>
      </w:r>
    </w:p>
    <w:p w14:paraId="3B99D676">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jc w:val="left"/>
        <w:textAlignment w:val="auto"/>
        <w:rPr>
          <w:rFonts w:hint="eastAsia" w:ascii="宋体" w:hAnsi="宋体" w:eastAsia="宋体" w:cs="宋体"/>
          <w:sz w:val="26"/>
          <w:szCs w:val="26"/>
        </w:rPr>
      </w:pPr>
      <w:r>
        <w:rPr>
          <w:rFonts w:hint="eastAsia" w:ascii="宋体" w:hAnsi="宋体" w:eastAsia="宋体" w:cs="宋体"/>
          <w:b/>
          <w:bCs/>
          <w:sz w:val="26"/>
          <w:szCs w:val="26"/>
        </w:rPr>
        <w:t>1.一般约定</w:t>
      </w:r>
    </w:p>
    <w:p w14:paraId="413D5FE9">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ascii="宋体" w:hAnsi="宋体" w:eastAsia="宋体" w:cs="宋体"/>
          <w:sz w:val="26"/>
          <w:szCs w:val="26"/>
        </w:rPr>
        <w:t>1.1</w:t>
      </w:r>
      <w:r>
        <w:rPr>
          <w:rFonts w:hint="eastAsia" w:ascii="宋体" w:hAnsi="宋体" w:eastAsia="宋体" w:cs="宋体"/>
          <w:spacing w:val="-4"/>
          <w:sz w:val="26"/>
          <w:szCs w:val="26"/>
        </w:rPr>
        <w:t xml:space="preserve"> </w:t>
      </w:r>
      <w:r>
        <w:rPr>
          <w:rFonts w:hint="eastAsia" w:ascii="宋体" w:hAnsi="宋体" w:eastAsia="宋体" w:cs="宋体"/>
          <w:sz w:val="26"/>
          <w:szCs w:val="26"/>
        </w:rPr>
        <w:t>词语定义</w:t>
      </w:r>
    </w:p>
    <w:p w14:paraId="296DBE4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1.1.2.2 发包人：</w:t>
      </w:r>
      <w:r>
        <w:rPr>
          <w:rFonts w:hint="eastAsia" w:ascii="宋体" w:hAnsi="宋体" w:eastAsia="宋体" w:cs="宋体"/>
          <w:sz w:val="26"/>
          <w:szCs w:val="26"/>
          <w:u w:val="single"/>
        </w:rPr>
        <w:t>安康市恒口示范区住房和城乡建设局</w:t>
      </w:r>
      <w:r>
        <w:rPr>
          <w:rFonts w:hint="eastAsia" w:ascii="宋体" w:hAnsi="宋体" w:eastAsia="宋体" w:cs="宋体"/>
          <w:sz w:val="26"/>
          <w:szCs w:val="26"/>
        </w:rPr>
        <w:t>。</w:t>
      </w:r>
    </w:p>
    <w:p w14:paraId="7D205C52">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1.1.3.1</w:t>
      </w:r>
      <w:r>
        <w:rPr>
          <w:rFonts w:hint="eastAsia" w:ascii="宋体" w:hAnsi="宋体" w:eastAsia="宋体" w:cs="宋体"/>
          <w:spacing w:val="9"/>
          <w:sz w:val="26"/>
          <w:szCs w:val="26"/>
        </w:rPr>
        <w:t xml:space="preserve"> </w:t>
      </w:r>
      <w:r>
        <w:rPr>
          <w:rFonts w:hint="eastAsia" w:ascii="宋体" w:hAnsi="宋体" w:eastAsia="宋体" w:cs="宋体"/>
          <w:spacing w:val="2"/>
          <w:sz w:val="26"/>
          <w:szCs w:val="26"/>
        </w:rPr>
        <w:t>本次进行勘察设计招标项目为</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650042AD">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ascii="宋体" w:hAnsi="宋体" w:eastAsia="宋体" w:cs="宋体"/>
          <w:sz w:val="26"/>
          <w:szCs w:val="26"/>
        </w:rPr>
        <w:t>1.</w:t>
      </w:r>
      <w:r>
        <w:rPr>
          <w:rFonts w:hint="eastAsia" w:cs="宋体"/>
          <w:sz w:val="26"/>
          <w:szCs w:val="26"/>
          <w:lang w:val="en-US" w:eastAsia="zh-CN"/>
        </w:rPr>
        <w:t>2</w:t>
      </w:r>
      <w:r>
        <w:rPr>
          <w:rFonts w:hint="eastAsia" w:ascii="宋体" w:hAnsi="宋体" w:eastAsia="宋体" w:cs="宋体"/>
          <w:sz w:val="26"/>
          <w:szCs w:val="26"/>
        </w:rPr>
        <w:t>文件的提供和照管</w:t>
      </w:r>
    </w:p>
    <w:p w14:paraId="37E4B71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z w:val="26"/>
          <w:szCs w:val="26"/>
        </w:rPr>
        <w:t>1.6.2 发包人负责提供的文件包括：</w:t>
      </w:r>
      <w:r>
        <w:rPr>
          <w:rFonts w:hint="eastAsia" w:ascii="宋体" w:hAnsi="宋体" w:eastAsia="宋体" w:cs="宋体"/>
          <w:sz w:val="26"/>
          <w:szCs w:val="26"/>
          <w:u w:val="single" w:color="000000"/>
        </w:rPr>
        <w:t>本项目前期批复文件</w:t>
      </w:r>
      <w:r>
        <w:rPr>
          <w:rFonts w:hint="eastAsia" w:ascii="宋体" w:hAnsi="宋体" w:eastAsia="宋体" w:cs="宋体"/>
          <w:sz w:val="26"/>
          <w:szCs w:val="26"/>
        </w:rPr>
        <w:t xml:space="preserve">，提供数量： </w:t>
      </w:r>
      <w:r>
        <w:rPr>
          <w:rFonts w:hint="eastAsia" w:ascii="宋体" w:hAnsi="宋体" w:eastAsia="宋体" w:cs="宋体"/>
          <w:sz w:val="26"/>
          <w:szCs w:val="26"/>
          <w:u w:val="single" w:color="000000"/>
        </w:rPr>
        <w:t>1套</w:t>
      </w:r>
      <w:r>
        <w:rPr>
          <w:rFonts w:hint="eastAsia" w:ascii="宋体" w:hAnsi="宋体" w:eastAsia="宋体" w:cs="宋体"/>
          <w:spacing w:val="-26"/>
          <w:sz w:val="26"/>
          <w:szCs w:val="26"/>
          <w:u w:val="single" w:color="000000"/>
        </w:rPr>
        <w:t xml:space="preserve"> </w:t>
      </w:r>
      <w:r>
        <w:rPr>
          <w:rFonts w:hint="eastAsia" w:ascii="宋体" w:hAnsi="宋体" w:eastAsia="宋体" w:cs="宋体"/>
          <w:sz w:val="26"/>
          <w:szCs w:val="26"/>
        </w:rPr>
        <w:t>，提供期限：</w:t>
      </w:r>
      <w:r>
        <w:rPr>
          <w:rFonts w:hint="eastAsia" w:ascii="宋体" w:hAnsi="宋体" w:eastAsia="宋体" w:cs="宋体"/>
          <w:sz w:val="26"/>
          <w:szCs w:val="26"/>
          <w:u w:val="single" w:color="000000"/>
        </w:rPr>
        <w:t>合同签订后3日内</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w:t>
      </w:r>
    </w:p>
    <w:p w14:paraId="5DA5A71A">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2</w:t>
      </w:r>
      <w:r>
        <w:rPr>
          <w:rFonts w:hint="eastAsia" w:ascii="宋体" w:hAnsi="宋体" w:eastAsia="宋体" w:cs="宋体"/>
          <w:sz w:val="26"/>
          <w:szCs w:val="26"/>
        </w:rPr>
        <w:t>.发包人管理</w:t>
      </w:r>
    </w:p>
    <w:p w14:paraId="262E5F5E">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2</w:t>
      </w:r>
      <w:r>
        <w:rPr>
          <w:rFonts w:hint="eastAsia" w:ascii="宋体" w:hAnsi="宋体" w:eastAsia="宋体" w:cs="宋体"/>
          <w:sz w:val="26"/>
          <w:szCs w:val="26"/>
        </w:rPr>
        <w:t>.</w:t>
      </w:r>
      <w:r>
        <w:rPr>
          <w:rFonts w:hint="eastAsia" w:cs="宋体"/>
          <w:sz w:val="26"/>
          <w:szCs w:val="26"/>
          <w:lang w:val="en-US" w:eastAsia="zh-CN"/>
        </w:rPr>
        <w:t>1</w:t>
      </w:r>
      <w:r>
        <w:rPr>
          <w:rFonts w:hint="eastAsia" w:ascii="宋体" w:hAnsi="宋体" w:eastAsia="宋体" w:cs="宋体"/>
          <w:spacing w:val="-3"/>
          <w:sz w:val="26"/>
          <w:szCs w:val="26"/>
        </w:rPr>
        <w:t xml:space="preserve"> </w:t>
      </w:r>
      <w:r>
        <w:rPr>
          <w:rFonts w:hint="eastAsia" w:ascii="宋体" w:hAnsi="宋体" w:eastAsia="宋体" w:cs="宋体"/>
          <w:sz w:val="26"/>
          <w:szCs w:val="26"/>
        </w:rPr>
        <w:t>监理人</w:t>
      </w:r>
    </w:p>
    <w:p w14:paraId="6DC595C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3.2.1 本工程是否委托监理人进行勘察设计监理：</w:t>
      </w:r>
      <w:r>
        <w:rPr>
          <w:rFonts w:hint="eastAsia" w:ascii="宋体" w:hAnsi="宋体" w:eastAsia="宋体" w:cs="宋体"/>
          <w:sz w:val="26"/>
          <w:szCs w:val="26"/>
          <w:u w:val="single" w:color="000000"/>
        </w:rPr>
        <w:t>否</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w:t>
      </w:r>
    </w:p>
    <w:p w14:paraId="6AE06C03">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2</w:t>
      </w:r>
      <w:r>
        <w:rPr>
          <w:rFonts w:hint="eastAsia" w:ascii="宋体" w:hAnsi="宋体" w:eastAsia="宋体" w:cs="宋体"/>
          <w:sz w:val="26"/>
          <w:szCs w:val="26"/>
        </w:rPr>
        <w:t>.</w:t>
      </w:r>
      <w:r>
        <w:rPr>
          <w:rFonts w:hint="eastAsia" w:cs="宋体"/>
          <w:sz w:val="26"/>
          <w:szCs w:val="26"/>
          <w:lang w:val="en-US" w:eastAsia="zh-CN"/>
        </w:rPr>
        <w:t>2</w:t>
      </w:r>
      <w:r>
        <w:rPr>
          <w:rFonts w:hint="eastAsia" w:ascii="宋体" w:hAnsi="宋体" w:eastAsia="宋体" w:cs="宋体"/>
          <w:spacing w:val="-3"/>
          <w:sz w:val="26"/>
          <w:szCs w:val="26"/>
        </w:rPr>
        <w:t xml:space="preserve"> </w:t>
      </w:r>
      <w:r>
        <w:rPr>
          <w:rFonts w:hint="eastAsia" w:ascii="宋体" w:hAnsi="宋体" w:eastAsia="宋体" w:cs="宋体"/>
          <w:sz w:val="26"/>
          <w:szCs w:val="26"/>
        </w:rPr>
        <w:t>决定或答复</w:t>
      </w:r>
    </w:p>
    <w:p w14:paraId="430CC326">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3.4.2 发包人应在收到设计人书面提出的事项后</w:t>
      </w:r>
      <w:r>
        <w:rPr>
          <w:rFonts w:hint="eastAsia" w:ascii="宋体" w:hAnsi="宋体" w:eastAsia="宋体" w:cs="宋体"/>
          <w:i/>
          <w:iCs/>
          <w:sz w:val="26"/>
          <w:szCs w:val="26"/>
          <w:u w:val="single"/>
          <w:lang w:val="en-US" w:eastAsia="zh-CN"/>
        </w:rPr>
        <w:t xml:space="preserve"> </w:t>
      </w:r>
      <w:r>
        <w:rPr>
          <w:rFonts w:hint="eastAsia" w:ascii="宋体" w:hAnsi="宋体" w:eastAsia="宋体" w:cs="宋体"/>
          <w:sz w:val="26"/>
          <w:szCs w:val="26"/>
          <w:u w:val="single" w:color="000000"/>
        </w:rPr>
        <w:t>3</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天内作出书面答复。</w:t>
      </w:r>
    </w:p>
    <w:p w14:paraId="2A603833">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3</w:t>
      </w:r>
      <w:r>
        <w:rPr>
          <w:rFonts w:hint="eastAsia" w:ascii="宋体" w:hAnsi="宋体" w:eastAsia="宋体" w:cs="宋体"/>
          <w:sz w:val="26"/>
          <w:szCs w:val="26"/>
        </w:rPr>
        <w:t>.勘察设计要求</w:t>
      </w:r>
    </w:p>
    <w:p w14:paraId="236D2CAF">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3.1</w:t>
      </w:r>
      <w:r>
        <w:rPr>
          <w:rFonts w:hint="eastAsia" w:ascii="宋体" w:hAnsi="宋体" w:eastAsia="宋体" w:cs="宋体"/>
          <w:sz w:val="26"/>
          <w:szCs w:val="26"/>
        </w:rPr>
        <w:t xml:space="preserve"> 工程范围包括：</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0A63F0D6">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3.2</w:t>
      </w:r>
      <w:r>
        <w:rPr>
          <w:rFonts w:hint="eastAsia" w:ascii="宋体" w:hAnsi="宋体" w:eastAsia="宋体" w:cs="宋体"/>
          <w:sz w:val="26"/>
          <w:szCs w:val="26"/>
        </w:rPr>
        <w:t xml:space="preserve"> 阶段范围包括：</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49461265">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3.3</w:t>
      </w:r>
      <w:r>
        <w:rPr>
          <w:rFonts w:hint="eastAsia" w:ascii="宋体" w:hAnsi="宋体" w:eastAsia="宋体" w:cs="宋体"/>
          <w:sz w:val="26"/>
          <w:szCs w:val="26"/>
        </w:rPr>
        <w:t xml:space="preserve"> 工</w:t>
      </w:r>
      <w:r>
        <w:rPr>
          <w:rFonts w:hint="eastAsia" w:ascii="宋体" w:hAnsi="宋体" w:eastAsia="宋体" w:cs="宋体"/>
          <w:spacing w:val="2"/>
          <w:sz w:val="26"/>
          <w:szCs w:val="26"/>
        </w:rPr>
        <w:t>作范围包括：</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0FCD5EA2">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4</w:t>
      </w:r>
      <w:r>
        <w:rPr>
          <w:rFonts w:hint="eastAsia" w:ascii="宋体" w:hAnsi="宋体" w:eastAsia="宋体" w:cs="宋体"/>
          <w:sz w:val="26"/>
          <w:szCs w:val="26"/>
        </w:rPr>
        <w:t>.开始勘察设计和完成勘察设计</w:t>
      </w:r>
    </w:p>
    <w:p w14:paraId="5F092F71">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4</w:t>
      </w:r>
      <w:r>
        <w:rPr>
          <w:rFonts w:hint="eastAsia" w:ascii="宋体" w:hAnsi="宋体" w:eastAsia="宋体" w:cs="宋体"/>
          <w:sz w:val="26"/>
          <w:szCs w:val="26"/>
        </w:rPr>
        <w:t>.1</w:t>
      </w:r>
      <w:r>
        <w:rPr>
          <w:rFonts w:hint="eastAsia" w:ascii="宋体" w:hAnsi="宋体" w:eastAsia="宋体" w:cs="宋体"/>
          <w:spacing w:val="-4"/>
          <w:sz w:val="26"/>
          <w:szCs w:val="26"/>
        </w:rPr>
        <w:t xml:space="preserve"> </w:t>
      </w:r>
      <w:r>
        <w:rPr>
          <w:rFonts w:hint="eastAsia" w:ascii="宋体" w:hAnsi="宋体" w:eastAsia="宋体" w:cs="宋体"/>
          <w:sz w:val="26"/>
          <w:szCs w:val="26"/>
        </w:rPr>
        <w:t>开始勘察设计</w:t>
      </w:r>
    </w:p>
    <w:p w14:paraId="71EDA590">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满足以下条件时，发包人应向设计人发出勘察设计通知：</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375A74F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勘察设计服务周期安排：</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3096A831">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宋体" w:hAnsi="宋体" w:eastAsia="宋体" w:cs="宋体"/>
          <w:b/>
          <w:bCs/>
          <w:w w:val="99"/>
          <w:sz w:val="26"/>
          <w:szCs w:val="26"/>
        </w:rPr>
      </w:pPr>
      <w:r>
        <w:rPr>
          <w:rFonts w:hint="eastAsia" w:ascii="宋体" w:hAnsi="宋体" w:eastAsia="宋体" w:cs="宋体"/>
          <w:b/>
          <w:bCs/>
          <w:sz w:val="26"/>
          <w:szCs w:val="26"/>
          <w:lang w:val="en-US" w:eastAsia="zh-CN"/>
        </w:rPr>
        <w:t>4</w:t>
      </w:r>
      <w:r>
        <w:rPr>
          <w:rFonts w:hint="eastAsia" w:ascii="宋体" w:hAnsi="宋体" w:eastAsia="宋体" w:cs="宋体"/>
          <w:b/>
          <w:bCs/>
          <w:sz w:val="26"/>
          <w:szCs w:val="26"/>
        </w:rPr>
        <w:t>.2</w:t>
      </w:r>
      <w:r>
        <w:rPr>
          <w:rFonts w:hint="eastAsia" w:ascii="宋体" w:hAnsi="宋体" w:eastAsia="宋体" w:cs="宋体"/>
          <w:b/>
          <w:bCs/>
          <w:spacing w:val="-2"/>
          <w:sz w:val="26"/>
          <w:szCs w:val="26"/>
        </w:rPr>
        <w:t xml:space="preserve"> </w:t>
      </w:r>
      <w:r>
        <w:rPr>
          <w:rFonts w:hint="eastAsia" w:ascii="宋体" w:hAnsi="宋体" w:eastAsia="宋体" w:cs="宋体"/>
          <w:b/>
          <w:bCs/>
          <w:sz w:val="26"/>
          <w:szCs w:val="26"/>
        </w:rPr>
        <w:t>发包人引起的周期延误</w:t>
      </w:r>
      <w:r>
        <w:rPr>
          <w:rFonts w:hint="eastAsia" w:ascii="宋体" w:hAnsi="宋体" w:eastAsia="宋体" w:cs="宋体"/>
          <w:b/>
          <w:bCs/>
          <w:w w:val="99"/>
          <w:sz w:val="26"/>
          <w:szCs w:val="26"/>
        </w:rPr>
        <w:t xml:space="preserve"> </w:t>
      </w:r>
    </w:p>
    <w:p w14:paraId="1D8619A2">
      <w:pPr>
        <w:keepNext w:val="0"/>
        <w:keepLines w:val="0"/>
        <w:pageBreakBefore w:val="0"/>
        <w:widowControl w:val="0"/>
        <w:kinsoku/>
        <w:wordWrap/>
        <w:overflowPunct/>
        <w:topLinePunct w:val="0"/>
        <w:autoSpaceDE/>
        <w:autoSpaceDN/>
        <w:bidi w:val="0"/>
        <w:adjustRightInd/>
        <w:snapToGrid/>
        <w:spacing w:line="520" w:lineRule="exact"/>
        <w:ind w:right="0" w:firstLine="528" w:firstLineChars="200"/>
        <w:jc w:val="left"/>
        <w:textAlignment w:val="auto"/>
        <w:rPr>
          <w:rFonts w:hint="eastAsia" w:ascii="宋体" w:hAnsi="宋体" w:eastAsia="宋体" w:cs="宋体"/>
          <w:sz w:val="26"/>
          <w:szCs w:val="26"/>
        </w:rPr>
      </w:pPr>
      <w:r>
        <w:rPr>
          <w:rFonts w:hint="eastAsia" w:ascii="宋体" w:hAnsi="宋体" w:eastAsia="宋体" w:cs="宋体"/>
          <w:spacing w:val="2"/>
          <w:sz w:val="26"/>
          <w:szCs w:val="26"/>
        </w:rPr>
        <w:t>由于发包人原因造成勘察设计服务期限延误的</w:t>
      </w:r>
      <w:r>
        <w:rPr>
          <w:rFonts w:hint="eastAsia" w:ascii="宋体" w:hAnsi="宋体" w:eastAsia="宋体" w:cs="宋体"/>
          <w:spacing w:val="2"/>
          <w:sz w:val="26"/>
          <w:szCs w:val="26"/>
          <w:lang w:val="en-US" w:eastAsia="zh-CN"/>
        </w:rPr>
        <w:t>,</w:t>
      </w:r>
      <w:r>
        <w:rPr>
          <w:rFonts w:hint="eastAsia" w:ascii="宋体" w:hAnsi="宋体" w:eastAsia="宋体" w:cs="宋体"/>
          <w:spacing w:val="2"/>
          <w:sz w:val="26"/>
          <w:szCs w:val="26"/>
        </w:rPr>
        <w:t>延长勘察设计服务期限的计算方法：</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；增加勘察设计费用的计算方法：</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u w:val="single" w:color="000000"/>
          <w:lang w:val="en-US" w:eastAsia="zh-CN"/>
        </w:rPr>
        <w:t xml:space="preserve"> </w:t>
      </w:r>
      <w:r>
        <w:rPr>
          <w:rFonts w:hint="eastAsia" w:ascii="宋体" w:hAnsi="宋体" w:eastAsia="宋体" w:cs="宋体"/>
          <w:sz w:val="26"/>
          <w:szCs w:val="26"/>
        </w:rPr>
        <w:t xml:space="preserve">。 </w:t>
      </w:r>
    </w:p>
    <w:p w14:paraId="236B5316">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jc w:val="left"/>
        <w:textAlignment w:val="auto"/>
        <w:rPr>
          <w:rFonts w:hint="eastAsia" w:ascii="宋体" w:hAnsi="宋体" w:eastAsia="宋体" w:cs="宋体"/>
          <w:sz w:val="26"/>
          <w:szCs w:val="26"/>
        </w:rPr>
      </w:pPr>
      <w:r>
        <w:rPr>
          <w:rFonts w:hint="eastAsia" w:ascii="宋体" w:hAnsi="宋体" w:eastAsia="宋体" w:cs="宋体"/>
          <w:b/>
          <w:bCs/>
          <w:sz w:val="26"/>
          <w:szCs w:val="26"/>
          <w:lang w:val="en-US" w:eastAsia="zh-CN"/>
        </w:rPr>
        <w:t>4</w:t>
      </w:r>
      <w:r>
        <w:rPr>
          <w:rFonts w:hint="eastAsia" w:ascii="宋体" w:hAnsi="宋体" w:eastAsia="宋体" w:cs="宋体"/>
          <w:b/>
          <w:bCs/>
          <w:sz w:val="26"/>
          <w:szCs w:val="26"/>
        </w:rPr>
        <w:t>.3</w:t>
      </w:r>
      <w:r>
        <w:rPr>
          <w:rFonts w:hint="eastAsia" w:ascii="宋体" w:hAnsi="宋体" w:eastAsia="宋体" w:cs="宋体"/>
          <w:b/>
          <w:bCs/>
          <w:spacing w:val="-4"/>
          <w:sz w:val="26"/>
          <w:szCs w:val="26"/>
        </w:rPr>
        <w:t xml:space="preserve"> </w:t>
      </w:r>
      <w:r>
        <w:rPr>
          <w:rFonts w:hint="eastAsia" w:ascii="宋体" w:hAnsi="宋体" w:eastAsia="宋体" w:cs="宋体"/>
          <w:b/>
          <w:bCs/>
          <w:sz w:val="26"/>
          <w:szCs w:val="26"/>
        </w:rPr>
        <w:t>设计人引起的周期延误</w:t>
      </w:r>
    </w:p>
    <w:p w14:paraId="65050CD6">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pacing w:val="5"/>
          <w:sz w:val="26"/>
          <w:szCs w:val="26"/>
        </w:rPr>
        <w:t>预期违约金的计算方法：</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5"/>
          <w:sz w:val="26"/>
          <w:szCs w:val="26"/>
        </w:rPr>
        <w:t>，逾期违约金的最高限额：</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5753616C">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4</w:t>
      </w:r>
      <w:r>
        <w:rPr>
          <w:rFonts w:hint="eastAsia" w:ascii="宋体" w:hAnsi="宋体" w:eastAsia="宋体" w:cs="宋体"/>
          <w:sz w:val="26"/>
          <w:szCs w:val="26"/>
        </w:rPr>
        <w:t>.5</w:t>
      </w:r>
      <w:r>
        <w:rPr>
          <w:rFonts w:hint="eastAsia" w:ascii="宋体" w:hAnsi="宋体" w:eastAsia="宋体" w:cs="宋体"/>
          <w:spacing w:val="-6"/>
          <w:sz w:val="26"/>
          <w:szCs w:val="26"/>
        </w:rPr>
        <w:t xml:space="preserve"> </w:t>
      </w:r>
      <w:r>
        <w:rPr>
          <w:rFonts w:hint="eastAsia" w:ascii="宋体" w:hAnsi="宋体" w:eastAsia="宋体" w:cs="宋体"/>
          <w:sz w:val="26"/>
          <w:szCs w:val="26"/>
        </w:rPr>
        <w:t>非人为因素引起的周期延误</w:t>
      </w:r>
    </w:p>
    <w:p w14:paraId="5F46C764">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6.5.1</w:t>
      </w:r>
      <w:r>
        <w:rPr>
          <w:rFonts w:hint="eastAsia" w:ascii="宋体" w:hAnsi="宋体" w:eastAsia="宋体" w:cs="宋体"/>
          <w:spacing w:val="8"/>
          <w:sz w:val="26"/>
          <w:szCs w:val="26"/>
        </w:rPr>
        <w:t xml:space="preserve"> </w:t>
      </w:r>
      <w:r>
        <w:rPr>
          <w:rFonts w:hint="eastAsia" w:ascii="宋体" w:hAnsi="宋体" w:eastAsia="宋体" w:cs="宋体"/>
          <w:spacing w:val="2"/>
          <w:sz w:val="26"/>
          <w:szCs w:val="26"/>
        </w:rPr>
        <w:t>异常恶劣气候条件包括：</w:t>
      </w:r>
      <w:r>
        <w:rPr>
          <w:rFonts w:hint="eastAsia" w:ascii="宋体" w:hAnsi="宋体" w:eastAsia="宋体" w:cs="宋体"/>
          <w:spacing w:val="2"/>
          <w:sz w:val="26"/>
          <w:szCs w:val="26"/>
          <w:u w:val="single" w:color="000000"/>
        </w:rPr>
        <w:t>项目所在地发生裂度为七级及以上的地震、龙卷风、</w:t>
      </w:r>
      <w:r>
        <w:rPr>
          <w:rFonts w:hint="eastAsia" w:ascii="宋体" w:hAnsi="宋体" w:eastAsia="宋体" w:cs="宋体"/>
          <w:sz w:val="26"/>
          <w:szCs w:val="26"/>
          <w:u w:val="single" w:color="000000"/>
        </w:rPr>
        <w:t>超过百年一遇的洪水及异常恶劣天气等</w:t>
      </w:r>
      <w:r>
        <w:rPr>
          <w:rFonts w:hint="eastAsia" w:ascii="宋体" w:hAnsi="宋体" w:eastAsia="宋体" w:cs="宋体"/>
          <w:sz w:val="26"/>
          <w:szCs w:val="26"/>
        </w:rPr>
        <w:t>；不利物质条件包括：</w:t>
      </w:r>
      <w:r>
        <w:rPr>
          <w:rFonts w:hint="eastAsia" w:ascii="宋体" w:hAnsi="宋体" w:eastAsia="宋体" w:cs="宋体"/>
          <w:spacing w:val="-25"/>
          <w:sz w:val="26"/>
          <w:szCs w:val="26"/>
        </w:rPr>
        <w:t xml:space="preserve"> </w:t>
      </w:r>
      <w:r>
        <w:rPr>
          <w:rFonts w:hint="eastAsia" w:ascii="宋体" w:hAnsi="宋体" w:eastAsia="宋体" w:cs="宋体"/>
          <w:sz w:val="26"/>
          <w:szCs w:val="26"/>
          <w:u w:val="single" w:color="000000"/>
        </w:rPr>
        <w:t xml:space="preserve">道路中断、滑坡崩塌等地质灾害 </w:t>
      </w:r>
      <w:r>
        <w:rPr>
          <w:rFonts w:hint="eastAsia" w:ascii="宋体" w:hAnsi="宋体" w:eastAsia="宋体" w:cs="宋体"/>
          <w:sz w:val="26"/>
          <w:szCs w:val="26"/>
        </w:rPr>
        <w:t>。</w:t>
      </w:r>
    </w:p>
    <w:p w14:paraId="07C70AD1">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4.5</w:t>
      </w:r>
      <w:r>
        <w:rPr>
          <w:rFonts w:hint="eastAsia" w:ascii="宋体" w:hAnsi="宋体" w:eastAsia="宋体" w:cs="宋体"/>
          <w:spacing w:val="-4"/>
          <w:sz w:val="26"/>
          <w:szCs w:val="26"/>
        </w:rPr>
        <w:t xml:space="preserve"> </w:t>
      </w:r>
      <w:r>
        <w:rPr>
          <w:rFonts w:hint="eastAsia" w:ascii="宋体" w:hAnsi="宋体" w:eastAsia="宋体" w:cs="宋体"/>
          <w:sz w:val="26"/>
          <w:szCs w:val="26"/>
        </w:rPr>
        <w:t>提前完成勘察设计</w:t>
      </w:r>
    </w:p>
    <w:p w14:paraId="2086F89B">
      <w:pPr>
        <w:pStyle w:val="11"/>
        <w:keepNext w:val="0"/>
        <w:keepLines w:val="0"/>
        <w:pageBreakBefore w:val="0"/>
        <w:widowControl w:val="0"/>
        <w:tabs>
          <w:tab w:val="left" w:pos="1676"/>
          <w:tab w:val="left" w:pos="2276"/>
        </w:tabs>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pacing w:val="2"/>
          <w:sz w:val="26"/>
          <w:szCs w:val="26"/>
        </w:rPr>
        <w:t>由于设计人提前完成勘察设计而给发包人带来经济效益的，发包人给予设计人</w:t>
      </w:r>
      <w:r>
        <w:rPr>
          <w:rFonts w:hint="eastAsia" w:ascii="宋体" w:hAnsi="宋体" w:eastAsia="宋体" w:cs="宋体"/>
          <w:spacing w:val="-1"/>
          <w:sz w:val="26"/>
          <w:szCs w:val="26"/>
        </w:rPr>
        <w:t>如下奖励：</w:t>
      </w:r>
      <w:r>
        <w:rPr>
          <w:rFonts w:hint="eastAsia" w:ascii="宋体" w:hAnsi="宋体" w:eastAsia="宋体" w:cs="宋体"/>
          <w:spacing w:val="-1"/>
          <w:sz w:val="26"/>
          <w:szCs w:val="26"/>
          <w:u w:val="single"/>
          <w:lang w:val="en-US" w:eastAsia="zh-CN"/>
        </w:rPr>
        <w:t xml:space="preserve">  </w:t>
      </w:r>
      <w:r>
        <w:rPr>
          <w:rFonts w:hint="eastAsia" w:ascii="宋体" w:hAnsi="宋体" w:eastAsia="宋体" w:cs="宋体"/>
          <w:sz w:val="26"/>
          <w:szCs w:val="26"/>
          <w:u w:val="single" w:color="000000"/>
        </w:rPr>
        <w:t>无</w:t>
      </w:r>
      <w:r>
        <w:rPr>
          <w:rFonts w:hint="eastAsia" w:ascii="宋体" w:hAnsi="宋体" w:eastAsia="宋体" w:cs="宋体"/>
          <w:sz w:val="26"/>
          <w:szCs w:val="26"/>
          <w:u w:val="single" w:color="000000"/>
        </w:rPr>
        <w:tab/>
      </w:r>
      <w:r>
        <w:rPr>
          <w:rFonts w:hint="eastAsia" w:ascii="宋体" w:hAnsi="宋体" w:eastAsia="宋体" w:cs="宋体"/>
          <w:sz w:val="26"/>
          <w:szCs w:val="26"/>
        </w:rPr>
        <w:t>。</w:t>
      </w:r>
    </w:p>
    <w:p w14:paraId="45FE1B7A">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6</w:t>
      </w:r>
      <w:r>
        <w:rPr>
          <w:rFonts w:hint="eastAsia" w:ascii="宋体" w:hAnsi="宋体" w:eastAsia="宋体" w:cs="宋体"/>
          <w:sz w:val="26"/>
          <w:szCs w:val="26"/>
        </w:rPr>
        <w:t>.合同变更</w:t>
      </w:r>
    </w:p>
    <w:p w14:paraId="4ADF0795">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6</w:t>
      </w:r>
      <w:r>
        <w:rPr>
          <w:rFonts w:hint="eastAsia" w:ascii="宋体" w:hAnsi="宋体" w:eastAsia="宋体" w:cs="宋体"/>
          <w:sz w:val="26"/>
          <w:szCs w:val="26"/>
        </w:rPr>
        <w:t>.1</w:t>
      </w:r>
      <w:r>
        <w:rPr>
          <w:rFonts w:hint="eastAsia" w:ascii="宋体" w:hAnsi="宋体" w:eastAsia="宋体" w:cs="宋体"/>
          <w:spacing w:val="-5"/>
          <w:sz w:val="26"/>
          <w:szCs w:val="26"/>
        </w:rPr>
        <w:t xml:space="preserve"> </w:t>
      </w:r>
      <w:r>
        <w:rPr>
          <w:rFonts w:hint="eastAsia" w:ascii="宋体" w:hAnsi="宋体" w:eastAsia="宋体" w:cs="宋体"/>
          <w:sz w:val="26"/>
          <w:szCs w:val="26"/>
        </w:rPr>
        <w:t>变更情形</w:t>
      </w:r>
    </w:p>
    <w:p w14:paraId="55CF7A1A">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z w:val="26"/>
          <w:szCs w:val="26"/>
        </w:rPr>
        <w:t>合同变更时，勘察设计服务期限的调整方法</w:t>
      </w:r>
      <w:r>
        <w:rPr>
          <w:rFonts w:hint="eastAsia" w:ascii="宋体" w:hAnsi="宋体" w:eastAsia="宋体" w:cs="宋体"/>
          <w:sz w:val="26"/>
          <w:szCs w:val="26"/>
          <w:lang w:eastAsia="zh-CN"/>
        </w:rPr>
        <w:t>：</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；勘察设计费用的调整方法</w:t>
      </w:r>
      <w:r>
        <w:rPr>
          <w:rFonts w:hint="eastAsia" w:ascii="宋体" w:hAnsi="宋体" w:eastAsia="宋体" w:cs="宋体"/>
          <w:sz w:val="26"/>
          <w:szCs w:val="26"/>
          <w:lang w:eastAsia="zh-CN"/>
        </w:rPr>
        <w:t>：</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w:t>
      </w:r>
    </w:p>
    <w:p w14:paraId="36A32333">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6</w:t>
      </w:r>
      <w:r>
        <w:rPr>
          <w:rFonts w:hint="eastAsia" w:ascii="宋体" w:hAnsi="宋体" w:eastAsia="宋体" w:cs="宋体"/>
          <w:sz w:val="26"/>
          <w:szCs w:val="26"/>
        </w:rPr>
        <w:t>.2</w:t>
      </w:r>
      <w:r>
        <w:rPr>
          <w:rFonts w:hint="eastAsia" w:ascii="宋体" w:hAnsi="宋体" w:eastAsia="宋体" w:cs="宋体"/>
          <w:spacing w:val="-4"/>
          <w:sz w:val="26"/>
          <w:szCs w:val="26"/>
        </w:rPr>
        <w:t xml:space="preserve"> </w:t>
      </w:r>
      <w:r>
        <w:rPr>
          <w:rFonts w:hint="eastAsia" w:ascii="宋体" w:hAnsi="宋体" w:eastAsia="宋体" w:cs="宋体"/>
          <w:sz w:val="26"/>
          <w:szCs w:val="26"/>
        </w:rPr>
        <w:t>合理化建议</w:t>
      </w:r>
    </w:p>
    <w:p w14:paraId="508D3C75">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z w:val="26"/>
          <w:szCs w:val="26"/>
        </w:rPr>
        <w:t>设计人提出的合理化建议降低了工程投资、缩短了施工期限或者提供了工程经济效益的，发包人给予设计人如下奖励：</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w:t>
      </w:r>
    </w:p>
    <w:p w14:paraId="1971973B">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7</w:t>
      </w:r>
      <w:r>
        <w:rPr>
          <w:rFonts w:hint="eastAsia" w:ascii="宋体" w:hAnsi="宋体" w:eastAsia="宋体" w:cs="宋体"/>
          <w:sz w:val="26"/>
          <w:szCs w:val="26"/>
        </w:rPr>
        <w:t>.合同价格与支付</w:t>
      </w:r>
    </w:p>
    <w:p w14:paraId="5BBBB7D2">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cs="宋体"/>
          <w:sz w:val="26"/>
          <w:szCs w:val="26"/>
          <w:lang w:val="en-US" w:eastAsia="zh-CN"/>
        </w:rPr>
        <w:t>7</w:t>
      </w:r>
      <w:r>
        <w:rPr>
          <w:rFonts w:hint="eastAsia" w:ascii="宋体" w:hAnsi="宋体" w:eastAsia="宋体" w:cs="宋体"/>
          <w:sz w:val="26"/>
          <w:szCs w:val="26"/>
        </w:rPr>
        <w:t>.1</w:t>
      </w:r>
      <w:r>
        <w:rPr>
          <w:rFonts w:hint="eastAsia" w:ascii="宋体" w:hAnsi="宋体" w:eastAsia="宋体" w:cs="宋体"/>
          <w:spacing w:val="-5"/>
          <w:sz w:val="26"/>
          <w:szCs w:val="26"/>
        </w:rPr>
        <w:t xml:space="preserve"> </w:t>
      </w:r>
      <w:r>
        <w:rPr>
          <w:rFonts w:hint="eastAsia" w:ascii="宋体" w:hAnsi="宋体" w:eastAsia="宋体" w:cs="宋体"/>
          <w:sz w:val="26"/>
          <w:szCs w:val="26"/>
        </w:rPr>
        <w:t>合同价格</w:t>
      </w:r>
      <w:r>
        <w:rPr>
          <w:rFonts w:hint="eastAsia" w:cs="宋体"/>
          <w:sz w:val="26"/>
          <w:szCs w:val="26"/>
          <w:lang w:eastAsia="zh-CN"/>
        </w:rPr>
        <w:t>：</w:t>
      </w:r>
      <w:r>
        <w:rPr>
          <w:rFonts w:hint="eastAsia" w:ascii="宋体" w:hAnsi="宋体" w:eastAsia="宋体" w:cs="宋体"/>
          <w:sz w:val="26"/>
          <w:szCs w:val="26"/>
        </w:rPr>
        <w:t>合同的报价方式：</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w:t>
      </w:r>
    </w:p>
    <w:p w14:paraId="502FEC55">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7</w:t>
      </w:r>
      <w:r>
        <w:rPr>
          <w:rFonts w:hint="eastAsia" w:ascii="宋体" w:hAnsi="宋体" w:eastAsia="宋体" w:cs="宋体"/>
          <w:sz w:val="26"/>
          <w:szCs w:val="26"/>
        </w:rPr>
        <w:t>.</w:t>
      </w:r>
      <w:r>
        <w:rPr>
          <w:rFonts w:hint="eastAsia" w:ascii="宋体" w:hAnsi="宋体" w:eastAsia="宋体" w:cs="宋体"/>
          <w:sz w:val="26"/>
          <w:szCs w:val="26"/>
          <w:lang w:val="en-US" w:eastAsia="zh-CN"/>
        </w:rPr>
        <w:t>2</w:t>
      </w:r>
      <w:r>
        <w:rPr>
          <w:rFonts w:hint="eastAsia" w:ascii="宋体" w:hAnsi="宋体" w:eastAsia="宋体" w:cs="宋体"/>
          <w:sz w:val="26"/>
          <w:szCs w:val="26"/>
        </w:rPr>
        <w:t>费用结算</w:t>
      </w:r>
    </w:p>
    <w:p w14:paraId="53E78E14">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7.2.1</w:t>
      </w:r>
      <w:r>
        <w:rPr>
          <w:rFonts w:hint="eastAsia" w:ascii="宋体" w:hAnsi="宋体" w:eastAsia="宋体" w:cs="宋体"/>
          <w:sz w:val="26"/>
          <w:szCs w:val="26"/>
        </w:rPr>
        <w:t>勘察设计费用结算申请的份数和提交期限：</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u w:val="single" w:color="000000"/>
        </w:rPr>
        <w:t xml:space="preserve"> </w:t>
      </w:r>
      <w:r>
        <w:rPr>
          <w:rFonts w:hint="eastAsia" w:ascii="宋体" w:hAnsi="宋体" w:eastAsia="宋体" w:cs="宋体"/>
          <w:sz w:val="26"/>
          <w:szCs w:val="26"/>
        </w:rPr>
        <w:t>。</w:t>
      </w:r>
    </w:p>
    <w:p w14:paraId="161813D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7.2.2</w:t>
      </w:r>
      <w:r>
        <w:rPr>
          <w:rFonts w:hint="eastAsia" w:ascii="宋体" w:hAnsi="宋体" w:eastAsia="宋体" w:cs="宋体"/>
          <w:sz w:val="26"/>
          <w:szCs w:val="26"/>
        </w:rPr>
        <w:t>逾期付款违约金：</w:t>
      </w:r>
      <w:r>
        <w:rPr>
          <w:rFonts w:hint="eastAsia" w:ascii="宋体" w:hAnsi="宋体" w:eastAsia="宋体" w:cs="宋体"/>
          <w:sz w:val="26"/>
          <w:szCs w:val="26"/>
          <w:lang w:eastAsia="zh-CN"/>
        </w:rPr>
        <w:t>每延期支付</w:t>
      </w:r>
      <w:r>
        <w:rPr>
          <w:rFonts w:hint="eastAsia" w:ascii="宋体" w:hAnsi="宋体" w:eastAsia="宋体" w:cs="宋体"/>
          <w:sz w:val="26"/>
          <w:szCs w:val="26"/>
          <w:lang w:val="en-US" w:eastAsia="zh-CN"/>
        </w:rPr>
        <w:t>1天，发包人应付给设计人</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u w:val="single" w:color="000000"/>
        </w:rPr>
        <w:t xml:space="preserve"> </w:t>
      </w:r>
      <w:r>
        <w:rPr>
          <w:rFonts w:hint="eastAsia" w:ascii="宋体" w:hAnsi="宋体" w:eastAsia="宋体" w:cs="宋体"/>
          <w:spacing w:val="-61"/>
          <w:sz w:val="26"/>
          <w:szCs w:val="26"/>
          <w:u w:val="single" w:color="000000"/>
        </w:rPr>
        <w:t xml:space="preserve"> </w:t>
      </w:r>
      <w:r>
        <w:rPr>
          <w:rFonts w:hint="eastAsia" w:ascii="宋体" w:hAnsi="宋体" w:eastAsia="宋体" w:cs="宋体"/>
          <w:sz w:val="26"/>
          <w:szCs w:val="26"/>
        </w:rPr>
        <w:t>。</w:t>
      </w:r>
    </w:p>
    <w:p w14:paraId="18DC5FB9">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val="0"/>
          <w:bCs w:val="0"/>
          <w:sz w:val="26"/>
          <w:szCs w:val="26"/>
        </w:rPr>
      </w:pPr>
      <w:r>
        <w:rPr>
          <w:rFonts w:hint="eastAsia" w:cs="宋体"/>
          <w:sz w:val="26"/>
          <w:szCs w:val="26"/>
          <w:lang w:val="en-US" w:eastAsia="zh-CN"/>
        </w:rPr>
        <w:t>8</w:t>
      </w:r>
      <w:r>
        <w:rPr>
          <w:rFonts w:hint="eastAsia" w:ascii="宋体" w:hAnsi="宋体" w:eastAsia="宋体" w:cs="宋体"/>
          <w:sz w:val="26"/>
          <w:szCs w:val="26"/>
        </w:rPr>
        <w:t>.违约</w:t>
      </w:r>
    </w:p>
    <w:p w14:paraId="7E4378E3">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b/>
          <w:bCs/>
          <w:sz w:val="26"/>
          <w:szCs w:val="26"/>
        </w:rPr>
      </w:pPr>
      <w:r>
        <w:rPr>
          <w:rFonts w:hint="eastAsia" w:ascii="宋体" w:hAnsi="宋体" w:eastAsia="宋体" w:cs="宋体"/>
          <w:b/>
          <w:bCs/>
          <w:kern w:val="2"/>
          <w:sz w:val="26"/>
          <w:szCs w:val="26"/>
          <w:lang w:val="en-US" w:eastAsia="zh-CN" w:bidi="ar-SA"/>
        </w:rPr>
        <w:t xml:space="preserve">8.1 </w:t>
      </w:r>
      <w:r>
        <w:rPr>
          <w:rFonts w:hint="eastAsia" w:ascii="宋体" w:hAnsi="宋体" w:eastAsia="宋体" w:cs="宋体"/>
          <w:b/>
          <w:bCs/>
          <w:sz w:val="26"/>
          <w:szCs w:val="26"/>
        </w:rPr>
        <w:t>设计人违约</w:t>
      </w:r>
    </w:p>
    <w:p w14:paraId="79D1E4E0">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04" w:firstLineChars="200"/>
        <w:jc w:val="both"/>
        <w:textAlignment w:val="auto"/>
        <w:rPr>
          <w:rFonts w:hint="eastAsia" w:ascii="宋体" w:hAnsi="宋体" w:eastAsia="宋体" w:cs="宋体"/>
          <w:sz w:val="26"/>
          <w:szCs w:val="26"/>
        </w:rPr>
      </w:pPr>
      <w:r>
        <w:rPr>
          <w:rFonts w:hint="eastAsia" w:ascii="宋体" w:hAnsi="宋体" w:eastAsia="宋体" w:cs="宋体"/>
          <w:spacing w:val="-4"/>
          <w:sz w:val="26"/>
          <w:szCs w:val="26"/>
        </w:rPr>
        <w:t>设计人发生违约情况时，发包人有权向设计人课以违约金，具体约定如下:</w:t>
      </w:r>
      <w:r>
        <w:rPr>
          <w:rFonts w:hint="eastAsia" w:ascii="宋体" w:hAnsi="宋体" w:eastAsia="宋体" w:cs="宋体"/>
          <w:sz w:val="26"/>
          <w:szCs w:val="26"/>
        </w:rPr>
        <w:t xml:space="preserve"> </w:t>
      </w:r>
    </w:p>
    <w:p w14:paraId="7C500EA8">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both"/>
        <w:textAlignment w:val="auto"/>
        <w:rPr>
          <w:rFonts w:hint="eastAsia" w:ascii="宋体" w:hAnsi="宋体" w:eastAsia="宋体" w:cs="宋体"/>
          <w:sz w:val="26"/>
          <w:szCs w:val="26"/>
          <w:lang w:eastAsia="zh-CN"/>
        </w:rPr>
      </w:pPr>
      <w:r>
        <w:rPr>
          <w:rFonts w:hint="eastAsia" w:ascii="宋体" w:hAnsi="宋体" w:eastAsia="宋体" w:cs="宋体"/>
          <w:sz w:val="26"/>
          <w:szCs w:val="26"/>
        </w:rPr>
        <w:t>在履行合同过程中发生下列任何一种情况，均属设计人违约</w:t>
      </w:r>
      <w:r>
        <w:rPr>
          <w:rFonts w:hint="eastAsia" w:ascii="宋体" w:hAnsi="宋体" w:eastAsia="宋体" w:cs="宋体"/>
          <w:sz w:val="26"/>
          <w:szCs w:val="26"/>
          <w:lang w:eastAsia="zh-CN"/>
        </w:rPr>
        <w:t>；</w:t>
      </w:r>
    </w:p>
    <w:p w14:paraId="0CD8B54D">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（1）设计人将勘察设计任务转包，或者未经招标人同意私自分包；</w:t>
      </w:r>
    </w:p>
    <w:p w14:paraId="0E602FF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（2）设计人未按照本合同规定的强制性技术标准、规范和规程进行勘察设计，或未根</w:t>
      </w:r>
      <w:r>
        <w:rPr>
          <w:rFonts w:hint="eastAsia" w:ascii="宋体" w:hAnsi="宋体" w:eastAsia="宋体" w:cs="宋体"/>
          <w:spacing w:val="-3"/>
          <w:sz w:val="26"/>
          <w:szCs w:val="26"/>
        </w:rPr>
        <w:t>据勘察成果资料进行工程设计，或设计人在设计文件中指定或变相指定材料或设备生产厂、</w:t>
      </w:r>
      <w:r>
        <w:rPr>
          <w:rFonts w:hint="eastAsia" w:ascii="宋体" w:hAnsi="宋体" w:eastAsia="宋体" w:cs="宋体"/>
          <w:spacing w:val="-96"/>
          <w:sz w:val="26"/>
          <w:szCs w:val="26"/>
        </w:rPr>
        <w:t xml:space="preserve"> </w:t>
      </w:r>
      <w:r>
        <w:rPr>
          <w:rFonts w:hint="eastAsia" w:ascii="宋体" w:hAnsi="宋体" w:eastAsia="宋体" w:cs="宋体"/>
          <w:sz w:val="26"/>
          <w:szCs w:val="26"/>
          <w:lang w:eastAsia="zh-CN"/>
        </w:rPr>
        <w:t>投标人</w:t>
      </w:r>
      <w:r>
        <w:rPr>
          <w:rFonts w:hint="eastAsia" w:ascii="宋体" w:hAnsi="宋体" w:eastAsia="宋体" w:cs="宋体"/>
          <w:sz w:val="26"/>
          <w:szCs w:val="26"/>
        </w:rPr>
        <w:t>；</w:t>
      </w:r>
    </w:p>
    <w:p w14:paraId="1A498F72">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（3）设计人未能按期提交勘察成果、设计文件、专题研究报告（招标人同意延长期限的除外）；</w:t>
      </w:r>
    </w:p>
    <w:p w14:paraId="4ACE15F4">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（4）在收到招标人或咨询单位或上级主管部门提出的审查意见后，设计人未在专用合同条款规定的期限内完成对勘察成果、设计文件、专题研究报告的修改；</w:t>
      </w:r>
    </w:p>
    <w:p w14:paraId="104828AC">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360"/>
        <w:jc w:val="left"/>
        <w:textAlignment w:val="auto"/>
        <w:rPr>
          <w:rFonts w:hint="eastAsia" w:ascii="宋体" w:hAnsi="宋体" w:eastAsia="宋体" w:cs="宋体"/>
          <w:sz w:val="26"/>
          <w:szCs w:val="26"/>
        </w:rPr>
      </w:pPr>
      <w:r>
        <w:rPr>
          <w:rFonts w:hint="eastAsia" w:ascii="宋体" w:hAnsi="宋体" w:eastAsia="宋体" w:cs="宋体"/>
          <w:sz w:val="26"/>
          <w:szCs w:val="26"/>
        </w:rPr>
        <w:t>（5）因勘察设计深度不够、资料不足、方案缺陷以及勘察设计质量低劣而被要求返工从而造成质量问题；</w:t>
      </w:r>
    </w:p>
    <w:p w14:paraId="0B51E3BC">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360"/>
        <w:jc w:val="left"/>
        <w:textAlignment w:val="auto"/>
        <w:rPr>
          <w:rFonts w:hint="eastAsia" w:ascii="宋体" w:hAnsi="宋体" w:eastAsia="宋体" w:cs="宋体"/>
          <w:sz w:val="26"/>
          <w:szCs w:val="26"/>
        </w:rPr>
      </w:pPr>
      <w:r>
        <w:rPr>
          <w:rFonts w:hint="eastAsia" w:ascii="宋体" w:hAnsi="宋体" w:eastAsia="宋体" w:cs="宋体"/>
          <w:sz w:val="26"/>
          <w:szCs w:val="26"/>
        </w:rPr>
        <w:t>（6）设计人未按照本合同第</w:t>
      </w:r>
      <w:r>
        <w:rPr>
          <w:rFonts w:hint="eastAsia" w:ascii="宋体" w:hAnsi="宋体" w:eastAsia="宋体" w:cs="宋体"/>
          <w:spacing w:val="-60"/>
          <w:sz w:val="26"/>
          <w:szCs w:val="26"/>
        </w:rPr>
        <w:t xml:space="preserve"> </w:t>
      </w:r>
      <w:r>
        <w:rPr>
          <w:rFonts w:hint="eastAsia" w:ascii="宋体" w:hAnsi="宋体" w:eastAsia="宋体" w:cs="宋体"/>
          <w:sz w:val="26"/>
          <w:szCs w:val="26"/>
        </w:rPr>
        <w:t>3.4.1</w:t>
      </w:r>
      <w:r>
        <w:rPr>
          <w:rFonts w:hint="eastAsia" w:ascii="宋体" w:hAnsi="宋体" w:eastAsia="宋体" w:cs="宋体"/>
          <w:spacing w:val="-60"/>
          <w:sz w:val="26"/>
          <w:szCs w:val="26"/>
        </w:rPr>
        <w:t xml:space="preserve"> </w:t>
      </w:r>
      <w:r>
        <w:rPr>
          <w:rFonts w:hint="eastAsia" w:ascii="宋体" w:hAnsi="宋体" w:eastAsia="宋体" w:cs="宋体"/>
          <w:sz w:val="26"/>
          <w:szCs w:val="26"/>
        </w:rPr>
        <w:t>项规定提供配合招标的后续服务；</w:t>
      </w:r>
    </w:p>
    <w:p w14:paraId="542C91E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360"/>
        <w:jc w:val="left"/>
        <w:textAlignment w:val="auto"/>
        <w:rPr>
          <w:rFonts w:hint="eastAsia" w:ascii="宋体" w:hAnsi="宋体" w:eastAsia="宋体" w:cs="宋体"/>
          <w:sz w:val="26"/>
          <w:szCs w:val="26"/>
        </w:rPr>
      </w:pPr>
      <w:r>
        <w:rPr>
          <w:rFonts w:hint="eastAsia" w:ascii="宋体" w:hAnsi="宋体" w:eastAsia="宋体" w:cs="宋体"/>
          <w:sz w:val="26"/>
          <w:szCs w:val="26"/>
        </w:rPr>
        <w:t>（7）设计人若未及时选派合格的设计代表进驻施工现场，或未能在招标人和设计人约定的时间内给予答复、完成变更设计；</w:t>
      </w:r>
    </w:p>
    <w:p w14:paraId="5743853D">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（8）因勘察设计错误而造成一般质量事故；</w:t>
      </w:r>
    </w:p>
    <w:p w14:paraId="71D983AF">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（9）因勘察设计错误而造成重大质量事故；</w:t>
      </w:r>
    </w:p>
    <w:p w14:paraId="7A31FAD8">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08" w:firstLineChars="200"/>
        <w:jc w:val="left"/>
        <w:textAlignment w:val="auto"/>
        <w:rPr>
          <w:rFonts w:hint="eastAsia" w:ascii="宋体" w:hAnsi="宋体" w:eastAsia="宋体" w:cs="宋体"/>
          <w:sz w:val="26"/>
          <w:szCs w:val="26"/>
        </w:rPr>
      </w:pPr>
      <w:r>
        <w:rPr>
          <w:rFonts w:hint="eastAsia" w:ascii="宋体" w:hAnsi="宋体" w:eastAsia="宋体" w:cs="宋体"/>
          <w:spacing w:val="-3"/>
          <w:sz w:val="26"/>
          <w:szCs w:val="26"/>
        </w:rPr>
        <w:t>（10）因勘察设计深度不够、资料不足、方案缺陷或质量低劣导致未通过上级主管部门</w:t>
      </w:r>
      <w:r>
        <w:rPr>
          <w:rFonts w:hint="eastAsia" w:ascii="宋体" w:hAnsi="宋体" w:eastAsia="宋体" w:cs="宋体"/>
          <w:sz w:val="26"/>
          <w:szCs w:val="26"/>
        </w:rPr>
        <w:t>的审查；</w:t>
      </w:r>
    </w:p>
    <w:p w14:paraId="030C3A75">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08" w:firstLineChars="200"/>
        <w:jc w:val="left"/>
        <w:textAlignment w:val="auto"/>
        <w:rPr>
          <w:rFonts w:hint="eastAsia" w:ascii="宋体" w:hAnsi="宋体" w:eastAsia="宋体" w:cs="宋体"/>
          <w:sz w:val="26"/>
          <w:szCs w:val="26"/>
        </w:rPr>
      </w:pPr>
      <w:r>
        <w:rPr>
          <w:rFonts w:hint="eastAsia" w:ascii="宋体" w:hAnsi="宋体" w:eastAsia="宋体" w:cs="宋体"/>
          <w:spacing w:val="-3"/>
          <w:sz w:val="26"/>
          <w:szCs w:val="26"/>
        </w:rPr>
        <w:t>（11）由于设计人的过失或责任引起本项目发生重大设计变更或较大设计变更，导致施</w:t>
      </w:r>
      <w:r>
        <w:rPr>
          <w:rFonts w:hint="eastAsia" w:ascii="宋体" w:hAnsi="宋体" w:eastAsia="宋体" w:cs="宋体"/>
          <w:sz w:val="26"/>
          <w:szCs w:val="26"/>
        </w:rPr>
        <w:t>工工期拖延或者给招标人造成经济损失；</w:t>
      </w:r>
      <w:r>
        <w:rPr>
          <w:rFonts w:hint="eastAsia" w:ascii="宋体" w:hAnsi="宋体" w:eastAsia="宋体" w:cs="宋体"/>
          <w:spacing w:val="-3"/>
          <w:sz w:val="26"/>
          <w:szCs w:val="26"/>
        </w:rPr>
        <w:t>重大设计变更及较大设计变更的划分标准参照《公路工程设计变更管理办法》的规定执行。</w:t>
      </w:r>
    </w:p>
    <w:p w14:paraId="11750D22">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（12）设计人在投标文件中承诺投入本项目的主要勘察设计人员发生变化（包括项目负责人、分项负责人好其他主要设计人员的变化，但因不可抗力引起的人员变动除外）；</w:t>
      </w:r>
    </w:p>
    <w:p w14:paraId="230438C4">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z w:val="26"/>
          <w:szCs w:val="26"/>
        </w:rPr>
        <w:t>（13）专用合同条款中约定的设计人其他违约情况。设计人发生本款约定的违约情况时，无论招标人是否解除合同，招标人均有权向设计人课以专用合同条款中规定的违约金，并由招标人将其违约行为上报省级交通运输主管部门，作为不良记录纳入公路建设市场信用信息管理系统。</w:t>
      </w:r>
    </w:p>
    <w:p w14:paraId="233048B8">
      <w:pPr>
        <w:pStyle w:val="11"/>
        <w:keepNext w:val="0"/>
        <w:keepLines w:val="0"/>
        <w:pageBreakBefore w:val="0"/>
        <w:widowControl w:val="0"/>
        <w:kinsoku/>
        <w:wordWrap/>
        <w:overflowPunct/>
        <w:topLinePunct w:val="0"/>
        <w:autoSpaceDE/>
        <w:autoSpaceDN/>
        <w:bidi w:val="0"/>
        <w:adjustRightInd/>
        <w:snapToGrid/>
        <w:spacing w:line="520" w:lineRule="exact"/>
        <w:ind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（14）责任的期限 </w:t>
      </w:r>
    </w:p>
    <w:p w14:paraId="0C2208C1">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设计人与招标人双方的责任与义务期限为合同协议书中规定的时间范围。但设计人对本合同工程设计质量的责任则是设计使用年限内的终身责任。</w:t>
      </w:r>
    </w:p>
    <w:p w14:paraId="19287246">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宋体" w:hAnsi="宋体" w:eastAsia="宋体" w:cs="宋体"/>
          <w:b/>
          <w:bCs/>
          <w:sz w:val="26"/>
          <w:szCs w:val="26"/>
        </w:rPr>
      </w:pPr>
      <w:r>
        <w:rPr>
          <w:rFonts w:hint="eastAsia" w:ascii="宋体" w:hAnsi="宋体" w:eastAsia="宋体" w:cs="宋体"/>
          <w:b/>
          <w:bCs/>
          <w:sz w:val="26"/>
          <w:szCs w:val="26"/>
          <w:lang w:val="en-US" w:eastAsia="zh-CN"/>
        </w:rPr>
        <w:t>8</w:t>
      </w:r>
      <w:r>
        <w:rPr>
          <w:rFonts w:hint="eastAsia" w:ascii="宋体" w:hAnsi="宋体" w:eastAsia="宋体" w:cs="宋体"/>
          <w:b/>
          <w:bCs/>
          <w:sz w:val="26"/>
          <w:szCs w:val="26"/>
        </w:rPr>
        <w:t>.2 发包人违约</w:t>
      </w:r>
    </w:p>
    <w:p w14:paraId="5FC3B0BE">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发包人发生违约情况时，设计人有权向发包人课以违约金，具体约定如下:</w:t>
      </w:r>
    </w:p>
    <w:p w14:paraId="739FF31B">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（1）招标人应严格履行基本建设程序，根据本工程的具体情况和技术要求，确定合理的设计工作量及合理的设计周期，并按本合同有关规定及时支付勘察设计费。</w:t>
      </w:r>
    </w:p>
    <w:p w14:paraId="2B23BC0C">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（2）招标人应向设计人提供开展勘察设计工作所需要有关旧路资料，并对提供的原始资料的可靠性负责。</w:t>
      </w:r>
    </w:p>
    <w:p w14:paraId="621E796A">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（3）在设计人员进入现场进行勘察作业时，招标人应对设计人与地方政府及有关部门的协调工作提供必要的协助，但并不免除设计人根据本合同规定应负的责任。</w:t>
      </w:r>
    </w:p>
    <w:p w14:paraId="01E31188">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4）招标人应组织专家或委托咨询单位对勘察成果、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00FBC2D6">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5）除合同另有规定外，招标人应保护设计人的投标函、勘察方案、设计方案、计算软件和专利技术。未经设计人同意，招标人对设计人交付的勘察成果、设计资料及文件不得擅自修改、复制或向第三人转让或用于本合同以外的项目。招标人不应对设计人提出不符合工程安全生产法律、法规和工程建设强制性标准规定的要求。</w:t>
      </w:r>
    </w:p>
    <w:p w14:paraId="57A63977">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（6）由于执行招标人的书面指令而造成的勘察设计质量事故应由招标人承担责任。但不免除设计人根据本合同规定应负的责任。</w:t>
      </w:r>
    </w:p>
    <w:p w14:paraId="01E08633">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（7）招标人应履行专用合同条款约定的其他义务。 </w:t>
      </w:r>
    </w:p>
    <w:p w14:paraId="7EAEC811">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cs="宋体"/>
          <w:sz w:val="26"/>
          <w:szCs w:val="26"/>
          <w:lang w:val="en-US" w:eastAsia="zh-CN"/>
        </w:rPr>
        <w:t>9</w:t>
      </w:r>
      <w:r>
        <w:rPr>
          <w:rFonts w:hint="eastAsia" w:ascii="宋体" w:hAnsi="宋体" w:eastAsia="宋体" w:cs="宋体"/>
          <w:sz w:val="26"/>
          <w:szCs w:val="26"/>
        </w:rPr>
        <w:t>.争议的解决</w:t>
      </w:r>
    </w:p>
    <w:p w14:paraId="510F1E48">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9</w:t>
      </w:r>
      <w:r>
        <w:rPr>
          <w:rFonts w:hint="eastAsia" w:ascii="宋体" w:hAnsi="宋体" w:eastAsia="宋体" w:cs="宋体"/>
          <w:sz w:val="26"/>
          <w:szCs w:val="26"/>
        </w:rPr>
        <w:t>.1 争议的最终解决方式：</w:t>
      </w:r>
      <w:r>
        <w:rPr>
          <w:rFonts w:hint="eastAsia" w:ascii="宋体" w:hAnsi="宋体" w:eastAsia="宋体" w:cs="宋体"/>
          <w:sz w:val="26"/>
          <w:szCs w:val="26"/>
          <w:u w:val="single" w:color="000000"/>
        </w:rPr>
        <w:t>仲裁</w:t>
      </w:r>
      <w:r>
        <w:rPr>
          <w:rFonts w:hint="eastAsia" w:ascii="宋体" w:hAnsi="宋体" w:eastAsia="宋体" w:cs="宋体"/>
          <w:sz w:val="26"/>
          <w:szCs w:val="26"/>
        </w:rPr>
        <w:t xml:space="preserve">。 </w:t>
      </w:r>
    </w:p>
    <w:p w14:paraId="73372D5C">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如采用仲裁，仲裁机构名称：</w:t>
      </w:r>
      <w:r>
        <w:rPr>
          <w:rFonts w:hint="eastAsia" w:ascii="宋体" w:hAnsi="宋体" w:eastAsia="宋体" w:cs="宋体"/>
          <w:sz w:val="26"/>
          <w:szCs w:val="26"/>
          <w:u w:val="single"/>
          <w:lang w:eastAsia="zh-CN"/>
        </w:rPr>
        <w:t>安康市</w:t>
      </w:r>
      <w:r>
        <w:rPr>
          <w:rFonts w:hint="eastAsia" w:ascii="宋体" w:hAnsi="宋体" w:eastAsia="宋体" w:cs="宋体"/>
          <w:sz w:val="26"/>
          <w:szCs w:val="26"/>
          <w:u w:val="single" w:color="000000"/>
        </w:rPr>
        <w:t>仲裁委员会</w:t>
      </w:r>
      <w:r>
        <w:rPr>
          <w:rFonts w:hint="eastAsia" w:ascii="宋体" w:hAnsi="宋体" w:eastAsia="宋体" w:cs="宋体"/>
          <w:sz w:val="26"/>
          <w:szCs w:val="26"/>
        </w:rPr>
        <w:t>。</w:t>
      </w:r>
    </w:p>
    <w:p w14:paraId="3B2594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6"/>
          <w:szCs w:val="26"/>
        </w:rPr>
        <w:sectPr>
          <w:pgSz w:w="11910" w:h="16840"/>
          <w:pgMar w:top="1460" w:right="1100" w:bottom="1140" w:left="1160" w:header="0" w:footer="9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6"/>
          <w:szCs w:val="26"/>
        </w:rPr>
        <w:br w:type="page"/>
      </w:r>
    </w:p>
    <w:p w14:paraId="70CEED9F">
      <w:pPr>
        <w:keepNext w:val="0"/>
        <w:keepLines w:val="0"/>
        <w:pageBreakBefore w:val="0"/>
        <w:widowControl w:val="0"/>
        <w:kinsoku/>
        <w:wordWrap/>
        <w:overflowPunct/>
        <w:topLinePunct w:val="0"/>
        <w:autoSpaceDE/>
        <w:autoSpaceDN/>
        <w:bidi w:val="0"/>
        <w:adjustRightInd/>
        <w:snapToGrid/>
        <w:spacing w:line="460" w:lineRule="exact"/>
        <w:ind w:left="0" w:leftChars="0" w:right="0" w:firstLine="0"/>
        <w:jc w:val="center"/>
        <w:textAlignment w:val="auto"/>
        <w:rPr>
          <w:rFonts w:hint="eastAsia" w:ascii="宋体" w:hAnsi="宋体" w:eastAsia="宋体" w:cs="宋体"/>
          <w:sz w:val="32"/>
          <w:szCs w:val="32"/>
          <w:lang w:eastAsia="zh-CN"/>
        </w:rPr>
      </w:pPr>
      <w:bookmarkStart w:id="5" w:name="第三节  合同附件格式"/>
      <w:bookmarkEnd w:id="5"/>
      <w:r>
        <w:rPr>
          <w:rFonts w:hint="eastAsia" w:ascii="宋体" w:hAnsi="宋体" w:eastAsia="宋体" w:cs="宋体"/>
          <w:b/>
          <w:bCs/>
          <w:sz w:val="32"/>
          <w:szCs w:val="32"/>
        </w:rPr>
        <w:t>第三节</w:t>
      </w:r>
      <w:r>
        <w:rPr>
          <w:rFonts w:hint="eastAsia" w:ascii="宋体" w:hAnsi="宋体" w:eastAsia="宋体" w:cs="宋体"/>
          <w:w w:val="95"/>
          <w:sz w:val="32"/>
          <w:szCs w:val="32"/>
          <w:lang w:val="en-US" w:eastAsia="zh-CN"/>
        </w:rPr>
        <w:t xml:space="preserve"> </w:t>
      </w:r>
      <w:r>
        <w:rPr>
          <w:rFonts w:hint="eastAsia" w:ascii="宋体" w:hAnsi="宋体" w:eastAsia="宋体" w:cs="宋体"/>
          <w:b/>
          <w:bCs/>
          <w:sz w:val="32"/>
          <w:szCs w:val="32"/>
        </w:rPr>
        <w:t>合同协议书</w:t>
      </w:r>
    </w:p>
    <w:p w14:paraId="10934B36">
      <w:pPr>
        <w:pStyle w:val="3"/>
        <w:keepNext w:val="0"/>
        <w:keepLines w:val="0"/>
        <w:pageBreakBefore w:val="0"/>
        <w:widowControl w:val="0"/>
        <w:tabs>
          <w:tab w:val="left" w:pos="4332"/>
        </w:tabs>
        <w:kinsoku/>
        <w:wordWrap/>
        <w:overflowPunct/>
        <w:topLinePunct w:val="0"/>
        <w:autoSpaceDE/>
        <w:autoSpaceDN/>
        <w:bidi w:val="0"/>
        <w:adjustRightInd/>
        <w:snapToGrid/>
        <w:spacing w:line="460" w:lineRule="exact"/>
        <w:ind w:left="0" w:leftChars="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附件一</w:t>
      </w:r>
      <w:r>
        <w:rPr>
          <w:rFonts w:hint="eastAsia" w:ascii="宋体" w:hAnsi="宋体" w:eastAsia="宋体" w:cs="宋体"/>
          <w:sz w:val="24"/>
          <w:szCs w:val="24"/>
          <w:lang w:val="en-US" w:eastAsia="zh-CN"/>
        </w:rPr>
        <w:t xml:space="preserve"> 合同协议书</w:t>
      </w:r>
    </w:p>
    <w:p w14:paraId="54DF6FDD">
      <w:pPr>
        <w:keepNext w:val="0"/>
        <w:keepLines w:val="0"/>
        <w:pageBreakBefore w:val="0"/>
        <w:widowControl w:val="0"/>
        <w:kinsoku/>
        <w:wordWrap/>
        <w:overflowPunct/>
        <w:topLinePunct w:val="0"/>
        <w:autoSpaceDE/>
        <w:autoSpaceDN/>
        <w:bidi w:val="0"/>
        <w:adjustRightInd/>
        <w:snapToGrid/>
        <w:spacing w:line="460" w:lineRule="exact"/>
        <w:ind w:left="0" w:leftChars="0" w:right="0" w:firstLine="0"/>
        <w:jc w:val="center"/>
        <w:textAlignment w:val="auto"/>
        <w:rPr>
          <w:rFonts w:hint="eastAsia"/>
          <w:lang w:val="en-US" w:eastAsia="zh-CN"/>
        </w:rPr>
      </w:pPr>
      <w:r>
        <w:rPr>
          <w:rFonts w:hint="eastAsia" w:ascii="宋体" w:hAnsi="宋体" w:eastAsia="宋体" w:cs="宋体"/>
          <w:b/>
          <w:bCs/>
          <w:sz w:val="32"/>
          <w:szCs w:val="32"/>
          <w:lang w:val="en-US" w:eastAsia="zh-CN" w:bidi="ar-SA"/>
        </w:rPr>
        <w:t>合同协议书</w:t>
      </w:r>
      <w:bookmarkStart w:id="6" w:name="合 同 协 议 书"/>
      <w:bookmarkEnd w:id="6"/>
    </w:p>
    <w:p w14:paraId="3BE8CF6A">
      <w:pPr>
        <w:keepNext w:val="0"/>
        <w:keepLines w:val="0"/>
        <w:pageBreakBefore w:val="0"/>
        <w:widowControl w:val="0"/>
        <w:kinsoku/>
        <w:wordWrap/>
        <w:overflowPunct/>
        <w:topLinePunct w:val="0"/>
        <w:autoSpaceDE/>
        <w:autoSpaceDN/>
        <w:bidi w:val="0"/>
        <w:adjustRightInd/>
        <w:snapToGrid/>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u w:val="single" w:color="000000"/>
          <w:lang w:eastAsia="zh-CN"/>
        </w:rPr>
        <w:t>安康市恒口示范区住房和城乡建设局</w:t>
      </w:r>
      <w:r>
        <w:rPr>
          <w:rFonts w:hint="eastAsia" w:ascii="宋体" w:hAnsi="宋体" w:eastAsia="宋体" w:cs="宋体"/>
          <w:spacing w:val="-1"/>
          <w:sz w:val="26"/>
          <w:szCs w:val="26"/>
        </w:rPr>
        <w:t>(发包人名称，以下简称“发包人”)为实施</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(项目名</w:t>
      </w:r>
      <w:r>
        <w:rPr>
          <w:rFonts w:hint="eastAsia" w:ascii="宋体" w:hAnsi="宋体" w:eastAsia="宋体" w:cs="宋体"/>
          <w:spacing w:val="-1"/>
          <w:sz w:val="26"/>
          <w:szCs w:val="26"/>
        </w:rPr>
        <w:t>称)，已接受</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rPr>
        <w:t>(设计人名称，以下简称“设计人”)对该项目勘察设计的投标。</w:t>
      </w:r>
      <w:r>
        <w:rPr>
          <w:rFonts w:hint="eastAsia" w:ascii="宋体" w:hAnsi="宋体" w:eastAsia="宋体" w:cs="宋体"/>
          <w:spacing w:val="-92"/>
          <w:sz w:val="26"/>
          <w:szCs w:val="26"/>
        </w:rPr>
        <w:t xml:space="preserve"> </w:t>
      </w:r>
      <w:r>
        <w:rPr>
          <w:rFonts w:hint="eastAsia" w:ascii="宋体" w:hAnsi="宋体" w:eastAsia="宋体" w:cs="宋体"/>
          <w:sz w:val="26"/>
          <w:szCs w:val="26"/>
        </w:rPr>
        <w:t>发包人和设计人共同达成如下协议。</w:t>
      </w:r>
    </w:p>
    <w:p w14:paraId="1EAEC0C8">
      <w:pPr>
        <w:pStyle w:val="11"/>
        <w:keepNext w:val="0"/>
        <w:keepLines w:val="0"/>
        <w:pageBreakBefore w:val="0"/>
        <w:widowControl w:val="0"/>
        <w:numPr>
          <w:ilvl w:val="0"/>
          <w:numId w:val="2"/>
        </w:numPr>
        <w:tabs>
          <w:tab w:val="left" w:pos="8035"/>
        </w:tabs>
        <w:kinsoku/>
        <w:wordWrap/>
        <w:overflowPunct/>
        <w:topLinePunct w:val="0"/>
        <w:autoSpaceDE/>
        <w:autoSpaceDN/>
        <w:bidi w:val="0"/>
        <w:adjustRightInd/>
        <w:snapToGrid/>
        <w:spacing w:line="460" w:lineRule="exact"/>
        <w:ind w:left="0" w:leftChars="0" w:right="0" w:firstLine="520" w:firstLineChars="200"/>
        <w:jc w:val="left"/>
        <w:textAlignment w:val="auto"/>
        <w:rPr>
          <w:rFonts w:hint="eastAsia" w:ascii="宋体" w:hAnsi="宋体" w:eastAsia="宋体" w:cs="宋体"/>
          <w:sz w:val="26"/>
          <w:szCs w:val="26"/>
          <w:highlight w:val="none"/>
          <w:u w:val="single"/>
          <w:lang w:eastAsia="zh-CN"/>
        </w:rPr>
      </w:pPr>
      <w:r>
        <w:rPr>
          <w:rFonts w:hint="eastAsia" w:ascii="宋体" w:hAnsi="宋体" w:eastAsia="宋体" w:cs="宋体"/>
          <w:sz w:val="26"/>
          <w:szCs w:val="26"/>
          <w:highlight w:val="none"/>
        </w:rPr>
        <w:t>服务范围：</w:t>
      </w:r>
    </w:p>
    <w:p w14:paraId="23FB559C">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2、下列文件应视为构成合同文件的组成部分： </w:t>
      </w:r>
    </w:p>
    <w:p w14:paraId="27B88308">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(1)本合同协议书及各种合同附件(含评标期间和合同谈判过程中的澄清文件和补</w:t>
      </w:r>
      <w:r>
        <w:rPr>
          <w:rFonts w:hint="eastAsia" w:ascii="宋体" w:hAnsi="宋体" w:eastAsia="宋体" w:cs="宋体"/>
          <w:spacing w:val="-2"/>
          <w:sz w:val="26"/>
          <w:szCs w:val="26"/>
        </w:rPr>
        <w:t>充资料；设计人提交的经发包人审核通过的勘察设计详细工作大纲及进度计划、专题研</w:t>
      </w:r>
      <w:r>
        <w:rPr>
          <w:rFonts w:hint="eastAsia" w:ascii="宋体" w:hAnsi="宋体" w:eastAsia="宋体" w:cs="宋体"/>
          <w:spacing w:val="-95"/>
          <w:sz w:val="26"/>
          <w:szCs w:val="26"/>
        </w:rPr>
        <w:t xml:space="preserve"> </w:t>
      </w:r>
      <w:r>
        <w:rPr>
          <w:rFonts w:hint="eastAsia" w:ascii="宋体" w:hAnsi="宋体" w:eastAsia="宋体" w:cs="宋体"/>
          <w:sz w:val="26"/>
          <w:szCs w:val="26"/>
        </w:rPr>
        <w:t>究详细工作大纲等)；</w:t>
      </w:r>
    </w:p>
    <w:p w14:paraId="0259CF33">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(2)中标通知书； </w:t>
      </w:r>
    </w:p>
    <w:p w14:paraId="132AFD5E">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(3)投标函； </w:t>
      </w:r>
    </w:p>
    <w:p w14:paraId="08518EFD">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(4)专用合同条款； </w:t>
      </w:r>
    </w:p>
    <w:p w14:paraId="16F3127A">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(5)通用合同条款； </w:t>
      </w:r>
    </w:p>
    <w:p w14:paraId="6CB40BE7">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(6)发包人要求； </w:t>
      </w:r>
    </w:p>
    <w:p w14:paraId="0710968C">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(7)勘察设计费用清单；</w:t>
      </w:r>
    </w:p>
    <w:p w14:paraId="32A202F0">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(8)设计人有关人员</w:t>
      </w:r>
      <w:r>
        <w:rPr>
          <w:rFonts w:hint="eastAsia" w:ascii="宋体" w:hAnsi="宋体" w:eastAsia="宋体" w:cs="宋体"/>
          <w:sz w:val="26"/>
          <w:szCs w:val="26"/>
          <w:lang w:eastAsia="zh-CN"/>
        </w:rPr>
        <w:t>的</w:t>
      </w:r>
      <w:r>
        <w:rPr>
          <w:rFonts w:hint="eastAsia" w:ascii="宋体" w:hAnsi="宋体" w:eastAsia="宋体" w:cs="宋体"/>
          <w:sz w:val="26"/>
          <w:szCs w:val="26"/>
        </w:rPr>
        <w:t xml:space="preserve">投入； </w:t>
      </w:r>
    </w:p>
    <w:p w14:paraId="275A9EFD">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(9)其他合同文件。</w:t>
      </w:r>
    </w:p>
    <w:p w14:paraId="4AE2870D">
      <w:pPr>
        <w:pStyle w:val="11"/>
        <w:keepNext w:val="0"/>
        <w:keepLines w:val="0"/>
        <w:pageBreakBefore w:val="0"/>
        <w:kinsoku/>
        <w:wordWrap/>
        <w:overflowPunct/>
        <w:topLinePunct w:val="0"/>
        <w:bidi w:val="0"/>
        <w:spacing w:line="46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pacing w:val="-2"/>
          <w:sz w:val="26"/>
          <w:szCs w:val="26"/>
        </w:rPr>
        <w:t>上述合同文件将互相补充和解释。如果合同文件之间存在矛盾或不一致之处，以上</w:t>
      </w:r>
      <w:r>
        <w:rPr>
          <w:rFonts w:hint="eastAsia" w:ascii="宋体" w:hAnsi="宋体" w:eastAsia="宋体" w:cs="宋体"/>
          <w:sz w:val="26"/>
          <w:szCs w:val="26"/>
        </w:rPr>
        <w:t>述文件的排列顺序在先者为准。</w:t>
      </w:r>
    </w:p>
    <w:p w14:paraId="37749B2E">
      <w:pPr>
        <w:pStyle w:val="19"/>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20" w:firstLineChars="200"/>
        <w:textAlignment w:val="auto"/>
        <w:rPr>
          <w:rFonts w:hint="eastAsia" w:ascii="宋体" w:hAnsi="宋体" w:eastAsia="宋体" w:cs="宋体"/>
          <w:sz w:val="26"/>
          <w:szCs w:val="26"/>
          <w:highlight w:val="none"/>
          <w:lang w:eastAsia="zh-CN"/>
        </w:rPr>
      </w:pPr>
      <w:r>
        <w:rPr>
          <w:rFonts w:hint="eastAsia" w:ascii="宋体" w:hAnsi="宋体" w:eastAsia="宋体" w:cs="宋体"/>
          <w:sz w:val="26"/>
          <w:szCs w:val="26"/>
          <w:highlight w:val="none"/>
        </w:rPr>
        <w:t>3、签约合同价：</w:t>
      </w:r>
      <w:r>
        <w:rPr>
          <w:rFonts w:hint="eastAsia" w:ascii="宋体" w:hAnsi="宋体" w:eastAsia="宋体" w:cs="宋体"/>
          <w:sz w:val="26"/>
          <w:szCs w:val="26"/>
          <w:highlight w:val="none"/>
          <w:lang w:eastAsia="zh-CN"/>
        </w:rPr>
        <w:t>合同的报价方式：</w:t>
      </w:r>
      <w:r>
        <w:rPr>
          <w:rFonts w:hint="eastAsia" w:ascii="宋体" w:hAnsi="宋体" w:eastAsia="宋体" w:cs="宋体"/>
          <w:spacing w:val="2"/>
          <w:sz w:val="26"/>
          <w:szCs w:val="26"/>
          <w:u w:val="single"/>
          <w:lang w:val="en-US" w:eastAsia="zh-CN"/>
        </w:rPr>
        <w:t>总价</w:t>
      </w:r>
    </w:p>
    <w:p w14:paraId="4DD3B6DC">
      <w:pPr>
        <w:keepNext w:val="0"/>
        <w:keepLines w:val="0"/>
        <w:pageBreakBefore w:val="0"/>
        <w:widowControl w:val="0"/>
        <w:kinsoku/>
        <w:wordWrap/>
        <w:overflowPunct/>
        <w:topLinePunct w:val="0"/>
        <w:autoSpaceDE/>
        <w:autoSpaceDN/>
        <w:bidi w:val="0"/>
        <w:adjustRightInd/>
        <w:snapToGrid/>
        <w:spacing w:line="460" w:lineRule="exact"/>
        <w:ind w:firstLine="544" w:firstLineChars="200"/>
        <w:textAlignment w:val="auto"/>
        <w:rPr>
          <w:rFonts w:hint="eastAsia" w:ascii="宋体" w:hAnsi="宋体" w:eastAsia="宋体" w:cs="宋体"/>
          <w:b/>
          <w:bCs/>
          <w:spacing w:val="6"/>
          <w:kern w:val="2"/>
          <w:sz w:val="26"/>
          <w:szCs w:val="26"/>
          <w:highlight w:val="none"/>
          <w:u w:val="single"/>
          <w:lang w:val="en-US" w:eastAsia="zh-CN" w:bidi="ar-SA"/>
        </w:rPr>
      </w:pPr>
      <w:r>
        <w:rPr>
          <w:rFonts w:hint="eastAsia" w:ascii="宋体" w:hAnsi="宋体" w:eastAsia="宋体" w:cs="宋体"/>
          <w:b w:val="0"/>
          <w:bCs w:val="0"/>
          <w:spacing w:val="6"/>
          <w:kern w:val="2"/>
          <w:sz w:val="26"/>
          <w:szCs w:val="26"/>
          <w:highlight w:val="none"/>
          <w:u w:val="none"/>
          <w:lang w:val="en-US" w:eastAsia="zh-CN" w:bidi="ar-SA"/>
        </w:rPr>
        <w:t>本项目设计费总金额为</w:t>
      </w:r>
      <w:r>
        <w:rPr>
          <w:rFonts w:hint="eastAsia" w:ascii="宋体" w:hAnsi="宋体" w:eastAsia="宋体" w:cs="宋体"/>
          <w:b/>
          <w:bCs/>
          <w:spacing w:val="6"/>
          <w:kern w:val="2"/>
          <w:sz w:val="26"/>
          <w:szCs w:val="26"/>
          <w:highlight w:val="none"/>
          <w:u w:val="single"/>
          <w:lang w:val="en-US" w:eastAsia="zh-CN" w:bidi="ar-SA"/>
        </w:rPr>
        <w:t>大写    （¥     元）。</w:t>
      </w:r>
    </w:p>
    <w:p w14:paraId="6AB04120">
      <w:pPr>
        <w:keepNext w:val="0"/>
        <w:keepLines w:val="0"/>
        <w:pageBreakBefore w:val="0"/>
        <w:widowControl w:val="0"/>
        <w:kinsoku/>
        <w:wordWrap/>
        <w:overflowPunct/>
        <w:topLinePunct w:val="0"/>
        <w:autoSpaceDE/>
        <w:autoSpaceDN/>
        <w:bidi w:val="0"/>
        <w:adjustRightInd/>
        <w:snapToGrid/>
        <w:spacing w:line="460" w:lineRule="exact"/>
        <w:ind w:firstLine="544" w:firstLineChars="200"/>
        <w:textAlignment w:val="auto"/>
        <w:rPr>
          <w:rFonts w:hint="eastAsia" w:ascii="宋体" w:hAnsi="宋体" w:eastAsia="宋体" w:cs="宋体"/>
          <w:b w:val="0"/>
          <w:bCs w:val="0"/>
          <w:spacing w:val="6"/>
          <w:kern w:val="2"/>
          <w:sz w:val="26"/>
          <w:szCs w:val="26"/>
          <w:highlight w:val="none"/>
          <w:u w:val="none"/>
          <w:lang w:val="en-US" w:eastAsia="zh-CN" w:bidi="ar-SA"/>
        </w:rPr>
      </w:pPr>
      <w:r>
        <w:rPr>
          <w:rFonts w:hint="eastAsia" w:ascii="宋体" w:hAnsi="宋体" w:eastAsia="宋体" w:cs="宋体"/>
          <w:b w:val="0"/>
          <w:bCs w:val="0"/>
          <w:spacing w:val="6"/>
          <w:kern w:val="2"/>
          <w:sz w:val="26"/>
          <w:szCs w:val="26"/>
          <w:highlight w:val="none"/>
          <w:u w:val="none"/>
          <w:lang w:val="en-US" w:eastAsia="zh-CN" w:bidi="ar-SA"/>
        </w:rPr>
        <w:t>付款方式如下：</w:t>
      </w:r>
    </w:p>
    <w:p w14:paraId="19001405">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eastAsia" w:ascii="宋体" w:hAnsi="宋体" w:eastAsia="宋体"/>
          <w:sz w:val="26"/>
          <w:szCs w:val="26"/>
          <w:highlight w:val="none"/>
          <w:u w:val="single"/>
          <w:lang w:eastAsia="zh-CN"/>
        </w:rPr>
      </w:pPr>
      <w:r>
        <w:rPr>
          <w:rFonts w:ascii="宋体" w:hAnsi="宋体"/>
          <w:sz w:val="26"/>
          <w:szCs w:val="26"/>
          <w:highlight w:val="none"/>
          <w:lang w:eastAsia="zh-CN"/>
        </w:rPr>
        <w:t>3.1</w:t>
      </w:r>
      <w:r>
        <w:rPr>
          <w:rFonts w:hint="eastAsia" w:ascii="宋体" w:hAnsi="宋体"/>
          <w:sz w:val="26"/>
          <w:szCs w:val="26"/>
          <w:highlight w:val="none"/>
          <w:lang w:eastAsia="zh-CN"/>
        </w:rPr>
        <w:t>合同签订后15日内，发包人向设计人支付勘察设计费用的</w:t>
      </w:r>
      <w:r>
        <w:rPr>
          <w:rFonts w:hint="eastAsia" w:ascii="宋体" w:hAnsi="宋体"/>
          <w:b/>
          <w:bCs/>
          <w:sz w:val="26"/>
          <w:szCs w:val="26"/>
          <w:highlight w:val="none"/>
          <w:u w:val="single"/>
          <w:lang w:eastAsia="zh-CN"/>
        </w:rPr>
        <w:t xml:space="preserve"> 20%</w:t>
      </w:r>
      <w:r>
        <w:rPr>
          <w:rFonts w:hint="eastAsia" w:ascii="宋体" w:hAnsi="宋体" w:eastAsia="宋体"/>
          <w:sz w:val="26"/>
          <w:szCs w:val="26"/>
          <w:highlight w:val="none"/>
          <w:u w:val="single"/>
          <w:lang w:eastAsia="zh-CN"/>
        </w:rPr>
        <w:t>；</w:t>
      </w:r>
    </w:p>
    <w:p w14:paraId="083DB5C4">
      <w:pPr>
        <w:spacing w:line="500" w:lineRule="exact"/>
        <w:ind w:firstLine="520" w:firstLineChars="200"/>
        <w:rPr>
          <w:rFonts w:ascii="宋体" w:hAnsi="宋体"/>
          <w:sz w:val="26"/>
          <w:szCs w:val="26"/>
          <w:highlight w:val="none"/>
          <w:lang w:eastAsia="zh-CN"/>
        </w:rPr>
      </w:pPr>
      <w:r>
        <w:rPr>
          <w:rFonts w:ascii="宋体" w:hAnsi="宋体"/>
          <w:sz w:val="26"/>
          <w:szCs w:val="26"/>
          <w:highlight w:val="none"/>
          <w:lang w:eastAsia="zh-CN"/>
        </w:rPr>
        <w:t>3.2</w:t>
      </w:r>
      <w:r>
        <w:rPr>
          <w:rFonts w:hint="eastAsia" w:ascii="宋体" w:hAnsi="宋体"/>
          <w:sz w:val="26"/>
          <w:szCs w:val="26"/>
          <w:highlight w:val="none"/>
          <w:lang w:eastAsia="zh-CN"/>
        </w:rPr>
        <w:t>初步设计文件提交后15日内，发包人向设计人支付勘察设计费用的</w:t>
      </w:r>
      <w:r>
        <w:rPr>
          <w:rFonts w:hint="eastAsia" w:ascii="宋体" w:hAnsi="宋体"/>
          <w:b/>
          <w:bCs/>
          <w:sz w:val="26"/>
          <w:szCs w:val="26"/>
          <w:highlight w:val="none"/>
          <w:u w:val="single"/>
          <w:lang w:eastAsia="zh-CN"/>
        </w:rPr>
        <w:t xml:space="preserve"> 30</w:t>
      </w:r>
      <w:r>
        <w:rPr>
          <w:rFonts w:hint="eastAsia" w:ascii="宋体" w:hAnsi="宋体"/>
          <w:b/>
          <w:bCs/>
          <w:sz w:val="26"/>
          <w:szCs w:val="26"/>
          <w:highlight w:val="none"/>
          <w:u w:val="single"/>
          <w:lang w:val="en-US" w:eastAsia="zh-CN"/>
        </w:rPr>
        <w:t>%</w:t>
      </w:r>
      <w:r>
        <w:rPr>
          <w:rFonts w:hint="eastAsia" w:ascii="宋体" w:hAnsi="宋体" w:eastAsia="宋体"/>
          <w:b/>
          <w:bCs/>
          <w:sz w:val="26"/>
          <w:szCs w:val="26"/>
          <w:highlight w:val="none"/>
          <w:u w:val="single"/>
          <w:lang w:eastAsia="zh-CN"/>
        </w:rPr>
        <w:t>；</w:t>
      </w:r>
    </w:p>
    <w:p w14:paraId="0EC1823A">
      <w:pPr>
        <w:spacing w:line="500" w:lineRule="exact"/>
        <w:ind w:firstLine="520" w:firstLineChars="200"/>
        <w:rPr>
          <w:rFonts w:ascii="宋体" w:hAnsi="宋体"/>
          <w:b/>
          <w:bCs/>
          <w:sz w:val="26"/>
          <w:szCs w:val="26"/>
          <w:highlight w:val="none"/>
          <w:lang w:eastAsia="zh-CN"/>
        </w:rPr>
      </w:pPr>
      <w:r>
        <w:rPr>
          <w:rFonts w:ascii="宋体" w:hAnsi="宋体"/>
          <w:sz w:val="26"/>
          <w:szCs w:val="26"/>
          <w:highlight w:val="none"/>
          <w:lang w:eastAsia="zh-CN"/>
        </w:rPr>
        <w:t>3.3</w:t>
      </w:r>
      <w:r>
        <w:rPr>
          <w:rFonts w:hint="eastAsia" w:ascii="宋体" w:hAnsi="宋体"/>
          <w:sz w:val="26"/>
          <w:szCs w:val="26"/>
          <w:highlight w:val="none"/>
          <w:lang w:eastAsia="zh-CN"/>
        </w:rPr>
        <w:t xml:space="preserve"> 施工图文件提交后15日内，发包人向设计人支付勘察设计费用的</w:t>
      </w:r>
      <w:r>
        <w:rPr>
          <w:rFonts w:hint="eastAsia" w:ascii="宋体" w:hAnsi="宋体"/>
          <w:b/>
          <w:bCs/>
          <w:sz w:val="26"/>
          <w:szCs w:val="26"/>
          <w:highlight w:val="none"/>
          <w:u w:val="single"/>
          <w:lang w:eastAsia="zh-CN"/>
        </w:rPr>
        <w:t xml:space="preserve"> 45%</w:t>
      </w:r>
      <w:r>
        <w:rPr>
          <w:rFonts w:hint="eastAsia" w:ascii="宋体" w:hAnsi="宋体" w:eastAsia="宋体"/>
          <w:b/>
          <w:bCs/>
          <w:sz w:val="26"/>
          <w:szCs w:val="26"/>
          <w:highlight w:val="none"/>
          <w:u w:val="single"/>
          <w:lang w:eastAsia="zh-CN"/>
        </w:rPr>
        <w:t>；</w:t>
      </w:r>
    </w:p>
    <w:p w14:paraId="4AE7E38C">
      <w:pPr>
        <w:spacing w:line="500" w:lineRule="exact"/>
        <w:ind w:firstLine="520" w:firstLineChars="200"/>
        <w:rPr>
          <w:sz w:val="26"/>
          <w:szCs w:val="26"/>
          <w:highlight w:val="none"/>
          <w:lang w:eastAsia="zh-CN"/>
        </w:rPr>
      </w:pPr>
      <w:r>
        <w:rPr>
          <w:rFonts w:ascii="宋体" w:hAnsi="宋体"/>
          <w:sz w:val="26"/>
          <w:szCs w:val="26"/>
          <w:highlight w:val="none"/>
          <w:lang w:eastAsia="zh-CN"/>
        </w:rPr>
        <w:t>3.</w:t>
      </w:r>
      <w:r>
        <w:rPr>
          <w:rFonts w:hint="eastAsia" w:ascii="宋体" w:hAnsi="宋体"/>
          <w:sz w:val="26"/>
          <w:szCs w:val="26"/>
          <w:highlight w:val="none"/>
          <w:lang w:eastAsia="zh-CN"/>
        </w:rPr>
        <w:t>4 竣工验收合格后15日内，发包人向设计人支付勘察设计费用的</w:t>
      </w:r>
      <w:r>
        <w:rPr>
          <w:rFonts w:hint="eastAsia" w:ascii="宋体" w:hAnsi="宋体"/>
          <w:b/>
          <w:bCs/>
          <w:sz w:val="26"/>
          <w:szCs w:val="26"/>
          <w:highlight w:val="none"/>
          <w:u w:val="single"/>
          <w:lang w:eastAsia="zh-CN"/>
        </w:rPr>
        <w:t xml:space="preserve"> 5%</w:t>
      </w:r>
      <w:r>
        <w:rPr>
          <w:rFonts w:hint="eastAsia" w:ascii="宋体" w:hAnsi="宋体" w:eastAsia="宋体"/>
          <w:b/>
          <w:bCs/>
          <w:sz w:val="26"/>
          <w:szCs w:val="26"/>
          <w:highlight w:val="none"/>
          <w:u w:val="single"/>
          <w:lang w:eastAsia="zh-CN"/>
        </w:rPr>
        <w:t>；</w:t>
      </w:r>
    </w:p>
    <w:p w14:paraId="1E87C5DD">
      <w:pPr>
        <w:pStyle w:val="11"/>
        <w:keepNext w:val="0"/>
        <w:keepLines w:val="0"/>
        <w:pageBreakBefore w:val="0"/>
        <w:tabs>
          <w:tab w:val="left" w:pos="2998"/>
        </w:tabs>
        <w:kinsoku/>
        <w:wordWrap/>
        <w:overflowPunct/>
        <w:topLinePunct w:val="0"/>
        <w:bidi w:val="0"/>
        <w:spacing w:line="460" w:lineRule="exact"/>
        <w:ind w:left="0" w:leftChars="0" w:right="0" w:firstLine="516" w:firstLineChars="200"/>
        <w:jc w:val="left"/>
        <w:textAlignment w:val="auto"/>
        <w:rPr>
          <w:rFonts w:hint="eastAsia" w:ascii="宋体" w:hAnsi="宋体" w:eastAsia="宋体" w:cs="宋体"/>
          <w:sz w:val="26"/>
          <w:szCs w:val="26"/>
          <w:highlight w:val="none"/>
        </w:rPr>
      </w:pPr>
      <w:r>
        <w:rPr>
          <w:rFonts w:hint="eastAsia" w:ascii="宋体" w:hAnsi="宋体" w:eastAsia="宋体" w:cs="宋体"/>
          <w:spacing w:val="-1"/>
          <w:sz w:val="26"/>
          <w:szCs w:val="26"/>
          <w:highlight w:val="none"/>
        </w:rPr>
        <w:t>4、项目负责人</w:t>
      </w:r>
      <w:r>
        <w:rPr>
          <w:rFonts w:hint="eastAsia" w:ascii="宋体" w:hAnsi="宋体" w:eastAsia="宋体" w:cs="宋体"/>
          <w:spacing w:val="-1"/>
          <w:sz w:val="26"/>
          <w:szCs w:val="26"/>
          <w:highlight w:val="none"/>
          <w:lang w:eastAsia="zh-CN"/>
        </w:rPr>
        <w:t>：</w:t>
      </w:r>
      <w:r>
        <w:rPr>
          <w:rFonts w:hint="eastAsia" w:ascii="宋体" w:hAnsi="宋体" w:eastAsia="宋体" w:cs="宋体"/>
          <w:spacing w:val="2"/>
          <w:sz w:val="26"/>
          <w:szCs w:val="26"/>
          <w:highlight w:val="none"/>
          <w:u w:val="single"/>
          <w:lang w:val="en-US" w:eastAsia="zh-CN"/>
        </w:rPr>
        <w:t xml:space="preserve">      </w:t>
      </w:r>
      <w:r>
        <w:rPr>
          <w:rFonts w:hint="eastAsia" w:ascii="宋体" w:hAnsi="宋体" w:eastAsia="宋体" w:cs="宋体"/>
          <w:sz w:val="26"/>
          <w:szCs w:val="26"/>
          <w:highlight w:val="none"/>
        </w:rPr>
        <w:t>。</w:t>
      </w:r>
    </w:p>
    <w:p w14:paraId="1F10CFF3">
      <w:pPr>
        <w:pStyle w:val="11"/>
        <w:keepNext w:val="0"/>
        <w:keepLines w:val="0"/>
        <w:pageBreakBefore w:val="0"/>
        <w:tabs>
          <w:tab w:val="left" w:pos="5998"/>
          <w:tab w:val="left" w:pos="8278"/>
        </w:tabs>
        <w:kinsoku/>
        <w:wordWrap/>
        <w:overflowPunct/>
        <w:topLinePunct w:val="0"/>
        <w:bidi w:val="0"/>
        <w:spacing w:line="460" w:lineRule="exact"/>
        <w:ind w:left="0" w:leftChars="0" w:right="0" w:firstLine="516" w:firstLineChars="200"/>
        <w:jc w:val="left"/>
        <w:textAlignment w:val="auto"/>
        <w:rPr>
          <w:rFonts w:hint="eastAsia" w:ascii="宋体" w:hAnsi="宋体" w:eastAsia="宋体" w:cs="宋体"/>
          <w:sz w:val="26"/>
          <w:szCs w:val="26"/>
          <w:u w:val="single"/>
        </w:rPr>
      </w:pPr>
      <w:r>
        <w:rPr>
          <w:rFonts w:hint="eastAsia" w:ascii="宋体" w:hAnsi="宋体" w:eastAsia="宋体" w:cs="宋体"/>
          <w:spacing w:val="-1"/>
          <w:sz w:val="26"/>
          <w:szCs w:val="26"/>
        </w:rPr>
        <w:t>5、勘察设计工作质量符合的标准和要求：</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1"/>
          <w:sz w:val="26"/>
          <w:szCs w:val="26"/>
        </w:rPr>
        <w:t>；安全目标：</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u w:val="single"/>
        </w:rPr>
        <w:t>。</w:t>
      </w:r>
    </w:p>
    <w:p w14:paraId="58FF7601">
      <w:pPr>
        <w:pStyle w:val="11"/>
        <w:keepNext w:val="0"/>
        <w:keepLines w:val="0"/>
        <w:pageBreakBefore w:val="0"/>
        <w:tabs>
          <w:tab w:val="left" w:pos="7798"/>
        </w:tabs>
        <w:kinsoku/>
        <w:wordWrap/>
        <w:overflowPunct/>
        <w:topLinePunct w:val="0"/>
        <w:bidi w:val="0"/>
        <w:spacing w:line="460" w:lineRule="exact"/>
        <w:ind w:left="0" w:leftChars="0" w:right="0" w:firstLine="516" w:firstLineChars="200"/>
        <w:jc w:val="left"/>
        <w:textAlignment w:val="auto"/>
        <w:rPr>
          <w:rFonts w:hint="eastAsia" w:ascii="宋体" w:hAnsi="宋体" w:eastAsia="宋体" w:cs="宋体"/>
          <w:sz w:val="26"/>
          <w:szCs w:val="26"/>
        </w:rPr>
      </w:pPr>
      <w:r>
        <w:rPr>
          <w:rFonts w:hint="eastAsia" w:ascii="宋体" w:hAnsi="宋体" w:eastAsia="宋体" w:cs="宋体"/>
          <w:spacing w:val="-1"/>
          <w:sz w:val="26"/>
          <w:szCs w:val="26"/>
        </w:rPr>
        <w:t>6、设计人承诺按合同约定承担工程的勘察设计工作，包括</w:t>
      </w:r>
      <w:r>
        <w:rPr>
          <w:rFonts w:hint="eastAsia" w:ascii="宋体" w:hAnsi="宋体" w:eastAsia="宋体" w:cs="宋体"/>
          <w:spacing w:val="2"/>
          <w:sz w:val="26"/>
          <w:szCs w:val="26"/>
          <w:u w:val="single"/>
          <w:lang w:val="en-US" w:eastAsia="zh-CN"/>
        </w:rPr>
        <w:t xml:space="preserve">      </w:t>
      </w:r>
    </w:p>
    <w:p w14:paraId="2F5AA1A4">
      <w:pPr>
        <w:pStyle w:val="11"/>
        <w:keepNext w:val="0"/>
        <w:keepLines w:val="0"/>
        <w:pageBreakBefore w:val="0"/>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7、发包人承诺按合同约定的条件、时间和方式向设计人支付合同价款。</w:t>
      </w:r>
    </w:p>
    <w:p w14:paraId="4AB84775">
      <w:pPr>
        <w:pStyle w:val="11"/>
        <w:keepNext w:val="0"/>
        <w:keepLines w:val="0"/>
        <w:pageBreakBefore w:val="0"/>
        <w:tabs>
          <w:tab w:val="left" w:pos="5364"/>
        </w:tabs>
        <w:kinsoku/>
        <w:wordWrap/>
        <w:overflowPunct/>
        <w:topLinePunct w:val="0"/>
        <w:bidi w:val="0"/>
        <w:spacing w:line="460" w:lineRule="exact"/>
        <w:ind w:left="0" w:leftChars="0" w:right="0" w:firstLine="508" w:firstLineChars="200"/>
        <w:jc w:val="left"/>
        <w:textAlignment w:val="auto"/>
        <w:rPr>
          <w:rFonts w:hint="eastAsia" w:ascii="宋体" w:hAnsi="宋体" w:eastAsia="宋体" w:cs="宋体"/>
          <w:sz w:val="26"/>
          <w:szCs w:val="26"/>
        </w:rPr>
      </w:pPr>
      <w:r>
        <w:rPr>
          <w:rFonts w:hint="eastAsia" w:ascii="宋体" w:hAnsi="宋体" w:eastAsia="宋体" w:cs="宋体"/>
          <w:spacing w:val="-3"/>
          <w:sz w:val="26"/>
          <w:szCs w:val="26"/>
        </w:rPr>
        <w:t>8、设计人计划开始勘察设计日期：</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，实际日期按照发包人在开始勘察设</w:t>
      </w:r>
      <w:r>
        <w:rPr>
          <w:rFonts w:hint="eastAsia" w:ascii="宋体" w:hAnsi="宋体" w:eastAsia="宋体" w:cs="宋体"/>
          <w:spacing w:val="-1"/>
          <w:sz w:val="26"/>
          <w:szCs w:val="26"/>
        </w:rPr>
        <w:t>计通知中载明的开始勘察设计日期为准。勘察设计服务期限为</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 xml:space="preserve">。 </w:t>
      </w:r>
    </w:p>
    <w:p w14:paraId="5844C8A7">
      <w:pPr>
        <w:pStyle w:val="11"/>
        <w:keepNext w:val="0"/>
        <w:keepLines w:val="0"/>
        <w:pageBreakBefore w:val="0"/>
        <w:tabs>
          <w:tab w:val="left" w:pos="5364"/>
        </w:tabs>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 xml:space="preserve">9、本协议书由双方法定代表人或其委托代理人签署并加盖公章后生效。设计人完成全部勘察设计工作且勘察设计费用结清后失效。 </w:t>
      </w:r>
    </w:p>
    <w:p w14:paraId="3DAE96D4">
      <w:pPr>
        <w:pStyle w:val="11"/>
        <w:keepNext w:val="0"/>
        <w:keepLines w:val="0"/>
        <w:pageBreakBefore w:val="0"/>
        <w:tabs>
          <w:tab w:val="left" w:pos="5364"/>
        </w:tabs>
        <w:kinsoku/>
        <w:wordWrap/>
        <w:overflowPunct/>
        <w:topLinePunct w:val="0"/>
        <w:bidi w:val="0"/>
        <w:spacing w:line="460" w:lineRule="exact"/>
        <w:ind w:left="0" w:leftChars="0" w:right="0" w:firstLine="504" w:firstLineChars="200"/>
        <w:jc w:val="left"/>
        <w:textAlignment w:val="auto"/>
        <w:rPr>
          <w:rFonts w:hint="eastAsia" w:ascii="宋体" w:hAnsi="宋体" w:eastAsia="宋体" w:cs="宋体"/>
          <w:sz w:val="26"/>
          <w:szCs w:val="26"/>
        </w:rPr>
      </w:pPr>
      <w:r>
        <w:rPr>
          <w:rFonts w:hint="eastAsia" w:ascii="宋体" w:hAnsi="宋体" w:eastAsia="宋体" w:cs="宋体"/>
          <w:spacing w:val="-4"/>
          <w:sz w:val="26"/>
          <w:szCs w:val="26"/>
        </w:rPr>
        <w:t>10、本协议书正本二份、副本</w:t>
      </w:r>
      <w:r>
        <w:rPr>
          <w:rFonts w:hint="eastAsia" w:ascii="宋体" w:hAnsi="宋体" w:eastAsia="宋体" w:cs="宋体"/>
          <w:spacing w:val="-4"/>
          <w:sz w:val="26"/>
          <w:szCs w:val="26"/>
          <w:u w:val="single"/>
          <w:lang w:val="en-US" w:eastAsia="zh-CN"/>
        </w:rPr>
        <w:t xml:space="preserve"> </w:t>
      </w:r>
      <w:r>
        <w:rPr>
          <w:rFonts w:hint="eastAsia" w:ascii="宋体" w:hAnsi="宋体" w:eastAsia="宋体" w:cs="宋体"/>
          <w:spacing w:val="-4"/>
          <w:sz w:val="26"/>
          <w:szCs w:val="26"/>
          <w:u w:val="single" w:color="000000"/>
          <w:lang w:eastAsia="zh-CN"/>
        </w:rPr>
        <w:t>四</w:t>
      </w:r>
      <w:r>
        <w:rPr>
          <w:rFonts w:hint="eastAsia" w:ascii="宋体" w:hAnsi="宋体" w:eastAsia="宋体" w:cs="宋体"/>
          <w:spacing w:val="-4"/>
          <w:sz w:val="26"/>
          <w:szCs w:val="26"/>
          <w:u w:val="single" w:color="000000"/>
          <w:lang w:val="en-US" w:eastAsia="zh-CN"/>
        </w:rPr>
        <w:t xml:space="preserve"> </w:t>
      </w:r>
      <w:r>
        <w:rPr>
          <w:rFonts w:hint="eastAsia" w:ascii="宋体" w:hAnsi="宋体" w:eastAsia="宋体" w:cs="宋体"/>
          <w:sz w:val="26"/>
          <w:szCs w:val="26"/>
        </w:rPr>
        <w:t>份,合同双方各执正本一份,副本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eastAsia="zh-CN"/>
        </w:rPr>
        <w:t>二</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份,当正本与副本的内容不一致时,以正本为准。 </w:t>
      </w:r>
    </w:p>
    <w:p w14:paraId="6F5F86A1">
      <w:pPr>
        <w:pStyle w:val="11"/>
        <w:keepNext w:val="0"/>
        <w:keepLines w:val="0"/>
        <w:pageBreakBefore w:val="0"/>
        <w:tabs>
          <w:tab w:val="left" w:pos="5364"/>
        </w:tabs>
        <w:kinsoku/>
        <w:wordWrap/>
        <w:overflowPunct/>
        <w:topLinePunct w:val="0"/>
        <w:bidi w:val="0"/>
        <w:spacing w:line="46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11、合同未尽事宜，双方另行签订补充协议。补充协议是合同组成部分。</w:t>
      </w:r>
    </w:p>
    <w:p w14:paraId="1E53A507">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2E3B00CC">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558D224A">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4C19FA2F">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24175965">
      <w:pPr>
        <w:pStyle w:val="11"/>
        <w:keepNext w:val="0"/>
        <w:keepLines w:val="0"/>
        <w:pageBreakBefore w:val="0"/>
        <w:widowControl w:val="0"/>
        <w:tabs>
          <w:tab w:val="left" w:pos="2986"/>
          <w:tab w:val="left" w:pos="3466"/>
          <w:tab w:val="left" w:pos="4647"/>
          <w:tab w:val="left" w:pos="7407"/>
          <w:tab w:val="left" w:pos="7887"/>
        </w:tabs>
        <w:kinsoku/>
        <w:wordWrap/>
        <w:overflowPunct/>
        <w:topLinePunct w:val="0"/>
        <w:autoSpaceDE/>
        <w:autoSpaceDN/>
        <w:bidi w:val="0"/>
        <w:adjustRightInd/>
        <w:snapToGrid/>
        <w:spacing w:line="600" w:lineRule="exact"/>
        <w:ind w:left="0" w:leftChars="0" w:right="0"/>
        <w:jc w:val="both"/>
        <w:textAlignment w:val="auto"/>
        <w:rPr>
          <w:rFonts w:hint="eastAsia" w:ascii="宋体" w:hAnsi="宋体" w:eastAsia="宋体" w:cs="宋体"/>
          <w:sz w:val="26"/>
          <w:szCs w:val="26"/>
        </w:rPr>
      </w:pPr>
      <w:r>
        <w:rPr>
          <w:rFonts w:hint="eastAsia" w:ascii="宋体" w:hAnsi="宋体" w:eastAsia="宋体" w:cs="宋体"/>
          <w:sz w:val="26"/>
          <w:szCs w:val="26"/>
        </w:rPr>
        <w:t>发包人：</w:t>
      </w:r>
      <w:r>
        <w:rPr>
          <w:rFonts w:hint="eastAsia" w:ascii="宋体" w:hAnsi="宋体" w:eastAsia="宋体" w:cs="宋体"/>
          <w:sz w:val="26"/>
          <w:szCs w:val="26"/>
          <w:u w:val="single" w:color="000000"/>
        </w:rPr>
        <w:tab/>
      </w:r>
      <w:r>
        <w:rPr>
          <w:rFonts w:hint="eastAsia" w:ascii="宋体" w:hAnsi="宋体" w:eastAsia="宋体" w:cs="宋体"/>
          <w:sz w:val="26"/>
          <w:szCs w:val="26"/>
        </w:rPr>
        <w:t xml:space="preserve">(盖单位章)   </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设计人：</w:t>
      </w:r>
      <w:r>
        <w:rPr>
          <w:rFonts w:hint="eastAsia" w:ascii="宋体" w:hAnsi="宋体" w:eastAsia="宋体" w:cs="宋体"/>
          <w:sz w:val="26"/>
          <w:szCs w:val="26"/>
          <w:u w:val="single" w:color="000000"/>
        </w:rPr>
        <w:tab/>
      </w:r>
      <w:r>
        <w:rPr>
          <w:rFonts w:hint="eastAsia" w:ascii="宋体" w:hAnsi="宋体" w:eastAsia="宋体" w:cs="宋体"/>
          <w:sz w:val="26"/>
          <w:szCs w:val="26"/>
        </w:rPr>
        <w:t xml:space="preserve">(盖单位章) </w:t>
      </w:r>
    </w:p>
    <w:p w14:paraId="0E53FB42">
      <w:pPr>
        <w:pStyle w:val="11"/>
        <w:keepNext w:val="0"/>
        <w:keepLines w:val="0"/>
        <w:pageBreakBefore w:val="0"/>
        <w:widowControl w:val="0"/>
        <w:tabs>
          <w:tab w:val="left" w:pos="2986"/>
          <w:tab w:val="left" w:pos="3466"/>
          <w:tab w:val="left" w:pos="4647"/>
          <w:tab w:val="left" w:pos="7407"/>
          <w:tab w:val="left" w:pos="7887"/>
        </w:tabs>
        <w:kinsoku/>
        <w:wordWrap/>
        <w:overflowPunct/>
        <w:topLinePunct w:val="0"/>
        <w:autoSpaceDE/>
        <w:autoSpaceDN/>
        <w:bidi w:val="0"/>
        <w:adjustRightInd/>
        <w:snapToGrid/>
        <w:spacing w:line="600" w:lineRule="exact"/>
        <w:ind w:left="0" w:leftChars="0" w:right="0"/>
        <w:jc w:val="both"/>
        <w:textAlignment w:val="auto"/>
        <w:rPr>
          <w:rFonts w:hint="eastAsia" w:ascii="宋体" w:hAnsi="宋体" w:eastAsia="宋体" w:cs="宋体"/>
          <w:sz w:val="26"/>
          <w:szCs w:val="26"/>
        </w:rPr>
      </w:pPr>
      <w:r>
        <w:rPr>
          <w:rFonts w:hint="eastAsia" w:ascii="宋体" w:hAnsi="宋体" w:eastAsia="宋体" w:cs="宋体"/>
          <w:spacing w:val="-1"/>
          <w:sz w:val="26"/>
          <w:szCs w:val="26"/>
        </w:rPr>
        <w:t>法定代表人：</w:t>
      </w:r>
      <w:r>
        <w:rPr>
          <w:rFonts w:hint="eastAsia" w:ascii="宋体" w:hAnsi="宋体" w:eastAsia="宋体" w:cs="宋体"/>
          <w:spacing w:val="-1"/>
          <w:sz w:val="26"/>
          <w:szCs w:val="26"/>
          <w:u w:val="single" w:color="000000"/>
        </w:rPr>
        <w:tab/>
      </w:r>
      <w:r>
        <w:rPr>
          <w:rFonts w:hint="eastAsia" w:ascii="宋体" w:hAnsi="宋体" w:eastAsia="宋体" w:cs="宋体"/>
          <w:spacing w:val="-1"/>
          <w:sz w:val="26"/>
          <w:szCs w:val="26"/>
          <w:u w:val="single" w:color="000000"/>
        </w:rPr>
        <w:tab/>
      </w:r>
      <w:r>
        <w:rPr>
          <w:rFonts w:hint="eastAsia" w:ascii="宋体" w:hAnsi="宋体" w:eastAsia="宋体" w:cs="宋体"/>
          <w:sz w:val="26"/>
          <w:szCs w:val="26"/>
        </w:rPr>
        <w:t xml:space="preserve">(签字)  </w:t>
      </w:r>
      <w:r>
        <w:rPr>
          <w:rFonts w:hint="eastAsia" w:ascii="宋体" w:hAnsi="宋体" w:eastAsia="宋体" w:cs="宋体"/>
          <w:spacing w:val="105"/>
          <w:sz w:val="26"/>
          <w:szCs w:val="26"/>
        </w:rPr>
        <w:t xml:space="preserve"> </w:t>
      </w:r>
      <w:r>
        <w:rPr>
          <w:rFonts w:hint="eastAsia" w:ascii="宋体" w:hAnsi="宋体" w:eastAsia="宋体" w:cs="宋体"/>
          <w:spacing w:val="-1"/>
          <w:sz w:val="26"/>
          <w:szCs w:val="26"/>
        </w:rPr>
        <w:t>法定代表人：</w:t>
      </w:r>
      <w:r>
        <w:rPr>
          <w:rFonts w:hint="eastAsia" w:ascii="宋体" w:hAnsi="宋体" w:eastAsia="宋体" w:cs="宋体"/>
          <w:spacing w:val="-1"/>
          <w:sz w:val="26"/>
          <w:szCs w:val="26"/>
          <w:u w:val="single" w:color="000000"/>
        </w:rPr>
        <w:tab/>
      </w:r>
      <w:r>
        <w:rPr>
          <w:rFonts w:hint="eastAsia" w:ascii="宋体" w:hAnsi="宋体" w:eastAsia="宋体" w:cs="宋体"/>
          <w:spacing w:val="-1"/>
          <w:sz w:val="26"/>
          <w:szCs w:val="26"/>
          <w:u w:val="single" w:color="000000"/>
        </w:rPr>
        <w:tab/>
      </w:r>
      <w:r>
        <w:rPr>
          <w:rFonts w:hint="eastAsia" w:ascii="宋体" w:hAnsi="宋体" w:eastAsia="宋体" w:cs="宋体"/>
          <w:sz w:val="26"/>
          <w:szCs w:val="26"/>
        </w:rPr>
        <w:t xml:space="preserve">(签字) </w:t>
      </w:r>
    </w:p>
    <w:p w14:paraId="3EEAA58B">
      <w:pPr>
        <w:pStyle w:val="11"/>
        <w:keepNext w:val="0"/>
        <w:keepLines w:val="0"/>
        <w:pageBreakBefore w:val="0"/>
        <w:widowControl w:val="0"/>
        <w:tabs>
          <w:tab w:val="left" w:pos="2986"/>
          <w:tab w:val="left" w:pos="3466"/>
          <w:tab w:val="left" w:pos="4647"/>
          <w:tab w:val="left" w:pos="7407"/>
          <w:tab w:val="left" w:pos="7887"/>
        </w:tabs>
        <w:kinsoku/>
        <w:wordWrap/>
        <w:overflowPunct/>
        <w:topLinePunct w:val="0"/>
        <w:autoSpaceDE/>
        <w:autoSpaceDN/>
        <w:bidi w:val="0"/>
        <w:adjustRightInd/>
        <w:snapToGrid/>
        <w:spacing w:line="600" w:lineRule="exact"/>
        <w:ind w:right="0"/>
        <w:jc w:val="both"/>
        <w:textAlignment w:val="auto"/>
        <w:rPr>
          <w:rFonts w:hint="eastAsia" w:ascii="宋体" w:hAnsi="宋体" w:eastAsia="宋体" w:cs="宋体"/>
          <w:sz w:val="26"/>
          <w:szCs w:val="26"/>
        </w:rPr>
      </w:pPr>
      <w:r>
        <w:rPr>
          <w:rFonts w:hint="eastAsia" w:ascii="宋体" w:hAnsi="宋体" w:eastAsia="宋体" w:cs="宋体"/>
          <w:sz w:val="26"/>
          <w:szCs w:val="26"/>
        </w:rPr>
        <w:t>或</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或</w:t>
      </w:r>
    </w:p>
    <w:p w14:paraId="11E8C180">
      <w:pPr>
        <w:pStyle w:val="11"/>
        <w:keepNext w:val="0"/>
        <w:keepLines w:val="0"/>
        <w:pageBreakBefore w:val="0"/>
        <w:widowControl w:val="0"/>
        <w:tabs>
          <w:tab w:val="left" w:pos="3466"/>
          <w:tab w:val="left" w:pos="8007"/>
        </w:tabs>
        <w:kinsoku/>
        <w:wordWrap/>
        <w:overflowPunct/>
        <w:topLinePunct w:val="0"/>
        <w:autoSpaceDE/>
        <w:autoSpaceDN/>
        <w:bidi w:val="0"/>
        <w:adjustRightInd/>
        <w:snapToGrid/>
        <w:spacing w:line="600" w:lineRule="exact"/>
        <w:ind w:left="0" w:leftChars="0" w:right="0"/>
        <w:jc w:val="both"/>
        <w:textAlignment w:val="auto"/>
        <w:rPr>
          <w:rFonts w:hint="eastAsia" w:ascii="宋体" w:hAnsi="宋体" w:eastAsia="宋体" w:cs="宋体"/>
          <w:sz w:val="26"/>
          <w:szCs w:val="26"/>
        </w:rPr>
      </w:pPr>
      <w:r>
        <w:rPr>
          <w:rFonts w:hint="eastAsia" w:ascii="宋体" w:hAnsi="宋体" w:eastAsia="宋体" w:cs="宋体"/>
          <w:spacing w:val="-1"/>
          <w:sz w:val="26"/>
          <w:szCs w:val="26"/>
        </w:rPr>
        <w:t>其委托代理人：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 xml:space="preserve">(签字)  </w:t>
      </w:r>
      <w:r>
        <w:rPr>
          <w:rFonts w:hint="eastAsia" w:ascii="宋体" w:hAnsi="宋体" w:eastAsia="宋体" w:cs="宋体"/>
          <w:spacing w:val="106"/>
          <w:sz w:val="26"/>
          <w:szCs w:val="26"/>
        </w:rPr>
        <w:t xml:space="preserve"> </w:t>
      </w:r>
      <w:r>
        <w:rPr>
          <w:rFonts w:hint="eastAsia" w:ascii="宋体" w:hAnsi="宋体" w:eastAsia="宋体" w:cs="宋体"/>
          <w:spacing w:val="-1"/>
          <w:sz w:val="26"/>
          <w:szCs w:val="26"/>
        </w:rPr>
        <w:t>其委托代理人：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(签字)</w:t>
      </w:r>
    </w:p>
    <w:p w14:paraId="048207BF">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45939A5B">
      <w:pPr>
        <w:keepNext w:val="0"/>
        <w:keepLines w:val="0"/>
        <w:pageBreakBefore w:val="0"/>
        <w:kinsoku/>
        <w:wordWrap/>
        <w:overflowPunct/>
        <w:topLinePunct w:val="0"/>
        <w:bidi w:val="0"/>
        <w:spacing w:line="460" w:lineRule="exact"/>
        <w:ind w:left="0" w:leftChars="0" w:right="0"/>
        <w:textAlignment w:val="auto"/>
        <w:rPr>
          <w:rFonts w:hint="eastAsia" w:ascii="宋体" w:hAnsi="宋体" w:eastAsia="宋体" w:cs="宋体"/>
          <w:sz w:val="26"/>
          <w:szCs w:val="26"/>
        </w:rPr>
      </w:pPr>
    </w:p>
    <w:p w14:paraId="36E72321">
      <w:pPr>
        <w:pStyle w:val="11"/>
        <w:keepNext w:val="0"/>
        <w:keepLines w:val="0"/>
        <w:pageBreakBefore w:val="0"/>
        <w:tabs>
          <w:tab w:val="left" w:pos="1186"/>
          <w:tab w:val="left" w:pos="2026"/>
          <w:tab w:val="left" w:pos="2866"/>
          <w:tab w:val="left" w:pos="4646"/>
          <w:tab w:val="left" w:pos="5607"/>
          <w:tab w:val="left" w:pos="6447"/>
          <w:tab w:val="left" w:pos="7287"/>
        </w:tabs>
        <w:kinsoku/>
        <w:wordWrap/>
        <w:overflowPunct/>
        <w:topLinePunct w:val="0"/>
        <w:bidi w:val="0"/>
        <w:spacing w:line="460" w:lineRule="exact"/>
        <w:ind w:left="0" w:leftChars="0" w:right="0" w:firstLine="260" w:firstLineChars="100"/>
        <w:jc w:val="left"/>
        <w:textAlignment w:val="auto"/>
        <w:rPr>
          <w:rFonts w:hint="eastAsia" w:ascii="宋体" w:hAnsi="宋体" w:eastAsia="宋体" w:cs="宋体"/>
          <w:sz w:val="26"/>
          <w:szCs w:val="26"/>
        </w:rPr>
      </w:pPr>
      <w:r>
        <w:rPr>
          <w:rFonts w:hint="eastAsia" w:ascii="宋体" w:hAnsi="宋体" w:eastAsia="宋体" w:cs="宋体"/>
          <w:sz w:val="26"/>
          <w:szCs w:val="26"/>
          <w:u w:val="single" w:color="000000"/>
        </w:rPr>
        <w:t xml:space="preserve"> </w:t>
      </w:r>
      <w:r>
        <w:rPr>
          <w:rFonts w:hint="eastAsia" w:cs="宋体"/>
          <w:sz w:val="26"/>
          <w:szCs w:val="26"/>
          <w:u w:val="single" w:color="000000"/>
          <w:lang w:val="en-US" w:eastAsia="zh-CN"/>
        </w:rPr>
        <w:t xml:space="preserve">    </w:t>
      </w:r>
      <w:r>
        <w:rPr>
          <w:rFonts w:hint="eastAsia" w:ascii="宋体" w:hAnsi="宋体" w:eastAsia="宋体" w:cs="宋体"/>
          <w:spacing w:val="-1"/>
          <w:sz w:val="26"/>
          <w:szCs w:val="26"/>
        </w:rPr>
        <w:t>年</w:t>
      </w:r>
      <w:r>
        <w:rPr>
          <w:rFonts w:hint="eastAsia" w:cs="宋体"/>
          <w:spacing w:val="-1"/>
          <w:sz w:val="26"/>
          <w:szCs w:val="26"/>
          <w:u w:val="single" w:color="000000"/>
          <w:lang w:val="en-US" w:eastAsia="zh-CN"/>
        </w:rPr>
        <w:t xml:space="preserve">    </w:t>
      </w:r>
      <w:r>
        <w:rPr>
          <w:rFonts w:hint="eastAsia" w:ascii="宋体" w:hAnsi="宋体" w:eastAsia="宋体" w:cs="宋体"/>
          <w:spacing w:val="-1"/>
          <w:sz w:val="26"/>
          <w:szCs w:val="26"/>
        </w:rPr>
        <w:t>月</w:t>
      </w:r>
      <w:r>
        <w:rPr>
          <w:rFonts w:hint="eastAsia" w:cs="宋体"/>
          <w:spacing w:val="-1"/>
          <w:sz w:val="26"/>
          <w:szCs w:val="26"/>
          <w:u w:val="single" w:color="000000"/>
          <w:lang w:val="en-US" w:eastAsia="zh-CN"/>
        </w:rPr>
        <w:t xml:space="preserve">     </w:t>
      </w:r>
      <w:r>
        <w:rPr>
          <w:rFonts w:hint="eastAsia" w:ascii="宋体" w:hAnsi="宋体" w:eastAsia="宋体" w:cs="宋体"/>
          <w:sz w:val="26"/>
          <w:szCs w:val="26"/>
        </w:rPr>
        <w:t>日</w:t>
      </w:r>
      <w:r>
        <w:rPr>
          <w:rFonts w:hint="eastAsia" w:ascii="宋体" w:hAnsi="宋体" w:eastAsia="宋体" w:cs="宋体"/>
          <w:sz w:val="26"/>
          <w:szCs w:val="26"/>
        </w:rPr>
        <w:tab/>
      </w:r>
      <w:r>
        <w:rPr>
          <w:rFonts w:hint="eastAsia" w:ascii="宋体" w:hAnsi="宋体" w:eastAsia="宋体" w:cs="宋体"/>
          <w:sz w:val="26"/>
          <w:szCs w:val="26"/>
          <w:lang w:val="en-US" w:eastAsia="zh-CN"/>
        </w:rPr>
        <w:t xml:space="preserve">                          </w:t>
      </w:r>
      <w:r>
        <w:rPr>
          <w:rFonts w:hint="eastAsia" w:ascii="宋体" w:hAnsi="宋体" w:eastAsia="宋体" w:cs="宋体"/>
          <w:sz w:val="26"/>
          <w:szCs w:val="26"/>
          <w:u w:val="single" w:color="000000"/>
        </w:rPr>
        <w:t xml:space="preserve"> </w:t>
      </w:r>
      <w:r>
        <w:rPr>
          <w:rFonts w:hint="eastAsia" w:cs="宋体"/>
          <w:sz w:val="26"/>
          <w:szCs w:val="26"/>
          <w:u w:val="single" w:color="000000"/>
          <w:lang w:val="en-US" w:eastAsia="zh-CN"/>
        </w:rPr>
        <w:t xml:space="preserve">    </w:t>
      </w:r>
      <w:r>
        <w:rPr>
          <w:rFonts w:hint="eastAsia" w:ascii="宋体" w:hAnsi="宋体" w:eastAsia="宋体" w:cs="宋体"/>
          <w:spacing w:val="-1"/>
          <w:sz w:val="26"/>
          <w:szCs w:val="26"/>
        </w:rPr>
        <w:t>年</w:t>
      </w:r>
      <w:r>
        <w:rPr>
          <w:rFonts w:hint="eastAsia" w:cs="宋体"/>
          <w:spacing w:val="-1"/>
          <w:sz w:val="26"/>
          <w:szCs w:val="26"/>
          <w:u w:val="single" w:color="000000"/>
          <w:lang w:val="en-US" w:eastAsia="zh-CN"/>
        </w:rPr>
        <w:t xml:space="preserve">    </w:t>
      </w:r>
      <w:r>
        <w:rPr>
          <w:rFonts w:hint="eastAsia" w:ascii="宋体" w:hAnsi="宋体" w:eastAsia="宋体" w:cs="宋体"/>
          <w:spacing w:val="-1"/>
          <w:sz w:val="26"/>
          <w:szCs w:val="26"/>
        </w:rPr>
        <w:t>月</w:t>
      </w:r>
      <w:r>
        <w:rPr>
          <w:rFonts w:hint="eastAsia" w:cs="宋体"/>
          <w:spacing w:val="-1"/>
          <w:sz w:val="26"/>
          <w:szCs w:val="26"/>
          <w:u w:val="single" w:color="000000"/>
          <w:lang w:val="en-US" w:eastAsia="zh-CN"/>
        </w:rPr>
        <w:t xml:space="preserve">     </w:t>
      </w:r>
      <w:r>
        <w:rPr>
          <w:rFonts w:hint="eastAsia" w:ascii="宋体" w:hAnsi="宋体" w:eastAsia="宋体" w:cs="宋体"/>
          <w:sz w:val="26"/>
          <w:szCs w:val="26"/>
        </w:rPr>
        <w:t>日</w:t>
      </w:r>
    </w:p>
    <w:p w14:paraId="3B563A37">
      <w:pPr>
        <w:keepNext w:val="0"/>
        <w:keepLines w:val="0"/>
        <w:pageBreakBefore w:val="0"/>
        <w:kinsoku/>
        <w:wordWrap/>
        <w:overflowPunct/>
        <w:topLinePunct w:val="0"/>
        <w:bidi w:val="0"/>
        <w:spacing w:after="0" w:line="460" w:lineRule="exact"/>
        <w:ind w:left="0" w:leftChars="0" w:right="0"/>
        <w:jc w:val="left"/>
        <w:textAlignment w:val="auto"/>
        <w:rPr>
          <w:rFonts w:hint="eastAsia" w:ascii="宋体" w:hAnsi="宋体" w:eastAsia="宋体" w:cs="宋体"/>
          <w:sz w:val="26"/>
          <w:szCs w:val="26"/>
          <w:lang w:val="en-US" w:eastAsia="zh-CN"/>
        </w:rPr>
        <w:sectPr>
          <w:footerReference r:id="rId7" w:type="default"/>
          <w:pgSz w:w="11910" w:h="16840"/>
          <w:pgMar w:top="1440" w:right="1300" w:bottom="1160" w:left="1300" w:header="0" w:footer="978" w:gutter="0"/>
          <w:pgBorders>
            <w:top w:val="none" w:sz="0" w:space="0"/>
            <w:left w:val="none" w:sz="0" w:space="0"/>
            <w:bottom w:val="none" w:sz="0" w:space="0"/>
            <w:right w:val="none" w:sz="0" w:space="0"/>
          </w:pgBorders>
          <w:pgNumType w:fmt="decimal"/>
          <w:cols w:space="720" w:num="1"/>
        </w:sectPr>
      </w:pPr>
    </w:p>
    <w:p w14:paraId="3F2AE610">
      <w:pPr>
        <w:keepNext w:val="0"/>
        <w:keepLines w:val="0"/>
        <w:pageBreakBefore w:val="0"/>
        <w:widowControl w:val="0"/>
        <w:tabs>
          <w:tab w:val="left" w:pos="719"/>
          <w:tab w:val="left" w:pos="1444"/>
          <w:tab w:val="left" w:pos="2167"/>
        </w:tabs>
        <w:kinsoku/>
        <w:wordWrap/>
        <w:overflowPunct/>
        <w:topLinePunct w:val="0"/>
        <w:autoSpaceDE/>
        <w:autoSpaceDN/>
        <w:bidi w:val="0"/>
        <w:adjustRightInd/>
        <w:snapToGrid/>
        <w:spacing w:line="240" w:lineRule="auto"/>
        <w:ind w:left="0" w:leftChars="0" w:right="0" w:firstLine="0"/>
        <w:jc w:val="both"/>
        <w:textAlignment w:val="auto"/>
        <w:rPr>
          <w:rFonts w:hint="eastAsia" w:ascii="宋体" w:hAnsi="宋体" w:eastAsia="宋体" w:cs="宋体"/>
          <w:b/>
          <w:bCs/>
          <w:w w:val="95"/>
          <w:sz w:val="26"/>
          <w:szCs w:val="26"/>
          <w:lang w:val="en-US" w:eastAsia="zh-CN"/>
        </w:rPr>
      </w:pPr>
      <w:bookmarkStart w:id="7" w:name="廉  政  合  同"/>
      <w:bookmarkEnd w:id="7"/>
      <w:r>
        <w:rPr>
          <w:rFonts w:hint="eastAsia" w:ascii="宋体" w:hAnsi="宋体" w:eastAsia="宋体" w:cs="宋体"/>
          <w:b/>
          <w:bCs/>
          <w:w w:val="95"/>
          <w:sz w:val="26"/>
          <w:szCs w:val="26"/>
          <w:lang w:eastAsia="zh-CN"/>
        </w:rPr>
        <w:t>附件二</w:t>
      </w:r>
      <w:r>
        <w:rPr>
          <w:rFonts w:hint="eastAsia" w:ascii="宋体" w:hAnsi="宋体" w:eastAsia="宋体" w:cs="宋体"/>
          <w:b/>
          <w:bCs/>
          <w:w w:val="95"/>
          <w:sz w:val="26"/>
          <w:szCs w:val="26"/>
          <w:lang w:val="en-US" w:eastAsia="zh-CN"/>
        </w:rPr>
        <w:t xml:space="preserve">  廉政合同</w:t>
      </w:r>
    </w:p>
    <w:p w14:paraId="3FB6CBBE">
      <w:pPr>
        <w:keepNext w:val="0"/>
        <w:keepLines w:val="0"/>
        <w:pageBreakBefore w:val="0"/>
        <w:widowControl w:val="0"/>
        <w:tabs>
          <w:tab w:val="left" w:pos="719"/>
          <w:tab w:val="left" w:pos="1444"/>
          <w:tab w:val="left" w:pos="2167"/>
        </w:tabs>
        <w:kinsoku/>
        <w:wordWrap/>
        <w:overflowPunct/>
        <w:topLinePunct w:val="0"/>
        <w:autoSpaceDE/>
        <w:autoSpaceDN/>
        <w:bidi w:val="0"/>
        <w:adjustRightInd/>
        <w:snapToGrid/>
        <w:spacing w:line="520" w:lineRule="exact"/>
        <w:ind w:left="0" w:leftChars="0" w:right="0" w:firstLine="0"/>
        <w:jc w:val="center"/>
        <w:textAlignment w:val="auto"/>
        <w:rPr>
          <w:rFonts w:hint="eastAsia" w:ascii="宋体" w:hAnsi="宋体" w:eastAsia="宋体" w:cs="宋体"/>
          <w:sz w:val="26"/>
          <w:szCs w:val="26"/>
        </w:rPr>
      </w:pPr>
      <w:r>
        <w:rPr>
          <w:rFonts w:hint="eastAsia" w:ascii="宋体" w:hAnsi="宋体" w:eastAsia="宋体" w:cs="宋体"/>
          <w:b/>
          <w:bCs/>
          <w:w w:val="95"/>
          <w:sz w:val="26"/>
          <w:szCs w:val="26"/>
        </w:rPr>
        <w:t>廉</w:t>
      </w:r>
      <w:r>
        <w:rPr>
          <w:rFonts w:hint="eastAsia" w:ascii="宋体" w:hAnsi="宋体" w:eastAsia="宋体" w:cs="宋体"/>
          <w:b/>
          <w:bCs/>
          <w:w w:val="95"/>
          <w:sz w:val="26"/>
          <w:szCs w:val="26"/>
          <w:lang w:val="en-US" w:eastAsia="zh-CN"/>
        </w:rPr>
        <w:t xml:space="preserve"> </w:t>
      </w:r>
      <w:r>
        <w:rPr>
          <w:rFonts w:hint="eastAsia" w:ascii="宋体" w:hAnsi="宋体" w:eastAsia="宋体" w:cs="宋体"/>
          <w:b/>
          <w:bCs/>
          <w:w w:val="95"/>
          <w:sz w:val="26"/>
          <w:szCs w:val="26"/>
        </w:rPr>
        <w:t>政</w:t>
      </w:r>
      <w:r>
        <w:rPr>
          <w:rFonts w:hint="eastAsia" w:ascii="宋体" w:hAnsi="宋体" w:eastAsia="宋体" w:cs="宋体"/>
          <w:b/>
          <w:bCs/>
          <w:w w:val="95"/>
          <w:sz w:val="26"/>
          <w:szCs w:val="26"/>
          <w:lang w:val="en-US" w:eastAsia="zh-CN"/>
        </w:rPr>
        <w:t xml:space="preserve"> </w:t>
      </w:r>
      <w:r>
        <w:rPr>
          <w:rFonts w:hint="eastAsia" w:ascii="宋体" w:hAnsi="宋体" w:eastAsia="宋体" w:cs="宋体"/>
          <w:b/>
          <w:bCs/>
          <w:w w:val="95"/>
          <w:sz w:val="26"/>
          <w:szCs w:val="26"/>
        </w:rPr>
        <w:t>合</w:t>
      </w:r>
      <w:r>
        <w:rPr>
          <w:rFonts w:hint="eastAsia" w:ascii="宋体" w:hAnsi="宋体" w:eastAsia="宋体" w:cs="宋体"/>
          <w:b/>
          <w:bCs/>
          <w:w w:val="95"/>
          <w:sz w:val="26"/>
          <w:szCs w:val="26"/>
          <w:lang w:val="en-US" w:eastAsia="zh-CN"/>
        </w:rPr>
        <w:t xml:space="preserve"> </w:t>
      </w:r>
      <w:r>
        <w:rPr>
          <w:rFonts w:hint="eastAsia" w:ascii="宋体" w:hAnsi="宋体" w:eastAsia="宋体" w:cs="宋体"/>
          <w:b/>
          <w:bCs/>
          <w:sz w:val="26"/>
          <w:szCs w:val="26"/>
        </w:rPr>
        <w:t>同</w:t>
      </w:r>
    </w:p>
    <w:p w14:paraId="56936DD0">
      <w:pPr>
        <w:pStyle w:val="11"/>
        <w:keepNext w:val="0"/>
        <w:keepLines w:val="0"/>
        <w:pageBreakBefore w:val="0"/>
        <w:widowControl w:val="0"/>
        <w:tabs>
          <w:tab w:val="left" w:pos="1815"/>
          <w:tab w:val="left" w:pos="2388"/>
          <w:tab w:val="left" w:pos="7255"/>
          <w:tab w:val="left" w:pos="8465"/>
        </w:tabs>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（项目名称）项目</w:t>
      </w:r>
      <w:r>
        <w:rPr>
          <w:rFonts w:hint="eastAsia" w:ascii="宋体" w:hAnsi="宋体" w:eastAsia="宋体" w:cs="宋体"/>
          <w:spacing w:val="-113"/>
          <w:sz w:val="26"/>
          <w:szCs w:val="26"/>
        </w:rPr>
        <w:t xml:space="preserve"> </w:t>
      </w:r>
      <w:r>
        <w:rPr>
          <w:rFonts w:hint="eastAsia" w:ascii="宋体" w:hAnsi="宋体" w:eastAsia="宋体" w:cs="宋体"/>
          <w:sz w:val="26"/>
          <w:szCs w:val="26"/>
        </w:rPr>
        <w:t>法人</w:t>
      </w:r>
      <w:r>
        <w:rPr>
          <w:rFonts w:hint="eastAsia" w:ascii="宋体" w:hAnsi="宋体" w:eastAsia="宋体" w:cs="宋体"/>
          <w:sz w:val="26"/>
          <w:szCs w:val="26"/>
          <w:u w:val="single" w:color="000000"/>
          <w:lang w:eastAsia="zh-CN"/>
        </w:rPr>
        <w:t>安康市恒口示范区住房和城乡建设局</w:t>
      </w:r>
      <w:r>
        <w:rPr>
          <w:rFonts w:hint="eastAsia" w:ascii="宋体" w:hAnsi="宋体" w:eastAsia="宋体" w:cs="宋体"/>
          <w:sz w:val="26"/>
          <w:szCs w:val="26"/>
        </w:rPr>
        <w:t>（项目法人名称，以下简称“发包人”）与该项目的勘察</w:t>
      </w:r>
      <w:r>
        <w:rPr>
          <w:rFonts w:hint="eastAsia" w:ascii="宋体" w:hAnsi="宋体" w:eastAsia="宋体" w:cs="宋体"/>
          <w:spacing w:val="-1"/>
          <w:sz w:val="26"/>
          <w:szCs w:val="26"/>
        </w:rPr>
        <w:t>设计单位</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pacing w:val="-2"/>
          <w:sz w:val="26"/>
          <w:szCs w:val="26"/>
        </w:rPr>
        <w:t>（勘察设计单位名称，以下简称“设计人”），特订立如下合同。</w:t>
      </w:r>
    </w:p>
    <w:p w14:paraId="74EA1FDF">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bookmarkStart w:id="8" w:name="1．发包人和设计人双方的权利和义务"/>
      <w:bookmarkEnd w:id="8"/>
      <w:r>
        <w:rPr>
          <w:rFonts w:hint="eastAsia" w:ascii="宋体" w:hAnsi="宋体" w:eastAsia="宋体" w:cs="宋体"/>
          <w:sz w:val="26"/>
          <w:szCs w:val="26"/>
        </w:rPr>
        <w:t>1．发包人和设计人双方的权利和义务</w:t>
      </w:r>
    </w:p>
    <w:p w14:paraId="6999822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（1）严格遵守党的政策规定和国家有关法律法规及交通运输部的有关规定。</w:t>
      </w:r>
    </w:p>
    <w:p w14:paraId="31B51F88">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92" w:firstLineChars="200"/>
        <w:jc w:val="left"/>
        <w:textAlignment w:val="auto"/>
        <w:rPr>
          <w:rFonts w:hint="eastAsia" w:ascii="宋体" w:hAnsi="宋体" w:eastAsia="宋体" w:cs="宋体"/>
          <w:sz w:val="26"/>
          <w:szCs w:val="26"/>
        </w:rPr>
      </w:pPr>
      <w:r>
        <w:rPr>
          <w:rFonts w:hint="eastAsia" w:ascii="宋体" w:hAnsi="宋体" w:eastAsia="宋体" w:cs="宋体"/>
          <w:spacing w:val="-7"/>
          <w:sz w:val="26"/>
          <w:szCs w:val="26"/>
        </w:rPr>
        <w:t>（2）严格执行</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u w:val="none" w:color="auto"/>
        </w:rPr>
        <w:t>（</w:t>
      </w:r>
      <w:r>
        <w:rPr>
          <w:rFonts w:hint="eastAsia" w:ascii="宋体" w:hAnsi="宋体" w:eastAsia="宋体" w:cs="宋体"/>
          <w:sz w:val="26"/>
          <w:szCs w:val="26"/>
        </w:rPr>
        <w:t>项目名称</w:t>
      </w:r>
      <w:r>
        <w:rPr>
          <w:rFonts w:hint="eastAsia" w:ascii="宋体" w:hAnsi="宋体" w:eastAsia="宋体" w:cs="宋体"/>
          <w:sz w:val="26"/>
          <w:szCs w:val="26"/>
          <w:u w:val="none" w:color="auto"/>
        </w:rPr>
        <w:t>）</w:t>
      </w:r>
      <w:r>
        <w:rPr>
          <w:rFonts w:hint="eastAsia" w:ascii="宋体" w:hAnsi="宋体" w:eastAsia="宋体" w:cs="宋体"/>
          <w:spacing w:val="-3"/>
          <w:sz w:val="26"/>
          <w:szCs w:val="26"/>
        </w:rPr>
        <w:t>勘察设计合同文件，自觉按合同办事。</w:t>
      </w:r>
    </w:p>
    <w:p w14:paraId="75663A9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（3）双方的业务活动坚持公开、公正、诚信、透明的原则（法律认定的商业秘密</w:t>
      </w:r>
      <w:r>
        <w:rPr>
          <w:rFonts w:hint="eastAsia" w:ascii="宋体" w:hAnsi="宋体" w:eastAsia="宋体" w:cs="宋体"/>
          <w:spacing w:val="-2"/>
          <w:sz w:val="26"/>
          <w:szCs w:val="26"/>
        </w:rPr>
        <w:t>和合同文件另有规定除外），不得损害国家和集体利益，不得违反工程建设管理规章制</w:t>
      </w:r>
      <w:r>
        <w:rPr>
          <w:rFonts w:hint="eastAsia" w:ascii="宋体" w:hAnsi="宋体" w:eastAsia="宋体" w:cs="宋体"/>
          <w:spacing w:val="-95"/>
          <w:sz w:val="26"/>
          <w:szCs w:val="26"/>
        </w:rPr>
        <w:t xml:space="preserve"> </w:t>
      </w:r>
      <w:r>
        <w:rPr>
          <w:rFonts w:hint="eastAsia" w:ascii="宋体" w:hAnsi="宋体" w:eastAsia="宋体" w:cs="宋体"/>
          <w:sz w:val="26"/>
          <w:szCs w:val="26"/>
        </w:rPr>
        <w:t>度。</w:t>
      </w:r>
    </w:p>
    <w:p w14:paraId="341AFF6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（4）建立健全廉政制度，开展廉政教育，设立廉政告示牌，公布举报电话，监督并认真查处违法违纪行为。</w:t>
      </w:r>
    </w:p>
    <w:p w14:paraId="4E2652A1">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（5）发现对方在业务活动中有违反廉政规定的行为，有及时提醒对方纠正的权利和义务。</w:t>
      </w:r>
    </w:p>
    <w:p w14:paraId="19FC60FA">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（6）发现对方严重违反本合同义务条款的行为，有向其上级有关部门举报、建议给予处理并要求告知处理结果的权利。</w:t>
      </w:r>
    </w:p>
    <w:p w14:paraId="014B693C">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bookmarkStart w:id="9" w:name="2．发包人的义务"/>
      <w:bookmarkEnd w:id="9"/>
      <w:r>
        <w:rPr>
          <w:rFonts w:hint="eastAsia" w:ascii="宋体" w:hAnsi="宋体" w:eastAsia="宋体" w:cs="宋体"/>
          <w:sz w:val="26"/>
          <w:szCs w:val="26"/>
        </w:rPr>
        <w:t>2．发包人的义务</w:t>
      </w:r>
    </w:p>
    <w:p w14:paraId="3DDCFC0B">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（1）发包人及其工作人员不得索要或接受设计人的礼金、有价证券和贵重物品，不得让设计人报销任何应由发包人或发包人工作人员个人支付的费用等。</w:t>
      </w:r>
    </w:p>
    <w:p w14:paraId="6C7CAFA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（2）发包人工作人员不得参加设计人安排的超标准宴请和娱乐活动；不得接受设计人提供的通讯工具、交通工具和高档办公用品等。</w:t>
      </w:r>
    </w:p>
    <w:p w14:paraId="450CE7F8">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left"/>
        <w:textAlignment w:val="auto"/>
        <w:rPr>
          <w:rFonts w:hint="eastAsia" w:ascii="宋体" w:hAnsi="宋体" w:eastAsia="宋体" w:cs="宋体"/>
          <w:sz w:val="26"/>
          <w:szCs w:val="26"/>
        </w:rPr>
      </w:pPr>
      <w:r>
        <w:rPr>
          <w:rFonts w:hint="eastAsia" w:ascii="宋体" w:hAnsi="宋体" w:eastAsia="宋体" w:cs="宋体"/>
          <w:spacing w:val="-2"/>
          <w:sz w:val="26"/>
          <w:szCs w:val="26"/>
        </w:rPr>
        <w:t>（3）发包人及其工作人员不利要求或者接受设计人为其住房装修、婚丧嫁娶活动、</w:t>
      </w:r>
      <w:r>
        <w:rPr>
          <w:rFonts w:hint="eastAsia" w:ascii="宋体" w:hAnsi="宋体" w:eastAsia="宋体" w:cs="宋体"/>
          <w:sz w:val="26"/>
          <w:szCs w:val="26"/>
        </w:rPr>
        <w:t>配偶子女的工作安排以及出国出境、旅游等提供方便等。</w:t>
      </w:r>
    </w:p>
    <w:p w14:paraId="27D536A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（4）发包人工作人员及其配偶、子女不得从事与本勘察设计合同有关的勘察设计</w:t>
      </w:r>
      <w:r>
        <w:rPr>
          <w:rFonts w:hint="eastAsia" w:ascii="宋体" w:hAnsi="宋体" w:eastAsia="宋体" w:cs="宋体"/>
          <w:spacing w:val="-2"/>
          <w:sz w:val="26"/>
          <w:szCs w:val="26"/>
        </w:rPr>
        <w:t>业务等活动。不得以任何理由要求设计人和相关单位在设计中使用某种产品、材料和设</w:t>
      </w:r>
      <w:r>
        <w:rPr>
          <w:rFonts w:hint="eastAsia" w:ascii="宋体" w:hAnsi="宋体" w:eastAsia="宋体" w:cs="宋体"/>
          <w:spacing w:val="-95"/>
          <w:sz w:val="26"/>
          <w:szCs w:val="26"/>
        </w:rPr>
        <w:t xml:space="preserve"> </w:t>
      </w:r>
      <w:r>
        <w:rPr>
          <w:rFonts w:hint="eastAsia" w:ascii="宋体" w:hAnsi="宋体" w:eastAsia="宋体" w:cs="宋体"/>
          <w:sz w:val="26"/>
          <w:szCs w:val="26"/>
        </w:rPr>
        <w:t>备。</w:t>
      </w:r>
    </w:p>
    <w:p w14:paraId="322FF66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（6）发包人工作人员要秉公办事，不准营私舞弊，不准利用职权从事各种个人有偿中介活动和安排个人勘察设计队伍。</w:t>
      </w:r>
    </w:p>
    <w:p w14:paraId="0E0188F1">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bookmarkStart w:id="10" w:name="3．设计人的义务"/>
      <w:bookmarkEnd w:id="10"/>
      <w:r>
        <w:rPr>
          <w:rFonts w:hint="eastAsia" w:ascii="宋体" w:hAnsi="宋体" w:eastAsia="宋体" w:cs="宋体"/>
          <w:sz w:val="26"/>
          <w:szCs w:val="26"/>
        </w:rPr>
        <w:t>3．设计人的义务</w:t>
      </w:r>
    </w:p>
    <w:p w14:paraId="4F5B9D5E">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both"/>
        <w:textAlignment w:val="auto"/>
        <w:rPr>
          <w:rFonts w:hint="eastAsia" w:ascii="宋体" w:hAnsi="宋体" w:eastAsia="宋体" w:cs="宋体"/>
          <w:spacing w:val="-2"/>
          <w:sz w:val="26"/>
          <w:szCs w:val="26"/>
        </w:rPr>
      </w:pPr>
      <w:r>
        <w:rPr>
          <w:rFonts w:hint="eastAsia" w:ascii="宋体" w:hAnsi="宋体" w:eastAsia="宋体" w:cs="宋体"/>
          <w:sz w:val="26"/>
          <w:szCs w:val="26"/>
        </w:rPr>
        <w:t>（1）</w:t>
      </w:r>
      <w:r>
        <w:rPr>
          <w:rFonts w:hint="eastAsia" w:ascii="宋体" w:hAnsi="宋体" w:eastAsia="宋体" w:cs="宋体"/>
          <w:spacing w:val="-2"/>
          <w:sz w:val="26"/>
          <w:szCs w:val="26"/>
        </w:rPr>
        <w:t>设计人不得以任何理由向发包人及其工作人员行贿或馈赠礼金、有价证券、贵重礼品。</w:t>
      </w:r>
    </w:p>
    <w:p w14:paraId="4F0AB622">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（2）</w:t>
      </w:r>
      <w:r>
        <w:rPr>
          <w:rFonts w:hint="eastAsia" w:ascii="宋体" w:hAnsi="宋体" w:eastAsia="宋体" w:cs="宋体"/>
          <w:spacing w:val="-2"/>
          <w:sz w:val="26"/>
          <w:szCs w:val="26"/>
        </w:rPr>
        <w:t>设计人不得以任何名义为发包人及其工作人员报销应由发包人单位或个人支付的任何费用。</w:t>
      </w:r>
    </w:p>
    <w:p w14:paraId="2F8B5AB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（3）</w:t>
      </w:r>
      <w:r>
        <w:rPr>
          <w:rFonts w:hint="eastAsia" w:ascii="宋体" w:hAnsi="宋体" w:eastAsia="宋体" w:cs="宋体"/>
          <w:spacing w:val="-2"/>
          <w:sz w:val="26"/>
          <w:szCs w:val="26"/>
        </w:rPr>
        <w:t>设计人不得以任何理由安排发包人工作人员参加超标准宴请及娱乐活动。</w:t>
      </w:r>
    </w:p>
    <w:p w14:paraId="19C6A857">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pacing w:val="-2"/>
          <w:sz w:val="26"/>
          <w:szCs w:val="26"/>
        </w:rPr>
      </w:pPr>
      <w:r>
        <w:rPr>
          <w:rFonts w:hint="eastAsia" w:ascii="宋体" w:hAnsi="宋体" w:eastAsia="宋体" w:cs="宋体"/>
          <w:sz w:val="26"/>
          <w:szCs w:val="26"/>
        </w:rPr>
        <w:t>（4）</w:t>
      </w:r>
      <w:r>
        <w:rPr>
          <w:rFonts w:hint="eastAsia" w:ascii="宋体" w:hAnsi="宋体" w:eastAsia="宋体" w:cs="宋体"/>
          <w:spacing w:val="-2"/>
          <w:sz w:val="26"/>
          <w:szCs w:val="26"/>
        </w:rPr>
        <w:t>设计人不得为发包人单位和个人购置或提供通讯工具、交通工具和高档办公用品等。</w:t>
      </w:r>
    </w:p>
    <w:p w14:paraId="01F69FB5">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left"/>
        <w:textAlignment w:val="auto"/>
        <w:rPr>
          <w:rFonts w:hint="eastAsia" w:ascii="宋体" w:hAnsi="宋体" w:eastAsia="宋体" w:cs="宋体"/>
          <w:sz w:val="26"/>
          <w:szCs w:val="26"/>
        </w:rPr>
      </w:pPr>
      <w:bookmarkStart w:id="11" w:name="4．违约责任"/>
      <w:bookmarkEnd w:id="11"/>
      <w:r>
        <w:rPr>
          <w:rFonts w:hint="eastAsia" w:ascii="宋体" w:hAnsi="宋体" w:eastAsia="宋体" w:cs="宋体"/>
          <w:sz w:val="26"/>
          <w:szCs w:val="26"/>
        </w:rPr>
        <w:t>4．违约责任</w:t>
      </w:r>
    </w:p>
    <w:p w14:paraId="5E34140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（1）</w:t>
      </w:r>
      <w:r>
        <w:rPr>
          <w:rFonts w:hint="eastAsia" w:ascii="宋体" w:hAnsi="宋体" w:eastAsia="宋体" w:cs="宋体"/>
          <w:spacing w:val="-2"/>
          <w:sz w:val="26"/>
          <w:szCs w:val="26"/>
        </w:rPr>
        <w:t>发包人及其工作人员违反本合同第1、2条，按管理权限，依据有关规定给予党纪、政纪或组织处理；涉嫌犯罪的，移交司法机关追究刑事责任；给设计人单位造成经济损失的，应予以赔偿。</w:t>
      </w:r>
    </w:p>
    <w:p w14:paraId="5CB0B061">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both"/>
        <w:textAlignment w:val="auto"/>
        <w:rPr>
          <w:rFonts w:hint="eastAsia" w:ascii="宋体" w:hAnsi="宋体" w:eastAsia="宋体" w:cs="宋体"/>
          <w:spacing w:val="-91"/>
          <w:sz w:val="26"/>
          <w:szCs w:val="26"/>
        </w:rPr>
      </w:pPr>
      <w:r>
        <w:rPr>
          <w:rFonts w:hint="eastAsia" w:ascii="宋体" w:hAnsi="宋体" w:eastAsia="宋体" w:cs="宋体"/>
          <w:sz w:val="26"/>
          <w:szCs w:val="26"/>
        </w:rPr>
        <w:t>（2）</w:t>
      </w:r>
      <w:r>
        <w:rPr>
          <w:rFonts w:hint="eastAsia" w:ascii="宋体" w:hAnsi="宋体" w:eastAsia="宋体" w:cs="宋体"/>
          <w:spacing w:val="-2"/>
          <w:sz w:val="26"/>
          <w:szCs w:val="26"/>
        </w:rPr>
        <w:t xml:space="preserve">设计人及其工作人员违反本合同第1、3条，按管理权限，依据有关规定给予党纪、政纪或组织处理；给发包人单位造成经济损失的，应予以赔偿；情节严重的，发包人建议交通主管部门给予设计人一至三年内不得进入其主管的公路建设市场的处罚。 </w:t>
      </w:r>
    </w:p>
    <w:p w14:paraId="2784812A">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12" w:firstLineChars="200"/>
        <w:jc w:val="both"/>
        <w:textAlignment w:val="auto"/>
        <w:rPr>
          <w:rFonts w:hint="eastAsia" w:ascii="宋体" w:hAnsi="宋体" w:eastAsia="宋体" w:cs="宋体"/>
          <w:sz w:val="26"/>
          <w:szCs w:val="26"/>
        </w:rPr>
      </w:pPr>
      <w:r>
        <w:rPr>
          <w:rFonts w:hint="eastAsia" w:ascii="宋体" w:hAnsi="宋体" w:eastAsia="宋体" w:cs="宋体"/>
          <w:spacing w:val="-2"/>
          <w:sz w:val="26"/>
          <w:szCs w:val="26"/>
        </w:rPr>
        <w:t xml:space="preserve">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 </w:t>
      </w:r>
    </w:p>
    <w:p w14:paraId="56A35217">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520" w:firstLineChars="200"/>
        <w:jc w:val="both"/>
        <w:textAlignment w:val="auto"/>
        <w:rPr>
          <w:rFonts w:hint="eastAsia" w:ascii="宋体" w:hAnsi="宋体" w:eastAsia="宋体" w:cs="宋体"/>
          <w:sz w:val="26"/>
          <w:szCs w:val="26"/>
        </w:rPr>
      </w:pPr>
      <w:r>
        <w:rPr>
          <w:rFonts w:hint="eastAsia" w:ascii="宋体" w:hAnsi="宋体" w:eastAsia="宋体" w:cs="宋体"/>
          <w:sz w:val="26"/>
          <w:szCs w:val="26"/>
        </w:rPr>
        <w:t>6.本合同有效期为合同双方签署之日起至勘察设计合同失效日止。</w:t>
      </w:r>
    </w:p>
    <w:p w14:paraId="5774BFB9">
      <w:pPr>
        <w:pStyle w:val="11"/>
        <w:keepNext w:val="0"/>
        <w:keepLines w:val="0"/>
        <w:pageBreakBefore w:val="0"/>
        <w:widowControl w:val="0"/>
        <w:tabs>
          <w:tab w:val="left" w:pos="2899"/>
        </w:tabs>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7</w:t>
      </w:r>
      <w:r>
        <w:rPr>
          <w:rFonts w:hint="eastAsia" w:ascii="宋体" w:hAnsi="宋体" w:eastAsia="宋体" w:cs="宋体"/>
          <w:sz w:val="26"/>
          <w:szCs w:val="26"/>
          <w:lang w:eastAsia="zh-CN"/>
        </w:rPr>
        <w:t>.</w:t>
      </w:r>
      <w:r>
        <w:rPr>
          <w:rFonts w:hint="eastAsia" w:ascii="宋体" w:hAnsi="宋体" w:eastAsia="宋体" w:cs="宋体"/>
          <w:sz w:val="26"/>
          <w:szCs w:val="26"/>
        </w:rPr>
        <w:t>本合同作为</w:t>
      </w:r>
      <w:r>
        <w:rPr>
          <w:rFonts w:hint="eastAsia" w:ascii="宋体" w:hAnsi="宋体" w:eastAsia="宋体" w:cs="宋体"/>
          <w:spacing w:val="2"/>
          <w:sz w:val="26"/>
          <w:szCs w:val="26"/>
          <w:u w:val="single"/>
          <w:lang w:val="en-US" w:eastAsia="zh-CN"/>
        </w:rPr>
        <w:t xml:space="preserve">      </w:t>
      </w:r>
      <w:r>
        <w:rPr>
          <w:rFonts w:hint="eastAsia" w:ascii="宋体" w:hAnsi="宋体" w:eastAsia="宋体" w:cs="宋体"/>
          <w:sz w:val="26"/>
          <w:szCs w:val="26"/>
        </w:rPr>
        <w:t>（项目名称）勘察设计合同的附件，与勘察设计合同具有同 等的法律效力，经合同双方签署后立即生效。</w:t>
      </w:r>
    </w:p>
    <w:p w14:paraId="67009189">
      <w:pPr>
        <w:pStyle w:val="11"/>
        <w:keepNext w:val="0"/>
        <w:keepLines w:val="0"/>
        <w:pageBreakBefore w:val="0"/>
        <w:widowControl w:val="0"/>
        <w:kinsoku/>
        <w:wordWrap/>
        <w:overflowPunct/>
        <w:topLinePunct w:val="0"/>
        <w:autoSpaceDE/>
        <w:autoSpaceDN/>
        <w:bidi w:val="0"/>
        <w:adjustRightInd/>
        <w:snapToGrid/>
        <w:spacing w:line="520" w:lineRule="exact"/>
        <w:ind w:left="0" w:leftChars="0" w:right="0" w:firstLine="480"/>
        <w:jc w:val="both"/>
        <w:textAlignment w:val="auto"/>
        <w:rPr>
          <w:rFonts w:hint="eastAsia" w:ascii="宋体" w:hAnsi="宋体" w:eastAsia="宋体" w:cs="宋体"/>
          <w:sz w:val="26"/>
          <w:szCs w:val="26"/>
        </w:rPr>
      </w:pPr>
      <w:r>
        <w:rPr>
          <w:rFonts w:hint="eastAsia" w:ascii="宋体" w:hAnsi="宋体" w:eastAsia="宋体" w:cs="宋体"/>
          <w:sz w:val="26"/>
          <w:szCs w:val="26"/>
        </w:rPr>
        <w:t>8</w:t>
      </w:r>
      <w:r>
        <w:rPr>
          <w:rFonts w:hint="eastAsia" w:ascii="宋体" w:hAnsi="宋体" w:eastAsia="宋体" w:cs="宋体"/>
          <w:sz w:val="26"/>
          <w:szCs w:val="26"/>
          <w:lang w:eastAsia="zh-CN"/>
        </w:rPr>
        <w:t>.</w:t>
      </w:r>
      <w:r>
        <w:rPr>
          <w:rFonts w:hint="eastAsia" w:ascii="宋体" w:hAnsi="宋体" w:eastAsia="宋体" w:cs="宋体"/>
          <w:sz w:val="26"/>
          <w:szCs w:val="26"/>
        </w:rPr>
        <w:t>本合同一式</w:t>
      </w:r>
      <w:r>
        <w:rPr>
          <w:rFonts w:hint="eastAsia" w:ascii="宋体" w:hAnsi="宋体" w:eastAsia="宋体" w:cs="宋体"/>
          <w:sz w:val="26"/>
          <w:szCs w:val="26"/>
          <w:lang w:eastAsia="zh-CN"/>
        </w:rPr>
        <w:t>六</w:t>
      </w:r>
      <w:r>
        <w:rPr>
          <w:rFonts w:hint="eastAsia" w:ascii="宋体" w:hAnsi="宋体" w:eastAsia="宋体" w:cs="宋体"/>
          <w:sz w:val="26"/>
          <w:szCs w:val="26"/>
        </w:rPr>
        <w:t>份，由发包人和设计人各执</w:t>
      </w:r>
      <w:r>
        <w:rPr>
          <w:rFonts w:hint="eastAsia" w:cs="宋体"/>
          <w:sz w:val="26"/>
          <w:szCs w:val="26"/>
          <w:lang w:val="en-US" w:eastAsia="zh-CN"/>
        </w:rPr>
        <w:t>三</w:t>
      </w:r>
      <w:r>
        <w:rPr>
          <w:rFonts w:hint="eastAsia" w:ascii="宋体" w:hAnsi="宋体" w:eastAsia="宋体" w:cs="宋体"/>
          <w:sz w:val="26"/>
          <w:szCs w:val="26"/>
        </w:rPr>
        <w:t>份。</w:t>
      </w:r>
    </w:p>
    <w:p w14:paraId="29C31BC7">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ascii="宋体" w:hAnsi="宋体" w:eastAsia="宋体" w:cs="宋体"/>
          <w:sz w:val="26"/>
          <w:szCs w:val="26"/>
        </w:rPr>
      </w:pPr>
    </w:p>
    <w:p w14:paraId="06A0DA94">
      <w:pPr>
        <w:pStyle w:val="11"/>
        <w:keepNext w:val="0"/>
        <w:keepLines w:val="0"/>
        <w:pageBreakBefore w:val="0"/>
        <w:widowControl w:val="0"/>
        <w:tabs>
          <w:tab w:val="left" w:pos="706"/>
          <w:tab w:val="left" w:pos="1186"/>
          <w:tab w:val="left" w:pos="2986"/>
          <w:tab w:val="left" w:pos="4647"/>
          <w:tab w:val="left" w:pos="5127"/>
          <w:tab w:val="left" w:pos="5607"/>
          <w:tab w:val="left" w:pos="7407"/>
        </w:tabs>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p>
    <w:p w14:paraId="342859F4">
      <w:pPr>
        <w:pStyle w:val="11"/>
        <w:keepNext w:val="0"/>
        <w:keepLines w:val="0"/>
        <w:pageBreakBefore w:val="0"/>
        <w:widowControl w:val="0"/>
        <w:tabs>
          <w:tab w:val="left" w:pos="706"/>
          <w:tab w:val="left" w:pos="1186"/>
          <w:tab w:val="left" w:pos="2986"/>
          <w:tab w:val="left" w:pos="4647"/>
          <w:tab w:val="left" w:pos="5127"/>
          <w:tab w:val="left" w:pos="5607"/>
          <w:tab w:val="left" w:pos="7407"/>
        </w:tabs>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ascii="宋体" w:hAnsi="宋体" w:eastAsia="宋体" w:cs="宋体"/>
          <w:sz w:val="26"/>
          <w:szCs w:val="26"/>
        </w:rPr>
        <w:t>发</w:t>
      </w:r>
      <w:r>
        <w:rPr>
          <w:rFonts w:hint="eastAsia" w:cs="宋体"/>
          <w:sz w:val="26"/>
          <w:szCs w:val="26"/>
          <w:lang w:val="en-US" w:eastAsia="zh-CN"/>
        </w:rPr>
        <w:t xml:space="preserve">  </w:t>
      </w:r>
      <w:r>
        <w:rPr>
          <w:rFonts w:hint="eastAsia" w:ascii="宋体" w:hAnsi="宋体" w:eastAsia="宋体" w:cs="宋体"/>
          <w:sz w:val="26"/>
          <w:szCs w:val="26"/>
        </w:rPr>
        <w:t>包</w:t>
      </w:r>
      <w:r>
        <w:rPr>
          <w:rFonts w:hint="eastAsia" w:cs="宋体"/>
          <w:sz w:val="26"/>
          <w:szCs w:val="26"/>
          <w:lang w:val="en-US" w:eastAsia="zh-CN"/>
        </w:rPr>
        <w:t xml:space="preserve">  </w:t>
      </w:r>
      <w:r>
        <w:rPr>
          <w:rFonts w:hint="eastAsia" w:ascii="宋体" w:hAnsi="宋体" w:eastAsia="宋体" w:cs="宋体"/>
          <w:spacing w:val="-1"/>
          <w:sz w:val="26"/>
          <w:szCs w:val="26"/>
        </w:rPr>
        <w:t>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(盖单位章)</w:t>
      </w:r>
      <w:r>
        <w:rPr>
          <w:rFonts w:hint="eastAsia" w:ascii="宋体" w:hAnsi="宋体" w:eastAsia="宋体" w:cs="宋体"/>
          <w:sz w:val="26"/>
          <w:szCs w:val="26"/>
        </w:rPr>
        <w:tab/>
      </w:r>
      <w:r>
        <w:rPr>
          <w:rFonts w:hint="eastAsia" w:ascii="宋体" w:hAnsi="宋体" w:eastAsia="宋体" w:cs="宋体"/>
          <w:sz w:val="26"/>
          <w:szCs w:val="26"/>
        </w:rPr>
        <w:t>设</w:t>
      </w:r>
      <w:r>
        <w:rPr>
          <w:rFonts w:hint="eastAsia" w:ascii="宋体" w:hAnsi="宋体" w:eastAsia="宋体" w:cs="宋体"/>
          <w:sz w:val="26"/>
          <w:szCs w:val="26"/>
        </w:rPr>
        <w:tab/>
      </w:r>
      <w:r>
        <w:rPr>
          <w:rFonts w:hint="eastAsia" w:ascii="宋体" w:hAnsi="宋体" w:eastAsia="宋体" w:cs="宋体"/>
          <w:sz w:val="26"/>
          <w:szCs w:val="26"/>
        </w:rPr>
        <w:t>计</w:t>
      </w:r>
      <w:r>
        <w:rPr>
          <w:rFonts w:hint="eastAsia" w:ascii="宋体" w:hAnsi="宋体" w:eastAsia="宋体" w:cs="宋体"/>
          <w:sz w:val="26"/>
          <w:szCs w:val="26"/>
        </w:rPr>
        <w:tab/>
      </w:r>
      <w:r>
        <w:rPr>
          <w:rFonts w:hint="eastAsia" w:ascii="宋体" w:hAnsi="宋体" w:eastAsia="宋体" w:cs="宋体"/>
          <w:spacing w:val="-1"/>
          <w:sz w:val="26"/>
          <w:szCs w:val="26"/>
        </w:rPr>
        <w:t>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(盖单位章)</w:t>
      </w:r>
    </w:p>
    <w:p w14:paraId="5A03E192">
      <w:pPr>
        <w:pStyle w:val="11"/>
        <w:keepNext w:val="0"/>
        <w:keepLines w:val="0"/>
        <w:pageBreakBefore w:val="0"/>
        <w:widowControl w:val="0"/>
        <w:tabs>
          <w:tab w:val="left" w:pos="3466"/>
          <w:tab w:val="left" w:pos="4647"/>
          <w:tab w:val="left" w:pos="7887"/>
        </w:tabs>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ascii="宋体" w:hAnsi="宋体" w:eastAsia="宋体" w:cs="宋体"/>
          <w:spacing w:val="-1"/>
          <w:sz w:val="26"/>
          <w:szCs w:val="26"/>
        </w:rPr>
        <w:t>法定代表人：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(签字)</w:t>
      </w:r>
      <w:r>
        <w:rPr>
          <w:rFonts w:hint="eastAsia" w:ascii="宋体" w:hAnsi="宋体" w:eastAsia="宋体" w:cs="宋体"/>
          <w:sz w:val="26"/>
          <w:szCs w:val="26"/>
        </w:rPr>
        <w:tab/>
      </w:r>
      <w:r>
        <w:rPr>
          <w:rFonts w:hint="eastAsia" w:ascii="宋体" w:hAnsi="宋体" w:eastAsia="宋体" w:cs="宋体"/>
          <w:spacing w:val="-1"/>
          <w:sz w:val="26"/>
          <w:szCs w:val="26"/>
        </w:rPr>
        <w:t>法定代表人：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 xml:space="preserve">(签字) </w:t>
      </w:r>
    </w:p>
    <w:p w14:paraId="28310FCC">
      <w:pPr>
        <w:pStyle w:val="11"/>
        <w:keepNext w:val="0"/>
        <w:keepLines w:val="0"/>
        <w:pageBreakBefore w:val="0"/>
        <w:widowControl w:val="0"/>
        <w:tabs>
          <w:tab w:val="left" w:pos="3466"/>
          <w:tab w:val="left" w:pos="4647"/>
          <w:tab w:val="left" w:pos="7887"/>
        </w:tabs>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ascii="宋体" w:hAnsi="宋体" w:eastAsia="宋体" w:cs="宋体"/>
          <w:sz w:val="26"/>
          <w:szCs w:val="26"/>
        </w:rPr>
        <w:t>或</w:t>
      </w:r>
      <w:r>
        <w:rPr>
          <w:rFonts w:hint="eastAsia" w:ascii="宋体" w:hAnsi="宋体" w:eastAsia="宋体" w:cs="宋体"/>
          <w:sz w:val="26"/>
          <w:szCs w:val="26"/>
        </w:rPr>
        <w:tab/>
      </w:r>
      <w:r>
        <w:rPr>
          <w:rFonts w:hint="eastAsia" w:ascii="宋体" w:hAnsi="宋体" w:eastAsia="宋体" w:cs="宋体"/>
          <w:sz w:val="26"/>
          <w:szCs w:val="26"/>
        </w:rPr>
        <w:tab/>
      </w:r>
      <w:r>
        <w:rPr>
          <w:rFonts w:hint="eastAsia" w:ascii="宋体" w:hAnsi="宋体" w:eastAsia="宋体" w:cs="宋体"/>
          <w:sz w:val="26"/>
          <w:szCs w:val="26"/>
        </w:rPr>
        <w:t>或</w:t>
      </w:r>
    </w:p>
    <w:p w14:paraId="6DFAE139">
      <w:pPr>
        <w:pStyle w:val="11"/>
        <w:keepNext w:val="0"/>
        <w:keepLines w:val="0"/>
        <w:pageBreakBefore w:val="0"/>
        <w:widowControl w:val="0"/>
        <w:tabs>
          <w:tab w:val="left" w:pos="3466"/>
          <w:tab w:val="left" w:pos="4647"/>
          <w:tab w:val="left" w:pos="8007"/>
        </w:tabs>
        <w:kinsoku/>
        <w:wordWrap/>
        <w:overflowPunct/>
        <w:topLinePunct w:val="0"/>
        <w:autoSpaceDE/>
        <w:autoSpaceDN/>
        <w:bidi w:val="0"/>
        <w:adjustRightInd/>
        <w:snapToGrid/>
        <w:spacing w:line="520" w:lineRule="exact"/>
        <w:ind w:left="0" w:leftChars="0" w:right="0"/>
        <w:jc w:val="left"/>
        <w:textAlignment w:val="auto"/>
        <w:rPr>
          <w:rFonts w:hint="eastAsia" w:ascii="宋体" w:hAnsi="宋体" w:eastAsia="宋体" w:cs="宋体"/>
          <w:sz w:val="26"/>
          <w:szCs w:val="26"/>
        </w:rPr>
      </w:pPr>
      <w:r>
        <w:rPr>
          <w:rFonts w:hint="eastAsia" w:ascii="宋体" w:hAnsi="宋体" w:eastAsia="宋体" w:cs="宋体"/>
          <w:spacing w:val="-1"/>
          <w:sz w:val="26"/>
          <w:szCs w:val="26"/>
        </w:rPr>
        <w:t>其委托代理人：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(签字)</w:t>
      </w:r>
      <w:r>
        <w:rPr>
          <w:rFonts w:hint="eastAsia" w:ascii="宋体" w:hAnsi="宋体" w:eastAsia="宋体" w:cs="宋体"/>
          <w:sz w:val="26"/>
          <w:szCs w:val="26"/>
        </w:rPr>
        <w:tab/>
      </w:r>
      <w:r>
        <w:rPr>
          <w:rFonts w:hint="eastAsia" w:ascii="宋体" w:hAnsi="宋体" w:eastAsia="宋体" w:cs="宋体"/>
          <w:spacing w:val="-1"/>
          <w:sz w:val="26"/>
          <w:szCs w:val="26"/>
        </w:rPr>
        <w:t>其委托代理人：</w:t>
      </w:r>
      <w:r>
        <w:rPr>
          <w:rFonts w:hint="eastAsia" w:ascii="宋体" w:hAnsi="宋体" w:eastAsia="宋体" w:cs="宋体"/>
          <w:spacing w:val="-1"/>
          <w:sz w:val="26"/>
          <w:szCs w:val="26"/>
          <w:u w:val="single" w:color="000000"/>
        </w:rPr>
        <w:tab/>
      </w:r>
      <w:r>
        <w:rPr>
          <w:rFonts w:hint="eastAsia" w:ascii="宋体" w:hAnsi="宋体" w:eastAsia="宋体" w:cs="宋体"/>
          <w:sz w:val="26"/>
          <w:szCs w:val="26"/>
        </w:rPr>
        <w:t>(签字)</w:t>
      </w:r>
    </w:p>
    <w:p w14:paraId="1AA1B308">
      <w:pPr>
        <w:pStyle w:val="11"/>
        <w:keepNext w:val="0"/>
        <w:keepLines w:val="0"/>
        <w:pageBreakBefore w:val="0"/>
        <w:widowControl w:val="0"/>
        <w:tabs>
          <w:tab w:val="left" w:pos="1186"/>
          <w:tab w:val="left" w:pos="2026"/>
          <w:tab w:val="left" w:pos="2866"/>
          <w:tab w:val="left" w:pos="4646"/>
          <w:tab w:val="left" w:pos="5607"/>
          <w:tab w:val="left" w:pos="6447"/>
          <w:tab w:val="left" w:pos="7287"/>
        </w:tabs>
        <w:kinsoku/>
        <w:wordWrap/>
        <w:overflowPunct/>
        <w:topLinePunct w:val="0"/>
        <w:autoSpaceDE/>
        <w:autoSpaceDN/>
        <w:bidi w:val="0"/>
        <w:adjustRightInd/>
        <w:snapToGrid/>
        <w:spacing w:line="520" w:lineRule="exact"/>
        <w:ind w:left="0" w:leftChars="0" w:right="0" w:hanging="1"/>
        <w:jc w:val="left"/>
        <w:textAlignment w:val="auto"/>
        <w:rPr>
          <w:rFonts w:hint="eastAsia" w:ascii="宋体" w:hAnsi="宋体" w:eastAsia="宋体" w:cs="宋体"/>
          <w:sz w:val="26"/>
          <w:szCs w:val="26"/>
          <w:u w:val="single" w:color="000000"/>
        </w:rPr>
      </w:pPr>
    </w:p>
    <w:p w14:paraId="38E461E7">
      <w:pPr>
        <w:pStyle w:val="11"/>
        <w:keepNext w:val="0"/>
        <w:keepLines w:val="0"/>
        <w:pageBreakBefore w:val="0"/>
        <w:widowControl w:val="0"/>
        <w:tabs>
          <w:tab w:val="left" w:pos="1186"/>
          <w:tab w:val="left" w:pos="2026"/>
          <w:tab w:val="left" w:pos="2866"/>
          <w:tab w:val="left" w:pos="4646"/>
          <w:tab w:val="left" w:pos="5607"/>
          <w:tab w:val="left" w:pos="6447"/>
          <w:tab w:val="left" w:pos="7287"/>
        </w:tabs>
        <w:kinsoku/>
        <w:wordWrap/>
        <w:overflowPunct/>
        <w:topLinePunct w:val="0"/>
        <w:autoSpaceDE/>
        <w:autoSpaceDN/>
        <w:bidi w:val="0"/>
        <w:adjustRightInd/>
        <w:snapToGrid/>
        <w:spacing w:line="520" w:lineRule="exact"/>
        <w:ind w:left="0" w:leftChars="0" w:right="0" w:firstLine="260" w:firstLineChars="100"/>
        <w:jc w:val="left"/>
        <w:textAlignment w:val="auto"/>
        <w:rPr>
          <w:rFonts w:hint="eastAsia" w:ascii="宋体" w:hAnsi="宋体" w:eastAsia="宋体" w:cs="宋体"/>
          <w:sz w:val="26"/>
          <w:szCs w:val="26"/>
        </w:rPr>
      </w:pPr>
      <w:r>
        <w:rPr>
          <w:rFonts w:hint="eastAsia" w:ascii="宋体" w:hAnsi="宋体" w:eastAsia="宋体" w:cs="宋体"/>
          <w:sz w:val="26"/>
          <w:szCs w:val="26"/>
          <w:u w:val="single" w:color="000000"/>
        </w:rPr>
        <w:t xml:space="preserve"> </w:t>
      </w:r>
      <w:r>
        <w:rPr>
          <w:rFonts w:hint="eastAsia" w:cs="宋体"/>
          <w:sz w:val="26"/>
          <w:szCs w:val="26"/>
          <w:u w:val="single" w:color="000000"/>
          <w:lang w:val="en-US" w:eastAsia="zh-CN"/>
        </w:rPr>
        <w:t xml:space="preserve">    </w:t>
      </w:r>
      <w:r>
        <w:rPr>
          <w:rFonts w:hint="eastAsia" w:ascii="宋体" w:hAnsi="宋体" w:eastAsia="宋体" w:cs="宋体"/>
          <w:spacing w:val="-1"/>
          <w:sz w:val="26"/>
          <w:szCs w:val="26"/>
        </w:rPr>
        <w:t>年</w:t>
      </w:r>
      <w:r>
        <w:rPr>
          <w:rFonts w:hint="eastAsia" w:cs="宋体"/>
          <w:spacing w:val="-1"/>
          <w:sz w:val="26"/>
          <w:szCs w:val="26"/>
          <w:u w:val="single" w:color="000000"/>
          <w:lang w:val="en-US" w:eastAsia="zh-CN"/>
        </w:rPr>
        <w:t xml:space="preserve">    </w:t>
      </w:r>
      <w:r>
        <w:rPr>
          <w:rFonts w:hint="eastAsia" w:ascii="宋体" w:hAnsi="宋体" w:eastAsia="宋体" w:cs="宋体"/>
          <w:spacing w:val="-1"/>
          <w:sz w:val="26"/>
          <w:szCs w:val="26"/>
        </w:rPr>
        <w:t>月</w:t>
      </w:r>
      <w:r>
        <w:rPr>
          <w:rFonts w:hint="eastAsia" w:cs="宋体"/>
          <w:spacing w:val="-1"/>
          <w:sz w:val="26"/>
          <w:szCs w:val="26"/>
          <w:u w:val="single" w:color="000000"/>
          <w:lang w:val="en-US" w:eastAsia="zh-CN"/>
        </w:rPr>
        <w:t xml:space="preserve">     </w:t>
      </w:r>
      <w:r>
        <w:rPr>
          <w:rFonts w:hint="eastAsia" w:ascii="宋体" w:hAnsi="宋体" w:eastAsia="宋体" w:cs="宋体"/>
          <w:sz w:val="26"/>
          <w:szCs w:val="26"/>
        </w:rPr>
        <w:t>日</w:t>
      </w:r>
      <w:r>
        <w:rPr>
          <w:rFonts w:hint="eastAsia" w:ascii="宋体" w:hAnsi="宋体" w:eastAsia="宋体" w:cs="宋体"/>
          <w:sz w:val="26"/>
          <w:szCs w:val="26"/>
        </w:rPr>
        <w:tab/>
      </w:r>
      <w:r>
        <w:rPr>
          <w:rFonts w:hint="eastAsia" w:ascii="宋体" w:hAnsi="宋体" w:eastAsia="宋体" w:cs="宋体"/>
          <w:sz w:val="26"/>
          <w:szCs w:val="26"/>
          <w:lang w:val="en-US" w:eastAsia="zh-CN"/>
        </w:rPr>
        <w:t xml:space="preserve">             </w:t>
      </w:r>
      <w:r>
        <w:rPr>
          <w:rFonts w:hint="eastAsia" w:cs="宋体"/>
          <w:sz w:val="26"/>
          <w:szCs w:val="26"/>
          <w:lang w:val="en-US" w:eastAsia="zh-CN"/>
        </w:rPr>
        <w:t xml:space="preserve">     </w:t>
      </w:r>
      <w:r>
        <w:rPr>
          <w:rFonts w:hint="eastAsia" w:ascii="宋体" w:hAnsi="宋体" w:eastAsia="宋体" w:cs="宋体"/>
          <w:sz w:val="26"/>
          <w:szCs w:val="26"/>
          <w:lang w:val="en-US" w:eastAsia="zh-CN"/>
        </w:rPr>
        <w:t xml:space="preserve">   </w:t>
      </w:r>
      <w:r>
        <w:rPr>
          <w:rFonts w:hint="eastAsia" w:ascii="宋体" w:hAnsi="宋体" w:eastAsia="宋体" w:cs="宋体"/>
          <w:sz w:val="26"/>
          <w:szCs w:val="26"/>
          <w:u w:val="single" w:color="000000"/>
        </w:rPr>
        <w:t xml:space="preserve"> </w:t>
      </w:r>
      <w:r>
        <w:rPr>
          <w:rFonts w:hint="eastAsia" w:cs="宋体"/>
          <w:sz w:val="26"/>
          <w:szCs w:val="26"/>
          <w:u w:val="single" w:color="000000"/>
          <w:lang w:val="en-US" w:eastAsia="zh-CN"/>
        </w:rPr>
        <w:t xml:space="preserve">    </w:t>
      </w:r>
      <w:r>
        <w:rPr>
          <w:rFonts w:hint="eastAsia" w:ascii="宋体" w:hAnsi="宋体" w:eastAsia="宋体" w:cs="宋体"/>
          <w:spacing w:val="-1"/>
          <w:sz w:val="26"/>
          <w:szCs w:val="26"/>
        </w:rPr>
        <w:t>年</w:t>
      </w:r>
      <w:r>
        <w:rPr>
          <w:rFonts w:hint="eastAsia" w:cs="宋体"/>
          <w:spacing w:val="-1"/>
          <w:sz w:val="26"/>
          <w:szCs w:val="26"/>
          <w:u w:val="single" w:color="000000"/>
          <w:lang w:val="en-US" w:eastAsia="zh-CN"/>
        </w:rPr>
        <w:t xml:space="preserve">    </w:t>
      </w:r>
      <w:r>
        <w:rPr>
          <w:rFonts w:hint="eastAsia" w:ascii="宋体" w:hAnsi="宋体" w:eastAsia="宋体" w:cs="宋体"/>
          <w:spacing w:val="-1"/>
          <w:sz w:val="26"/>
          <w:szCs w:val="26"/>
        </w:rPr>
        <w:t>月</w:t>
      </w:r>
      <w:r>
        <w:rPr>
          <w:rFonts w:hint="eastAsia" w:cs="宋体"/>
          <w:spacing w:val="-1"/>
          <w:sz w:val="26"/>
          <w:szCs w:val="26"/>
          <w:u w:val="single" w:color="000000"/>
          <w:lang w:val="en-US" w:eastAsia="zh-CN"/>
        </w:rPr>
        <w:t xml:space="preserve">     </w:t>
      </w:r>
      <w:r>
        <w:rPr>
          <w:rFonts w:hint="eastAsia" w:ascii="宋体" w:hAnsi="宋体" w:eastAsia="宋体" w:cs="宋体"/>
          <w:sz w:val="26"/>
          <w:szCs w:val="26"/>
        </w:rPr>
        <w:t>日</w:t>
      </w:r>
    </w:p>
    <w:p w14:paraId="65F44CF8">
      <w:pPr>
        <w:rPr>
          <w:rFonts w:hint="eastAsia" w:ascii="宋体" w:hAnsi="宋体" w:eastAsia="宋体" w:cs="宋体"/>
          <w:sz w:val="24"/>
          <w:szCs w:val="24"/>
        </w:rPr>
      </w:pPr>
    </w:p>
    <w:p w14:paraId="631C1678">
      <w:pPr>
        <w:rPr>
          <w:rFonts w:hint="eastAsia" w:ascii="宋体" w:hAnsi="宋体" w:eastAsia="宋体" w:cs="宋体"/>
          <w:sz w:val="24"/>
          <w:szCs w:val="24"/>
        </w:rPr>
      </w:pPr>
    </w:p>
    <w:p w14:paraId="535AE565">
      <w:pPr>
        <w:rPr>
          <w:rFonts w:hint="eastAsia" w:ascii="宋体" w:hAnsi="宋体" w:eastAsia="宋体" w:cs="宋体"/>
          <w:sz w:val="24"/>
          <w:szCs w:val="24"/>
        </w:rPr>
      </w:pPr>
    </w:p>
    <w:p w14:paraId="26897919">
      <w:pPr>
        <w:rPr>
          <w:rFonts w:hint="eastAsia" w:ascii="宋体" w:hAnsi="宋体" w:eastAsia="宋体" w:cs="宋体"/>
          <w:sz w:val="24"/>
          <w:szCs w:val="24"/>
        </w:rPr>
      </w:pPr>
    </w:p>
    <w:p w14:paraId="2EC5A54E">
      <w:pPr>
        <w:rPr>
          <w:rFonts w:hint="eastAsia" w:ascii="宋体" w:hAnsi="宋体" w:eastAsia="宋体" w:cs="宋体"/>
          <w:sz w:val="24"/>
          <w:szCs w:val="24"/>
        </w:rPr>
      </w:pPr>
    </w:p>
    <w:p w14:paraId="5826AEDE">
      <w:pPr>
        <w:rPr>
          <w:rFonts w:hint="eastAsia" w:ascii="宋体" w:hAnsi="宋体" w:eastAsia="宋体" w:cs="宋体"/>
          <w:sz w:val="24"/>
          <w:szCs w:val="24"/>
        </w:rPr>
      </w:pPr>
    </w:p>
    <w:p w14:paraId="08276032">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63CE3D6B">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4D76C566">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0121046C">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0E0AFA1B">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7843AB21">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41EDB9BA">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385A27C5">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75CFBFE4">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36A2736D">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3C2E536B">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76D30B18">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lang w:val="en-US" w:eastAsia="zh-CN"/>
        </w:rPr>
      </w:pPr>
    </w:p>
    <w:p w14:paraId="2DC19418">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eastAsia="宋体" w:cs="宋体"/>
          <w:b/>
          <w:sz w:val="32"/>
          <w:szCs w:val="32"/>
        </w:rPr>
      </w:pPr>
      <w:r>
        <w:rPr>
          <w:rFonts w:hint="eastAsia" w:ascii="宋体" w:hAnsi="宋体" w:eastAsia="宋体" w:cs="宋体"/>
          <w:b/>
          <w:sz w:val="32"/>
          <w:szCs w:val="32"/>
          <w:lang w:val="en-US" w:eastAsia="zh-CN"/>
        </w:rPr>
        <w:t xml:space="preserve">第六章  </w:t>
      </w:r>
      <w:r>
        <w:rPr>
          <w:rFonts w:hint="eastAsia" w:ascii="宋体" w:hAnsi="宋体" w:eastAsia="宋体" w:cs="宋体"/>
          <w:b/>
          <w:sz w:val="32"/>
          <w:szCs w:val="32"/>
        </w:rPr>
        <w:t>投标文件格式</w:t>
      </w:r>
      <w:bookmarkEnd w:id="4"/>
    </w:p>
    <w:p w14:paraId="2D5981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0" w:right="0" w:firstLine="560" w:firstLineChars="200"/>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10"/>
          <w:kern w:val="0"/>
          <w:position w:val="2"/>
          <w:sz w:val="26"/>
          <w:szCs w:val="26"/>
        </w:rPr>
        <w:t>一、投标人提交响应文件须</w:t>
      </w:r>
      <w:r>
        <w:rPr>
          <w:rFonts w:hint="eastAsia" w:ascii="宋体" w:hAnsi="宋体" w:eastAsia="宋体" w:cs="宋体"/>
          <w:snapToGrid w:val="0"/>
          <w:color w:val="000000"/>
          <w:spacing w:val="8"/>
          <w:kern w:val="0"/>
          <w:position w:val="2"/>
          <w:sz w:val="26"/>
          <w:szCs w:val="26"/>
        </w:rPr>
        <w:t>知</w:t>
      </w:r>
    </w:p>
    <w:p w14:paraId="42DC5B2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8"/>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10"/>
          <w:kern w:val="0"/>
          <w:sz w:val="26"/>
          <w:szCs w:val="26"/>
        </w:rPr>
        <w:t>1、投标人编制</w:t>
      </w:r>
      <w:r>
        <w:rPr>
          <w:rFonts w:hint="eastAsia" w:ascii="宋体" w:hAnsi="宋体" w:eastAsia="宋体" w:cs="宋体"/>
          <w:snapToGrid w:val="0"/>
          <w:color w:val="000000"/>
          <w:spacing w:val="10"/>
          <w:kern w:val="0"/>
          <w:sz w:val="26"/>
          <w:szCs w:val="26"/>
          <w:lang w:eastAsia="zh-CN"/>
        </w:rPr>
        <w:t>投标文件</w:t>
      </w:r>
      <w:r>
        <w:rPr>
          <w:rFonts w:hint="eastAsia" w:ascii="宋体" w:hAnsi="宋体" w:eastAsia="宋体" w:cs="宋体"/>
          <w:snapToGrid w:val="0"/>
          <w:color w:val="000000"/>
          <w:spacing w:val="10"/>
          <w:kern w:val="0"/>
          <w:sz w:val="26"/>
          <w:szCs w:val="26"/>
        </w:rPr>
        <w:t>前，请详细阅读</w:t>
      </w:r>
      <w:r>
        <w:rPr>
          <w:rFonts w:hint="eastAsia" w:ascii="宋体" w:hAnsi="宋体" w:eastAsia="宋体" w:cs="宋体"/>
          <w:snapToGrid w:val="0"/>
          <w:color w:val="000000"/>
          <w:spacing w:val="10"/>
          <w:kern w:val="0"/>
          <w:sz w:val="26"/>
          <w:szCs w:val="26"/>
          <w:lang w:eastAsia="zh-CN"/>
        </w:rPr>
        <w:t>招标文件</w:t>
      </w:r>
      <w:r>
        <w:rPr>
          <w:rFonts w:hint="eastAsia" w:ascii="宋体" w:hAnsi="宋体" w:eastAsia="宋体" w:cs="宋体"/>
          <w:snapToGrid w:val="0"/>
          <w:color w:val="000000"/>
          <w:spacing w:val="10"/>
          <w:kern w:val="0"/>
          <w:sz w:val="26"/>
          <w:szCs w:val="26"/>
        </w:rPr>
        <w:t>，根据</w:t>
      </w:r>
      <w:r>
        <w:rPr>
          <w:rFonts w:hint="eastAsia" w:ascii="宋体" w:hAnsi="宋体" w:eastAsia="宋体" w:cs="宋体"/>
          <w:snapToGrid w:val="0"/>
          <w:color w:val="000000"/>
          <w:spacing w:val="9"/>
          <w:kern w:val="0"/>
          <w:sz w:val="26"/>
          <w:szCs w:val="26"/>
        </w:rPr>
        <w:t>提供的</w:t>
      </w:r>
      <w:r>
        <w:rPr>
          <w:rFonts w:hint="eastAsia" w:ascii="宋体" w:hAnsi="宋体" w:eastAsia="宋体" w:cs="宋体"/>
          <w:snapToGrid w:val="0"/>
          <w:color w:val="000000"/>
          <w:spacing w:val="9"/>
          <w:kern w:val="0"/>
          <w:sz w:val="26"/>
          <w:szCs w:val="26"/>
          <w:lang w:eastAsia="zh-CN"/>
        </w:rPr>
        <w:t>投标文件</w:t>
      </w:r>
      <w:r>
        <w:rPr>
          <w:rFonts w:hint="eastAsia" w:ascii="宋体" w:hAnsi="宋体" w:eastAsia="宋体" w:cs="宋体"/>
          <w:snapToGrid w:val="0"/>
          <w:color w:val="000000"/>
          <w:spacing w:val="9"/>
          <w:kern w:val="0"/>
          <w:sz w:val="26"/>
          <w:szCs w:val="26"/>
        </w:rPr>
        <w:t>格式，理解文件中的每一项要求。</w:t>
      </w:r>
    </w:p>
    <w:p w14:paraId="45A7F63A">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5"/>
          <w:kern w:val="0"/>
          <w:sz w:val="26"/>
          <w:szCs w:val="26"/>
        </w:rPr>
        <w:t>2、</w:t>
      </w:r>
      <w:r>
        <w:rPr>
          <w:rFonts w:hint="eastAsia" w:ascii="宋体" w:hAnsi="宋体" w:eastAsia="宋体" w:cs="宋体"/>
          <w:snapToGrid w:val="0"/>
          <w:color w:val="000000"/>
          <w:spacing w:val="5"/>
          <w:kern w:val="0"/>
          <w:sz w:val="26"/>
          <w:szCs w:val="26"/>
          <w:lang w:eastAsia="zh-CN"/>
        </w:rPr>
        <w:t>投标文件</w:t>
      </w:r>
      <w:r>
        <w:rPr>
          <w:rFonts w:hint="eastAsia" w:ascii="宋体" w:hAnsi="宋体" w:eastAsia="宋体" w:cs="宋体"/>
          <w:snapToGrid w:val="0"/>
          <w:color w:val="000000"/>
          <w:spacing w:val="5"/>
          <w:kern w:val="0"/>
          <w:sz w:val="26"/>
          <w:szCs w:val="26"/>
        </w:rPr>
        <w:t>的编制应按照样本格式提供的内容，做出逐一明确的答复</w:t>
      </w:r>
      <w:r>
        <w:rPr>
          <w:rFonts w:hint="eastAsia" w:ascii="宋体" w:hAnsi="宋体" w:eastAsia="宋体" w:cs="宋体"/>
          <w:snapToGrid w:val="0"/>
          <w:color w:val="000000"/>
          <w:spacing w:val="2"/>
          <w:kern w:val="0"/>
          <w:sz w:val="26"/>
          <w:szCs w:val="26"/>
        </w:rPr>
        <w:t>；</w:t>
      </w:r>
      <w:r>
        <w:rPr>
          <w:rFonts w:hint="eastAsia" w:ascii="宋体" w:hAnsi="宋体" w:eastAsia="宋体" w:cs="宋体"/>
          <w:snapToGrid w:val="0"/>
          <w:color w:val="000000"/>
          <w:spacing w:val="9"/>
          <w:kern w:val="0"/>
          <w:sz w:val="26"/>
          <w:szCs w:val="26"/>
        </w:rPr>
        <w:t>投标人认为有必要，还可以</w:t>
      </w:r>
      <w:r>
        <w:rPr>
          <w:rFonts w:hint="eastAsia" w:ascii="宋体" w:hAnsi="宋体" w:eastAsia="宋体" w:cs="宋体"/>
          <w:snapToGrid w:val="0"/>
          <w:color w:val="000000"/>
          <w:spacing w:val="9"/>
          <w:kern w:val="0"/>
          <w:sz w:val="26"/>
          <w:szCs w:val="26"/>
          <w:lang w:eastAsia="zh-CN"/>
        </w:rPr>
        <w:t>做其他</w:t>
      </w:r>
      <w:r>
        <w:rPr>
          <w:rFonts w:hint="eastAsia" w:ascii="宋体" w:hAnsi="宋体" w:eastAsia="宋体" w:cs="宋体"/>
          <w:snapToGrid w:val="0"/>
          <w:color w:val="000000"/>
          <w:spacing w:val="9"/>
          <w:kern w:val="0"/>
          <w:sz w:val="26"/>
          <w:szCs w:val="26"/>
        </w:rPr>
        <w:t>补充说明</w:t>
      </w:r>
      <w:r>
        <w:rPr>
          <w:rFonts w:hint="eastAsia" w:ascii="宋体" w:hAnsi="宋体" w:eastAsia="宋体" w:cs="宋体"/>
          <w:snapToGrid w:val="0"/>
          <w:color w:val="000000"/>
          <w:spacing w:val="6"/>
          <w:kern w:val="0"/>
          <w:sz w:val="26"/>
          <w:szCs w:val="26"/>
        </w:rPr>
        <w:t>。</w:t>
      </w:r>
    </w:p>
    <w:p w14:paraId="331C93C3">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3"/>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12"/>
          <w:kern w:val="0"/>
          <w:sz w:val="26"/>
          <w:szCs w:val="26"/>
        </w:rPr>
        <w:t>3</w:t>
      </w:r>
      <w:r>
        <w:rPr>
          <w:rFonts w:hint="eastAsia" w:ascii="宋体" w:hAnsi="宋体" w:eastAsia="宋体" w:cs="宋体"/>
          <w:snapToGrid w:val="0"/>
          <w:color w:val="000000"/>
          <w:spacing w:val="8"/>
          <w:kern w:val="0"/>
          <w:sz w:val="26"/>
          <w:szCs w:val="26"/>
        </w:rPr>
        <w:t>、</w:t>
      </w:r>
      <w:r>
        <w:rPr>
          <w:rFonts w:hint="eastAsia" w:ascii="宋体" w:hAnsi="宋体" w:eastAsia="宋体" w:cs="宋体"/>
          <w:snapToGrid w:val="0"/>
          <w:color w:val="000000"/>
          <w:spacing w:val="6"/>
          <w:kern w:val="0"/>
          <w:sz w:val="26"/>
          <w:szCs w:val="26"/>
        </w:rPr>
        <w:t>全部编制后，按</w:t>
      </w:r>
      <w:r>
        <w:rPr>
          <w:rFonts w:hint="eastAsia" w:ascii="宋体" w:hAnsi="宋体" w:eastAsia="宋体" w:cs="宋体"/>
          <w:snapToGrid w:val="0"/>
          <w:color w:val="000000"/>
          <w:spacing w:val="6"/>
          <w:kern w:val="0"/>
          <w:sz w:val="26"/>
          <w:szCs w:val="26"/>
          <w:lang w:eastAsia="zh-CN"/>
        </w:rPr>
        <w:t>招标文件</w:t>
      </w:r>
      <w:r>
        <w:rPr>
          <w:rFonts w:hint="eastAsia" w:ascii="宋体" w:hAnsi="宋体" w:eastAsia="宋体" w:cs="宋体"/>
          <w:snapToGrid w:val="0"/>
          <w:color w:val="000000"/>
          <w:spacing w:val="6"/>
          <w:kern w:val="0"/>
          <w:sz w:val="26"/>
          <w:szCs w:val="26"/>
        </w:rPr>
        <w:t>要求加盖印章并及时将电子响应文件</w:t>
      </w:r>
      <w:r>
        <w:rPr>
          <w:rFonts w:hint="eastAsia" w:ascii="宋体" w:hAnsi="宋体" w:eastAsia="宋体" w:cs="宋体"/>
          <w:snapToGrid w:val="0"/>
          <w:color w:val="000000"/>
          <w:spacing w:val="6"/>
          <w:kern w:val="0"/>
          <w:sz w:val="26"/>
          <w:szCs w:val="26"/>
          <w:lang w:eastAsia="zh-CN"/>
        </w:rPr>
        <w:t>（</w:t>
      </w:r>
      <w:r>
        <w:rPr>
          <w:rFonts w:hint="eastAsia" w:ascii="宋体" w:hAnsi="宋体" w:eastAsia="宋体" w:cs="宋体"/>
          <w:snapToGrid w:val="0"/>
          <w:color w:val="000000"/>
          <w:spacing w:val="6"/>
          <w:kern w:val="0"/>
          <w:sz w:val="26"/>
          <w:szCs w:val="26"/>
        </w:rPr>
        <w:t>*.</w:t>
      </w:r>
      <w:r>
        <w:rPr>
          <w:rFonts w:hint="eastAsia" w:ascii="宋体" w:hAnsi="宋体" w:eastAsia="宋体" w:cs="宋体"/>
          <w:snapToGrid w:val="0"/>
          <w:color w:val="000000"/>
          <w:kern w:val="0"/>
          <w:sz w:val="26"/>
          <w:szCs w:val="26"/>
        </w:rPr>
        <w:t>SXSTF</w:t>
      </w:r>
      <w:r>
        <w:rPr>
          <w:rFonts w:hint="eastAsia" w:ascii="宋体" w:hAnsi="宋体" w:eastAsia="宋体" w:cs="宋体"/>
          <w:snapToGrid w:val="0"/>
          <w:color w:val="000000"/>
          <w:kern w:val="0"/>
          <w:sz w:val="26"/>
          <w:szCs w:val="26"/>
          <w:lang w:eastAsia="zh-CN"/>
        </w:rPr>
        <w:t>）</w:t>
      </w:r>
      <w:r>
        <w:rPr>
          <w:rFonts w:hint="eastAsia" w:ascii="宋体" w:hAnsi="宋体" w:eastAsia="宋体" w:cs="宋体"/>
          <w:snapToGrid w:val="0"/>
          <w:color w:val="000000"/>
          <w:spacing w:val="6"/>
          <w:kern w:val="0"/>
          <w:sz w:val="26"/>
          <w:szCs w:val="26"/>
        </w:rPr>
        <w:t>于投标截止</w:t>
      </w:r>
      <w:r>
        <w:rPr>
          <w:rFonts w:hint="eastAsia" w:ascii="宋体" w:hAnsi="宋体" w:eastAsia="宋体" w:cs="宋体"/>
          <w:snapToGrid w:val="0"/>
          <w:color w:val="000000"/>
          <w:spacing w:val="5"/>
          <w:kern w:val="0"/>
          <w:sz w:val="26"/>
          <w:szCs w:val="26"/>
        </w:rPr>
        <w:t>时</w:t>
      </w:r>
      <w:r>
        <w:rPr>
          <w:rFonts w:hint="eastAsia" w:ascii="宋体" w:hAnsi="宋体" w:eastAsia="宋体" w:cs="宋体"/>
          <w:snapToGrid w:val="0"/>
          <w:color w:val="000000"/>
          <w:spacing w:val="3"/>
          <w:kern w:val="0"/>
          <w:sz w:val="26"/>
          <w:szCs w:val="26"/>
        </w:rPr>
        <w:t xml:space="preserve">间前任意时间段登录全国公共资源交易平台 </w:t>
      </w:r>
      <w:r>
        <w:rPr>
          <w:rFonts w:hint="eastAsia" w:ascii="宋体" w:hAnsi="宋体" w:eastAsia="宋体" w:cs="宋体"/>
          <w:snapToGrid w:val="0"/>
          <w:color w:val="000000"/>
          <w:spacing w:val="3"/>
          <w:kern w:val="0"/>
          <w:sz w:val="26"/>
          <w:szCs w:val="26"/>
          <w:lang w:eastAsia="zh-CN"/>
        </w:rPr>
        <w:t>（</w:t>
      </w:r>
      <w:r>
        <w:rPr>
          <w:rFonts w:hint="eastAsia" w:ascii="宋体" w:hAnsi="宋体" w:eastAsia="宋体" w:cs="宋体"/>
          <w:snapToGrid w:val="0"/>
          <w:color w:val="000000"/>
          <w:spacing w:val="3"/>
          <w:kern w:val="0"/>
          <w:sz w:val="26"/>
          <w:szCs w:val="26"/>
        </w:rPr>
        <w:t>陕西省·安康市</w:t>
      </w:r>
      <w:r>
        <w:rPr>
          <w:rFonts w:hint="eastAsia" w:ascii="宋体" w:hAnsi="宋体" w:eastAsia="宋体" w:cs="宋体"/>
          <w:snapToGrid w:val="0"/>
          <w:color w:val="000000"/>
          <w:spacing w:val="3"/>
          <w:kern w:val="0"/>
          <w:sz w:val="26"/>
          <w:szCs w:val="26"/>
          <w:lang w:eastAsia="zh-CN"/>
        </w:rPr>
        <w:t>）</w:t>
      </w:r>
      <w:r>
        <w:rPr>
          <w:rFonts w:hint="eastAsia" w:ascii="宋体" w:hAnsi="宋体" w:eastAsia="宋体" w:cs="宋体"/>
          <w:snapToGrid w:val="0"/>
          <w:color w:val="000000"/>
          <w:spacing w:val="3"/>
          <w:kern w:val="0"/>
          <w:sz w:val="26"/>
          <w:szCs w:val="26"/>
        </w:rPr>
        <w:t>网</w:t>
      </w:r>
      <w:r>
        <w:rPr>
          <w:rFonts w:hint="eastAsia" w:ascii="宋体" w:hAnsi="宋体" w:eastAsia="宋体" w:cs="宋体"/>
          <w:snapToGrid w:val="0"/>
          <w:color w:val="000000"/>
          <w:spacing w:val="16"/>
          <w:kern w:val="0"/>
          <w:sz w:val="26"/>
          <w:szCs w:val="26"/>
        </w:rPr>
        <w:t>站</w:t>
      </w:r>
      <w:r>
        <w:rPr>
          <w:rFonts w:hint="eastAsia" w:ascii="宋体" w:hAnsi="宋体" w:eastAsia="宋体" w:cs="宋体"/>
          <w:snapToGrid w:val="0"/>
          <w:color w:val="000000"/>
          <w:spacing w:val="11"/>
          <w:kern w:val="0"/>
          <w:sz w:val="26"/>
          <w:szCs w:val="26"/>
        </w:rPr>
        <w:t>进</w:t>
      </w:r>
      <w:r>
        <w:rPr>
          <w:rFonts w:hint="eastAsia" w:ascii="宋体" w:hAnsi="宋体" w:eastAsia="宋体" w:cs="宋体"/>
          <w:snapToGrid w:val="0"/>
          <w:color w:val="000000"/>
          <w:spacing w:val="8"/>
          <w:kern w:val="0"/>
          <w:sz w:val="26"/>
          <w:szCs w:val="26"/>
        </w:rPr>
        <w:t>行提交</w:t>
      </w:r>
      <w:r>
        <w:rPr>
          <w:rFonts w:hint="eastAsia" w:ascii="宋体" w:hAnsi="宋体" w:eastAsia="宋体" w:cs="宋体"/>
          <w:snapToGrid w:val="0"/>
          <w:color w:val="000000"/>
          <w:spacing w:val="8"/>
          <w:kern w:val="0"/>
          <w:sz w:val="26"/>
          <w:szCs w:val="26"/>
          <w:lang w:eastAsia="zh-CN"/>
        </w:rPr>
        <w:t>，</w:t>
      </w:r>
      <w:r>
        <w:rPr>
          <w:rFonts w:hint="eastAsia" w:ascii="宋体" w:hAnsi="宋体" w:eastAsia="宋体" w:cs="宋体"/>
          <w:snapToGrid w:val="0"/>
          <w:color w:val="000000"/>
          <w:spacing w:val="8"/>
          <w:kern w:val="0"/>
          <w:sz w:val="26"/>
          <w:szCs w:val="26"/>
        </w:rPr>
        <w:t>逾期系统将拒绝接收。</w:t>
      </w:r>
    </w:p>
    <w:p w14:paraId="216F03F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20"/>
          <w:kern w:val="0"/>
          <w:sz w:val="26"/>
          <w:szCs w:val="26"/>
        </w:rPr>
        <w:t>4</w:t>
      </w:r>
      <w:r>
        <w:rPr>
          <w:rFonts w:hint="eastAsia" w:ascii="宋体" w:hAnsi="宋体" w:eastAsia="宋体" w:cs="宋体"/>
          <w:snapToGrid w:val="0"/>
          <w:color w:val="000000"/>
          <w:spacing w:val="10"/>
          <w:kern w:val="0"/>
          <w:sz w:val="26"/>
          <w:szCs w:val="26"/>
        </w:rPr>
        <w:t>、未按</w:t>
      </w:r>
      <w:r>
        <w:rPr>
          <w:rFonts w:hint="eastAsia" w:ascii="宋体" w:hAnsi="宋体" w:eastAsia="宋体" w:cs="宋体"/>
          <w:snapToGrid w:val="0"/>
          <w:color w:val="000000"/>
          <w:spacing w:val="10"/>
          <w:kern w:val="0"/>
          <w:sz w:val="26"/>
          <w:szCs w:val="26"/>
          <w:lang w:eastAsia="zh-CN"/>
        </w:rPr>
        <w:t>招标文件</w:t>
      </w:r>
      <w:r>
        <w:rPr>
          <w:rFonts w:hint="eastAsia" w:ascii="宋体" w:hAnsi="宋体" w:eastAsia="宋体" w:cs="宋体"/>
          <w:snapToGrid w:val="0"/>
          <w:color w:val="000000"/>
          <w:spacing w:val="10"/>
          <w:kern w:val="0"/>
          <w:sz w:val="26"/>
          <w:szCs w:val="26"/>
        </w:rPr>
        <w:t>提供的</w:t>
      </w:r>
      <w:r>
        <w:rPr>
          <w:rFonts w:hint="eastAsia" w:ascii="宋体" w:hAnsi="宋体" w:eastAsia="宋体" w:cs="宋体"/>
          <w:snapToGrid w:val="0"/>
          <w:color w:val="000000"/>
          <w:spacing w:val="10"/>
          <w:kern w:val="0"/>
          <w:sz w:val="26"/>
          <w:szCs w:val="26"/>
          <w:lang w:eastAsia="zh-CN"/>
        </w:rPr>
        <w:t>投标文件</w:t>
      </w:r>
      <w:r>
        <w:rPr>
          <w:rFonts w:hint="eastAsia" w:ascii="宋体" w:hAnsi="宋体" w:eastAsia="宋体" w:cs="宋体"/>
          <w:snapToGrid w:val="0"/>
          <w:color w:val="000000"/>
          <w:spacing w:val="10"/>
          <w:kern w:val="0"/>
          <w:sz w:val="26"/>
          <w:szCs w:val="26"/>
        </w:rPr>
        <w:t>格式制作的</w:t>
      </w:r>
      <w:r>
        <w:rPr>
          <w:rFonts w:hint="eastAsia" w:ascii="宋体" w:hAnsi="宋体" w:eastAsia="宋体" w:cs="宋体"/>
          <w:snapToGrid w:val="0"/>
          <w:color w:val="000000"/>
          <w:spacing w:val="10"/>
          <w:kern w:val="0"/>
          <w:sz w:val="26"/>
          <w:szCs w:val="26"/>
          <w:lang w:eastAsia="zh-CN"/>
        </w:rPr>
        <w:t>投标文件</w:t>
      </w:r>
      <w:r>
        <w:rPr>
          <w:rFonts w:hint="eastAsia" w:ascii="宋体" w:hAnsi="宋体" w:eastAsia="宋体" w:cs="宋体"/>
          <w:snapToGrid w:val="0"/>
          <w:color w:val="000000"/>
          <w:spacing w:val="10"/>
          <w:kern w:val="0"/>
          <w:sz w:val="26"/>
          <w:szCs w:val="26"/>
        </w:rPr>
        <w:t>或</w:t>
      </w:r>
      <w:r>
        <w:rPr>
          <w:rFonts w:hint="eastAsia" w:ascii="宋体" w:hAnsi="宋体" w:eastAsia="宋体" w:cs="宋体"/>
          <w:snapToGrid w:val="0"/>
          <w:color w:val="000000"/>
          <w:spacing w:val="10"/>
          <w:kern w:val="0"/>
          <w:sz w:val="26"/>
          <w:szCs w:val="26"/>
          <w:lang w:val="en-US" w:eastAsia="zh-CN"/>
        </w:rPr>
        <w:t>投标</w:t>
      </w:r>
      <w:r>
        <w:rPr>
          <w:rFonts w:hint="eastAsia" w:ascii="宋体" w:hAnsi="宋体" w:eastAsia="宋体" w:cs="宋体"/>
          <w:snapToGrid w:val="0"/>
          <w:color w:val="000000"/>
          <w:spacing w:val="10"/>
          <w:kern w:val="0"/>
          <w:sz w:val="26"/>
          <w:szCs w:val="26"/>
        </w:rPr>
        <w:t>响应</w:t>
      </w:r>
      <w:r>
        <w:rPr>
          <w:rFonts w:hint="eastAsia" w:ascii="宋体" w:hAnsi="宋体" w:eastAsia="宋体" w:cs="宋体"/>
          <w:snapToGrid w:val="0"/>
          <w:color w:val="000000"/>
          <w:kern w:val="0"/>
          <w:sz w:val="26"/>
          <w:szCs w:val="26"/>
        </w:rPr>
        <w:t xml:space="preserve"> </w:t>
      </w:r>
      <w:r>
        <w:rPr>
          <w:rFonts w:hint="eastAsia" w:ascii="宋体" w:hAnsi="宋体" w:eastAsia="宋体" w:cs="宋体"/>
          <w:snapToGrid w:val="0"/>
          <w:color w:val="000000"/>
          <w:spacing w:val="15"/>
          <w:kern w:val="0"/>
          <w:sz w:val="26"/>
          <w:szCs w:val="26"/>
        </w:rPr>
        <w:t>文</w:t>
      </w:r>
      <w:r>
        <w:rPr>
          <w:rFonts w:hint="eastAsia" w:ascii="宋体" w:hAnsi="宋体" w:eastAsia="宋体" w:cs="宋体"/>
          <w:snapToGrid w:val="0"/>
          <w:color w:val="000000"/>
          <w:spacing w:val="14"/>
          <w:kern w:val="0"/>
          <w:sz w:val="26"/>
          <w:szCs w:val="26"/>
        </w:rPr>
        <w:t>件中没有按照</w:t>
      </w:r>
      <w:r>
        <w:rPr>
          <w:rFonts w:hint="eastAsia" w:ascii="宋体" w:hAnsi="宋体" w:eastAsia="宋体" w:cs="宋体"/>
          <w:snapToGrid w:val="0"/>
          <w:color w:val="000000"/>
          <w:spacing w:val="14"/>
          <w:kern w:val="0"/>
          <w:sz w:val="26"/>
          <w:szCs w:val="26"/>
          <w:lang w:eastAsia="zh-CN"/>
        </w:rPr>
        <w:t>招标文件</w:t>
      </w:r>
      <w:r>
        <w:rPr>
          <w:rFonts w:hint="eastAsia" w:ascii="宋体" w:hAnsi="宋体" w:eastAsia="宋体" w:cs="宋体"/>
          <w:snapToGrid w:val="0"/>
          <w:color w:val="000000"/>
          <w:spacing w:val="14"/>
          <w:kern w:val="0"/>
          <w:sz w:val="26"/>
          <w:szCs w:val="26"/>
        </w:rPr>
        <w:t>要求提交全部资料或者</w:t>
      </w:r>
      <w:r>
        <w:rPr>
          <w:rFonts w:hint="eastAsia" w:ascii="宋体" w:hAnsi="宋体" w:eastAsia="宋体" w:cs="宋体"/>
          <w:snapToGrid w:val="0"/>
          <w:color w:val="000000"/>
          <w:spacing w:val="14"/>
          <w:kern w:val="0"/>
          <w:sz w:val="26"/>
          <w:szCs w:val="26"/>
          <w:lang w:eastAsia="zh-CN"/>
        </w:rPr>
        <w:t>投标文件</w:t>
      </w:r>
      <w:r>
        <w:rPr>
          <w:rFonts w:hint="eastAsia" w:ascii="宋体" w:hAnsi="宋体" w:eastAsia="宋体" w:cs="宋体"/>
          <w:snapToGrid w:val="0"/>
          <w:color w:val="000000"/>
          <w:spacing w:val="14"/>
          <w:kern w:val="0"/>
          <w:sz w:val="26"/>
          <w:szCs w:val="26"/>
        </w:rPr>
        <w:t>没有对</w:t>
      </w:r>
      <w:r>
        <w:rPr>
          <w:rFonts w:hint="eastAsia" w:ascii="宋体" w:hAnsi="宋体" w:eastAsia="宋体" w:cs="宋体"/>
          <w:snapToGrid w:val="0"/>
          <w:color w:val="000000"/>
          <w:spacing w:val="14"/>
          <w:kern w:val="0"/>
          <w:sz w:val="26"/>
          <w:szCs w:val="26"/>
          <w:lang w:eastAsia="zh-CN"/>
        </w:rPr>
        <w:t>招标文件</w:t>
      </w:r>
      <w:r>
        <w:rPr>
          <w:rFonts w:hint="eastAsia" w:ascii="宋体" w:hAnsi="宋体" w:eastAsia="宋体" w:cs="宋体"/>
          <w:snapToGrid w:val="0"/>
          <w:color w:val="000000"/>
          <w:spacing w:val="10"/>
          <w:kern w:val="0"/>
          <w:sz w:val="26"/>
          <w:szCs w:val="26"/>
        </w:rPr>
        <w:t>在</w:t>
      </w:r>
      <w:r>
        <w:rPr>
          <w:rFonts w:hint="eastAsia" w:ascii="宋体" w:hAnsi="宋体" w:eastAsia="宋体" w:cs="宋体"/>
          <w:snapToGrid w:val="0"/>
          <w:color w:val="000000"/>
          <w:spacing w:val="7"/>
          <w:kern w:val="0"/>
          <w:sz w:val="26"/>
          <w:szCs w:val="26"/>
        </w:rPr>
        <w:t>各方面都做出实质性响应的，</w:t>
      </w:r>
      <w:r>
        <w:rPr>
          <w:rFonts w:hint="eastAsia" w:ascii="宋体" w:hAnsi="宋体" w:eastAsia="宋体" w:cs="宋体"/>
          <w:snapToGrid w:val="0"/>
          <w:color w:val="000000"/>
          <w:spacing w:val="7"/>
          <w:kern w:val="0"/>
          <w:sz w:val="26"/>
          <w:szCs w:val="26"/>
          <w:lang w:val="en-US" w:eastAsia="zh-CN"/>
        </w:rPr>
        <w:t>评标委员会</w:t>
      </w:r>
      <w:r>
        <w:rPr>
          <w:rFonts w:hint="eastAsia" w:ascii="宋体" w:hAnsi="宋体" w:eastAsia="宋体" w:cs="宋体"/>
          <w:snapToGrid w:val="0"/>
          <w:color w:val="000000"/>
          <w:spacing w:val="7"/>
          <w:kern w:val="0"/>
          <w:sz w:val="26"/>
          <w:szCs w:val="26"/>
        </w:rPr>
        <w:t>将按最不利于投标人的原则对</w:t>
      </w:r>
      <w:r>
        <w:rPr>
          <w:rFonts w:hint="eastAsia" w:ascii="宋体" w:hAnsi="宋体" w:eastAsia="宋体" w:cs="宋体"/>
          <w:snapToGrid w:val="0"/>
          <w:color w:val="000000"/>
          <w:spacing w:val="7"/>
          <w:kern w:val="0"/>
          <w:sz w:val="26"/>
          <w:szCs w:val="26"/>
          <w:lang w:eastAsia="zh-CN"/>
        </w:rPr>
        <w:t>投标文件</w:t>
      </w:r>
      <w:r>
        <w:rPr>
          <w:rFonts w:hint="eastAsia" w:ascii="宋体" w:hAnsi="宋体" w:eastAsia="宋体" w:cs="宋体"/>
          <w:snapToGrid w:val="0"/>
          <w:color w:val="000000"/>
          <w:spacing w:val="9"/>
          <w:kern w:val="0"/>
          <w:sz w:val="26"/>
          <w:szCs w:val="26"/>
        </w:rPr>
        <w:t>做出评判，因此导致废标或未中标，投标人自行承担责任。</w:t>
      </w:r>
    </w:p>
    <w:p w14:paraId="597F08DF">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60" w:firstLineChars="200"/>
        <w:jc w:val="left"/>
        <w:textAlignment w:val="baseline"/>
        <w:rPr>
          <w:rFonts w:hint="eastAsia" w:ascii="宋体" w:hAnsi="宋体" w:eastAsia="宋体" w:cs="宋体"/>
          <w:snapToGrid w:val="0"/>
          <w:color w:val="000000"/>
          <w:kern w:val="0"/>
          <w:sz w:val="26"/>
          <w:szCs w:val="26"/>
        </w:rPr>
      </w:pPr>
      <w:r>
        <w:rPr>
          <w:rFonts w:hint="eastAsia" w:ascii="宋体" w:hAnsi="宋体" w:eastAsia="宋体" w:cs="宋体"/>
          <w:snapToGrid w:val="0"/>
          <w:color w:val="000000"/>
          <w:spacing w:val="10"/>
          <w:kern w:val="0"/>
          <w:position w:val="1"/>
          <w:sz w:val="26"/>
          <w:szCs w:val="26"/>
        </w:rPr>
        <w:t>二、响应文件格式及编排顺</w:t>
      </w:r>
      <w:r>
        <w:rPr>
          <w:rFonts w:hint="eastAsia" w:ascii="宋体" w:hAnsi="宋体" w:eastAsia="宋体" w:cs="宋体"/>
          <w:snapToGrid w:val="0"/>
          <w:color w:val="000000"/>
          <w:spacing w:val="8"/>
          <w:kern w:val="0"/>
          <w:position w:val="1"/>
          <w:sz w:val="26"/>
          <w:szCs w:val="26"/>
        </w:rPr>
        <w:t>序</w:t>
      </w:r>
    </w:p>
    <w:p w14:paraId="6032A004">
      <w:pPr>
        <w:keepNext w:val="0"/>
        <w:keepLines w:val="0"/>
        <w:pageBreakBefore w:val="0"/>
        <w:wordWrap/>
        <w:overflowPunct/>
        <w:topLinePunct w:val="0"/>
        <w:bidi w:val="0"/>
        <w:spacing w:line="520" w:lineRule="exact"/>
        <w:ind w:left="0" w:right="0"/>
        <w:rPr>
          <w:rFonts w:hint="eastAsia" w:ascii="宋体" w:hAnsi="宋体" w:eastAsia="宋体" w:cs="宋体"/>
          <w:sz w:val="26"/>
          <w:szCs w:val="26"/>
        </w:rPr>
        <w:sectPr>
          <w:headerReference r:id="rId8" w:type="default"/>
          <w:footerReference r:id="rId9" w:type="default"/>
          <w:pgSz w:w="11906" w:h="16839"/>
          <w:pgMar w:top="1417" w:right="1417" w:bottom="1417" w:left="1417" w:header="0" w:footer="991" w:gutter="0"/>
          <w:pgNumType w:fmt="decimal"/>
          <w:cols w:space="720" w:num="1"/>
        </w:sectPr>
      </w:pPr>
    </w:p>
    <w:p w14:paraId="355EC163">
      <w:pPr>
        <w:adjustRightInd w:val="0"/>
        <w:snapToGrid w:val="0"/>
        <w:spacing w:line="400" w:lineRule="exact"/>
        <w:jc w:val="left"/>
        <w:rPr>
          <w:rFonts w:hint="eastAsia" w:ascii="宋体" w:hAnsi="宋体" w:eastAsia="宋体" w:cs="宋体"/>
          <w:b/>
          <w:sz w:val="28"/>
          <w:szCs w:val="28"/>
          <w:lang w:val="en-US" w:eastAsia="zh-CN"/>
        </w:rPr>
      </w:pPr>
      <w:r>
        <w:rPr>
          <w:rFonts w:hint="eastAsia" w:ascii="宋体" w:hAnsi="宋体" w:eastAsia="宋体" w:cs="宋体"/>
          <w:b/>
          <w:sz w:val="28"/>
          <w:szCs w:val="28"/>
        </w:rPr>
        <w:t>项目编号：</w:t>
      </w:r>
      <w:r>
        <w:rPr>
          <w:rFonts w:hint="eastAsia" w:ascii="宋体" w:hAnsi="宋体" w:cs="宋体"/>
          <w:b/>
          <w:sz w:val="28"/>
          <w:szCs w:val="28"/>
          <w:lang w:eastAsia="zh-CN"/>
        </w:rPr>
        <w:t>ZXHC2025-AKZFCG-001</w:t>
      </w:r>
    </w:p>
    <w:p w14:paraId="1C022372">
      <w:pPr>
        <w:autoSpaceDE w:val="0"/>
        <w:autoSpaceDN w:val="0"/>
        <w:adjustRightInd w:val="0"/>
        <w:spacing w:line="480" w:lineRule="auto"/>
        <w:rPr>
          <w:rFonts w:hint="eastAsia" w:ascii="宋体" w:hAnsi="宋体" w:eastAsia="宋体" w:cs="宋体"/>
          <w:b/>
          <w:bCs/>
          <w:spacing w:val="-10"/>
          <w:sz w:val="30"/>
          <w:szCs w:val="30"/>
        </w:rPr>
      </w:pPr>
    </w:p>
    <w:p w14:paraId="4681D3B8">
      <w:pPr>
        <w:adjustRightInd w:val="0"/>
        <w:snapToGrid w:val="0"/>
        <w:spacing w:line="360" w:lineRule="auto"/>
        <w:jc w:val="center"/>
        <w:rPr>
          <w:rFonts w:hint="eastAsia" w:ascii="宋体" w:hAnsi="宋体" w:eastAsia="宋体" w:cs="宋体"/>
          <w:b/>
          <w:sz w:val="48"/>
          <w:szCs w:val="20"/>
          <w:lang w:val="en-US" w:eastAsia="zh-CN"/>
        </w:rPr>
      </w:pPr>
    </w:p>
    <w:p w14:paraId="73F523DB">
      <w:pPr>
        <w:adjustRightInd w:val="0"/>
        <w:snapToGrid w:val="0"/>
        <w:spacing w:line="360" w:lineRule="auto"/>
        <w:jc w:val="center"/>
        <w:rPr>
          <w:rFonts w:hint="eastAsia" w:ascii="宋体" w:hAnsi="宋体" w:eastAsia="宋体" w:cs="宋体"/>
          <w:b/>
          <w:sz w:val="48"/>
          <w:szCs w:val="20"/>
          <w:lang w:val="en-US" w:eastAsia="zh-CN"/>
        </w:rPr>
      </w:pPr>
      <w:r>
        <w:rPr>
          <w:rFonts w:hint="eastAsia" w:ascii="宋体" w:hAnsi="宋体" w:eastAsia="宋体" w:cs="宋体"/>
          <w:b/>
          <w:sz w:val="48"/>
          <w:szCs w:val="20"/>
          <w:lang w:val="en-US" w:eastAsia="zh-CN"/>
        </w:rPr>
        <w:t>安康市无水港多式联运项目二期（安康富强机场-无水港）快速通道</w:t>
      </w:r>
    </w:p>
    <w:p w14:paraId="02652D3A">
      <w:pPr>
        <w:adjustRightInd w:val="0"/>
        <w:snapToGrid w:val="0"/>
        <w:spacing w:line="360" w:lineRule="auto"/>
        <w:jc w:val="center"/>
        <w:rPr>
          <w:rFonts w:hint="eastAsia" w:ascii="宋体" w:hAnsi="宋体" w:eastAsia="宋体" w:cs="宋体"/>
          <w:b/>
          <w:sz w:val="48"/>
          <w:szCs w:val="20"/>
        </w:rPr>
      </w:pPr>
      <w:r>
        <w:rPr>
          <w:rFonts w:hint="eastAsia" w:ascii="宋体" w:hAnsi="宋体" w:eastAsia="宋体" w:cs="宋体"/>
          <w:b/>
          <w:sz w:val="48"/>
          <w:szCs w:val="20"/>
          <w:lang w:val="en-US" w:eastAsia="zh-CN"/>
        </w:rPr>
        <w:t xml:space="preserve">项目前期服务 </w:t>
      </w:r>
    </w:p>
    <w:p w14:paraId="3B5109A6">
      <w:pPr>
        <w:adjustRightInd w:val="0"/>
        <w:snapToGrid w:val="0"/>
        <w:spacing w:line="360" w:lineRule="auto"/>
        <w:jc w:val="center"/>
        <w:rPr>
          <w:rFonts w:hint="eastAsia" w:ascii="宋体" w:hAnsi="宋体" w:eastAsia="宋体" w:cs="宋体"/>
          <w:b/>
          <w:sz w:val="60"/>
          <w:szCs w:val="60"/>
        </w:rPr>
      </w:pPr>
    </w:p>
    <w:p w14:paraId="6C19266B">
      <w:pPr>
        <w:adjustRightInd w:val="0"/>
        <w:snapToGrid w:val="0"/>
        <w:spacing w:line="360" w:lineRule="auto"/>
        <w:jc w:val="center"/>
        <w:rPr>
          <w:rFonts w:hint="eastAsia" w:ascii="宋体" w:hAnsi="宋体" w:eastAsia="宋体" w:cs="宋体"/>
          <w:b/>
          <w:sz w:val="60"/>
          <w:szCs w:val="60"/>
        </w:rPr>
      </w:pPr>
      <w:r>
        <w:rPr>
          <w:rFonts w:hint="eastAsia" w:ascii="宋体" w:hAnsi="宋体" w:eastAsia="宋体" w:cs="宋体"/>
          <w:b/>
          <w:sz w:val="60"/>
          <w:szCs w:val="60"/>
        </w:rPr>
        <w:t>投标文件</w:t>
      </w:r>
    </w:p>
    <w:p w14:paraId="35715B53">
      <w:pPr>
        <w:adjustRightInd w:val="0"/>
        <w:snapToGrid w:val="0"/>
        <w:spacing w:line="360" w:lineRule="auto"/>
        <w:rPr>
          <w:rFonts w:hint="eastAsia" w:ascii="宋体" w:hAnsi="宋体" w:eastAsia="宋体" w:cs="宋体"/>
          <w:sz w:val="30"/>
        </w:rPr>
      </w:pPr>
    </w:p>
    <w:p w14:paraId="624DE49F">
      <w:pPr>
        <w:adjustRightInd w:val="0"/>
        <w:snapToGrid w:val="0"/>
        <w:spacing w:line="800" w:lineRule="exact"/>
        <w:ind w:firstLine="1576"/>
        <w:rPr>
          <w:rFonts w:hint="eastAsia" w:ascii="宋体" w:hAnsi="宋体" w:eastAsia="宋体" w:cs="宋体"/>
          <w:b/>
          <w:bCs/>
          <w:sz w:val="30"/>
        </w:rPr>
      </w:pPr>
    </w:p>
    <w:p w14:paraId="349A5C60">
      <w:pPr>
        <w:autoSpaceDE w:val="0"/>
        <w:autoSpaceDN w:val="0"/>
        <w:adjustRightInd w:val="0"/>
        <w:snapToGrid w:val="0"/>
        <w:spacing w:line="600" w:lineRule="exact"/>
        <w:ind w:firstLine="645"/>
        <w:rPr>
          <w:rFonts w:hint="eastAsia" w:ascii="宋体" w:hAnsi="宋体" w:eastAsia="宋体" w:cs="宋体"/>
          <w:b/>
          <w:bCs/>
          <w:color w:val="000000"/>
          <w:sz w:val="32"/>
          <w:szCs w:val="32"/>
          <w:lang w:val="zh-CN"/>
        </w:rPr>
      </w:pPr>
    </w:p>
    <w:p w14:paraId="4E2C5758">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3407D0F8">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68CD8C44">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p>
    <w:p w14:paraId="1CA8B67D">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29039F9">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p>
    <w:p w14:paraId="73E161BF">
      <w:pPr>
        <w:pStyle w:val="9"/>
        <w:rPr>
          <w:rFonts w:hint="eastAsia" w:ascii="宋体" w:hAnsi="宋体" w:eastAsia="宋体" w:cs="宋体"/>
          <w:b/>
          <w:bCs/>
          <w:color w:val="000000"/>
          <w:sz w:val="32"/>
          <w:szCs w:val="32"/>
          <w:u w:val="single"/>
        </w:rPr>
      </w:pPr>
    </w:p>
    <w:p w14:paraId="591BFDB2">
      <w:pPr>
        <w:rPr>
          <w:rFonts w:hint="eastAsia" w:ascii="宋体" w:hAnsi="宋体" w:eastAsia="宋体" w:cs="宋体"/>
          <w:b/>
          <w:bCs/>
          <w:color w:val="000000"/>
          <w:sz w:val="32"/>
          <w:szCs w:val="32"/>
          <w:u w:val="single"/>
        </w:rPr>
      </w:pPr>
    </w:p>
    <w:p w14:paraId="5051B3BE">
      <w:pPr>
        <w:pStyle w:val="9"/>
        <w:rPr>
          <w:rFonts w:hint="eastAsia" w:ascii="宋体" w:hAnsi="宋体" w:eastAsia="宋体" w:cs="宋体"/>
          <w:b/>
          <w:bCs/>
          <w:color w:val="000000"/>
          <w:sz w:val="32"/>
          <w:szCs w:val="32"/>
          <w:u w:val="single"/>
        </w:rPr>
      </w:pPr>
    </w:p>
    <w:p w14:paraId="00126F3F">
      <w:pPr>
        <w:jc w:val="center"/>
        <w:rPr>
          <w:rFonts w:hint="eastAsia"/>
          <w:sz w:val="26"/>
          <w:szCs w:val="26"/>
          <w:lang w:val="en-US" w:eastAsia="zh-CN"/>
        </w:rPr>
      </w:pPr>
      <w:r>
        <w:rPr>
          <w:rFonts w:hint="eastAsia"/>
          <w:sz w:val="26"/>
          <w:szCs w:val="26"/>
          <w:lang w:val="en-US" w:eastAsia="zh-CN"/>
        </w:rPr>
        <w:t>目录</w:t>
      </w:r>
    </w:p>
    <w:p w14:paraId="68D52229">
      <w:pPr>
        <w:numPr>
          <w:ilvl w:val="0"/>
          <w:numId w:val="0"/>
        </w:numPr>
        <w:rPr>
          <w:rFonts w:hint="eastAsia"/>
          <w:sz w:val="26"/>
          <w:szCs w:val="26"/>
          <w:lang w:val="en-US" w:eastAsia="zh-CN"/>
        </w:rPr>
      </w:pPr>
      <w:r>
        <w:rPr>
          <w:rFonts w:hint="eastAsia"/>
          <w:sz w:val="26"/>
          <w:szCs w:val="26"/>
          <w:lang w:val="en-US" w:eastAsia="zh-CN"/>
        </w:rPr>
        <w:t>一、投标响应函</w:t>
      </w:r>
    </w:p>
    <w:p w14:paraId="04BAADB6">
      <w:pPr>
        <w:numPr>
          <w:ilvl w:val="0"/>
          <w:numId w:val="0"/>
        </w:numPr>
        <w:rPr>
          <w:rFonts w:hint="eastAsia"/>
          <w:sz w:val="26"/>
          <w:szCs w:val="26"/>
          <w:lang w:val="en-US" w:eastAsia="zh-CN"/>
        </w:rPr>
      </w:pPr>
      <w:r>
        <w:rPr>
          <w:rFonts w:hint="eastAsia"/>
          <w:sz w:val="26"/>
          <w:szCs w:val="26"/>
          <w:lang w:val="en-US" w:eastAsia="zh-CN"/>
        </w:rPr>
        <w:t>二、法定代表人授权委托书</w:t>
      </w:r>
    </w:p>
    <w:p w14:paraId="4A06CF36">
      <w:pPr>
        <w:numPr>
          <w:ilvl w:val="0"/>
          <w:numId w:val="0"/>
        </w:numPr>
        <w:rPr>
          <w:rFonts w:hint="eastAsia"/>
          <w:sz w:val="26"/>
          <w:szCs w:val="26"/>
          <w:lang w:val="en-US" w:eastAsia="zh-CN"/>
        </w:rPr>
      </w:pPr>
      <w:r>
        <w:rPr>
          <w:rFonts w:hint="eastAsia"/>
          <w:sz w:val="26"/>
          <w:szCs w:val="26"/>
          <w:lang w:val="en-US" w:eastAsia="zh-CN"/>
        </w:rPr>
        <w:t>三、投标报价一览表</w:t>
      </w:r>
    </w:p>
    <w:p w14:paraId="34F48AC5">
      <w:pPr>
        <w:numPr>
          <w:ilvl w:val="0"/>
          <w:numId w:val="0"/>
        </w:numPr>
        <w:rPr>
          <w:rFonts w:hint="default"/>
          <w:sz w:val="26"/>
          <w:szCs w:val="26"/>
          <w:lang w:val="en-US" w:eastAsia="zh-CN"/>
        </w:rPr>
      </w:pPr>
      <w:r>
        <w:rPr>
          <w:rFonts w:hint="default"/>
          <w:sz w:val="26"/>
          <w:szCs w:val="26"/>
          <w:lang w:val="en-US" w:eastAsia="zh-CN"/>
        </w:rPr>
        <w:t>四、资格证明材料</w:t>
      </w:r>
    </w:p>
    <w:p w14:paraId="4893DC00">
      <w:pPr>
        <w:numPr>
          <w:ilvl w:val="0"/>
          <w:numId w:val="0"/>
        </w:numPr>
        <w:rPr>
          <w:rFonts w:hint="default"/>
          <w:sz w:val="26"/>
          <w:szCs w:val="26"/>
          <w:lang w:val="en-US" w:eastAsia="zh-CN"/>
        </w:rPr>
      </w:pPr>
      <w:r>
        <w:rPr>
          <w:rFonts w:hint="eastAsia"/>
          <w:sz w:val="26"/>
          <w:szCs w:val="26"/>
          <w:lang w:val="en-US" w:eastAsia="zh-CN"/>
        </w:rPr>
        <w:t>五、</w:t>
      </w:r>
      <w:r>
        <w:rPr>
          <w:rFonts w:hint="default"/>
          <w:sz w:val="26"/>
          <w:szCs w:val="26"/>
          <w:lang w:val="en-US" w:eastAsia="zh-CN"/>
        </w:rPr>
        <w:t>商务响应</w:t>
      </w:r>
    </w:p>
    <w:p w14:paraId="6AB39C35">
      <w:pPr>
        <w:numPr>
          <w:ilvl w:val="0"/>
          <w:numId w:val="0"/>
        </w:numPr>
        <w:rPr>
          <w:rFonts w:hint="default"/>
          <w:sz w:val="26"/>
          <w:szCs w:val="26"/>
          <w:lang w:val="en-US" w:eastAsia="zh-CN"/>
        </w:rPr>
      </w:pPr>
      <w:r>
        <w:rPr>
          <w:rFonts w:hint="default"/>
          <w:sz w:val="26"/>
          <w:szCs w:val="26"/>
          <w:lang w:val="en-US" w:eastAsia="zh-CN"/>
        </w:rPr>
        <w:t>六、设计方案</w:t>
      </w:r>
    </w:p>
    <w:p w14:paraId="42FFF3A2">
      <w:pPr>
        <w:numPr>
          <w:ilvl w:val="0"/>
          <w:numId w:val="0"/>
        </w:numPr>
        <w:rPr>
          <w:rFonts w:hint="default"/>
          <w:sz w:val="26"/>
          <w:szCs w:val="26"/>
          <w:lang w:val="en-US" w:eastAsia="zh-CN"/>
        </w:rPr>
      </w:pPr>
      <w:r>
        <w:rPr>
          <w:rFonts w:hint="default"/>
          <w:sz w:val="26"/>
          <w:szCs w:val="26"/>
          <w:lang w:val="en-US" w:eastAsia="zh-CN"/>
        </w:rPr>
        <w:t>七、拟投入设施、设备</w:t>
      </w:r>
    </w:p>
    <w:p w14:paraId="0B067006">
      <w:pPr>
        <w:numPr>
          <w:ilvl w:val="0"/>
          <w:numId w:val="0"/>
        </w:numPr>
        <w:rPr>
          <w:rFonts w:hint="default"/>
          <w:sz w:val="26"/>
          <w:szCs w:val="26"/>
          <w:lang w:val="en-US" w:eastAsia="zh-CN"/>
        </w:rPr>
      </w:pPr>
      <w:r>
        <w:rPr>
          <w:rFonts w:hint="default"/>
          <w:sz w:val="26"/>
          <w:szCs w:val="26"/>
          <w:lang w:val="en-US" w:eastAsia="zh-CN"/>
        </w:rPr>
        <w:t>八、质量保证措施</w:t>
      </w:r>
    </w:p>
    <w:p w14:paraId="4FCAA360">
      <w:pPr>
        <w:numPr>
          <w:ilvl w:val="0"/>
          <w:numId w:val="0"/>
        </w:numPr>
        <w:rPr>
          <w:rFonts w:hint="default"/>
          <w:sz w:val="26"/>
          <w:szCs w:val="26"/>
          <w:lang w:val="en-US" w:eastAsia="zh-CN"/>
        </w:rPr>
      </w:pPr>
      <w:r>
        <w:rPr>
          <w:rFonts w:hint="default"/>
          <w:sz w:val="26"/>
          <w:szCs w:val="26"/>
          <w:lang w:val="en-US" w:eastAsia="zh-CN"/>
        </w:rPr>
        <w:t>九、项目实施进度计划</w:t>
      </w:r>
    </w:p>
    <w:p w14:paraId="7F9F4442">
      <w:pPr>
        <w:numPr>
          <w:ilvl w:val="0"/>
          <w:numId w:val="0"/>
        </w:numPr>
        <w:rPr>
          <w:rFonts w:hint="default"/>
          <w:sz w:val="26"/>
          <w:szCs w:val="26"/>
          <w:lang w:val="en-US" w:eastAsia="zh-CN"/>
        </w:rPr>
      </w:pPr>
      <w:r>
        <w:rPr>
          <w:rFonts w:hint="default"/>
          <w:sz w:val="26"/>
          <w:szCs w:val="26"/>
          <w:lang w:val="en-US" w:eastAsia="zh-CN"/>
        </w:rPr>
        <w:t>十、服务承诺及措施</w:t>
      </w:r>
    </w:p>
    <w:p w14:paraId="5B974A9B">
      <w:pPr>
        <w:numPr>
          <w:ilvl w:val="0"/>
          <w:numId w:val="0"/>
        </w:numPr>
        <w:rPr>
          <w:rFonts w:hint="default"/>
          <w:sz w:val="26"/>
          <w:szCs w:val="26"/>
          <w:lang w:val="en-US" w:eastAsia="zh-CN"/>
        </w:rPr>
      </w:pPr>
      <w:r>
        <w:rPr>
          <w:rFonts w:hint="default"/>
          <w:sz w:val="26"/>
          <w:szCs w:val="26"/>
          <w:lang w:val="en-US" w:eastAsia="zh-CN"/>
        </w:rPr>
        <w:t>十一、确保安全生产技术组织措施</w:t>
      </w:r>
    </w:p>
    <w:p w14:paraId="4754057A">
      <w:pPr>
        <w:numPr>
          <w:ilvl w:val="0"/>
          <w:numId w:val="0"/>
        </w:numPr>
        <w:rPr>
          <w:rFonts w:hint="default"/>
          <w:sz w:val="26"/>
          <w:szCs w:val="26"/>
          <w:lang w:val="en-US" w:eastAsia="zh-CN"/>
        </w:rPr>
      </w:pPr>
      <w:r>
        <w:rPr>
          <w:rFonts w:hint="default"/>
          <w:sz w:val="26"/>
          <w:szCs w:val="26"/>
          <w:lang w:val="en-US" w:eastAsia="zh-CN"/>
        </w:rPr>
        <w:t>十二、合理化建议</w:t>
      </w:r>
    </w:p>
    <w:p w14:paraId="400BEB5B">
      <w:pPr>
        <w:numPr>
          <w:ilvl w:val="0"/>
          <w:numId w:val="0"/>
        </w:numPr>
        <w:rPr>
          <w:rFonts w:hint="default"/>
          <w:sz w:val="26"/>
          <w:szCs w:val="26"/>
          <w:lang w:val="en-US" w:eastAsia="zh-CN"/>
        </w:rPr>
      </w:pPr>
      <w:r>
        <w:rPr>
          <w:rFonts w:hint="default"/>
          <w:sz w:val="26"/>
          <w:szCs w:val="26"/>
          <w:lang w:val="en-US" w:eastAsia="zh-CN"/>
        </w:rPr>
        <w:t>十三、项目组成人员情况表</w:t>
      </w:r>
    </w:p>
    <w:p w14:paraId="0CBCF7C6">
      <w:pPr>
        <w:numPr>
          <w:ilvl w:val="0"/>
          <w:numId w:val="0"/>
        </w:numPr>
        <w:rPr>
          <w:rFonts w:hint="default"/>
          <w:sz w:val="26"/>
          <w:szCs w:val="26"/>
          <w:lang w:val="en-US" w:eastAsia="zh-CN"/>
        </w:rPr>
      </w:pPr>
      <w:r>
        <w:rPr>
          <w:rFonts w:hint="default"/>
          <w:sz w:val="26"/>
          <w:szCs w:val="26"/>
          <w:lang w:val="en-US" w:eastAsia="zh-CN"/>
        </w:rPr>
        <w:t>十四、企业业绩</w:t>
      </w:r>
    </w:p>
    <w:p w14:paraId="4873A856">
      <w:pPr>
        <w:numPr>
          <w:ilvl w:val="0"/>
          <w:numId w:val="0"/>
        </w:numPr>
        <w:rPr>
          <w:rFonts w:hint="default"/>
          <w:sz w:val="26"/>
          <w:szCs w:val="26"/>
          <w:lang w:val="en-US" w:eastAsia="zh-CN"/>
        </w:rPr>
      </w:pPr>
      <w:r>
        <w:rPr>
          <w:rFonts w:hint="default"/>
          <w:sz w:val="26"/>
          <w:szCs w:val="26"/>
          <w:lang w:val="en-US" w:eastAsia="zh-CN"/>
        </w:rPr>
        <w:t>十五、投标人承诺书</w:t>
      </w:r>
    </w:p>
    <w:p w14:paraId="42E58518">
      <w:pPr>
        <w:numPr>
          <w:ilvl w:val="0"/>
          <w:numId w:val="0"/>
        </w:numPr>
        <w:rPr>
          <w:rFonts w:hint="default"/>
          <w:sz w:val="26"/>
          <w:szCs w:val="26"/>
          <w:lang w:val="en-US" w:eastAsia="zh-CN"/>
        </w:rPr>
      </w:pPr>
      <w:r>
        <w:rPr>
          <w:rFonts w:hint="default"/>
          <w:sz w:val="26"/>
          <w:szCs w:val="26"/>
          <w:lang w:val="en-US" w:eastAsia="zh-CN"/>
        </w:rPr>
        <w:t>十六、其他证明资料</w:t>
      </w:r>
    </w:p>
    <w:p w14:paraId="70FF0F89">
      <w:pPr>
        <w:rPr>
          <w:rFonts w:hint="eastAsia" w:ascii="宋体" w:hAnsi="宋体" w:eastAsia="宋体" w:cs="宋体"/>
          <w:b/>
          <w:bCs/>
          <w:color w:val="000000"/>
          <w:sz w:val="32"/>
          <w:szCs w:val="32"/>
          <w:u w:val="single"/>
        </w:rPr>
      </w:pPr>
    </w:p>
    <w:p w14:paraId="69E6218D">
      <w:pPr>
        <w:pStyle w:val="9"/>
        <w:rPr>
          <w:rFonts w:hint="eastAsia" w:ascii="宋体" w:hAnsi="宋体" w:eastAsia="宋体" w:cs="宋体"/>
          <w:b/>
          <w:bCs/>
          <w:color w:val="000000"/>
          <w:sz w:val="32"/>
          <w:szCs w:val="32"/>
          <w:u w:val="single"/>
        </w:rPr>
      </w:pPr>
    </w:p>
    <w:p w14:paraId="00DFF118">
      <w:pPr>
        <w:rPr>
          <w:rFonts w:hint="eastAsia" w:ascii="宋体" w:hAnsi="宋体" w:eastAsia="宋体" w:cs="宋体"/>
          <w:b/>
          <w:bCs/>
          <w:color w:val="000000"/>
          <w:sz w:val="32"/>
          <w:szCs w:val="32"/>
          <w:u w:val="single"/>
        </w:rPr>
      </w:pPr>
    </w:p>
    <w:p w14:paraId="1C68FBFC">
      <w:pPr>
        <w:pStyle w:val="9"/>
        <w:rPr>
          <w:rFonts w:hint="eastAsia"/>
        </w:rPr>
      </w:pPr>
    </w:p>
    <w:p w14:paraId="20F94F76">
      <w:pPr>
        <w:adjustRightInd w:val="0"/>
        <w:snapToGrid w:val="0"/>
        <w:spacing w:line="360" w:lineRule="auto"/>
        <w:jc w:val="center"/>
        <w:rPr>
          <w:rFonts w:hint="eastAsia" w:ascii="宋体" w:hAnsi="宋体" w:eastAsia="宋体" w:cs="宋体"/>
          <w:b/>
          <w:sz w:val="50"/>
        </w:rPr>
      </w:pPr>
    </w:p>
    <w:p w14:paraId="140680B5">
      <w:pPr>
        <w:adjustRightInd w:val="0"/>
        <w:snapToGrid w:val="0"/>
        <w:spacing w:line="460" w:lineRule="exact"/>
        <w:jc w:val="center"/>
        <w:rPr>
          <w:rFonts w:hint="eastAsia" w:ascii="宋体" w:hAnsi="宋体" w:eastAsia="宋体" w:cs="宋体"/>
          <w:b/>
          <w:bCs/>
          <w:sz w:val="32"/>
          <w:szCs w:val="32"/>
        </w:rPr>
      </w:pPr>
      <w:r>
        <w:rPr>
          <w:rFonts w:hint="eastAsia" w:ascii="宋体" w:hAnsi="宋体" w:eastAsia="宋体" w:cs="宋体"/>
          <w:b/>
          <w:sz w:val="44"/>
          <w:szCs w:val="44"/>
        </w:rPr>
        <w:br w:type="page"/>
      </w:r>
      <w:r>
        <w:rPr>
          <w:rFonts w:hint="eastAsia" w:ascii="宋体" w:hAnsi="宋体" w:eastAsia="宋体" w:cs="宋体"/>
          <w:b/>
          <w:bCs/>
          <w:sz w:val="32"/>
          <w:szCs w:val="32"/>
        </w:rPr>
        <w:t>一、</w:t>
      </w:r>
      <w:r>
        <w:rPr>
          <w:rFonts w:hint="eastAsia" w:ascii="宋体" w:hAnsi="宋体" w:eastAsia="宋体" w:cs="宋体"/>
          <w:b/>
          <w:bCs/>
          <w:sz w:val="32"/>
          <w:szCs w:val="32"/>
          <w:lang w:val="en-US" w:eastAsia="zh-CN"/>
        </w:rPr>
        <w:t>投标</w:t>
      </w:r>
      <w:r>
        <w:rPr>
          <w:rFonts w:hint="eastAsia" w:ascii="宋体" w:hAnsi="宋体" w:eastAsia="宋体" w:cs="宋体"/>
          <w:b/>
          <w:bCs/>
          <w:sz w:val="32"/>
          <w:szCs w:val="32"/>
        </w:rPr>
        <w:t>响应函</w:t>
      </w:r>
    </w:p>
    <w:p w14:paraId="745441AA">
      <w:pPr>
        <w:keepNext w:val="0"/>
        <w:keepLines w:val="0"/>
        <w:pageBreakBefore w:val="0"/>
        <w:widowControl w:val="0"/>
        <w:kinsoku/>
        <w:wordWrap/>
        <w:overflowPunct/>
        <w:topLinePunct w:val="0"/>
        <w:autoSpaceDE/>
        <w:autoSpaceDN/>
        <w:bidi w:val="0"/>
        <w:adjustRightInd w:val="0"/>
        <w:snapToGrid w:val="0"/>
        <w:spacing w:line="520" w:lineRule="exact"/>
        <w:ind w:left="0" w:leftChars="0"/>
        <w:textAlignment w:val="auto"/>
        <w:rPr>
          <w:rFonts w:hint="eastAsia" w:ascii="宋体" w:hAnsi="宋体" w:eastAsia="宋体" w:cs="宋体"/>
          <w:b/>
          <w:sz w:val="26"/>
          <w:szCs w:val="26"/>
        </w:rPr>
      </w:pPr>
      <w:r>
        <w:rPr>
          <w:rFonts w:hint="eastAsia" w:ascii="宋体" w:hAnsi="宋体" w:eastAsia="宋体" w:cs="宋体"/>
          <w:b/>
          <w:sz w:val="26"/>
          <w:szCs w:val="26"/>
          <w:lang w:eastAsia="zh-CN"/>
        </w:rPr>
        <w:t>陕西中信海诚造价咨询有限公司</w:t>
      </w:r>
      <w:r>
        <w:rPr>
          <w:rFonts w:hint="eastAsia" w:ascii="宋体" w:hAnsi="宋体" w:eastAsia="宋体" w:cs="宋体"/>
          <w:b/>
          <w:sz w:val="26"/>
          <w:szCs w:val="26"/>
        </w:rPr>
        <w:t>：</w:t>
      </w:r>
    </w:p>
    <w:p w14:paraId="5D733FE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我单位收到贵单位</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lang w:eastAsia="zh-CN"/>
        </w:rPr>
        <w:t>（</w:t>
      </w:r>
      <w:r>
        <w:rPr>
          <w:rFonts w:hint="eastAsia" w:ascii="宋体" w:hAnsi="宋体" w:eastAsia="宋体" w:cs="宋体"/>
          <w:sz w:val="26"/>
          <w:szCs w:val="26"/>
          <w:lang w:val="en-US" w:eastAsia="zh-CN"/>
        </w:rPr>
        <w:t>项目编号</w:t>
      </w:r>
      <w:r>
        <w:rPr>
          <w:rFonts w:hint="eastAsia" w:ascii="宋体" w:hAnsi="宋体" w:eastAsia="宋体" w:cs="宋体"/>
          <w:sz w:val="26"/>
          <w:szCs w:val="26"/>
          <w:lang w:eastAsia="zh-CN"/>
        </w:rPr>
        <w:t>）</w:t>
      </w:r>
      <w:r>
        <w:rPr>
          <w:rFonts w:hint="eastAsia" w:ascii="宋体" w:hAnsi="宋体" w:eastAsia="宋体" w:cs="宋体"/>
          <w:bCs/>
          <w:sz w:val="26"/>
          <w:szCs w:val="26"/>
        </w:rPr>
        <w:t>号</w:t>
      </w:r>
      <w:r>
        <w:rPr>
          <w:rFonts w:hint="eastAsia" w:ascii="宋体" w:hAnsi="宋体" w:eastAsia="宋体" w:cs="宋体"/>
          <w:sz w:val="26"/>
          <w:szCs w:val="26"/>
          <w:lang w:val="en-US" w:eastAsia="zh-CN"/>
        </w:rPr>
        <w:t>招标</w:t>
      </w:r>
      <w:r>
        <w:rPr>
          <w:rFonts w:hint="eastAsia" w:ascii="宋体" w:hAnsi="宋体" w:eastAsia="宋体" w:cs="宋体"/>
          <w:sz w:val="26"/>
          <w:szCs w:val="26"/>
        </w:rPr>
        <w:t>文件，经详细研究，我们决定参加</w:t>
      </w:r>
      <w:r>
        <w:rPr>
          <w:rFonts w:hint="eastAsia" w:ascii="宋体" w:hAnsi="宋体" w:eastAsia="宋体" w:cs="宋体"/>
          <w:sz w:val="26"/>
          <w:szCs w:val="26"/>
          <w:u w:val="single"/>
        </w:rPr>
        <w:t xml:space="preserve">    （项目名称）     </w:t>
      </w:r>
      <w:r>
        <w:rPr>
          <w:rFonts w:hint="eastAsia" w:ascii="宋体" w:hAnsi="宋体" w:eastAsia="宋体" w:cs="宋体"/>
          <w:sz w:val="26"/>
          <w:szCs w:val="26"/>
        </w:rPr>
        <w:t>招标活动。为此，我方郑重声明以下诸点，并负法律责任：</w:t>
      </w:r>
    </w:p>
    <w:p w14:paraId="240153B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1、愿意满足</w:t>
      </w:r>
      <w:r>
        <w:rPr>
          <w:rFonts w:hint="eastAsia" w:ascii="宋体" w:hAnsi="宋体" w:eastAsia="宋体" w:cs="宋体"/>
          <w:sz w:val="26"/>
          <w:szCs w:val="26"/>
          <w:lang w:val="en-US" w:eastAsia="zh-CN"/>
        </w:rPr>
        <w:t>招标</w:t>
      </w:r>
      <w:r>
        <w:rPr>
          <w:rFonts w:hint="eastAsia" w:ascii="宋体" w:hAnsi="宋体" w:eastAsia="宋体" w:cs="宋体"/>
          <w:sz w:val="26"/>
          <w:szCs w:val="26"/>
        </w:rPr>
        <w:t>文件中的一切要求，提供相关服务，投标总报价为：人民币（大写）：</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元（小写￥</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w:t>
      </w:r>
    </w:p>
    <w:p w14:paraId="442FDCB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2、我方提交的投标文件</w:t>
      </w:r>
      <w:r>
        <w:rPr>
          <w:rFonts w:hint="eastAsia" w:ascii="宋体" w:hAnsi="宋体" w:eastAsia="宋体" w:cs="宋体"/>
          <w:sz w:val="26"/>
          <w:szCs w:val="26"/>
          <w:lang w:eastAsia="zh-CN"/>
        </w:rPr>
        <w:t>为</w:t>
      </w:r>
      <w:r>
        <w:rPr>
          <w:rFonts w:hint="eastAsia" w:ascii="宋体" w:hAnsi="宋体" w:eastAsia="宋体" w:cs="宋体"/>
          <w:sz w:val="26"/>
          <w:szCs w:val="26"/>
        </w:rPr>
        <w:t>电子文件一份。</w:t>
      </w:r>
    </w:p>
    <w:p w14:paraId="4D2C89E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3、我们已详细审查全部</w:t>
      </w:r>
      <w:r>
        <w:rPr>
          <w:rFonts w:hint="eastAsia" w:ascii="宋体" w:hAnsi="宋体" w:eastAsia="宋体" w:cs="宋体"/>
          <w:sz w:val="26"/>
          <w:szCs w:val="26"/>
          <w:lang w:eastAsia="zh-CN"/>
        </w:rPr>
        <w:t>招标文件</w:t>
      </w:r>
      <w:r>
        <w:rPr>
          <w:rFonts w:hint="eastAsia" w:ascii="宋体" w:hAnsi="宋体" w:eastAsia="宋体" w:cs="宋体"/>
          <w:sz w:val="26"/>
          <w:szCs w:val="26"/>
        </w:rPr>
        <w:t>。我们完全理解并同意放弃对这方面有不明及误解的权力。</w:t>
      </w:r>
    </w:p>
    <w:p w14:paraId="715DAE78">
      <w:pPr>
        <w:keepNext w:val="0"/>
        <w:keepLines w:val="0"/>
        <w:pageBreakBefore w:val="0"/>
        <w:widowControl w:val="0"/>
        <w:kinsoku/>
        <w:wordWrap/>
        <w:overflowPunct/>
        <w:topLinePunct w:val="0"/>
        <w:autoSpaceDE/>
        <w:autoSpaceDN/>
        <w:bidi w:val="0"/>
        <w:spacing w:line="520" w:lineRule="exact"/>
        <w:ind w:left="0" w:leftChars="0" w:firstLine="520" w:firstLineChars="200"/>
        <w:jc w:val="left"/>
        <w:textAlignment w:val="auto"/>
        <w:rPr>
          <w:rFonts w:hint="eastAsia" w:ascii="宋体" w:hAnsi="宋体" w:eastAsia="宋体" w:cs="宋体"/>
          <w:kern w:val="2"/>
          <w:sz w:val="26"/>
          <w:szCs w:val="26"/>
          <w:lang w:val="en-US" w:eastAsia="zh-CN" w:bidi="ar-SA"/>
        </w:rPr>
      </w:pPr>
      <w:r>
        <w:rPr>
          <w:rFonts w:hint="eastAsia" w:ascii="宋体" w:hAnsi="宋体" w:eastAsia="宋体" w:cs="宋体"/>
          <w:kern w:val="2"/>
          <w:sz w:val="26"/>
          <w:szCs w:val="26"/>
          <w:lang w:val="en-US" w:eastAsia="zh-CN" w:bidi="ar-SA"/>
        </w:rPr>
        <w:t>4、我们完全理解并同意贵方在招标文件中的有关取消投标资格的条款。</w:t>
      </w:r>
    </w:p>
    <w:p w14:paraId="4CFC8F9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5、如若成交，将根据</w:t>
      </w:r>
      <w:r>
        <w:rPr>
          <w:rFonts w:hint="eastAsia" w:ascii="宋体" w:hAnsi="宋体" w:eastAsia="宋体" w:cs="宋体"/>
          <w:sz w:val="26"/>
          <w:szCs w:val="26"/>
          <w:lang w:eastAsia="zh-CN"/>
        </w:rPr>
        <w:t>招标文件</w:t>
      </w:r>
      <w:r>
        <w:rPr>
          <w:rFonts w:hint="eastAsia" w:ascii="宋体" w:hAnsi="宋体" w:eastAsia="宋体" w:cs="宋体"/>
          <w:sz w:val="26"/>
          <w:szCs w:val="26"/>
        </w:rPr>
        <w:t>的要求、响应文件及承诺条件，全面签约并履行合同规定的责任和义务。</w:t>
      </w:r>
    </w:p>
    <w:p w14:paraId="45049F8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6、我们理解，最低报价不是成交的唯一条件，你们有选择成交者的权力。</w:t>
      </w:r>
    </w:p>
    <w:p w14:paraId="45AF333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7、我方愿按《中华人民共和国民法典》第三编（合同）履行自己的全部责任。</w:t>
      </w:r>
    </w:p>
    <w:p w14:paraId="263F4EE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8、我方的</w:t>
      </w:r>
      <w:r>
        <w:rPr>
          <w:rFonts w:hint="eastAsia" w:ascii="宋体" w:hAnsi="宋体" w:eastAsia="宋体" w:cs="宋体"/>
          <w:sz w:val="26"/>
          <w:szCs w:val="26"/>
          <w:lang w:eastAsia="zh-CN"/>
        </w:rPr>
        <w:t>投标文件</w:t>
      </w:r>
      <w:r>
        <w:rPr>
          <w:rFonts w:hint="eastAsia" w:ascii="宋体" w:hAnsi="宋体" w:eastAsia="宋体" w:cs="宋体"/>
          <w:sz w:val="26"/>
          <w:szCs w:val="26"/>
        </w:rPr>
        <w:t>自投标后</w:t>
      </w:r>
      <w:r>
        <w:rPr>
          <w:rFonts w:hint="eastAsia" w:ascii="宋体" w:hAnsi="宋体" w:eastAsia="宋体" w:cs="宋体"/>
          <w:sz w:val="26"/>
          <w:szCs w:val="26"/>
          <w:u w:val="single"/>
        </w:rPr>
        <w:t xml:space="preserve">    </w:t>
      </w:r>
      <w:r>
        <w:rPr>
          <w:rFonts w:hint="eastAsia" w:ascii="宋体" w:hAnsi="宋体" w:eastAsia="宋体" w:cs="宋体"/>
          <w:sz w:val="26"/>
          <w:szCs w:val="26"/>
        </w:rPr>
        <w:t>天内有效。</w:t>
      </w:r>
    </w:p>
    <w:p w14:paraId="699E72F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9、所有关于本文件的函电，请按下列地址联系：</w:t>
      </w:r>
    </w:p>
    <w:p w14:paraId="0EBEB21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全称</w:t>
      </w:r>
      <w:r>
        <w:rPr>
          <w:rFonts w:hint="eastAsia" w:ascii="宋体" w:hAnsi="宋体" w:eastAsia="宋体" w:cs="宋体"/>
          <w:sz w:val="26"/>
          <w:szCs w:val="26"/>
          <w:lang w:eastAsia="zh-CN"/>
        </w:rPr>
        <w:t>：</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（印章）</w:t>
      </w:r>
    </w:p>
    <w:p w14:paraId="2EC5B8B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u w:val="single"/>
        </w:rPr>
      </w:pPr>
      <w:r>
        <w:rPr>
          <w:rFonts w:hint="eastAsia" w:ascii="宋体" w:hAnsi="宋体" w:eastAsia="宋体" w:cs="宋体"/>
          <w:sz w:val="26"/>
          <w:szCs w:val="26"/>
        </w:rPr>
        <w:t>地    址：</w:t>
      </w:r>
      <w:r>
        <w:rPr>
          <w:rFonts w:hint="eastAsia" w:ascii="宋体" w:hAnsi="宋体" w:eastAsia="宋体" w:cs="宋体"/>
          <w:sz w:val="26"/>
          <w:szCs w:val="26"/>
          <w:u w:val="single"/>
          <w:lang w:val="en-US" w:eastAsia="zh-CN"/>
        </w:rPr>
        <w:t xml:space="preserve">        </w:t>
      </w:r>
    </w:p>
    <w:p w14:paraId="50FAB8E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rPr>
      </w:pPr>
      <w:r>
        <w:rPr>
          <w:rFonts w:hint="eastAsia" w:ascii="宋体" w:hAnsi="宋体" w:eastAsia="宋体" w:cs="宋体"/>
          <w:sz w:val="26"/>
          <w:szCs w:val="26"/>
        </w:rPr>
        <w:t>开户银行：</w:t>
      </w:r>
      <w:r>
        <w:rPr>
          <w:rFonts w:hint="eastAsia" w:ascii="宋体" w:hAnsi="宋体" w:eastAsia="宋体" w:cs="宋体"/>
          <w:sz w:val="26"/>
          <w:szCs w:val="26"/>
          <w:u w:val="single"/>
          <w:lang w:val="en-US" w:eastAsia="zh-CN"/>
        </w:rPr>
        <w:t xml:space="preserve">        </w:t>
      </w:r>
    </w:p>
    <w:p w14:paraId="2ABBE07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u w:val="single"/>
        </w:rPr>
      </w:pPr>
      <w:r>
        <w:rPr>
          <w:rFonts w:hint="eastAsia" w:ascii="宋体" w:hAnsi="宋体" w:eastAsia="宋体" w:cs="宋体"/>
          <w:sz w:val="26"/>
          <w:szCs w:val="26"/>
        </w:rPr>
        <w:t>帐    号：</w:t>
      </w:r>
      <w:r>
        <w:rPr>
          <w:rFonts w:hint="eastAsia" w:ascii="宋体" w:hAnsi="宋体" w:eastAsia="宋体" w:cs="宋体"/>
          <w:sz w:val="26"/>
          <w:szCs w:val="26"/>
          <w:u w:val="single"/>
          <w:lang w:val="en-US" w:eastAsia="zh-CN"/>
        </w:rPr>
        <w:t xml:space="preserve">        </w:t>
      </w:r>
    </w:p>
    <w:p w14:paraId="0ED0271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u w:val="single"/>
        </w:rPr>
      </w:pPr>
      <w:r>
        <w:rPr>
          <w:rFonts w:hint="eastAsia" w:ascii="宋体" w:hAnsi="宋体" w:eastAsia="宋体" w:cs="宋体"/>
          <w:sz w:val="26"/>
          <w:szCs w:val="26"/>
        </w:rPr>
        <w:t>电    话：</w:t>
      </w:r>
      <w:r>
        <w:rPr>
          <w:rFonts w:hint="eastAsia" w:ascii="宋体" w:hAnsi="宋体" w:eastAsia="宋体" w:cs="宋体"/>
          <w:sz w:val="26"/>
          <w:szCs w:val="26"/>
          <w:u w:val="single"/>
          <w:lang w:val="en-US" w:eastAsia="zh-CN"/>
        </w:rPr>
        <w:t xml:space="preserve">        </w:t>
      </w:r>
    </w:p>
    <w:p w14:paraId="4E06860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u w:val="single"/>
        </w:rPr>
      </w:pPr>
      <w:r>
        <w:rPr>
          <w:rFonts w:hint="eastAsia" w:ascii="宋体" w:hAnsi="宋体" w:eastAsia="宋体" w:cs="宋体"/>
          <w:sz w:val="26"/>
          <w:szCs w:val="26"/>
        </w:rPr>
        <w:t>传    真：</w:t>
      </w:r>
      <w:r>
        <w:rPr>
          <w:rFonts w:hint="eastAsia" w:ascii="宋体" w:hAnsi="宋体" w:eastAsia="宋体" w:cs="宋体"/>
          <w:sz w:val="26"/>
          <w:szCs w:val="26"/>
          <w:u w:val="single"/>
          <w:lang w:val="en-US" w:eastAsia="zh-CN"/>
        </w:rPr>
        <w:t xml:space="preserve">        </w:t>
      </w:r>
    </w:p>
    <w:p w14:paraId="66ED087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0"/>
        <w:textAlignment w:val="auto"/>
        <w:rPr>
          <w:rFonts w:hint="eastAsia" w:ascii="宋体" w:hAnsi="宋体" w:eastAsia="宋体" w:cs="宋体"/>
          <w:sz w:val="26"/>
          <w:szCs w:val="26"/>
          <w:u w:val="single"/>
        </w:rPr>
      </w:pPr>
      <w:r>
        <w:rPr>
          <w:rFonts w:hint="eastAsia" w:ascii="宋体" w:hAnsi="宋体" w:eastAsia="宋体" w:cs="宋体"/>
          <w:sz w:val="26"/>
          <w:szCs w:val="26"/>
        </w:rPr>
        <w:t>邮    编：</w:t>
      </w:r>
      <w:r>
        <w:rPr>
          <w:rFonts w:hint="eastAsia" w:ascii="宋体" w:hAnsi="宋体" w:eastAsia="宋体" w:cs="宋体"/>
          <w:sz w:val="26"/>
          <w:szCs w:val="26"/>
          <w:u w:val="single"/>
          <w:lang w:val="en-US" w:eastAsia="zh-CN"/>
        </w:rPr>
        <w:t xml:space="preserve">        </w:t>
      </w:r>
    </w:p>
    <w:p w14:paraId="42E7648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73"/>
        <w:textAlignment w:val="auto"/>
        <w:rPr>
          <w:rFonts w:hint="eastAsia" w:ascii="宋体" w:hAnsi="宋体" w:eastAsia="宋体" w:cs="宋体"/>
          <w:sz w:val="26"/>
          <w:szCs w:val="26"/>
          <w:u w:val="single"/>
        </w:rPr>
      </w:pPr>
      <w:r>
        <w:rPr>
          <w:rFonts w:hint="eastAsia" w:ascii="宋体" w:hAnsi="宋体" w:eastAsia="宋体" w:cs="宋体"/>
          <w:sz w:val="26"/>
          <w:szCs w:val="26"/>
        </w:rPr>
        <w:t>授权代表：</w:t>
      </w:r>
      <w:r>
        <w:rPr>
          <w:rFonts w:hint="eastAsia" w:ascii="宋体" w:hAnsi="宋体" w:eastAsia="宋体" w:cs="宋体"/>
          <w:sz w:val="26"/>
          <w:szCs w:val="26"/>
          <w:u w:val="single"/>
          <w:lang w:val="en-US" w:eastAsia="zh-CN"/>
        </w:rPr>
        <w:t xml:space="preserve">        </w:t>
      </w:r>
    </w:p>
    <w:p w14:paraId="50FAC4E0">
      <w:pPr>
        <w:keepNext w:val="0"/>
        <w:keepLines w:val="0"/>
        <w:pageBreakBefore w:val="0"/>
        <w:widowControl w:val="0"/>
        <w:kinsoku/>
        <w:wordWrap/>
        <w:overflowPunct/>
        <w:topLinePunct w:val="0"/>
        <w:autoSpaceDE/>
        <w:autoSpaceDN/>
        <w:bidi w:val="0"/>
        <w:spacing w:line="520" w:lineRule="exact"/>
        <w:ind w:left="0" w:leftChars="0" w:firstLine="260" w:firstLineChars="100"/>
        <w:jc w:val="right"/>
        <w:textAlignment w:val="auto"/>
        <w:rPr>
          <w:rFonts w:hint="eastAsia" w:ascii="宋体" w:hAnsi="宋体" w:eastAsia="宋体" w:cs="宋体"/>
          <w:b/>
          <w:kern w:val="2"/>
          <w:sz w:val="26"/>
          <w:szCs w:val="26"/>
          <w:lang w:val="en-US" w:eastAsia="zh-CN" w:bidi="ar-SA"/>
        </w:rPr>
      </w:pP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月</w:t>
      </w: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日</w:t>
      </w:r>
    </w:p>
    <w:p w14:paraId="4FEF9B90">
      <w:pPr>
        <w:adjustRightInd w:val="0"/>
        <w:snapToGrid w:val="0"/>
        <w:spacing w:line="400" w:lineRule="exact"/>
        <w:jc w:val="center"/>
        <w:rPr>
          <w:rFonts w:hint="eastAsia" w:ascii="宋体" w:hAnsi="宋体" w:eastAsia="宋体" w:cs="宋体"/>
          <w:b/>
          <w:bCs/>
          <w:color w:val="000000"/>
          <w:sz w:val="32"/>
          <w:szCs w:val="32"/>
        </w:rPr>
      </w:pPr>
    </w:p>
    <w:p w14:paraId="779BD1BA">
      <w:pPr>
        <w:adjustRightInd w:val="0"/>
        <w:snapToGrid w:val="0"/>
        <w:spacing w:line="4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二、法定代表人授权委托书</w:t>
      </w:r>
    </w:p>
    <w:p w14:paraId="204588F4">
      <w:pPr>
        <w:widowControl/>
        <w:jc w:val="left"/>
        <w:rPr>
          <w:rFonts w:hint="eastAsia" w:ascii="宋体" w:hAnsi="宋体" w:eastAsia="宋体" w:cs="宋体"/>
        </w:rPr>
      </w:pPr>
    </w:p>
    <w:p w14:paraId="1BA31A7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2"/>
          <w:sz w:val="26"/>
          <w:szCs w:val="26"/>
          <w:lang w:val="zh-CN" w:eastAsia="zh-CN" w:bidi="ar-SA"/>
        </w:rPr>
        <w:t>陕西中信海诚造价咨询有限公司</w:t>
      </w:r>
      <w:r>
        <w:rPr>
          <w:rFonts w:hint="eastAsia" w:ascii="宋体" w:hAnsi="宋体" w:eastAsia="宋体" w:cs="宋体"/>
          <w:bCs/>
          <w:color w:val="000000"/>
          <w:kern w:val="2"/>
          <w:sz w:val="26"/>
          <w:szCs w:val="26"/>
          <w:lang w:val="en-US" w:eastAsia="zh-CN" w:bidi="ar-SA"/>
        </w:rPr>
        <w:t>：</w:t>
      </w:r>
    </w:p>
    <w:p w14:paraId="1D6E9765">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注册于</w:t>
      </w:r>
      <w:r>
        <w:rPr>
          <w:rFonts w:hint="eastAsia" w:ascii="宋体" w:hAnsi="宋体" w:eastAsia="宋体" w:cs="宋体"/>
          <w:color w:val="000000"/>
          <w:sz w:val="26"/>
          <w:szCs w:val="26"/>
          <w:u w:val="single"/>
        </w:rPr>
        <w:t>（工商行政管理局名称</w:t>
      </w:r>
      <w:r>
        <w:rPr>
          <w:rFonts w:hint="eastAsia" w:ascii="宋体" w:hAnsi="宋体" w:eastAsia="宋体" w:cs="宋体"/>
          <w:color w:val="000000"/>
          <w:sz w:val="26"/>
          <w:szCs w:val="26"/>
          <w:u w:val="single"/>
          <w:lang w:eastAsia="zh-CN"/>
        </w:rPr>
        <w:t>）</w:t>
      </w:r>
      <w:r>
        <w:rPr>
          <w:rFonts w:hint="eastAsia" w:ascii="宋体" w:hAnsi="宋体" w:eastAsia="宋体" w:cs="宋体"/>
          <w:color w:val="000000"/>
          <w:sz w:val="26"/>
          <w:szCs w:val="26"/>
          <w:u w:val="single"/>
        </w:rPr>
        <w:t>（投标人全称）</w:t>
      </w:r>
      <w:r>
        <w:rPr>
          <w:rFonts w:hint="eastAsia" w:ascii="宋体" w:hAnsi="宋体" w:eastAsia="宋体" w:cs="宋体"/>
          <w:color w:val="000000"/>
          <w:sz w:val="26"/>
          <w:szCs w:val="26"/>
        </w:rPr>
        <w:t>法人代表</w:t>
      </w:r>
      <w:r>
        <w:rPr>
          <w:rFonts w:hint="eastAsia" w:ascii="宋体" w:hAnsi="宋体" w:eastAsia="宋体" w:cs="宋体"/>
          <w:color w:val="000000"/>
          <w:sz w:val="26"/>
          <w:szCs w:val="26"/>
          <w:u w:val="single"/>
        </w:rPr>
        <w:t>（姓名、职务）</w:t>
      </w:r>
      <w:r>
        <w:rPr>
          <w:rFonts w:hint="eastAsia" w:ascii="宋体" w:hAnsi="宋体" w:eastAsia="宋体" w:cs="宋体"/>
          <w:color w:val="000000"/>
          <w:sz w:val="26"/>
          <w:szCs w:val="26"/>
        </w:rPr>
        <w:t>授权</w:t>
      </w:r>
      <w:r>
        <w:rPr>
          <w:rFonts w:hint="eastAsia" w:ascii="宋体" w:hAnsi="宋体" w:eastAsia="宋体" w:cs="宋体"/>
          <w:color w:val="000000"/>
          <w:sz w:val="26"/>
          <w:szCs w:val="26"/>
          <w:u w:val="single"/>
        </w:rPr>
        <w:t>（被授权人姓名、职务）</w:t>
      </w:r>
      <w:r>
        <w:rPr>
          <w:rFonts w:hint="eastAsia" w:ascii="宋体" w:hAnsi="宋体" w:eastAsia="宋体" w:cs="宋体"/>
          <w:color w:val="000000"/>
          <w:sz w:val="26"/>
          <w:szCs w:val="26"/>
        </w:rPr>
        <w:t>为本公司的合法代理人，就本项目</w:t>
      </w:r>
      <w:r>
        <w:rPr>
          <w:rFonts w:hint="eastAsia" w:ascii="宋体" w:hAnsi="宋体" w:eastAsia="宋体" w:cs="宋体"/>
          <w:color w:val="000000"/>
          <w:sz w:val="26"/>
          <w:szCs w:val="26"/>
          <w:u w:val="single"/>
        </w:rPr>
        <w:t xml:space="preserve">   （项目名称）  </w:t>
      </w:r>
      <w:r>
        <w:rPr>
          <w:rFonts w:hint="eastAsia" w:ascii="宋体" w:hAnsi="宋体" w:eastAsia="宋体" w:cs="宋体"/>
          <w:color w:val="000000"/>
          <w:sz w:val="26"/>
          <w:szCs w:val="26"/>
        </w:rPr>
        <w:t>的招标及合同的执行和完成，以本公司的名义处理一切与之有关的事宜。</w:t>
      </w:r>
    </w:p>
    <w:p w14:paraId="352D26B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附：全权代表姓名：</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性别：</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年龄：</w:t>
      </w:r>
      <w:r>
        <w:rPr>
          <w:rFonts w:hint="eastAsia" w:ascii="宋体" w:hAnsi="宋体" w:eastAsia="宋体" w:cs="宋体"/>
          <w:sz w:val="26"/>
          <w:szCs w:val="26"/>
          <w:u w:val="single"/>
          <w:lang w:val="en-US" w:eastAsia="zh-CN"/>
        </w:rPr>
        <w:t xml:space="preserve">        </w:t>
      </w:r>
    </w:p>
    <w:p w14:paraId="4E258377">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职    务：</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身份证号码：</w:t>
      </w:r>
      <w:r>
        <w:rPr>
          <w:rFonts w:hint="eastAsia" w:ascii="宋体" w:hAnsi="宋体" w:eastAsia="宋体" w:cs="宋体"/>
          <w:sz w:val="26"/>
          <w:szCs w:val="26"/>
          <w:u w:val="single"/>
          <w:lang w:val="en-US" w:eastAsia="zh-CN"/>
        </w:rPr>
        <w:t xml:space="preserve">        </w:t>
      </w:r>
    </w:p>
    <w:p w14:paraId="18387FE3">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通讯地址：</w:t>
      </w:r>
      <w:r>
        <w:rPr>
          <w:rFonts w:hint="eastAsia" w:ascii="宋体" w:hAnsi="宋体" w:eastAsia="宋体" w:cs="宋体"/>
          <w:sz w:val="26"/>
          <w:szCs w:val="26"/>
          <w:u w:val="single"/>
          <w:lang w:val="en-US" w:eastAsia="zh-CN"/>
        </w:rPr>
        <w:t xml:space="preserve">        </w:t>
      </w:r>
    </w:p>
    <w:p w14:paraId="146909C3">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邮政编码：</w:t>
      </w:r>
      <w:r>
        <w:rPr>
          <w:rFonts w:hint="eastAsia" w:ascii="宋体" w:hAnsi="宋体" w:eastAsia="宋体" w:cs="宋体"/>
          <w:sz w:val="26"/>
          <w:szCs w:val="26"/>
          <w:u w:val="single"/>
          <w:lang w:val="en-US" w:eastAsia="zh-CN"/>
        </w:rPr>
        <w:t xml:space="preserve">        </w:t>
      </w:r>
    </w:p>
    <w:p w14:paraId="2E147741">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电    话：</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电传：</w:t>
      </w:r>
      <w:r>
        <w:rPr>
          <w:rFonts w:hint="eastAsia" w:ascii="宋体" w:hAnsi="宋体" w:eastAsia="宋体" w:cs="宋体"/>
          <w:sz w:val="26"/>
          <w:szCs w:val="26"/>
          <w:u w:val="single"/>
          <w:lang w:val="en-US" w:eastAsia="zh-CN"/>
        </w:rPr>
        <w:t xml:space="preserve">        </w:t>
      </w:r>
    </w:p>
    <w:p w14:paraId="7F8A7A79">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法定代表人/授权代表身份证复印件</w:t>
      </w:r>
    </w:p>
    <w:tbl>
      <w:tblPr>
        <w:tblStyle w:val="20"/>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18AF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25CEC5D0">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14:paraId="1649351A">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（正面）</w:t>
            </w:r>
          </w:p>
        </w:tc>
        <w:tc>
          <w:tcPr>
            <w:tcW w:w="3808" w:type="dxa"/>
            <w:noWrap/>
            <w:vAlign w:val="center"/>
          </w:tcPr>
          <w:p w14:paraId="211295F2">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授权代表身份证复印件</w:t>
            </w:r>
          </w:p>
          <w:p w14:paraId="2B3EE07B">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（正面）</w:t>
            </w:r>
          </w:p>
        </w:tc>
      </w:tr>
      <w:tr w14:paraId="4455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2B98A8B8">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14:paraId="05DF8587">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（反面）</w:t>
            </w:r>
          </w:p>
        </w:tc>
        <w:tc>
          <w:tcPr>
            <w:tcW w:w="3808" w:type="dxa"/>
            <w:noWrap/>
            <w:vAlign w:val="center"/>
          </w:tcPr>
          <w:p w14:paraId="38AAA830">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授权代表身份证复印件</w:t>
            </w:r>
          </w:p>
          <w:p w14:paraId="55370034">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（反面）</w:t>
            </w:r>
          </w:p>
        </w:tc>
      </w:tr>
    </w:tbl>
    <w:p w14:paraId="03AD7073">
      <w:pPr>
        <w:adjustRightInd w:val="0"/>
        <w:snapToGrid w:val="0"/>
        <w:spacing w:line="600" w:lineRule="exact"/>
        <w:rPr>
          <w:rFonts w:hint="eastAsia" w:ascii="宋体" w:hAnsi="宋体" w:eastAsia="宋体" w:cs="宋体"/>
          <w:color w:val="000000"/>
          <w:sz w:val="26"/>
          <w:szCs w:val="26"/>
        </w:rPr>
      </w:pPr>
      <w:r>
        <w:rPr>
          <w:rFonts w:hint="eastAsia" w:ascii="宋体" w:hAnsi="宋体" w:eastAsia="宋体" w:cs="宋体"/>
          <w:color w:val="000000"/>
          <w:sz w:val="26"/>
          <w:szCs w:val="26"/>
        </w:rPr>
        <w:t>单位名称（公章）：</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法人代表（签字或盖章）：</w:t>
      </w:r>
      <w:r>
        <w:rPr>
          <w:rFonts w:hint="eastAsia" w:ascii="宋体" w:hAnsi="宋体" w:eastAsia="宋体" w:cs="宋体"/>
          <w:sz w:val="26"/>
          <w:szCs w:val="26"/>
          <w:u w:val="single"/>
          <w:lang w:val="en-US" w:eastAsia="zh-CN"/>
        </w:rPr>
        <w:t xml:space="preserve">        </w:t>
      </w:r>
    </w:p>
    <w:p w14:paraId="417FAB05">
      <w:pPr>
        <w:widowControl w:val="0"/>
        <w:jc w:val="left"/>
        <w:rPr>
          <w:rFonts w:hint="eastAsia" w:ascii="宋体" w:hAnsi="宋体" w:eastAsia="宋体" w:cs="宋体"/>
          <w:kern w:val="2"/>
          <w:sz w:val="26"/>
          <w:szCs w:val="26"/>
          <w:lang w:val="en-US" w:eastAsia="zh-CN" w:bidi="ar-SA"/>
        </w:rPr>
      </w:pPr>
      <w:r>
        <w:rPr>
          <w:rFonts w:hint="eastAsia" w:ascii="宋体" w:hAnsi="宋体" w:eastAsia="宋体" w:cs="宋体"/>
          <w:color w:val="000000"/>
          <w:kern w:val="2"/>
          <w:sz w:val="26"/>
          <w:szCs w:val="26"/>
          <w:lang w:val="en-US" w:eastAsia="zh-CN" w:bidi="ar-SA"/>
        </w:rPr>
        <w:t xml:space="preserve">                                    被授权人（签字）：</w:t>
      </w:r>
      <w:r>
        <w:rPr>
          <w:rFonts w:hint="eastAsia" w:ascii="宋体" w:hAnsi="宋体" w:eastAsia="宋体" w:cs="宋体"/>
          <w:sz w:val="26"/>
          <w:szCs w:val="26"/>
          <w:u w:val="single"/>
          <w:lang w:val="en-US" w:eastAsia="zh-CN"/>
        </w:rPr>
        <w:t xml:space="preserve">        </w:t>
      </w:r>
    </w:p>
    <w:p w14:paraId="3B6693AF">
      <w:pPr>
        <w:adjustRightInd w:val="0"/>
        <w:snapToGrid w:val="0"/>
        <w:spacing w:line="600" w:lineRule="exact"/>
        <w:ind w:firstLine="630"/>
        <w:rPr>
          <w:rFonts w:hint="eastAsia" w:ascii="宋体" w:hAnsi="宋体" w:eastAsia="宋体" w:cs="宋体"/>
          <w:color w:val="000000"/>
          <w:sz w:val="26"/>
          <w:szCs w:val="26"/>
        </w:rPr>
      </w:pPr>
    </w:p>
    <w:p w14:paraId="38C6E1C3">
      <w:pPr>
        <w:rPr>
          <w:rFonts w:hint="eastAsia" w:ascii="宋体" w:hAnsi="宋体" w:eastAsia="宋体" w:cs="宋体"/>
          <w:color w:val="000000"/>
          <w:sz w:val="26"/>
          <w:szCs w:val="26"/>
          <w:lang w:eastAsia="zh-CN"/>
        </w:rPr>
      </w:pPr>
      <w:r>
        <w:rPr>
          <w:rFonts w:hint="eastAsia" w:ascii="宋体" w:hAnsi="宋体" w:eastAsia="宋体" w:cs="宋体"/>
          <w:color w:val="000000"/>
          <w:sz w:val="26"/>
          <w:szCs w:val="26"/>
        </w:rPr>
        <w:t>本授权有效期为自开标之日起</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天</w:t>
      </w:r>
      <w:r>
        <w:rPr>
          <w:rFonts w:hint="eastAsia" w:ascii="宋体" w:hAnsi="宋体" w:eastAsia="宋体" w:cs="宋体"/>
          <w:color w:val="000000"/>
          <w:sz w:val="26"/>
          <w:szCs w:val="26"/>
          <w:lang w:eastAsia="zh-CN"/>
        </w:rPr>
        <w:t>；</w:t>
      </w:r>
    </w:p>
    <w:p w14:paraId="73055DB4">
      <w:pPr>
        <w:adjustRightInd w:val="0"/>
        <w:snapToGrid w:val="0"/>
        <w:spacing w:line="600" w:lineRule="exact"/>
        <w:ind w:firstLine="630"/>
        <w:jc w:val="right"/>
        <w:rPr>
          <w:rFonts w:hint="eastAsia" w:ascii="宋体" w:hAnsi="宋体" w:eastAsia="宋体" w:cs="宋体"/>
          <w:color w:val="000000"/>
          <w:sz w:val="26"/>
          <w:szCs w:val="26"/>
        </w:rPr>
      </w:pPr>
      <w:r>
        <w:rPr>
          <w:rFonts w:hint="eastAsia" w:ascii="宋体" w:hAnsi="宋体" w:eastAsia="宋体" w:cs="宋体"/>
          <w:color w:val="000000"/>
          <w:sz w:val="26"/>
          <w:szCs w:val="26"/>
        </w:rPr>
        <w:t xml:space="preserve"> </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月</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日至</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月</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日</w:t>
      </w:r>
    </w:p>
    <w:p w14:paraId="3DAAFD4B">
      <w:pPr>
        <w:widowControl w:val="0"/>
        <w:jc w:val="left"/>
        <w:rPr>
          <w:rFonts w:hint="eastAsia" w:ascii="宋体" w:hAnsi="宋体" w:eastAsia="宋体" w:cs="宋体"/>
          <w:kern w:val="2"/>
          <w:sz w:val="28"/>
          <w:szCs w:val="24"/>
          <w:lang w:val="en-US" w:eastAsia="zh-CN" w:bidi="ar-SA"/>
        </w:rPr>
      </w:pPr>
    </w:p>
    <w:p w14:paraId="0EF50892">
      <w:pPr>
        <w:jc w:val="center"/>
        <w:rPr>
          <w:rFonts w:hint="eastAsia" w:ascii="宋体" w:hAnsi="宋体" w:eastAsia="宋体" w:cs="宋体"/>
          <w:b/>
          <w:sz w:val="32"/>
          <w:szCs w:val="32"/>
        </w:rPr>
      </w:pPr>
    </w:p>
    <w:p w14:paraId="6AD5CDA4">
      <w:pPr>
        <w:jc w:val="center"/>
        <w:rPr>
          <w:rFonts w:hint="eastAsia" w:ascii="宋体" w:hAnsi="宋体" w:eastAsia="宋体" w:cs="宋体"/>
          <w:b/>
          <w:sz w:val="32"/>
          <w:szCs w:val="32"/>
        </w:rPr>
      </w:pPr>
      <w:r>
        <w:rPr>
          <w:rFonts w:hint="eastAsia" w:ascii="宋体" w:hAnsi="宋体" w:eastAsia="宋体" w:cs="宋体"/>
          <w:b/>
          <w:sz w:val="32"/>
          <w:szCs w:val="32"/>
        </w:rPr>
        <w:t>三、</w:t>
      </w:r>
      <w:r>
        <w:rPr>
          <w:rFonts w:hint="eastAsia" w:ascii="宋体" w:hAnsi="宋体" w:eastAsia="宋体" w:cs="宋体"/>
          <w:b/>
          <w:sz w:val="32"/>
          <w:szCs w:val="32"/>
          <w:lang w:val="en-US" w:eastAsia="zh-CN"/>
        </w:rPr>
        <w:t>投标</w:t>
      </w:r>
      <w:r>
        <w:rPr>
          <w:rFonts w:hint="eastAsia" w:ascii="宋体" w:hAnsi="宋体" w:eastAsia="宋体" w:cs="宋体"/>
          <w:b/>
          <w:sz w:val="32"/>
          <w:szCs w:val="32"/>
        </w:rPr>
        <w:t>报价一览表</w:t>
      </w:r>
    </w:p>
    <w:p w14:paraId="686AFA51">
      <w:pPr>
        <w:rPr>
          <w:rFonts w:hint="eastAsia" w:ascii="宋体" w:hAnsi="宋体" w:eastAsia="宋体" w:cs="宋体"/>
          <w:b/>
          <w:sz w:val="28"/>
          <w:szCs w:val="32"/>
        </w:rPr>
      </w:pPr>
      <w:r>
        <w:rPr>
          <w:rFonts w:hint="eastAsia" w:ascii="宋体" w:hAnsi="宋体" w:eastAsia="宋体" w:cs="宋体"/>
          <w:b w:val="0"/>
          <w:bCs/>
          <w:sz w:val="26"/>
          <w:szCs w:val="26"/>
        </w:rPr>
        <w:t>项目编号：</w:t>
      </w:r>
      <w:r>
        <w:rPr>
          <w:rFonts w:hint="eastAsia" w:ascii="宋体" w:hAnsi="宋体" w:eastAsia="宋体" w:cs="宋体"/>
          <w:b/>
          <w:sz w:val="28"/>
          <w:szCs w:val="32"/>
        </w:rPr>
        <w:t xml:space="preserve">                        </w:t>
      </w:r>
    </w:p>
    <w:tbl>
      <w:tblPr>
        <w:tblStyle w:val="20"/>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368"/>
        <w:gridCol w:w="2279"/>
        <w:gridCol w:w="1886"/>
      </w:tblGrid>
      <w:tr w14:paraId="085C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77" w:type="dxa"/>
            <w:noWrap w:val="0"/>
            <w:vAlign w:val="center"/>
          </w:tcPr>
          <w:p w14:paraId="159955F7">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2368" w:type="dxa"/>
            <w:noWrap w:val="0"/>
            <w:vAlign w:val="center"/>
          </w:tcPr>
          <w:p w14:paraId="515FD389">
            <w:pPr>
              <w:kinsoku w:val="0"/>
              <w:spacing w:line="500" w:lineRule="exact"/>
              <w:jc w:val="center"/>
              <w:rPr>
                <w:rFonts w:hint="eastAsia" w:ascii="宋体" w:hAnsi="宋体" w:eastAsia="宋体" w:cs="宋体"/>
                <w:bCs/>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报价（元）</w:t>
            </w:r>
          </w:p>
        </w:tc>
        <w:tc>
          <w:tcPr>
            <w:tcW w:w="2279" w:type="dxa"/>
            <w:noWrap w:val="0"/>
            <w:vAlign w:val="center"/>
          </w:tcPr>
          <w:p w14:paraId="4A4543ED">
            <w:pPr>
              <w:kinsoku w:val="0"/>
              <w:spacing w:line="500" w:lineRule="exact"/>
              <w:jc w:val="center"/>
              <w:rPr>
                <w:rFonts w:hint="eastAsia" w:ascii="宋体" w:hAnsi="宋体" w:eastAsia="宋体" w:cs="宋体"/>
                <w:bCs/>
                <w:sz w:val="24"/>
                <w:szCs w:val="24"/>
              </w:rPr>
            </w:pPr>
            <w:r>
              <w:rPr>
                <w:rFonts w:hint="eastAsia" w:ascii="宋体" w:hAnsi="宋体" w:eastAsia="宋体" w:cs="宋体"/>
                <w:sz w:val="24"/>
                <w:szCs w:val="24"/>
                <w:lang w:val="en-US" w:eastAsia="zh-CN"/>
              </w:rPr>
              <w:t>服务期（日历天）</w:t>
            </w:r>
          </w:p>
        </w:tc>
        <w:tc>
          <w:tcPr>
            <w:tcW w:w="1886" w:type="dxa"/>
            <w:noWrap w:val="0"/>
            <w:vAlign w:val="center"/>
          </w:tcPr>
          <w:p w14:paraId="1A45F7BE">
            <w:pPr>
              <w:kinsoku w:val="0"/>
              <w:spacing w:line="500" w:lineRule="exact"/>
              <w:jc w:val="center"/>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备注</w:t>
            </w:r>
          </w:p>
        </w:tc>
      </w:tr>
      <w:tr w14:paraId="638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677" w:type="dxa"/>
            <w:vMerge w:val="restart"/>
            <w:noWrap w:val="0"/>
            <w:vAlign w:val="center"/>
          </w:tcPr>
          <w:p w14:paraId="028700FE">
            <w:pPr>
              <w:tabs>
                <w:tab w:val="left" w:pos="560"/>
              </w:tabs>
              <w:spacing w:line="560" w:lineRule="exact"/>
              <w:jc w:val="center"/>
              <w:rPr>
                <w:rFonts w:hint="eastAsia" w:ascii="宋体" w:hAnsi="宋体" w:eastAsia="宋体" w:cs="宋体"/>
                <w:color w:val="000000"/>
                <w:sz w:val="24"/>
                <w:szCs w:val="24"/>
                <w:lang w:eastAsia="zh-CN"/>
              </w:rPr>
            </w:pPr>
          </w:p>
        </w:tc>
        <w:tc>
          <w:tcPr>
            <w:tcW w:w="2368" w:type="dxa"/>
            <w:noWrap w:val="0"/>
            <w:vAlign w:val="center"/>
          </w:tcPr>
          <w:p w14:paraId="77215B9D">
            <w:pPr>
              <w:spacing w:line="560" w:lineRule="exact"/>
              <w:jc w:val="center"/>
              <w:rPr>
                <w:rFonts w:hint="eastAsia" w:ascii="宋体" w:hAnsi="宋体" w:eastAsia="宋体" w:cs="宋体"/>
                <w:bCs/>
                <w:sz w:val="24"/>
                <w:szCs w:val="24"/>
              </w:rPr>
            </w:pPr>
          </w:p>
        </w:tc>
        <w:tc>
          <w:tcPr>
            <w:tcW w:w="2279" w:type="dxa"/>
            <w:noWrap w:val="0"/>
            <w:vAlign w:val="center"/>
          </w:tcPr>
          <w:p w14:paraId="7C485559">
            <w:pPr>
              <w:spacing w:line="560" w:lineRule="exact"/>
              <w:jc w:val="center"/>
              <w:rPr>
                <w:rFonts w:hint="eastAsia" w:ascii="宋体" w:hAnsi="宋体" w:eastAsia="宋体" w:cs="宋体"/>
                <w:bCs/>
                <w:sz w:val="24"/>
                <w:szCs w:val="24"/>
              </w:rPr>
            </w:pPr>
          </w:p>
        </w:tc>
        <w:tc>
          <w:tcPr>
            <w:tcW w:w="1886" w:type="dxa"/>
            <w:noWrap w:val="0"/>
            <w:vAlign w:val="center"/>
          </w:tcPr>
          <w:p w14:paraId="3D125E1D">
            <w:pPr>
              <w:spacing w:line="560" w:lineRule="exact"/>
              <w:jc w:val="center"/>
              <w:rPr>
                <w:rFonts w:hint="eastAsia" w:ascii="宋体" w:hAnsi="宋体" w:eastAsia="宋体" w:cs="宋体"/>
                <w:bCs/>
                <w:sz w:val="24"/>
                <w:szCs w:val="24"/>
              </w:rPr>
            </w:pPr>
          </w:p>
        </w:tc>
      </w:tr>
      <w:tr w14:paraId="4E61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vMerge w:val="continue"/>
            <w:noWrap w:val="0"/>
            <w:vAlign w:val="center"/>
          </w:tcPr>
          <w:p w14:paraId="45A79CCB">
            <w:pPr>
              <w:spacing w:line="560" w:lineRule="exact"/>
              <w:jc w:val="center"/>
              <w:rPr>
                <w:rFonts w:hint="eastAsia" w:ascii="宋体" w:hAnsi="宋体" w:eastAsia="宋体" w:cs="宋体"/>
                <w:bCs/>
                <w:sz w:val="24"/>
                <w:szCs w:val="24"/>
              </w:rPr>
            </w:pPr>
          </w:p>
        </w:tc>
        <w:tc>
          <w:tcPr>
            <w:tcW w:w="6533" w:type="dxa"/>
            <w:gridSpan w:val="3"/>
            <w:noWrap w:val="0"/>
            <w:vAlign w:val="center"/>
          </w:tcPr>
          <w:p w14:paraId="2F80DC2E">
            <w:pPr>
              <w:spacing w:line="560" w:lineRule="exact"/>
              <w:rPr>
                <w:rFonts w:hint="eastAsia" w:ascii="宋体" w:hAnsi="宋体" w:eastAsia="宋体" w:cs="宋体"/>
                <w:bCs/>
                <w:sz w:val="24"/>
                <w:szCs w:val="24"/>
              </w:rPr>
            </w:pPr>
            <w:r>
              <w:rPr>
                <w:rFonts w:hint="eastAsia" w:ascii="宋体" w:hAnsi="宋体" w:eastAsia="宋体" w:cs="宋体"/>
                <w:bCs/>
                <w:sz w:val="24"/>
                <w:szCs w:val="24"/>
              </w:rPr>
              <w:t>总价（大写）：人民币                      元。</w:t>
            </w:r>
          </w:p>
        </w:tc>
      </w:tr>
      <w:tr w14:paraId="3A13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noWrap w:val="0"/>
            <w:vAlign w:val="center"/>
          </w:tcPr>
          <w:p w14:paraId="1D24070C">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c>
          <w:tcPr>
            <w:tcW w:w="6533" w:type="dxa"/>
            <w:gridSpan w:val="3"/>
            <w:noWrap w:val="0"/>
            <w:vAlign w:val="center"/>
          </w:tcPr>
          <w:p w14:paraId="3F1819EB">
            <w:pPr>
              <w:spacing w:line="560" w:lineRule="exact"/>
              <w:rPr>
                <w:rFonts w:hint="eastAsia" w:ascii="宋体" w:hAnsi="宋体" w:eastAsia="宋体" w:cs="宋体"/>
                <w:bCs/>
                <w:sz w:val="24"/>
                <w:szCs w:val="24"/>
              </w:rPr>
            </w:pPr>
            <w:r>
              <w:rPr>
                <w:rFonts w:hint="eastAsia" w:ascii="宋体" w:hAnsi="宋体" w:eastAsia="宋体" w:cs="宋体"/>
                <w:sz w:val="24"/>
                <w:szCs w:val="24"/>
              </w:rPr>
              <w:t>表内报价内容以元为单位，保留小数点后两位。</w:t>
            </w:r>
          </w:p>
        </w:tc>
      </w:tr>
    </w:tbl>
    <w:p w14:paraId="7A4308F7">
      <w:pPr>
        <w:ind w:firstLine="260" w:firstLineChars="100"/>
        <w:rPr>
          <w:rFonts w:hint="eastAsia" w:ascii="宋体" w:hAnsi="宋体" w:eastAsia="宋体" w:cs="宋体"/>
          <w:sz w:val="26"/>
          <w:szCs w:val="26"/>
        </w:rPr>
      </w:pPr>
    </w:p>
    <w:p w14:paraId="013602E9">
      <w:pPr>
        <w:ind w:firstLine="260" w:firstLineChars="100"/>
        <w:rPr>
          <w:rFonts w:hint="eastAsia" w:ascii="宋体" w:hAnsi="宋体" w:eastAsia="宋体" w:cs="宋体"/>
          <w:sz w:val="26"/>
          <w:szCs w:val="26"/>
        </w:rPr>
      </w:pPr>
      <w:r>
        <w:rPr>
          <w:rFonts w:hint="eastAsia" w:ascii="宋体" w:hAnsi="宋体" w:eastAsia="宋体" w:cs="宋体"/>
          <w:sz w:val="26"/>
          <w:szCs w:val="26"/>
        </w:rPr>
        <w:t>投标人：</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（盖章）</w:t>
      </w:r>
    </w:p>
    <w:p w14:paraId="30E32163">
      <w:pPr>
        <w:ind w:firstLine="260" w:firstLineChars="100"/>
        <w:rPr>
          <w:rFonts w:hint="eastAsia" w:ascii="宋体" w:hAnsi="宋体" w:eastAsia="宋体" w:cs="宋体"/>
          <w:sz w:val="26"/>
          <w:szCs w:val="26"/>
        </w:rPr>
      </w:pPr>
      <w:r>
        <w:rPr>
          <w:rFonts w:hint="eastAsia" w:ascii="宋体" w:hAnsi="宋体" w:eastAsia="宋体" w:cs="宋体"/>
          <w:sz w:val="26"/>
          <w:szCs w:val="26"/>
        </w:rPr>
        <w:t>法定代表人或代理人：</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 xml:space="preserve">（签字或盖章）   </w:t>
      </w:r>
    </w:p>
    <w:p w14:paraId="0AA3A9DE">
      <w:pPr>
        <w:widowControl w:val="0"/>
        <w:kinsoku w:val="0"/>
        <w:autoSpaceDE w:val="0"/>
        <w:autoSpaceDN w:val="0"/>
        <w:adjustRightInd w:val="0"/>
        <w:spacing w:line="500" w:lineRule="exact"/>
        <w:ind w:firstLine="0"/>
        <w:jc w:val="right"/>
        <w:rPr>
          <w:rFonts w:hint="eastAsia" w:ascii="宋体" w:hAnsi="宋体" w:eastAsia="宋体" w:cs="宋体"/>
          <w:b/>
          <w:color w:val="000000"/>
          <w:kern w:val="2"/>
          <w:sz w:val="26"/>
          <w:szCs w:val="26"/>
          <w:lang w:val="en-US" w:eastAsia="zh-CN" w:bidi="ar-SA"/>
        </w:rPr>
      </w:pPr>
      <w:r>
        <w:rPr>
          <w:rFonts w:hint="eastAsia" w:ascii="宋体" w:hAnsi="宋体" w:eastAsia="宋体" w:cs="宋体"/>
          <w:kern w:val="2"/>
          <w:sz w:val="26"/>
          <w:szCs w:val="26"/>
          <w:lang w:val="en-US" w:eastAsia="zh-CN" w:bidi="ar-SA"/>
        </w:rPr>
        <w:t>　　日期：</w:t>
      </w: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月</w:t>
      </w:r>
      <w:r>
        <w:rPr>
          <w:rFonts w:hint="eastAsia" w:ascii="宋体" w:hAnsi="宋体" w:eastAsia="宋体" w:cs="宋体"/>
          <w:sz w:val="26"/>
          <w:szCs w:val="26"/>
          <w:u w:val="single"/>
          <w:lang w:val="en-US" w:eastAsia="zh-CN"/>
        </w:rPr>
        <w:t xml:space="preserve">        </w:t>
      </w:r>
      <w:r>
        <w:rPr>
          <w:rFonts w:hint="eastAsia" w:ascii="宋体" w:hAnsi="宋体" w:eastAsia="宋体" w:cs="宋体"/>
          <w:kern w:val="2"/>
          <w:sz w:val="26"/>
          <w:szCs w:val="26"/>
          <w:lang w:val="en-US" w:eastAsia="zh-CN" w:bidi="ar-SA"/>
        </w:rPr>
        <w:t>日</w:t>
      </w:r>
    </w:p>
    <w:p w14:paraId="78845CB9">
      <w:pPr>
        <w:adjustRightInd w:val="0"/>
        <w:snapToGrid w:val="0"/>
        <w:spacing w:line="360" w:lineRule="auto"/>
        <w:rPr>
          <w:rFonts w:hint="eastAsia" w:ascii="宋体" w:hAnsi="宋体" w:eastAsia="宋体" w:cs="宋体"/>
          <w:b/>
          <w:color w:val="FF0000"/>
          <w:sz w:val="20"/>
          <w:szCs w:val="32"/>
          <w:lang w:val="zh-CN"/>
        </w:rPr>
      </w:pPr>
    </w:p>
    <w:p w14:paraId="0CA74387">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themeColor="text1"/>
          <w:sz w:val="20"/>
          <w:szCs w:val="32"/>
          <w:lang w:val="zh-CN"/>
          <w14:textFill>
            <w14:solidFill>
              <w14:schemeClr w14:val="tx1"/>
            </w14:solidFill>
          </w14:textFill>
        </w:rPr>
        <w:t>注：</w:t>
      </w:r>
      <w:r>
        <w:rPr>
          <w:rFonts w:hint="eastAsia" w:ascii="宋体" w:hAnsi="宋体" w:eastAsia="宋体" w:cs="宋体"/>
          <w:color w:val="000000"/>
          <w:kern w:val="0"/>
          <w:sz w:val="20"/>
          <w:szCs w:val="20"/>
          <w:lang w:val="en-US" w:eastAsia="zh-CN" w:bidi="ar"/>
        </w:rPr>
        <w:t xml:space="preserve">1.报价应按总报价填写，精确到小数点后两位，大小写不一致时，以大写为准； </w:t>
      </w:r>
    </w:p>
    <w:p w14:paraId="30FF195F">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2.“开标一览表”以项目为单位填写； </w:t>
      </w:r>
    </w:p>
    <w:p w14:paraId="417633E6">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3.本项目不接受零元（0.00元）报价； </w:t>
      </w:r>
    </w:p>
    <w:p w14:paraId="55107084">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4.本表所列各项数据与投标文件其他地方表述不一致时，以本表为准；</w:t>
      </w:r>
    </w:p>
    <w:p w14:paraId="7D75FDA6">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br w:type="page"/>
      </w:r>
      <w:r>
        <w:rPr>
          <w:rFonts w:hint="eastAsia" w:ascii="宋体" w:hAnsi="宋体" w:eastAsia="宋体" w:cs="宋体"/>
          <w:b/>
          <w:bCs/>
          <w:color w:val="000000"/>
          <w:sz w:val="32"/>
          <w:szCs w:val="32"/>
          <w:lang w:val="en-US" w:eastAsia="zh-CN"/>
        </w:rPr>
        <w:t>四</w:t>
      </w:r>
      <w:r>
        <w:rPr>
          <w:rFonts w:hint="eastAsia" w:ascii="宋体" w:hAnsi="宋体" w:eastAsia="宋体" w:cs="宋体"/>
          <w:b/>
          <w:bCs/>
          <w:color w:val="000000"/>
          <w:sz w:val="32"/>
          <w:szCs w:val="32"/>
        </w:rPr>
        <w:t>、资格证明材料</w:t>
      </w:r>
    </w:p>
    <w:p w14:paraId="305D806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（1）具有独立承担民事责任的能力，提供营业执照、税务登记证、组织机构代码证或登载有统一社会信用代码的营业执照（或《事业单位法人证书》或其他合法组织登记</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证书、自然人只须提交身份证）；</w:t>
      </w:r>
    </w:p>
    <w:p w14:paraId="6A658B6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（2）提供法定代表人授权书（附法定代表人身份证复印件）及被授权代理人身份证（法定代表人直接参加只须提供法定代表人身份证），被授权代理人需提供在本单位的缴纳社保证明；</w:t>
      </w:r>
    </w:p>
    <w:p w14:paraId="7E86F56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（3）财务状况报告：</w:t>
      </w:r>
      <w:r>
        <w:rPr>
          <w:rFonts w:hint="eastAsia" w:ascii="宋体" w:hAnsi="宋体" w:cs="宋体"/>
          <w:i w:val="0"/>
          <w:iCs w:val="0"/>
          <w:caps w:val="0"/>
          <w:color w:val="000000"/>
          <w:spacing w:val="0"/>
          <w:kern w:val="0"/>
          <w:sz w:val="24"/>
          <w:szCs w:val="24"/>
          <w:shd w:val="clear" w:fill="FFFFFF"/>
          <w:lang w:val="en-US" w:eastAsia="zh-CN" w:bidi="ar"/>
        </w:rPr>
        <w:t>提供2023年或</w:t>
      </w:r>
      <w:r>
        <w:rPr>
          <w:rFonts w:hint="eastAsia" w:ascii="宋体" w:hAnsi="宋体" w:eastAsia="宋体" w:cs="宋体"/>
          <w:i w:val="0"/>
          <w:iCs w:val="0"/>
          <w:caps w:val="0"/>
          <w:color w:val="000000"/>
          <w:spacing w:val="0"/>
          <w:kern w:val="0"/>
          <w:sz w:val="24"/>
          <w:szCs w:val="24"/>
          <w:shd w:val="clear" w:fill="FFFFFF"/>
          <w:lang w:val="en-US" w:eastAsia="zh-CN" w:bidi="ar"/>
        </w:rPr>
        <w:t>202</w:t>
      </w:r>
      <w:r>
        <w:rPr>
          <w:rFonts w:hint="eastAsia" w:ascii="宋体" w:hAnsi="宋体" w:cs="宋体"/>
          <w:i w:val="0"/>
          <w:iCs w:val="0"/>
          <w:caps w:val="0"/>
          <w:color w:val="000000"/>
          <w:spacing w:val="0"/>
          <w:kern w:val="0"/>
          <w:sz w:val="24"/>
          <w:szCs w:val="24"/>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eastAsia" w:ascii="宋体" w:hAnsi="宋体" w:cs="宋体"/>
          <w:i w:val="0"/>
          <w:iCs w:val="0"/>
          <w:caps w:val="0"/>
          <w:color w:val="000000"/>
          <w:spacing w:val="0"/>
          <w:kern w:val="0"/>
          <w:sz w:val="24"/>
          <w:szCs w:val="24"/>
          <w:shd w:val="clear" w:fill="FFFFFF"/>
          <w:lang w:val="en-US" w:eastAsia="zh-CN" w:bidi="ar"/>
        </w:rPr>
        <w:t>经审计的</w:t>
      </w:r>
      <w:r>
        <w:rPr>
          <w:rFonts w:hint="eastAsia" w:ascii="宋体" w:hAnsi="宋体" w:eastAsia="宋体" w:cs="宋体"/>
          <w:i w:val="0"/>
          <w:iCs w:val="0"/>
          <w:caps w:val="0"/>
          <w:color w:val="000000"/>
          <w:spacing w:val="0"/>
          <w:kern w:val="0"/>
          <w:sz w:val="24"/>
          <w:szCs w:val="24"/>
          <w:shd w:val="clear" w:fill="FFFFFF"/>
          <w:lang w:val="en-US" w:eastAsia="zh-CN" w:bidi="ar"/>
        </w:rPr>
        <w:t>财务审计报告或开标前六个月内银行出具的资信证明（成立不足一年的公司提供资产负债表加盖投标单位公章即可）</w:t>
      </w:r>
      <w:r>
        <w:rPr>
          <w:rFonts w:hint="eastAsia" w:ascii="宋体" w:hAnsi="宋体" w:cs="宋体"/>
          <w:i w:val="0"/>
          <w:iCs w:val="0"/>
          <w:caps w:val="0"/>
          <w:color w:val="000000"/>
          <w:spacing w:val="0"/>
          <w:kern w:val="0"/>
          <w:sz w:val="24"/>
          <w:szCs w:val="24"/>
          <w:shd w:val="clear" w:fill="FFFFFF"/>
          <w:lang w:val="en-US" w:eastAsia="zh-CN" w:bidi="ar"/>
        </w:rPr>
        <w:t>；</w:t>
      </w:r>
    </w:p>
    <w:p w14:paraId="7CBBA37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（4）具有履行合同所必需的设备和专业技术能力（须附相关证明材料或书面声明）；</w:t>
      </w:r>
    </w:p>
    <w:p w14:paraId="4493073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（5）投标人须同时具备以下三项资质：a、</w:t>
      </w:r>
      <w:r>
        <w:rPr>
          <w:rFonts w:hint="eastAsia" w:ascii="宋体" w:hAnsi="宋体" w:cs="宋体"/>
          <w:i w:val="0"/>
          <w:iCs w:val="0"/>
          <w:caps w:val="0"/>
          <w:color w:val="auto"/>
          <w:spacing w:val="0"/>
          <w:kern w:val="0"/>
          <w:sz w:val="24"/>
          <w:szCs w:val="24"/>
          <w:highlight w:val="none"/>
          <w:shd w:val="clear" w:fill="FFFFFF"/>
          <w:lang w:val="en-US" w:eastAsia="zh-CN" w:bidi="ar"/>
        </w:rPr>
        <w:t>投标人具备工程咨询协会颁发的工程咨询单位（公路）甲级资信证书且完成全国投资项目在线审批监管平台网站备案（附截图）</w:t>
      </w:r>
      <w:r>
        <w:rPr>
          <w:rFonts w:hint="eastAsia" w:ascii="宋体" w:hAnsi="宋体" w:eastAsia="宋体" w:cs="宋体"/>
          <w:i w:val="0"/>
          <w:iCs w:val="0"/>
          <w:caps w:val="0"/>
          <w:color w:val="auto"/>
          <w:spacing w:val="0"/>
          <w:kern w:val="0"/>
          <w:sz w:val="24"/>
          <w:szCs w:val="24"/>
          <w:highlight w:val="none"/>
          <w:shd w:val="clear" w:fill="FFFFFF"/>
          <w:lang w:val="en-US" w:eastAsia="zh-CN" w:bidi="ar"/>
        </w:rPr>
        <w:t>；b、投标人具备建设行政主管部门颁发的工程设计公路行业(公路)专业乙级及以上设计资质；c、投标人具备工程勘察(工程测量、岩土工程（勘察）)专业类乙级及以上勘察资质。</w:t>
      </w:r>
    </w:p>
    <w:p w14:paraId="16B97E7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b w:val="0"/>
          <w:bCs w:val="0"/>
          <w:color w:val="auto"/>
          <w:kern w:val="0"/>
          <w:sz w:val="24"/>
          <w:szCs w:val="24"/>
          <w:highlight w:val="none"/>
          <w:lang w:val="en-US" w:eastAsia="zh-CN"/>
        </w:rPr>
        <w:t>（6）项目负责人须具有相关专业高级工程师技术职称</w:t>
      </w:r>
      <w:r>
        <w:rPr>
          <w:rFonts w:hint="eastAsia" w:ascii="宋体" w:hAnsi="宋体" w:cs="宋体"/>
          <w:b w:val="0"/>
          <w:bCs w:val="0"/>
          <w:color w:val="auto"/>
          <w:kern w:val="0"/>
          <w:sz w:val="24"/>
          <w:szCs w:val="24"/>
          <w:highlight w:val="none"/>
          <w:lang w:val="en-US" w:eastAsia="zh-CN"/>
        </w:rPr>
        <w:t>，同时具备注册土木工程师（道路工程）或注册咨询工程师（公路）资格证书</w:t>
      </w:r>
      <w:r>
        <w:rPr>
          <w:rFonts w:hint="eastAsia" w:ascii="宋体" w:hAnsi="宋体" w:eastAsia="宋体" w:cs="宋体"/>
          <w:b w:val="0"/>
          <w:bCs w:val="0"/>
          <w:color w:val="auto"/>
          <w:kern w:val="0"/>
          <w:sz w:val="24"/>
          <w:szCs w:val="24"/>
          <w:highlight w:val="none"/>
          <w:lang w:val="en-US" w:eastAsia="zh-CN"/>
        </w:rPr>
        <w:t>，需提供在本单位近6个月的缴纳社保证明；</w:t>
      </w:r>
    </w:p>
    <w:p w14:paraId="1BA2FBA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（7）</w:t>
      </w:r>
      <w:r>
        <w:rPr>
          <w:rFonts w:hint="eastAsia" w:ascii="宋体" w:hAnsi="宋体" w:eastAsia="宋体" w:cs="宋体"/>
          <w:b w:val="0"/>
          <w:bCs w:val="0"/>
          <w:color w:val="000000"/>
          <w:kern w:val="0"/>
          <w:sz w:val="24"/>
          <w:szCs w:val="24"/>
          <w:highlight w:val="none"/>
          <w:lang w:val="en-US" w:eastAsia="zh-CN"/>
        </w:rPr>
        <w:t>有依法缴纳税收和社会保障资金的良好记录【提供投标单位2024年01月至今任意</w:t>
      </w:r>
      <w:r>
        <w:rPr>
          <w:rFonts w:hint="eastAsia" w:ascii="宋体" w:hAnsi="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lang w:val="en-US" w:eastAsia="zh-CN"/>
        </w:rPr>
        <w:t>个月完税证明（依法免税的投标单位应提供相关文件证明）、2024年01月至今任意</w:t>
      </w:r>
      <w:r>
        <w:rPr>
          <w:rFonts w:hint="eastAsia" w:ascii="宋体" w:hAnsi="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lang w:val="en-US" w:eastAsia="zh-CN"/>
        </w:rPr>
        <w:t>个月已缴纳社会保险的证明（专用收据或社会保险缴纳清单或社保缴纳证明，依法不需要缴纳社会保障资金的投标单位应提供相关文件证明）】；</w:t>
      </w:r>
    </w:p>
    <w:p w14:paraId="657BE9D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b w:val="0"/>
          <w:bCs w:val="0"/>
          <w:color w:val="000000"/>
          <w:kern w:val="0"/>
          <w:sz w:val="24"/>
          <w:szCs w:val="24"/>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8）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w:t>
      </w:r>
      <w:r>
        <w:rPr>
          <w:rFonts w:hint="eastAsia" w:ascii="宋体" w:hAnsi="宋体" w:eastAsia="宋体" w:cs="宋体"/>
          <w:b w:val="0"/>
          <w:bCs w:val="0"/>
          <w:color w:val="000000"/>
          <w:kern w:val="0"/>
          <w:sz w:val="24"/>
          <w:szCs w:val="24"/>
          <w:lang w:val="en-US" w:eastAsia="zh-CN"/>
        </w:rPr>
        <w:t>采购严重违法失信行为记录名单，（如相关失信记录已失效，投标单位需提供相关证明资料）需提供相应网站查询结果的截图。</w:t>
      </w:r>
    </w:p>
    <w:p w14:paraId="5A59F51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（9）本项目专门面向中小企业，投标企业须提供中小企业声明函。本项目采购标的对应的中小企业划分标准所属行业为：其他未列明行业</w:t>
      </w:r>
      <w:r>
        <w:rPr>
          <w:rFonts w:hint="eastAsia" w:ascii="宋体" w:hAnsi="宋体" w:eastAsia="宋体" w:cs="宋体"/>
          <w:b w:val="0"/>
          <w:bCs w:val="0"/>
          <w:color w:val="auto"/>
          <w:kern w:val="0"/>
          <w:sz w:val="24"/>
          <w:szCs w:val="24"/>
          <w:lang w:val="en-US" w:eastAsia="zh-CN"/>
        </w:rPr>
        <w:t>。</w:t>
      </w:r>
    </w:p>
    <w:p w14:paraId="3BAC428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22" w:firstLineChars="200"/>
        <w:jc w:val="both"/>
        <w:textAlignment w:val="auto"/>
        <w:rPr>
          <w:rFonts w:hint="eastAsia" w:ascii="宋体" w:hAnsi="宋体" w:eastAsia="宋体" w:cs="宋体"/>
          <w:b/>
          <w:bCs/>
          <w:sz w:val="26"/>
          <w:szCs w:val="26"/>
        </w:rPr>
      </w:pPr>
    </w:p>
    <w:p w14:paraId="50F92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22" w:firstLineChars="200"/>
        <w:jc w:val="both"/>
        <w:textAlignment w:val="auto"/>
        <w:rPr>
          <w:rFonts w:hint="eastAsia" w:ascii="宋体" w:hAnsi="宋体" w:eastAsia="宋体" w:cs="宋体"/>
          <w:b/>
          <w:bCs/>
          <w:sz w:val="26"/>
          <w:szCs w:val="26"/>
        </w:rPr>
      </w:pPr>
    </w:p>
    <w:p w14:paraId="6B85F09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22" w:firstLineChars="200"/>
        <w:jc w:val="both"/>
        <w:textAlignment w:val="auto"/>
        <w:rPr>
          <w:rFonts w:hint="eastAsia" w:ascii="宋体" w:hAnsi="宋体" w:eastAsia="宋体" w:cs="宋体"/>
          <w:b/>
          <w:bCs/>
          <w:sz w:val="26"/>
          <w:szCs w:val="26"/>
        </w:rPr>
      </w:pPr>
    </w:p>
    <w:p w14:paraId="24D8E27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22" w:firstLineChars="200"/>
        <w:jc w:val="both"/>
        <w:textAlignment w:val="auto"/>
        <w:rPr>
          <w:rFonts w:hint="eastAsia" w:ascii="宋体" w:hAnsi="宋体" w:eastAsia="宋体" w:cs="宋体"/>
          <w:b/>
          <w:bCs/>
          <w:sz w:val="26"/>
          <w:szCs w:val="26"/>
        </w:rPr>
      </w:pPr>
      <w:r>
        <w:rPr>
          <w:rFonts w:hint="eastAsia" w:ascii="宋体" w:hAnsi="宋体" w:eastAsia="宋体" w:cs="宋体"/>
          <w:b/>
          <w:bCs/>
          <w:sz w:val="26"/>
          <w:szCs w:val="26"/>
        </w:rPr>
        <w:t>附件1：</w:t>
      </w:r>
    </w:p>
    <w:p w14:paraId="59FE1698">
      <w:pPr>
        <w:keepNext/>
        <w:keepLines/>
        <w:widowControl/>
        <w:numPr>
          <w:ilvl w:val="2"/>
          <w:numId w:val="0"/>
        </w:numPr>
        <w:tabs>
          <w:tab w:val="left" w:pos="1811"/>
        </w:tabs>
        <w:spacing w:line="360" w:lineRule="auto"/>
        <w:jc w:val="center"/>
        <w:outlineLvl w:val="2"/>
        <w:rPr>
          <w:rFonts w:hint="eastAsia" w:ascii="宋体" w:hAnsi="宋体" w:eastAsia="宋体" w:cs="宋体"/>
          <w:b/>
          <w:bCs/>
          <w:kern w:val="44"/>
          <w:sz w:val="26"/>
          <w:szCs w:val="26"/>
          <w:lang w:val="en-US" w:eastAsia="zh-CN" w:bidi="ar-SA"/>
        </w:rPr>
      </w:pPr>
      <w:r>
        <w:rPr>
          <w:rFonts w:hint="eastAsia" w:ascii="宋体" w:hAnsi="宋体" w:eastAsia="宋体" w:cs="宋体"/>
          <w:b/>
          <w:bCs/>
          <w:kern w:val="44"/>
          <w:sz w:val="26"/>
          <w:szCs w:val="26"/>
          <w:lang w:val="en-US" w:eastAsia="zh-CN" w:bidi="ar-SA"/>
        </w:rPr>
        <w:t>法定代表人身份证明书</w:t>
      </w:r>
    </w:p>
    <w:p w14:paraId="7063FC6A">
      <w:pPr>
        <w:spacing w:line="360" w:lineRule="auto"/>
        <w:ind w:firstLine="520" w:firstLineChars="200"/>
        <w:rPr>
          <w:rFonts w:hint="eastAsia" w:ascii="宋体" w:hAnsi="宋体" w:eastAsia="宋体" w:cs="宋体"/>
          <w:sz w:val="26"/>
          <w:szCs w:val="26"/>
        </w:rPr>
      </w:pPr>
    </w:p>
    <w:p w14:paraId="7AB74CB9">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投标人名称：</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14:paraId="7829B7BD">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单位性质：</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14:paraId="1C09847D">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地址：</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14:paraId="2768056D">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成立时间：</w:t>
      </w:r>
      <w:r>
        <w:rPr>
          <w:rFonts w:hint="eastAsia" w:ascii="宋体" w:hAnsi="宋体" w:eastAsia="宋体" w:cs="宋体"/>
          <w:sz w:val="26"/>
          <w:szCs w:val="26"/>
          <w:u w:val="single"/>
        </w:rPr>
        <w:t xml:space="preserve">        </w:t>
      </w:r>
      <w:r>
        <w:rPr>
          <w:rFonts w:hint="eastAsia" w:ascii="宋体" w:hAnsi="宋体" w:eastAsia="宋体" w:cs="宋体"/>
          <w:sz w:val="26"/>
          <w:szCs w:val="26"/>
        </w:rPr>
        <w:t>年</w:t>
      </w:r>
      <w:r>
        <w:rPr>
          <w:rFonts w:hint="eastAsia" w:ascii="宋体" w:hAnsi="宋体" w:eastAsia="宋体" w:cs="宋体"/>
          <w:sz w:val="26"/>
          <w:szCs w:val="26"/>
          <w:u w:val="single"/>
        </w:rPr>
        <w:t xml:space="preserve">    </w:t>
      </w:r>
      <w:r>
        <w:rPr>
          <w:rFonts w:hint="eastAsia" w:ascii="宋体" w:hAnsi="宋体" w:eastAsia="宋体" w:cs="宋体"/>
          <w:sz w:val="26"/>
          <w:szCs w:val="26"/>
        </w:rPr>
        <w:t>月</w:t>
      </w:r>
      <w:r>
        <w:rPr>
          <w:rFonts w:hint="eastAsia" w:ascii="宋体" w:hAnsi="宋体" w:eastAsia="宋体" w:cs="宋体"/>
          <w:sz w:val="26"/>
          <w:szCs w:val="26"/>
          <w:u w:val="single"/>
        </w:rPr>
        <w:t xml:space="preserve">     </w:t>
      </w:r>
      <w:r>
        <w:rPr>
          <w:rFonts w:hint="eastAsia" w:ascii="宋体" w:hAnsi="宋体" w:eastAsia="宋体" w:cs="宋体"/>
          <w:sz w:val="26"/>
          <w:szCs w:val="26"/>
        </w:rPr>
        <w:t>日</w:t>
      </w:r>
    </w:p>
    <w:p w14:paraId="7DD47591">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经营期限：</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14:paraId="20A85BBA">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姓名：</w:t>
      </w:r>
      <w:r>
        <w:rPr>
          <w:rFonts w:hint="eastAsia" w:ascii="宋体" w:hAnsi="宋体" w:eastAsia="宋体" w:cs="宋体"/>
          <w:sz w:val="26"/>
          <w:szCs w:val="26"/>
          <w:u w:val="single"/>
        </w:rPr>
        <w:t xml:space="preserve">           </w:t>
      </w:r>
      <w:r>
        <w:rPr>
          <w:rFonts w:hint="eastAsia" w:ascii="宋体" w:hAnsi="宋体" w:eastAsia="宋体" w:cs="宋体"/>
          <w:sz w:val="26"/>
          <w:szCs w:val="26"/>
        </w:rPr>
        <w:t>性别：</w:t>
      </w:r>
      <w:r>
        <w:rPr>
          <w:rFonts w:hint="eastAsia" w:ascii="宋体" w:hAnsi="宋体" w:eastAsia="宋体" w:cs="宋体"/>
          <w:sz w:val="26"/>
          <w:szCs w:val="26"/>
          <w:u w:val="single"/>
        </w:rPr>
        <w:t xml:space="preserve">        </w:t>
      </w:r>
      <w:r>
        <w:rPr>
          <w:rFonts w:hint="eastAsia" w:ascii="宋体" w:hAnsi="宋体" w:eastAsia="宋体" w:cs="宋体"/>
          <w:sz w:val="26"/>
          <w:szCs w:val="26"/>
        </w:rPr>
        <w:t>年龄：</w:t>
      </w:r>
      <w:r>
        <w:rPr>
          <w:rFonts w:hint="eastAsia" w:ascii="宋体" w:hAnsi="宋体" w:eastAsia="宋体" w:cs="宋体"/>
          <w:sz w:val="26"/>
          <w:szCs w:val="26"/>
          <w:u w:val="single"/>
        </w:rPr>
        <w:t xml:space="preserve">        </w:t>
      </w:r>
      <w:r>
        <w:rPr>
          <w:rFonts w:hint="eastAsia" w:ascii="宋体" w:hAnsi="宋体" w:eastAsia="宋体" w:cs="宋体"/>
          <w:sz w:val="26"/>
          <w:szCs w:val="26"/>
        </w:rPr>
        <w:t>职务：</w:t>
      </w:r>
      <w:r>
        <w:rPr>
          <w:rFonts w:hint="eastAsia" w:ascii="宋体" w:hAnsi="宋体" w:eastAsia="宋体" w:cs="宋体"/>
          <w:sz w:val="26"/>
          <w:szCs w:val="26"/>
          <w:u w:val="single"/>
        </w:rPr>
        <w:t xml:space="preserve">       </w:t>
      </w:r>
    </w:p>
    <w:p w14:paraId="7B512109">
      <w:pPr>
        <w:spacing w:line="360" w:lineRule="auto"/>
        <w:ind w:firstLine="520" w:firstLineChars="200"/>
        <w:rPr>
          <w:rFonts w:hint="eastAsia" w:ascii="宋体" w:hAnsi="宋体" w:eastAsia="宋体" w:cs="宋体"/>
          <w:sz w:val="26"/>
          <w:szCs w:val="26"/>
        </w:rPr>
      </w:pPr>
      <w:r>
        <w:rPr>
          <w:rFonts w:hint="eastAsia" w:ascii="宋体" w:hAnsi="宋体" w:eastAsia="宋体" w:cs="宋体"/>
          <w:sz w:val="26"/>
          <w:szCs w:val="26"/>
        </w:rPr>
        <w:t>系</w:t>
      </w:r>
      <w:r>
        <w:rPr>
          <w:rFonts w:hint="eastAsia" w:ascii="宋体" w:hAnsi="宋体" w:eastAsia="宋体" w:cs="宋体"/>
          <w:sz w:val="26"/>
          <w:szCs w:val="26"/>
          <w:u w:val="single"/>
        </w:rPr>
        <w:t xml:space="preserve">                          </w:t>
      </w:r>
      <w:r>
        <w:rPr>
          <w:rFonts w:hint="eastAsia" w:ascii="宋体" w:hAnsi="宋体" w:eastAsia="宋体" w:cs="宋体"/>
          <w:sz w:val="26"/>
          <w:szCs w:val="26"/>
        </w:rPr>
        <w:t>（投标人名称）的法定代表人。</w:t>
      </w:r>
    </w:p>
    <w:p w14:paraId="548A7297">
      <w:pPr>
        <w:spacing w:line="360" w:lineRule="auto"/>
        <w:ind w:firstLine="1040" w:firstLineChars="400"/>
        <w:rPr>
          <w:rFonts w:hint="eastAsia" w:ascii="宋体" w:hAnsi="宋体" w:eastAsia="宋体" w:cs="宋体"/>
          <w:sz w:val="26"/>
          <w:szCs w:val="26"/>
        </w:rPr>
      </w:pPr>
      <w:r>
        <w:rPr>
          <w:rFonts w:hint="eastAsia" w:ascii="宋体" w:hAnsi="宋体" w:eastAsia="宋体" w:cs="宋体"/>
          <w:sz w:val="26"/>
          <w:szCs w:val="26"/>
        </w:rPr>
        <w:t>特此证明。</w:t>
      </w:r>
    </w:p>
    <w:p w14:paraId="6317FAEC">
      <w:pPr>
        <w:spacing w:line="360" w:lineRule="auto"/>
        <w:ind w:firstLine="520" w:firstLineChars="200"/>
        <w:rPr>
          <w:rFonts w:hint="eastAsia" w:ascii="宋体" w:hAnsi="宋体" w:eastAsia="宋体" w:cs="宋体"/>
          <w:sz w:val="26"/>
          <w:szCs w:val="26"/>
        </w:rPr>
      </w:pPr>
    </w:p>
    <w:p w14:paraId="631D2527">
      <w:pPr>
        <w:spacing w:line="360" w:lineRule="auto"/>
        <w:ind w:firstLine="520" w:firstLineChars="200"/>
        <w:rPr>
          <w:rFonts w:hint="eastAsia" w:ascii="宋体" w:hAnsi="宋体" w:eastAsia="宋体" w:cs="宋体"/>
          <w:sz w:val="26"/>
          <w:szCs w:val="26"/>
        </w:rPr>
      </w:pPr>
    </w:p>
    <w:p w14:paraId="77F24899">
      <w:pPr>
        <w:spacing w:line="360" w:lineRule="auto"/>
        <w:ind w:firstLine="520" w:firstLineChars="200"/>
        <w:rPr>
          <w:rFonts w:hint="eastAsia" w:ascii="宋体" w:hAnsi="宋体" w:eastAsia="宋体" w:cs="宋体"/>
          <w:sz w:val="26"/>
          <w:szCs w:val="26"/>
        </w:rPr>
      </w:pPr>
    </w:p>
    <w:p w14:paraId="0A435F36">
      <w:pPr>
        <w:spacing w:line="360" w:lineRule="auto"/>
        <w:jc w:val="right"/>
        <w:rPr>
          <w:rFonts w:hint="eastAsia" w:ascii="宋体" w:hAnsi="宋体" w:eastAsia="宋体" w:cs="宋体"/>
          <w:sz w:val="26"/>
          <w:szCs w:val="26"/>
        </w:rPr>
      </w:pPr>
      <w:r>
        <w:rPr>
          <w:rFonts w:hint="eastAsia" w:ascii="宋体" w:hAnsi="宋体" w:eastAsia="宋体" w:cs="宋体"/>
          <w:sz w:val="26"/>
          <w:szCs w:val="26"/>
        </w:rPr>
        <w:t>投标人：</w:t>
      </w:r>
      <w:r>
        <w:rPr>
          <w:rFonts w:hint="eastAsia" w:ascii="宋体" w:hAnsi="宋体" w:eastAsia="宋体" w:cs="宋体"/>
          <w:sz w:val="26"/>
          <w:szCs w:val="26"/>
          <w:u w:val="single"/>
        </w:rPr>
        <w:t xml:space="preserve">                      </w:t>
      </w:r>
      <w:r>
        <w:rPr>
          <w:rFonts w:hint="eastAsia" w:ascii="宋体" w:hAnsi="宋体" w:eastAsia="宋体" w:cs="宋体"/>
          <w:sz w:val="26"/>
          <w:szCs w:val="26"/>
        </w:rPr>
        <w:t>（盖单位章）</w:t>
      </w:r>
    </w:p>
    <w:p w14:paraId="53A25BF5">
      <w:pPr>
        <w:spacing w:line="360" w:lineRule="auto"/>
        <w:ind w:firstLine="5590" w:firstLineChars="2150"/>
        <w:rPr>
          <w:rFonts w:hint="eastAsia" w:ascii="宋体" w:hAnsi="宋体" w:eastAsia="宋体" w:cs="宋体"/>
          <w:sz w:val="26"/>
          <w:szCs w:val="26"/>
          <w:u w:val="single"/>
        </w:rPr>
      </w:pPr>
    </w:p>
    <w:p w14:paraId="7852D44B">
      <w:pPr>
        <w:spacing w:line="360" w:lineRule="auto"/>
        <w:jc w:val="right"/>
        <w:rPr>
          <w:rFonts w:hint="eastAsia" w:ascii="宋体" w:hAnsi="宋体" w:eastAsia="宋体" w:cs="宋体"/>
          <w:szCs w:val="21"/>
        </w:rPr>
      </w:pPr>
      <w:r>
        <w:rPr>
          <w:rFonts w:hint="eastAsia" w:ascii="宋体" w:hAnsi="宋体" w:eastAsia="宋体" w:cs="宋体"/>
          <w:sz w:val="26"/>
          <w:szCs w:val="26"/>
          <w:u w:val="single"/>
        </w:rPr>
        <w:t xml:space="preserve">        </w:t>
      </w:r>
      <w:r>
        <w:rPr>
          <w:rFonts w:hint="eastAsia" w:ascii="宋体" w:hAnsi="宋体" w:eastAsia="宋体" w:cs="宋体"/>
          <w:sz w:val="26"/>
          <w:szCs w:val="26"/>
        </w:rPr>
        <w:t>年</w:t>
      </w:r>
      <w:r>
        <w:rPr>
          <w:rFonts w:hint="eastAsia" w:ascii="宋体" w:hAnsi="宋体" w:eastAsia="宋体" w:cs="宋体"/>
          <w:sz w:val="26"/>
          <w:szCs w:val="26"/>
          <w:u w:val="single"/>
        </w:rPr>
        <w:t xml:space="preserve">    </w:t>
      </w:r>
      <w:r>
        <w:rPr>
          <w:rFonts w:hint="eastAsia" w:ascii="宋体" w:hAnsi="宋体" w:eastAsia="宋体" w:cs="宋体"/>
          <w:sz w:val="26"/>
          <w:szCs w:val="26"/>
        </w:rPr>
        <w:t>月</w:t>
      </w:r>
      <w:r>
        <w:rPr>
          <w:rFonts w:hint="eastAsia" w:ascii="宋体" w:hAnsi="宋体" w:eastAsia="宋体" w:cs="宋体"/>
          <w:sz w:val="26"/>
          <w:szCs w:val="26"/>
          <w:u w:val="single"/>
        </w:rPr>
        <w:t xml:space="preserve">     </w:t>
      </w:r>
      <w:r>
        <w:rPr>
          <w:rFonts w:hint="eastAsia" w:ascii="宋体" w:hAnsi="宋体" w:eastAsia="宋体" w:cs="宋体"/>
          <w:sz w:val="26"/>
          <w:szCs w:val="26"/>
        </w:rPr>
        <w:t>日</w:t>
      </w:r>
    </w:p>
    <w:p w14:paraId="5FE5FE5D">
      <w:pPr>
        <w:rPr>
          <w:rFonts w:hint="eastAsia" w:ascii="宋体" w:hAnsi="宋体" w:eastAsia="宋体" w:cs="宋体"/>
          <w:b/>
          <w:sz w:val="26"/>
          <w:szCs w:val="26"/>
          <w:lang w:val="en-US" w:eastAsia="zh-CN"/>
        </w:rPr>
      </w:pPr>
      <w:r>
        <w:rPr>
          <w:rFonts w:hint="eastAsia" w:ascii="宋体" w:hAnsi="宋体" w:eastAsia="宋体" w:cs="宋体"/>
          <w:b/>
          <w:color w:val="000000"/>
          <w:sz w:val="32"/>
          <w:szCs w:val="32"/>
        </w:rPr>
        <w:br w:type="page"/>
      </w:r>
      <w:r>
        <w:rPr>
          <w:rFonts w:hint="eastAsia" w:ascii="宋体" w:hAnsi="宋体" w:eastAsia="宋体" w:cs="宋体"/>
          <w:b/>
          <w:sz w:val="26"/>
          <w:szCs w:val="26"/>
          <w:lang w:val="en-US" w:eastAsia="zh-CN"/>
        </w:rPr>
        <w:t>附件2：</w:t>
      </w:r>
    </w:p>
    <w:p w14:paraId="1CE17ADA">
      <w:pPr>
        <w:pStyle w:val="9"/>
        <w:jc w:val="center"/>
        <w:rPr>
          <w:rFonts w:hint="eastAsia"/>
          <w:lang w:val="en-US" w:eastAsia="zh-CN"/>
        </w:rPr>
      </w:pPr>
      <w:r>
        <w:rPr>
          <w:rFonts w:hint="eastAsia" w:ascii="宋体" w:hAnsi="宋体" w:eastAsia="宋体" w:cs="宋体"/>
          <w:b/>
          <w:bCs/>
          <w:color w:val="000000"/>
          <w:sz w:val="32"/>
          <w:szCs w:val="32"/>
        </w:rPr>
        <w:t>法定代表人授权委托书</w:t>
      </w:r>
    </w:p>
    <w:p w14:paraId="069ED78B">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2"/>
          <w:sz w:val="26"/>
          <w:szCs w:val="26"/>
          <w:lang w:val="zh-CN" w:eastAsia="zh-CN" w:bidi="ar-SA"/>
        </w:rPr>
        <w:t>陕西中信海诚造价咨询有限公司</w:t>
      </w:r>
      <w:r>
        <w:rPr>
          <w:rFonts w:hint="eastAsia" w:ascii="宋体" w:hAnsi="宋体" w:eastAsia="宋体" w:cs="宋体"/>
          <w:bCs/>
          <w:color w:val="000000"/>
          <w:kern w:val="2"/>
          <w:sz w:val="26"/>
          <w:szCs w:val="26"/>
          <w:lang w:val="en-US" w:eastAsia="zh-CN" w:bidi="ar-SA"/>
        </w:rPr>
        <w:t>：</w:t>
      </w:r>
    </w:p>
    <w:p w14:paraId="3B171A08">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注册于</w:t>
      </w:r>
      <w:r>
        <w:rPr>
          <w:rFonts w:hint="eastAsia" w:ascii="宋体" w:hAnsi="宋体" w:eastAsia="宋体" w:cs="宋体"/>
          <w:color w:val="000000"/>
          <w:sz w:val="26"/>
          <w:szCs w:val="26"/>
          <w:u w:val="single"/>
        </w:rPr>
        <w:t>（工商行政管理局名称</w:t>
      </w:r>
      <w:r>
        <w:rPr>
          <w:rFonts w:hint="eastAsia" w:ascii="宋体" w:hAnsi="宋体" w:eastAsia="宋体" w:cs="宋体"/>
          <w:color w:val="000000"/>
          <w:sz w:val="26"/>
          <w:szCs w:val="26"/>
          <w:u w:val="single"/>
          <w:lang w:eastAsia="zh-CN"/>
        </w:rPr>
        <w:t>）</w:t>
      </w:r>
      <w:r>
        <w:rPr>
          <w:rFonts w:hint="eastAsia" w:ascii="宋体" w:hAnsi="宋体" w:eastAsia="宋体" w:cs="宋体"/>
          <w:color w:val="000000"/>
          <w:sz w:val="26"/>
          <w:szCs w:val="26"/>
          <w:u w:val="single"/>
        </w:rPr>
        <w:t>（投标人全称）</w:t>
      </w:r>
      <w:r>
        <w:rPr>
          <w:rFonts w:hint="eastAsia" w:ascii="宋体" w:hAnsi="宋体" w:eastAsia="宋体" w:cs="宋体"/>
          <w:color w:val="000000"/>
          <w:sz w:val="26"/>
          <w:szCs w:val="26"/>
        </w:rPr>
        <w:t>法人代表</w:t>
      </w:r>
      <w:r>
        <w:rPr>
          <w:rFonts w:hint="eastAsia" w:ascii="宋体" w:hAnsi="宋体" w:eastAsia="宋体" w:cs="宋体"/>
          <w:color w:val="000000"/>
          <w:sz w:val="26"/>
          <w:szCs w:val="26"/>
          <w:u w:val="single"/>
        </w:rPr>
        <w:t>（姓名、职务）</w:t>
      </w:r>
      <w:r>
        <w:rPr>
          <w:rFonts w:hint="eastAsia" w:ascii="宋体" w:hAnsi="宋体" w:eastAsia="宋体" w:cs="宋体"/>
          <w:color w:val="000000"/>
          <w:sz w:val="26"/>
          <w:szCs w:val="26"/>
        </w:rPr>
        <w:t>授权</w:t>
      </w:r>
      <w:r>
        <w:rPr>
          <w:rFonts w:hint="eastAsia" w:ascii="宋体" w:hAnsi="宋体" w:eastAsia="宋体" w:cs="宋体"/>
          <w:color w:val="000000"/>
          <w:sz w:val="26"/>
          <w:szCs w:val="26"/>
          <w:u w:val="single"/>
        </w:rPr>
        <w:t>（被授权人姓名、职务）</w:t>
      </w:r>
      <w:r>
        <w:rPr>
          <w:rFonts w:hint="eastAsia" w:ascii="宋体" w:hAnsi="宋体" w:eastAsia="宋体" w:cs="宋体"/>
          <w:color w:val="000000"/>
          <w:sz w:val="26"/>
          <w:szCs w:val="26"/>
        </w:rPr>
        <w:t>为本公司的合法代理人，就本项目</w:t>
      </w:r>
      <w:r>
        <w:rPr>
          <w:rFonts w:hint="eastAsia" w:ascii="宋体" w:hAnsi="宋体" w:eastAsia="宋体" w:cs="宋体"/>
          <w:color w:val="000000"/>
          <w:sz w:val="26"/>
          <w:szCs w:val="26"/>
          <w:u w:val="single"/>
        </w:rPr>
        <w:t xml:space="preserve">   （项目名称）  </w:t>
      </w:r>
      <w:r>
        <w:rPr>
          <w:rFonts w:hint="eastAsia" w:ascii="宋体" w:hAnsi="宋体" w:eastAsia="宋体" w:cs="宋体"/>
          <w:color w:val="000000"/>
          <w:sz w:val="26"/>
          <w:szCs w:val="26"/>
        </w:rPr>
        <w:t>的招标及合同的执行和完成，以本公司的名义处理一切与之有关的事宜。</w:t>
      </w:r>
    </w:p>
    <w:p w14:paraId="42360BF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附：全权代表姓名：</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性别：</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年龄：</w:t>
      </w:r>
      <w:r>
        <w:rPr>
          <w:rFonts w:hint="eastAsia" w:ascii="宋体" w:hAnsi="宋体" w:eastAsia="宋体" w:cs="宋体"/>
          <w:sz w:val="26"/>
          <w:szCs w:val="26"/>
          <w:u w:val="single"/>
          <w:lang w:val="en-US" w:eastAsia="zh-CN"/>
        </w:rPr>
        <w:t xml:space="preserve">        </w:t>
      </w:r>
    </w:p>
    <w:p w14:paraId="1809D5FB">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职    务：</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身份证号码：</w:t>
      </w:r>
      <w:r>
        <w:rPr>
          <w:rFonts w:hint="eastAsia" w:ascii="宋体" w:hAnsi="宋体" w:eastAsia="宋体" w:cs="宋体"/>
          <w:sz w:val="26"/>
          <w:szCs w:val="26"/>
          <w:u w:val="single"/>
          <w:lang w:val="en-US" w:eastAsia="zh-CN"/>
        </w:rPr>
        <w:t xml:space="preserve">        </w:t>
      </w:r>
    </w:p>
    <w:p w14:paraId="3D26234B">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通讯地址：</w:t>
      </w:r>
      <w:r>
        <w:rPr>
          <w:rFonts w:hint="eastAsia" w:ascii="宋体" w:hAnsi="宋体" w:eastAsia="宋体" w:cs="宋体"/>
          <w:sz w:val="26"/>
          <w:szCs w:val="26"/>
          <w:u w:val="single"/>
          <w:lang w:val="en-US" w:eastAsia="zh-CN"/>
        </w:rPr>
        <w:t xml:space="preserve">        </w:t>
      </w:r>
    </w:p>
    <w:p w14:paraId="42306968">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邮政编码：</w:t>
      </w:r>
      <w:r>
        <w:rPr>
          <w:rFonts w:hint="eastAsia" w:ascii="宋体" w:hAnsi="宋体" w:eastAsia="宋体" w:cs="宋体"/>
          <w:sz w:val="26"/>
          <w:szCs w:val="26"/>
          <w:u w:val="single"/>
          <w:lang w:val="en-US" w:eastAsia="zh-CN"/>
        </w:rPr>
        <w:t xml:space="preserve">        </w:t>
      </w:r>
    </w:p>
    <w:p w14:paraId="39D66F11">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u w:val="single"/>
        </w:rPr>
      </w:pPr>
      <w:r>
        <w:rPr>
          <w:rFonts w:hint="eastAsia" w:ascii="宋体" w:hAnsi="宋体" w:eastAsia="宋体" w:cs="宋体"/>
          <w:color w:val="000000"/>
          <w:sz w:val="26"/>
          <w:szCs w:val="26"/>
        </w:rPr>
        <w:t>电    话：</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电传：</w:t>
      </w:r>
      <w:r>
        <w:rPr>
          <w:rFonts w:hint="eastAsia" w:ascii="宋体" w:hAnsi="宋体" w:eastAsia="宋体" w:cs="宋体"/>
          <w:sz w:val="26"/>
          <w:szCs w:val="26"/>
          <w:u w:val="single"/>
          <w:lang w:val="en-US" w:eastAsia="zh-CN"/>
        </w:rPr>
        <w:t xml:space="preserve">        </w:t>
      </w:r>
    </w:p>
    <w:p w14:paraId="316D3198">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法定代表人/授权代表身份证复印件</w:t>
      </w:r>
    </w:p>
    <w:tbl>
      <w:tblPr>
        <w:tblStyle w:val="20"/>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5F8E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3E0E7D87">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14:paraId="0C3A3BF6">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（正面）</w:t>
            </w:r>
          </w:p>
        </w:tc>
        <w:tc>
          <w:tcPr>
            <w:tcW w:w="3808" w:type="dxa"/>
            <w:noWrap/>
            <w:vAlign w:val="center"/>
          </w:tcPr>
          <w:p w14:paraId="21FFB512">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授权代表身份证复印件</w:t>
            </w:r>
          </w:p>
          <w:p w14:paraId="1320F947">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（正面）</w:t>
            </w:r>
          </w:p>
        </w:tc>
      </w:tr>
      <w:tr w14:paraId="37E8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2F97CE94">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14:paraId="3B0A579F">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（反面）</w:t>
            </w:r>
          </w:p>
        </w:tc>
        <w:tc>
          <w:tcPr>
            <w:tcW w:w="3808" w:type="dxa"/>
            <w:noWrap/>
            <w:vAlign w:val="center"/>
          </w:tcPr>
          <w:p w14:paraId="784B9902">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授权代表身份证复印件</w:t>
            </w:r>
          </w:p>
          <w:p w14:paraId="18FF8836">
            <w:pPr>
              <w:adjustRightInd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（反面）</w:t>
            </w:r>
          </w:p>
        </w:tc>
      </w:tr>
    </w:tbl>
    <w:p w14:paraId="72D31086">
      <w:pPr>
        <w:adjustRightInd w:val="0"/>
        <w:snapToGrid w:val="0"/>
        <w:spacing w:line="600" w:lineRule="exact"/>
        <w:rPr>
          <w:rFonts w:hint="eastAsia" w:ascii="宋体" w:hAnsi="宋体" w:eastAsia="宋体" w:cs="宋体"/>
          <w:color w:val="000000"/>
          <w:sz w:val="26"/>
          <w:szCs w:val="26"/>
        </w:rPr>
      </w:pPr>
      <w:r>
        <w:rPr>
          <w:rFonts w:hint="eastAsia" w:ascii="宋体" w:hAnsi="宋体" w:eastAsia="宋体" w:cs="宋体"/>
          <w:color w:val="000000"/>
          <w:sz w:val="26"/>
          <w:szCs w:val="26"/>
        </w:rPr>
        <w:t>单位名称（公章）：</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法人代表（签字或盖章）：</w:t>
      </w:r>
      <w:r>
        <w:rPr>
          <w:rFonts w:hint="eastAsia" w:ascii="宋体" w:hAnsi="宋体" w:eastAsia="宋体" w:cs="宋体"/>
          <w:sz w:val="26"/>
          <w:szCs w:val="26"/>
          <w:u w:val="single"/>
          <w:lang w:val="en-US" w:eastAsia="zh-CN"/>
        </w:rPr>
        <w:t xml:space="preserve">        </w:t>
      </w:r>
    </w:p>
    <w:p w14:paraId="2BC4807B">
      <w:pPr>
        <w:widowControl w:val="0"/>
        <w:jc w:val="left"/>
        <w:rPr>
          <w:rFonts w:hint="eastAsia" w:ascii="宋体" w:hAnsi="宋体" w:eastAsia="宋体" w:cs="宋体"/>
          <w:kern w:val="2"/>
          <w:sz w:val="26"/>
          <w:szCs w:val="26"/>
          <w:lang w:val="en-US" w:eastAsia="zh-CN" w:bidi="ar-SA"/>
        </w:rPr>
      </w:pPr>
      <w:r>
        <w:rPr>
          <w:rFonts w:hint="eastAsia" w:ascii="宋体" w:hAnsi="宋体" w:eastAsia="宋体" w:cs="宋体"/>
          <w:color w:val="000000"/>
          <w:kern w:val="2"/>
          <w:sz w:val="26"/>
          <w:szCs w:val="26"/>
          <w:lang w:val="en-US" w:eastAsia="zh-CN" w:bidi="ar-SA"/>
        </w:rPr>
        <w:t xml:space="preserve">                                    被授权人（签字）：</w:t>
      </w:r>
      <w:r>
        <w:rPr>
          <w:rFonts w:hint="eastAsia" w:ascii="宋体" w:hAnsi="宋体" w:eastAsia="宋体" w:cs="宋体"/>
          <w:sz w:val="26"/>
          <w:szCs w:val="26"/>
          <w:u w:val="single"/>
          <w:lang w:val="en-US" w:eastAsia="zh-CN"/>
        </w:rPr>
        <w:t xml:space="preserve">        </w:t>
      </w:r>
    </w:p>
    <w:p w14:paraId="07FFB67B">
      <w:pPr>
        <w:adjustRightInd w:val="0"/>
        <w:snapToGrid w:val="0"/>
        <w:spacing w:line="600" w:lineRule="exact"/>
        <w:ind w:firstLine="630"/>
        <w:rPr>
          <w:rFonts w:hint="eastAsia" w:ascii="宋体" w:hAnsi="宋体" w:eastAsia="宋体" w:cs="宋体"/>
          <w:color w:val="000000"/>
          <w:sz w:val="26"/>
          <w:szCs w:val="26"/>
        </w:rPr>
      </w:pPr>
    </w:p>
    <w:p w14:paraId="5C1FE662">
      <w:pPr>
        <w:rPr>
          <w:rFonts w:hint="eastAsia" w:ascii="宋体" w:hAnsi="宋体" w:eastAsia="宋体" w:cs="宋体"/>
          <w:color w:val="000000"/>
          <w:sz w:val="26"/>
          <w:szCs w:val="26"/>
          <w:lang w:eastAsia="zh-CN"/>
        </w:rPr>
      </w:pPr>
      <w:r>
        <w:rPr>
          <w:rFonts w:hint="eastAsia" w:ascii="宋体" w:hAnsi="宋体" w:eastAsia="宋体" w:cs="宋体"/>
          <w:color w:val="000000"/>
          <w:sz w:val="26"/>
          <w:szCs w:val="26"/>
        </w:rPr>
        <w:t>本授权有效期为自开标之日起</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天</w:t>
      </w:r>
      <w:r>
        <w:rPr>
          <w:rFonts w:hint="eastAsia" w:ascii="宋体" w:hAnsi="宋体" w:eastAsia="宋体" w:cs="宋体"/>
          <w:color w:val="000000"/>
          <w:sz w:val="26"/>
          <w:szCs w:val="26"/>
          <w:lang w:eastAsia="zh-CN"/>
        </w:rPr>
        <w:t>；</w:t>
      </w:r>
    </w:p>
    <w:p w14:paraId="681A016A">
      <w:pPr>
        <w:adjustRightInd w:val="0"/>
        <w:snapToGrid w:val="0"/>
        <w:spacing w:line="600" w:lineRule="exact"/>
        <w:ind w:firstLine="630"/>
        <w:jc w:val="right"/>
        <w:rPr>
          <w:rFonts w:hint="eastAsia" w:ascii="宋体" w:hAnsi="宋体" w:eastAsia="宋体" w:cs="宋体"/>
          <w:color w:val="000000"/>
          <w:sz w:val="26"/>
          <w:szCs w:val="26"/>
        </w:rPr>
      </w:pPr>
      <w:r>
        <w:rPr>
          <w:rFonts w:hint="eastAsia" w:ascii="宋体" w:hAnsi="宋体" w:eastAsia="宋体" w:cs="宋体"/>
          <w:color w:val="000000"/>
          <w:sz w:val="26"/>
          <w:szCs w:val="26"/>
        </w:rPr>
        <w:t xml:space="preserve"> </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 xml:space="preserve"> 月</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日至</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年</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月</w:t>
      </w:r>
      <w:r>
        <w:rPr>
          <w:rFonts w:hint="eastAsia" w:ascii="宋体" w:hAnsi="宋体" w:eastAsia="宋体" w:cs="宋体"/>
          <w:sz w:val="26"/>
          <w:szCs w:val="26"/>
          <w:u w:val="single"/>
          <w:lang w:val="en-US" w:eastAsia="zh-CN"/>
        </w:rPr>
        <w:t xml:space="preserve">        </w:t>
      </w:r>
      <w:r>
        <w:rPr>
          <w:rFonts w:hint="eastAsia" w:ascii="宋体" w:hAnsi="宋体" w:eastAsia="宋体" w:cs="宋体"/>
          <w:color w:val="000000"/>
          <w:sz w:val="26"/>
          <w:szCs w:val="26"/>
        </w:rPr>
        <w:t>日</w:t>
      </w:r>
    </w:p>
    <w:p w14:paraId="6B9282F5">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429A5FA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
          <w:bCs/>
          <w:sz w:val="26"/>
          <w:szCs w:val="26"/>
        </w:rPr>
      </w:pPr>
      <w:r>
        <w:rPr>
          <w:rFonts w:hint="eastAsia" w:ascii="宋体" w:hAnsi="宋体" w:eastAsia="宋体" w:cs="宋体"/>
          <w:b/>
          <w:sz w:val="26"/>
          <w:szCs w:val="26"/>
        </w:rPr>
        <w:t>附件3：具备履行合同</w:t>
      </w:r>
      <w:r>
        <w:rPr>
          <w:rFonts w:hint="eastAsia" w:ascii="宋体" w:hAnsi="宋体" w:eastAsia="宋体" w:cs="宋体"/>
          <w:b/>
          <w:sz w:val="26"/>
          <w:szCs w:val="26"/>
          <w:lang w:eastAsia="zh-CN"/>
        </w:rPr>
        <w:t>所必需的</w:t>
      </w:r>
      <w:r>
        <w:rPr>
          <w:rFonts w:hint="eastAsia" w:ascii="宋体" w:hAnsi="宋体" w:eastAsia="宋体" w:cs="宋体"/>
          <w:b/>
          <w:sz w:val="26"/>
          <w:szCs w:val="26"/>
        </w:rPr>
        <w:t>设备和专业技术能力的书面声明</w:t>
      </w:r>
    </w:p>
    <w:p w14:paraId="3DD9DEFA">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pacing w:val="4"/>
          <w:sz w:val="26"/>
          <w:szCs w:val="26"/>
        </w:rPr>
      </w:pPr>
    </w:p>
    <w:p w14:paraId="5B345103">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b/>
          <w:sz w:val="26"/>
          <w:szCs w:val="26"/>
        </w:rPr>
      </w:pPr>
      <w:r>
        <w:rPr>
          <w:rFonts w:hint="eastAsia" w:ascii="宋体" w:hAnsi="宋体" w:eastAsia="宋体" w:cs="宋体"/>
          <w:spacing w:val="4"/>
          <w:sz w:val="26"/>
          <w:szCs w:val="26"/>
        </w:rPr>
        <w:t>致：</w:t>
      </w:r>
      <w:r>
        <w:rPr>
          <w:rFonts w:hint="eastAsia" w:ascii="宋体" w:hAnsi="宋体" w:eastAsia="宋体" w:cs="宋体"/>
          <w:spacing w:val="4"/>
          <w:sz w:val="26"/>
          <w:szCs w:val="26"/>
          <w:u w:val="single"/>
        </w:rPr>
        <w:t xml:space="preserve">  </w:t>
      </w:r>
      <w:r>
        <w:rPr>
          <w:rFonts w:hint="eastAsia" w:ascii="宋体" w:hAnsi="宋体" w:eastAsia="宋体" w:cs="宋体"/>
          <w:spacing w:val="4"/>
          <w:sz w:val="26"/>
          <w:szCs w:val="26"/>
          <w:u w:val="single"/>
          <w:lang w:val="en-US" w:eastAsia="zh-CN"/>
        </w:rPr>
        <w:t xml:space="preserve">         </w:t>
      </w:r>
      <w:r>
        <w:rPr>
          <w:rFonts w:hint="eastAsia" w:ascii="宋体" w:hAnsi="宋体" w:eastAsia="宋体" w:cs="宋体"/>
          <w:spacing w:val="4"/>
          <w:sz w:val="26"/>
          <w:szCs w:val="26"/>
          <w:u w:val="single"/>
        </w:rPr>
        <w:t xml:space="preserve"> </w:t>
      </w:r>
    </w:p>
    <w:p w14:paraId="29DC71F4">
      <w:pPr>
        <w:keepNext w:val="0"/>
        <w:keepLines w:val="0"/>
        <w:pageBreakBefore w:val="0"/>
        <w:widowControl w:val="0"/>
        <w:kinsoku/>
        <w:wordWrap/>
        <w:overflowPunct/>
        <w:topLinePunct w:val="0"/>
        <w:autoSpaceDE/>
        <w:autoSpaceDN/>
        <w:bidi w:val="0"/>
        <w:spacing w:line="52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sz w:val="26"/>
          <w:szCs w:val="26"/>
        </w:rPr>
        <w:t>作为参加贵公司组织的招标项目的投标人，本公司郑重申告并承诺：我公司具备履行合同</w:t>
      </w:r>
      <w:r>
        <w:rPr>
          <w:rFonts w:hint="eastAsia" w:ascii="宋体" w:hAnsi="宋体" w:eastAsia="宋体" w:cs="宋体"/>
          <w:sz w:val="26"/>
          <w:szCs w:val="26"/>
          <w:lang w:eastAsia="zh-CN"/>
        </w:rPr>
        <w:t>所必需的</w:t>
      </w:r>
      <w:r>
        <w:rPr>
          <w:rFonts w:hint="eastAsia" w:ascii="宋体" w:hAnsi="宋体" w:eastAsia="宋体" w:cs="宋体"/>
          <w:sz w:val="26"/>
          <w:szCs w:val="26"/>
        </w:rPr>
        <w:t>设备和专业技术能力的书面声明，如有隐瞒或违反，同意接受主业及行政主管部门处理和处罚决定。</w:t>
      </w:r>
    </w:p>
    <w:p w14:paraId="5C220C02">
      <w:pPr>
        <w:keepNext w:val="0"/>
        <w:keepLines w:val="0"/>
        <w:pageBreakBefore w:val="0"/>
        <w:widowControl w:val="0"/>
        <w:kinsoku/>
        <w:wordWrap/>
        <w:overflowPunct/>
        <w:topLinePunct w:val="0"/>
        <w:autoSpaceDE/>
        <w:autoSpaceDN/>
        <w:bidi w:val="0"/>
        <w:spacing w:line="520" w:lineRule="exact"/>
        <w:ind w:firstLine="520" w:firstLineChars="200"/>
        <w:jc w:val="left"/>
        <w:textAlignment w:val="auto"/>
        <w:rPr>
          <w:rFonts w:hint="eastAsia" w:ascii="宋体" w:hAnsi="宋体" w:eastAsia="宋体" w:cs="宋体"/>
          <w:sz w:val="26"/>
          <w:szCs w:val="26"/>
        </w:rPr>
      </w:pPr>
    </w:p>
    <w:p w14:paraId="7D3A95F7">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eastAsia="宋体" w:cs="宋体"/>
          <w:kern w:val="2"/>
          <w:sz w:val="26"/>
          <w:szCs w:val="26"/>
          <w:lang w:val="en-US" w:eastAsia="zh-CN" w:bidi="ar-SA"/>
        </w:rPr>
      </w:pPr>
    </w:p>
    <w:p w14:paraId="79DB50BA">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6"/>
          <w:szCs w:val="26"/>
        </w:rPr>
      </w:pPr>
    </w:p>
    <w:p w14:paraId="630E77C5">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eastAsia="宋体" w:cs="宋体"/>
          <w:kern w:val="2"/>
          <w:sz w:val="26"/>
          <w:szCs w:val="26"/>
          <w:lang w:val="en-US" w:eastAsia="zh-CN" w:bidi="ar-SA"/>
        </w:rPr>
      </w:pPr>
    </w:p>
    <w:p w14:paraId="47C7CD8A">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6"/>
          <w:szCs w:val="26"/>
        </w:rPr>
      </w:pPr>
    </w:p>
    <w:p w14:paraId="70C7F058">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6"/>
          <w:szCs w:val="26"/>
        </w:rPr>
      </w:pPr>
    </w:p>
    <w:p w14:paraId="12FE4860">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eastAsia="宋体" w:cs="宋体"/>
          <w:kern w:val="2"/>
          <w:sz w:val="26"/>
          <w:szCs w:val="26"/>
          <w:lang w:val="en-US" w:eastAsia="zh-CN" w:bidi="ar-SA"/>
        </w:rPr>
      </w:pPr>
    </w:p>
    <w:p w14:paraId="4C5CD29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（盖单位章）：</w:t>
      </w:r>
      <w:r>
        <w:rPr>
          <w:rFonts w:hint="eastAsia" w:ascii="宋体" w:hAnsi="宋体" w:eastAsia="宋体" w:cs="宋体"/>
          <w:sz w:val="26"/>
          <w:szCs w:val="26"/>
          <w:u w:val="single"/>
        </w:rPr>
        <w:t xml:space="preserve">                             </w:t>
      </w:r>
    </w:p>
    <w:p w14:paraId="220B1AF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rPr>
        <w:t>法定代表人或其委托代理人（签字或盖章）：</w:t>
      </w:r>
      <w:r>
        <w:rPr>
          <w:rFonts w:hint="eastAsia" w:ascii="宋体" w:hAnsi="宋体" w:eastAsia="宋体" w:cs="宋体"/>
          <w:sz w:val="26"/>
          <w:szCs w:val="26"/>
          <w:u w:val="single"/>
        </w:rPr>
        <w:t xml:space="preserve">               </w:t>
      </w:r>
    </w:p>
    <w:p w14:paraId="173B474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Cs/>
          <w:sz w:val="26"/>
          <w:szCs w:val="26"/>
        </w:rPr>
      </w:pPr>
      <w:r>
        <w:rPr>
          <w:rFonts w:hint="eastAsia" w:ascii="宋体" w:hAnsi="宋体" w:eastAsia="宋体" w:cs="宋体"/>
          <w:sz w:val="26"/>
          <w:szCs w:val="26"/>
        </w:rPr>
        <w:t>日期：</w:t>
      </w:r>
      <w:r>
        <w:rPr>
          <w:rFonts w:hint="eastAsia" w:ascii="宋体" w:hAnsi="宋体" w:eastAsia="宋体" w:cs="宋体"/>
          <w:sz w:val="26"/>
          <w:szCs w:val="26"/>
          <w:u w:val="single"/>
        </w:rPr>
        <w:t xml:space="preserve">      </w:t>
      </w:r>
      <w:r>
        <w:rPr>
          <w:rFonts w:hint="eastAsia" w:ascii="宋体" w:hAnsi="宋体" w:eastAsia="宋体" w:cs="宋体"/>
          <w:sz w:val="26"/>
          <w:szCs w:val="26"/>
        </w:rPr>
        <w:t>年</w:t>
      </w:r>
      <w:r>
        <w:rPr>
          <w:rFonts w:hint="eastAsia" w:ascii="宋体" w:hAnsi="宋体" w:eastAsia="宋体" w:cs="宋体"/>
          <w:sz w:val="26"/>
          <w:szCs w:val="26"/>
          <w:u w:val="single"/>
        </w:rPr>
        <w:t xml:space="preserve">      </w:t>
      </w:r>
      <w:r>
        <w:rPr>
          <w:rFonts w:hint="eastAsia" w:ascii="宋体" w:hAnsi="宋体" w:eastAsia="宋体" w:cs="宋体"/>
          <w:sz w:val="26"/>
          <w:szCs w:val="26"/>
        </w:rPr>
        <w:t>月</w:t>
      </w:r>
      <w:r>
        <w:rPr>
          <w:rFonts w:hint="eastAsia" w:ascii="宋体" w:hAnsi="宋体" w:eastAsia="宋体" w:cs="宋体"/>
          <w:sz w:val="26"/>
          <w:szCs w:val="26"/>
          <w:u w:val="single"/>
        </w:rPr>
        <w:t xml:space="preserve">      </w:t>
      </w:r>
      <w:r>
        <w:rPr>
          <w:rFonts w:hint="eastAsia" w:ascii="宋体" w:hAnsi="宋体" w:eastAsia="宋体" w:cs="宋体"/>
          <w:bCs/>
          <w:sz w:val="26"/>
          <w:szCs w:val="26"/>
        </w:rPr>
        <w:t>日</w:t>
      </w:r>
    </w:p>
    <w:p w14:paraId="241361D3">
      <w:pPr>
        <w:rPr>
          <w:rFonts w:hint="eastAsia" w:ascii="宋体" w:hAnsi="宋体" w:eastAsia="宋体" w:cs="宋体"/>
          <w:szCs w:val="22"/>
        </w:rPr>
      </w:pPr>
    </w:p>
    <w:p w14:paraId="0FA74163">
      <w:pPr>
        <w:widowControl w:val="0"/>
        <w:jc w:val="left"/>
        <w:rPr>
          <w:rFonts w:hint="eastAsia" w:ascii="宋体" w:hAnsi="宋体" w:eastAsia="宋体" w:cs="宋体"/>
          <w:kern w:val="2"/>
          <w:sz w:val="28"/>
          <w:szCs w:val="22"/>
          <w:lang w:val="en-US" w:eastAsia="zh-CN" w:bidi="ar-SA"/>
        </w:rPr>
      </w:pPr>
    </w:p>
    <w:p w14:paraId="271087C2">
      <w:pPr>
        <w:rPr>
          <w:rFonts w:hint="eastAsia" w:ascii="宋体" w:hAnsi="宋体" w:eastAsia="宋体" w:cs="宋体"/>
          <w:szCs w:val="22"/>
        </w:rPr>
      </w:pPr>
    </w:p>
    <w:p w14:paraId="220B320F">
      <w:pPr>
        <w:widowControl w:val="0"/>
        <w:jc w:val="left"/>
        <w:rPr>
          <w:rFonts w:hint="eastAsia" w:ascii="宋体" w:hAnsi="宋体" w:eastAsia="宋体" w:cs="宋体"/>
          <w:kern w:val="2"/>
          <w:sz w:val="28"/>
          <w:szCs w:val="22"/>
          <w:lang w:val="en-US" w:eastAsia="zh-CN" w:bidi="ar-SA"/>
        </w:rPr>
      </w:pPr>
    </w:p>
    <w:p w14:paraId="06819B85">
      <w:pPr>
        <w:rPr>
          <w:rFonts w:hint="eastAsia" w:ascii="宋体" w:hAnsi="宋体" w:eastAsia="宋体" w:cs="宋体"/>
          <w:szCs w:val="22"/>
        </w:rPr>
      </w:pPr>
    </w:p>
    <w:p w14:paraId="29EC9677">
      <w:pPr>
        <w:widowControl w:val="0"/>
        <w:jc w:val="left"/>
        <w:rPr>
          <w:rFonts w:hint="eastAsia" w:ascii="宋体" w:hAnsi="宋体" w:eastAsia="宋体" w:cs="宋体"/>
          <w:kern w:val="2"/>
          <w:sz w:val="28"/>
          <w:szCs w:val="22"/>
          <w:lang w:val="en-US" w:eastAsia="zh-CN" w:bidi="ar-SA"/>
        </w:rPr>
      </w:pPr>
    </w:p>
    <w:p w14:paraId="0CF6D64C">
      <w:pPr>
        <w:rPr>
          <w:rFonts w:hint="eastAsia" w:ascii="宋体" w:hAnsi="宋体" w:eastAsia="宋体" w:cs="宋体"/>
          <w:szCs w:val="22"/>
        </w:rPr>
      </w:pPr>
    </w:p>
    <w:p w14:paraId="1AB739FE">
      <w:pPr>
        <w:pStyle w:val="9"/>
        <w:rPr>
          <w:rFonts w:hint="eastAsia" w:ascii="宋体" w:hAnsi="宋体" w:eastAsia="宋体" w:cs="宋体"/>
          <w:szCs w:val="22"/>
        </w:rPr>
      </w:pPr>
    </w:p>
    <w:p w14:paraId="3448C08C">
      <w:pPr>
        <w:rPr>
          <w:rFonts w:hint="eastAsia" w:ascii="宋体" w:hAnsi="宋体" w:eastAsia="宋体" w:cs="宋体"/>
          <w:szCs w:val="22"/>
        </w:rPr>
      </w:pPr>
    </w:p>
    <w:p w14:paraId="726FFDD4">
      <w:pPr>
        <w:pStyle w:val="9"/>
        <w:rPr>
          <w:rFonts w:hint="eastAsia" w:ascii="宋体" w:hAnsi="宋体" w:eastAsia="宋体" w:cs="宋体"/>
          <w:szCs w:val="22"/>
        </w:rPr>
      </w:pPr>
    </w:p>
    <w:p w14:paraId="6309CDCD">
      <w:pPr>
        <w:rPr>
          <w:rFonts w:hint="eastAsia" w:ascii="宋体" w:hAnsi="宋体" w:eastAsia="宋体" w:cs="宋体"/>
          <w:szCs w:val="22"/>
        </w:rPr>
      </w:pPr>
    </w:p>
    <w:p w14:paraId="00FF2AED">
      <w:pPr>
        <w:pStyle w:val="9"/>
        <w:rPr>
          <w:rFonts w:hint="eastAsia" w:ascii="宋体" w:hAnsi="宋体" w:eastAsia="宋体" w:cs="宋体"/>
          <w:szCs w:val="22"/>
        </w:rPr>
      </w:pPr>
    </w:p>
    <w:p w14:paraId="2F9023E3">
      <w:pPr>
        <w:rPr>
          <w:rFonts w:hint="eastAsia"/>
        </w:rPr>
      </w:pPr>
    </w:p>
    <w:p w14:paraId="25F224FE">
      <w:pPr>
        <w:spacing w:line="360" w:lineRule="auto"/>
        <w:rPr>
          <w:rFonts w:hint="eastAsia" w:ascii="宋体" w:hAnsi="宋体" w:eastAsia="宋体" w:cs="宋体"/>
          <w:b/>
          <w:sz w:val="24"/>
        </w:rPr>
      </w:pPr>
    </w:p>
    <w:p w14:paraId="0FF491F4">
      <w:pPr>
        <w:keepNext w:val="0"/>
        <w:keepLines w:val="0"/>
        <w:pageBreakBefore w:val="0"/>
        <w:kinsoku/>
        <w:wordWrap/>
        <w:overflowPunct/>
        <w:topLinePunct w:val="0"/>
        <w:bidi w:val="0"/>
        <w:spacing w:line="520" w:lineRule="exact"/>
        <w:textAlignment w:val="auto"/>
        <w:rPr>
          <w:rFonts w:hint="eastAsia" w:ascii="宋体" w:hAnsi="宋体" w:eastAsia="宋体" w:cs="宋体"/>
          <w:b/>
          <w:sz w:val="26"/>
          <w:szCs w:val="26"/>
        </w:rPr>
      </w:pPr>
      <w:r>
        <w:rPr>
          <w:rFonts w:hint="eastAsia" w:ascii="宋体" w:hAnsi="宋体" w:eastAsia="宋体" w:cs="宋体"/>
          <w:b/>
          <w:sz w:val="26"/>
          <w:szCs w:val="26"/>
        </w:rPr>
        <w:t>附件4：</w:t>
      </w:r>
    </w:p>
    <w:p w14:paraId="3F5B7819">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
          <w:sz w:val="26"/>
          <w:szCs w:val="26"/>
        </w:rPr>
      </w:pPr>
      <w:r>
        <w:rPr>
          <w:rFonts w:hint="eastAsia" w:ascii="宋体" w:hAnsi="宋体" w:eastAsia="宋体" w:cs="宋体"/>
          <w:b/>
          <w:sz w:val="26"/>
          <w:szCs w:val="26"/>
        </w:rPr>
        <w:t>参加政府采购活动近3年内在经营活动中没有重大违法</w:t>
      </w:r>
      <w:r>
        <w:rPr>
          <w:rFonts w:hint="eastAsia" w:ascii="宋体" w:hAnsi="宋体" w:eastAsia="宋体" w:cs="宋体"/>
          <w:b/>
          <w:sz w:val="26"/>
          <w:szCs w:val="26"/>
          <w:lang w:eastAsia="zh-CN"/>
        </w:rPr>
        <w:t>记录</w:t>
      </w:r>
      <w:r>
        <w:rPr>
          <w:rFonts w:hint="eastAsia" w:ascii="宋体" w:hAnsi="宋体" w:eastAsia="宋体" w:cs="宋体"/>
          <w:b/>
          <w:sz w:val="26"/>
          <w:szCs w:val="26"/>
        </w:rPr>
        <w:t>的书面声明格式</w:t>
      </w:r>
    </w:p>
    <w:p w14:paraId="2FBA6D14">
      <w:pPr>
        <w:keepNext w:val="0"/>
        <w:keepLines w:val="0"/>
        <w:pageBreakBefore w:val="0"/>
        <w:kinsoku/>
        <w:wordWrap/>
        <w:overflowPunct/>
        <w:topLinePunct w:val="0"/>
        <w:bidi w:val="0"/>
        <w:spacing w:line="520" w:lineRule="exact"/>
        <w:textAlignment w:val="auto"/>
        <w:rPr>
          <w:rFonts w:hint="eastAsia" w:ascii="宋体" w:hAnsi="宋体" w:eastAsia="宋体" w:cs="宋体"/>
          <w:b/>
          <w:spacing w:val="4"/>
          <w:sz w:val="26"/>
          <w:szCs w:val="26"/>
          <w:u w:val="single"/>
        </w:rPr>
      </w:pPr>
    </w:p>
    <w:p w14:paraId="48E5B531">
      <w:pPr>
        <w:keepNext w:val="0"/>
        <w:keepLines w:val="0"/>
        <w:pageBreakBefore w:val="0"/>
        <w:kinsoku/>
        <w:wordWrap/>
        <w:overflowPunct/>
        <w:topLinePunct w:val="0"/>
        <w:bidi w:val="0"/>
        <w:spacing w:line="520" w:lineRule="exact"/>
        <w:textAlignment w:val="auto"/>
        <w:rPr>
          <w:rFonts w:hint="eastAsia" w:ascii="宋体" w:hAnsi="宋体" w:eastAsia="宋体" w:cs="宋体"/>
          <w:b/>
          <w:sz w:val="26"/>
          <w:szCs w:val="26"/>
        </w:rPr>
      </w:pPr>
      <w:r>
        <w:rPr>
          <w:rFonts w:hint="eastAsia" w:ascii="宋体" w:hAnsi="宋体" w:eastAsia="宋体" w:cs="宋体"/>
          <w:spacing w:val="4"/>
          <w:sz w:val="26"/>
          <w:szCs w:val="26"/>
        </w:rPr>
        <w:t>致：</w:t>
      </w:r>
      <w:r>
        <w:rPr>
          <w:rFonts w:hint="eastAsia" w:ascii="宋体" w:hAnsi="宋体" w:eastAsia="宋体" w:cs="宋体"/>
          <w:spacing w:val="4"/>
          <w:sz w:val="26"/>
          <w:szCs w:val="26"/>
          <w:u w:val="single"/>
        </w:rPr>
        <w:t xml:space="preserve">  </w:t>
      </w:r>
      <w:r>
        <w:rPr>
          <w:rFonts w:hint="eastAsia" w:ascii="宋体" w:hAnsi="宋体" w:eastAsia="宋体" w:cs="宋体"/>
          <w:spacing w:val="4"/>
          <w:sz w:val="26"/>
          <w:szCs w:val="26"/>
          <w:u w:val="single"/>
          <w:lang w:val="en-US" w:eastAsia="zh-CN"/>
        </w:rPr>
        <w:t xml:space="preserve">          </w:t>
      </w:r>
      <w:r>
        <w:rPr>
          <w:rFonts w:hint="eastAsia" w:ascii="宋体" w:hAnsi="宋体" w:eastAsia="宋体" w:cs="宋体"/>
          <w:spacing w:val="4"/>
          <w:sz w:val="26"/>
          <w:szCs w:val="26"/>
          <w:u w:val="single"/>
        </w:rPr>
        <w:t xml:space="preserve"> </w:t>
      </w:r>
    </w:p>
    <w:p w14:paraId="67010461">
      <w:pPr>
        <w:keepNext w:val="0"/>
        <w:keepLines w:val="0"/>
        <w:pageBreakBefore w:val="0"/>
        <w:kinsoku/>
        <w:wordWrap/>
        <w:overflowPunct/>
        <w:topLinePunct w:val="0"/>
        <w:autoSpaceDE w:val="0"/>
        <w:autoSpaceDN w:val="0"/>
        <w:bidi w:val="0"/>
        <w:adjustRightInd w:val="0"/>
        <w:spacing w:line="520" w:lineRule="exact"/>
        <w:textAlignment w:val="auto"/>
        <w:rPr>
          <w:rFonts w:hint="eastAsia" w:ascii="宋体" w:hAnsi="宋体" w:eastAsia="宋体" w:cs="宋体"/>
          <w:sz w:val="26"/>
          <w:szCs w:val="26"/>
          <w:lang w:eastAsia="zh-CN"/>
        </w:rPr>
      </w:pPr>
      <w:r>
        <w:rPr>
          <w:rFonts w:hint="eastAsia" w:ascii="宋体" w:hAnsi="宋体" w:eastAsia="宋体" w:cs="宋体"/>
          <w:sz w:val="26"/>
          <w:szCs w:val="26"/>
        </w:rPr>
        <w:t xml:space="preserve">    我方_______________（</w:t>
      </w:r>
      <w:r>
        <w:rPr>
          <w:rFonts w:hint="eastAsia" w:ascii="宋体" w:hAnsi="宋体" w:eastAsia="宋体" w:cs="宋体"/>
          <w:sz w:val="26"/>
          <w:szCs w:val="26"/>
          <w:lang w:eastAsia="zh-CN"/>
        </w:rPr>
        <w:t>投标人</w:t>
      </w:r>
      <w:r>
        <w:rPr>
          <w:rFonts w:hint="eastAsia" w:ascii="宋体" w:hAnsi="宋体" w:eastAsia="宋体" w:cs="宋体"/>
          <w:sz w:val="26"/>
          <w:szCs w:val="26"/>
        </w:rPr>
        <w:t>名称）郑重声明在参加本次政府采购活动前3年内的经营活动没有重大违法记录。如有不实，我方将无条件地退出本项目的采购活动，并遵照《政府采购法》有关"提供虚假材料的规定"接受处罚。</w:t>
      </w:r>
    </w:p>
    <w:p w14:paraId="3E70E7AB">
      <w:pPr>
        <w:keepNext w:val="0"/>
        <w:keepLines w:val="0"/>
        <w:pageBreakBefore w:val="0"/>
        <w:kinsoku/>
        <w:wordWrap/>
        <w:overflowPunct/>
        <w:topLinePunct w:val="0"/>
        <w:autoSpaceDE w:val="0"/>
        <w:autoSpaceDN w:val="0"/>
        <w:bidi w:val="0"/>
        <w:adjustRightIn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rPr>
        <w:t xml:space="preserve">     特此声明。</w:t>
      </w:r>
    </w:p>
    <w:p w14:paraId="54990E31">
      <w:pPr>
        <w:keepNext w:val="0"/>
        <w:keepLines w:val="0"/>
        <w:pageBreakBefore w:val="0"/>
        <w:kinsoku/>
        <w:wordWrap/>
        <w:overflowPunct/>
        <w:topLinePunct w:val="0"/>
        <w:bidi w:val="0"/>
        <w:spacing w:line="520" w:lineRule="exact"/>
        <w:ind w:firstLine="170"/>
        <w:textAlignment w:val="auto"/>
        <w:rPr>
          <w:rFonts w:hint="eastAsia" w:ascii="宋体" w:hAnsi="宋体" w:eastAsia="宋体" w:cs="宋体"/>
          <w:spacing w:val="4"/>
          <w:sz w:val="26"/>
          <w:szCs w:val="26"/>
        </w:rPr>
      </w:pPr>
    </w:p>
    <w:p w14:paraId="07EB2E68">
      <w:pPr>
        <w:keepNext w:val="0"/>
        <w:keepLines w:val="0"/>
        <w:pageBreakBefore w:val="0"/>
        <w:kinsoku/>
        <w:wordWrap/>
        <w:overflowPunct/>
        <w:topLinePunct w:val="0"/>
        <w:bidi w:val="0"/>
        <w:adjustRightInd w:val="0"/>
        <w:snapToGrid w:val="0"/>
        <w:spacing w:line="520" w:lineRule="exact"/>
        <w:ind w:firstLine="3120" w:firstLineChars="1200"/>
        <w:textAlignment w:val="auto"/>
        <w:rPr>
          <w:rFonts w:hint="eastAsia" w:ascii="宋体" w:hAnsi="宋体" w:eastAsia="宋体" w:cs="宋体"/>
          <w:sz w:val="26"/>
          <w:szCs w:val="26"/>
        </w:rPr>
      </w:pPr>
    </w:p>
    <w:p w14:paraId="634BDAA6">
      <w:pPr>
        <w:keepNext w:val="0"/>
        <w:keepLines w:val="0"/>
        <w:pageBreakBefore w:val="0"/>
        <w:kinsoku/>
        <w:wordWrap/>
        <w:overflowPunct/>
        <w:topLinePunct w:val="0"/>
        <w:bidi w:val="0"/>
        <w:adjustRightInd w:val="0"/>
        <w:snapToGrid w:val="0"/>
        <w:spacing w:line="520" w:lineRule="exact"/>
        <w:ind w:firstLine="3120" w:firstLineChars="1200"/>
        <w:textAlignment w:val="auto"/>
        <w:rPr>
          <w:rFonts w:hint="eastAsia" w:ascii="宋体" w:hAnsi="宋体" w:eastAsia="宋体" w:cs="宋体"/>
          <w:sz w:val="26"/>
          <w:szCs w:val="26"/>
        </w:rPr>
      </w:pPr>
    </w:p>
    <w:p w14:paraId="72ACFC37">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（盖单位章）：</w:t>
      </w:r>
      <w:r>
        <w:rPr>
          <w:rFonts w:hint="eastAsia" w:ascii="宋体" w:hAnsi="宋体" w:eastAsia="宋体" w:cs="宋体"/>
          <w:sz w:val="26"/>
          <w:szCs w:val="26"/>
          <w:u w:val="single"/>
        </w:rPr>
        <w:t xml:space="preserve">                             </w:t>
      </w:r>
    </w:p>
    <w:p w14:paraId="4C899A7F">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rPr>
        <w:t>法定代表人或其委托代理人（签字或盖章）：</w:t>
      </w:r>
      <w:r>
        <w:rPr>
          <w:rFonts w:hint="eastAsia" w:ascii="宋体" w:hAnsi="宋体" w:eastAsia="宋体" w:cs="宋体"/>
          <w:sz w:val="26"/>
          <w:szCs w:val="26"/>
          <w:u w:val="single"/>
        </w:rPr>
        <w:t xml:space="preserve">               </w:t>
      </w:r>
    </w:p>
    <w:p w14:paraId="522056FF">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bCs/>
          <w:sz w:val="26"/>
          <w:szCs w:val="26"/>
        </w:rPr>
      </w:pPr>
      <w:r>
        <w:rPr>
          <w:rFonts w:hint="eastAsia" w:ascii="宋体" w:hAnsi="宋体" w:eastAsia="宋体" w:cs="宋体"/>
          <w:sz w:val="26"/>
          <w:szCs w:val="26"/>
        </w:rPr>
        <w:t>日期：</w:t>
      </w:r>
      <w:r>
        <w:rPr>
          <w:rFonts w:hint="eastAsia" w:ascii="宋体" w:hAnsi="宋体" w:eastAsia="宋体" w:cs="宋体"/>
          <w:sz w:val="26"/>
          <w:szCs w:val="26"/>
          <w:u w:val="single"/>
        </w:rPr>
        <w:t xml:space="preserve">      </w:t>
      </w:r>
      <w:r>
        <w:rPr>
          <w:rFonts w:hint="eastAsia" w:ascii="宋体" w:hAnsi="宋体" w:eastAsia="宋体" w:cs="宋体"/>
          <w:sz w:val="26"/>
          <w:szCs w:val="26"/>
        </w:rPr>
        <w:t>年</w:t>
      </w:r>
      <w:r>
        <w:rPr>
          <w:rFonts w:hint="eastAsia" w:ascii="宋体" w:hAnsi="宋体" w:eastAsia="宋体" w:cs="宋体"/>
          <w:sz w:val="26"/>
          <w:szCs w:val="26"/>
          <w:u w:val="single"/>
        </w:rPr>
        <w:t xml:space="preserve">      </w:t>
      </w:r>
      <w:r>
        <w:rPr>
          <w:rFonts w:hint="eastAsia" w:ascii="宋体" w:hAnsi="宋体" w:eastAsia="宋体" w:cs="宋体"/>
          <w:sz w:val="26"/>
          <w:szCs w:val="26"/>
        </w:rPr>
        <w:t>月</w:t>
      </w:r>
      <w:r>
        <w:rPr>
          <w:rFonts w:hint="eastAsia" w:ascii="宋体" w:hAnsi="宋体" w:eastAsia="宋体" w:cs="宋体"/>
          <w:sz w:val="26"/>
          <w:szCs w:val="26"/>
          <w:u w:val="single"/>
        </w:rPr>
        <w:t xml:space="preserve">      </w:t>
      </w:r>
      <w:r>
        <w:rPr>
          <w:rFonts w:hint="eastAsia" w:ascii="宋体" w:hAnsi="宋体" w:eastAsia="宋体" w:cs="宋体"/>
          <w:bCs/>
          <w:sz w:val="26"/>
          <w:szCs w:val="26"/>
        </w:rPr>
        <w:t>日</w:t>
      </w:r>
    </w:p>
    <w:p w14:paraId="7949D2F0">
      <w:pPr>
        <w:keepNext w:val="0"/>
        <w:keepLines w:val="0"/>
        <w:pageBreakBefore w:val="0"/>
        <w:kinsoku/>
        <w:wordWrap/>
        <w:overflowPunct/>
        <w:topLinePunct w:val="0"/>
        <w:bidi w:val="0"/>
        <w:spacing w:line="520" w:lineRule="exact"/>
        <w:ind w:firstLine="520" w:firstLineChars="200"/>
        <w:textAlignment w:val="auto"/>
        <w:rPr>
          <w:rFonts w:hint="eastAsia" w:ascii="宋体" w:hAnsi="宋体" w:eastAsia="宋体" w:cs="宋体"/>
          <w:bCs/>
          <w:kern w:val="0"/>
          <w:sz w:val="26"/>
          <w:szCs w:val="26"/>
        </w:rPr>
      </w:pPr>
    </w:p>
    <w:p w14:paraId="088CBBC1">
      <w:pPr>
        <w:keepNext w:val="0"/>
        <w:keepLines w:val="0"/>
        <w:pageBreakBefore w:val="0"/>
        <w:kinsoku/>
        <w:wordWrap/>
        <w:overflowPunct/>
        <w:topLinePunct w:val="0"/>
        <w:bidi w:val="0"/>
        <w:adjustRightInd w:val="0"/>
        <w:snapToGrid w:val="0"/>
        <w:spacing w:line="520" w:lineRule="exact"/>
        <w:jc w:val="left"/>
        <w:textAlignment w:val="auto"/>
        <w:rPr>
          <w:rFonts w:hint="eastAsia" w:ascii="宋体" w:hAnsi="宋体" w:eastAsia="宋体" w:cs="宋体"/>
          <w:b/>
          <w:sz w:val="26"/>
          <w:szCs w:val="26"/>
        </w:rPr>
      </w:pPr>
    </w:p>
    <w:p w14:paraId="194B5185">
      <w:pPr>
        <w:keepNext w:val="0"/>
        <w:keepLines w:val="0"/>
        <w:pageBreakBefore w:val="0"/>
        <w:kinsoku/>
        <w:wordWrap/>
        <w:overflowPunct/>
        <w:topLinePunct w:val="0"/>
        <w:bidi w:val="0"/>
        <w:adjustRightInd w:val="0"/>
        <w:snapToGrid w:val="0"/>
        <w:spacing w:line="520" w:lineRule="exact"/>
        <w:jc w:val="left"/>
        <w:textAlignment w:val="auto"/>
        <w:rPr>
          <w:rFonts w:hint="eastAsia" w:ascii="宋体" w:hAnsi="宋体" w:eastAsia="宋体" w:cs="宋体"/>
          <w:b/>
          <w:sz w:val="26"/>
          <w:szCs w:val="26"/>
        </w:rPr>
      </w:pPr>
    </w:p>
    <w:p w14:paraId="4FA80EFE">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b/>
          <w:sz w:val="26"/>
          <w:szCs w:val="26"/>
        </w:rPr>
      </w:pPr>
    </w:p>
    <w:p w14:paraId="7A6A133E">
      <w:pPr>
        <w:keepNext w:val="0"/>
        <w:keepLines w:val="0"/>
        <w:pageBreakBefore w:val="0"/>
        <w:widowControl w:val="0"/>
        <w:kinsoku/>
        <w:wordWrap/>
        <w:overflowPunct/>
        <w:topLinePunct w:val="0"/>
        <w:bidi w:val="0"/>
        <w:spacing w:line="520" w:lineRule="exact"/>
        <w:jc w:val="left"/>
        <w:textAlignment w:val="auto"/>
        <w:rPr>
          <w:rFonts w:hint="eastAsia" w:ascii="宋体" w:hAnsi="宋体" w:eastAsia="宋体" w:cs="宋体"/>
          <w:b/>
          <w:kern w:val="2"/>
          <w:sz w:val="26"/>
          <w:szCs w:val="26"/>
          <w:lang w:val="en-US" w:eastAsia="zh-CN" w:bidi="ar-SA"/>
        </w:rPr>
      </w:pPr>
    </w:p>
    <w:p w14:paraId="66490211">
      <w:pPr>
        <w:keepNext w:val="0"/>
        <w:keepLines w:val="0"/>
        <w:pageBreakBefore w:val="0"/>
        <w:widowControl w:val="0"/>
        <w:kinsoku/>
        <w:wordWrap/>
        <w:overflowPunct/>
        <w:topLinePunct w:val="0"/>
        <w:bidi w:val="0"/>
        <w:spacing w:line="520" w:lineRule="exact"/>
        <w:jc w:val="left"/>
        <w:textAlignment w:val="auto"/>
        <w:rPr>
          <w:rFonts w:hint="eastAsia" w:ascii="宋体" w:hAnsi="宋体" w:eastAsia="宋体" w:cs="宋体"/>
          <w:b/>
          <w:kern w:val="2"/>
          <w:sz w:val="26"/>
          <w:szCs w:val="26"/>
          <w:lang w:val="en-US" w:eastAsia="zh-CN" w:bidi="ar-SA"/>
        </w:rPr>
      </w:pPr>
    </w:p>
    <w:p w14:paraId="1184BB1F">
      <w:pPr>
        <w:pStyle w:val="9"/>
        <w:rPr>
          <w:rFonts w:hint="eastAsia" w:ascii="宋体" w:hAnsi="宋体" w:eastAsia="宋体" w:cs="宋体"/>
          <w:b/>
          <w:kern w:val="2"/>
          <w:sz w:val="26"/>
          <w:szCs w:val="26"/>
          <w:lang w:val="en-US" w:eastAsia="zh-CN" w:bidi="ar-SA"/>
        </w:rPr>
      </w:pPr>
    </w:p>
    <w:p w14:paraId="6B6487A9">
      <w:pPr>
        <w:rPr>
          <w:rFonts w:hint="eastAsia" w:ascii="宋体" w:hAnsi="宋体" w:eastAsia="宋体" w:cs="宋体"/>
          <w:b/>
          <w:kern w:val="2"/>
          <w:sz w:val="26"/>
          <w:szCs w:val="26"/>
          <w:lang w:val="en-US" w:eastAsia="zh-CN" w:bidi="ar-SA"/>
        </w:rPr>
      </w:pPr>
    </w:p>
    <w:p w14:paraId="391F21C8">
      <w:pPr>
        <w:pStyle w:val="9"/>
        <w:rPr>
          <w:rFonts w:hint="eastAsia" w:ascii="宋体" w:hAnsi="宋体" w:eastAsia="宋体" w:cs="宋体"/>
          <w:b/>
          <w:kern w:val="2"/>
          <w:sz w:val="26"/>
          <w:szCs w:val="26"/>
          <w:lang w:val="en-US" w:eastAsia="zh-CN" w:bidi="ar-SA"/>
        </w:rPr>
      </w:pPr>
    </w:p>
    <w:p w14:paraId="35B4D52D">
      <w:pPr>
        <w:rPr>
          <w:rFonts w:hint="eastAsia" w:ascii="宋体" w:hAnsi="宋体" w:eastAsia="宋体" w:cs="宋体"/>
          <w:b/>
          <w:kern w:val="2"/>
          <w:sz w:val="26"/>
          <w:szCs w:val="26"/>
          <w:lang w:val="en-US" w:eastAsia="zh-CN" w:bidi="ar-SA"/>
        </w:rPr>
      </w:pPr>
    </w:p>
    <w:p w14:paraId="2E77D0FA">
      <w:pPr>
        <w:pStyle w:val="9"/>
        <w:rPr>
          <w:rFonts w:hint="eastAsia"/>
          <w:lang w:val="en-US" w:eastAsia="zh-CN"/>
        </w:rPr>
      </w:pPr>
    </w:p>
    <w:p w14:paraId="6EF08F4E">
      <w:pPr>
        <w:keepNext w:val="0"/>
        <w:keepLines w:val="0"/>
        <w:pageBreakBefore w:val="0"/>
        <w:kinsoku/>
        <w:wordWrap/>
        <w:overflowPunct/>
        <w:topLinePunct w:val="0"/>
        <w:bidi w:val="0"/>
        <w:spacing w:line="520" w:lineRule="exact"/>
        <w:textAlignment w:val="auto"/>
        <w:rPr>
          <w:rFonts w:hint="eastAsia" w:ascii="宋体" w:hAnsi="宋体" w:eastAsia="宋体" w:cs="宋体"/>
          <w:b/>
          <w:bCs/>
          <w:sz w:val="26"/>
          <w:szCs w:val="26"/>
          <w:lang w:val="en-US" w:eastAsia="zh-CN"/>
        </w:rPr>
      </w:pPr>
    </w:p>
    <w:p w14:paraId="0F17A32A">
      <w:pPr>
        <w:keepNext w:val="0"/>
        <w:keepLines w:val="0"/>
        <w:pageBreakBefore w:val="0"/>
        <w:kinsoku/>
        <w:wordWrap/>
        <w:overflowPunct/>
        <w:topLinePunct w:val="0"/>
        <w:bidi w:val="0"/>
        <w:spacing w:line="520" w:lineRule="exact"/>
        <w:textAlignment w:val="auto"/>
        <w:rPr>
          <w:rFonts w:hint="eastAsia" w:ascii="宋体" w:hAnsi="宋体" w:eastAsia="宋体" w:cs="宋体"/>
          <w:b/>
          <w:sz w:val="26"/>
          <w:szCs w:val="26"/>
        </w:rPr>
      </w:pPr>
      <w:r>
        <w:rPr>
          <w:rFonts w:hint="eastAsia" w:ascii="宋体" w:hAnsi="宋体" w:eastAsia="宋体" w:cs="宋体"/>
          <w:b/>
          <w:bCs/>
          <w:sz w:val="26"/>
          <w:szCs w:val="26"/>
          <w:lang w:val="en-US" w:eastAsia="zh-CN"/>
        </w:rPr>
        <w:t>附件5：</w:t>
      </w:r>
    </w:p>
    <w:p w14:paraId="7CBADC2F">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b/>
          <w:bCs w:val="0"/>
          <w:color w:val="auto"/>
          <w:sz w:val="26"/>
          <w:szCs w:val="26"/>
          <w:u w:val="none"/>
          <w:lang w:val="en-US" w:eastAsia="zh-CN"/>
        </w:rPr>
      </w:pPr>
      <w:r>
        <w:rPr>
          <w:rFonts w:hint="eastAsia" w:ascii="宋体" w:hAnsi="宋体" w:eastAsia="宋体" w:cs="宋体"/>
          <w:b/>
          <w:bCs w:val="0"/>
          <w:color w:val="auto"/>
          <w:sz w:val="26"/>
          <w:szCs w:val="26"/>
          <w:u w:val="none"/>
          <w:lang w:val="en-US" w:eastAsia="zh-CN"/>
        </w:rPr>
        <w:t>中小企业声明函（工程、服务）</w:t>
      </w:r>
    </w:p>
    <w:p w14:paraId="0A6B585F">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本公司（联合体）郑重声明，根据《政府采购促进中小企业发展管理办法》（财库﹝2020﹞46号）的规定，本公司（联合体）参加</w:t>
      </w:r>
      <w:r>
        <w:rPr>
          <w:rFonts w:hint="eastAsia" w:ascii="宋体" w:hAnsi="宋体" w:eastAsia="宋体" w:cs="宋体"/>
          <w:b w:val="0"/>
          <w:bCs/>
          <w:color w:val="auto"/>
          <w:sz w:val="26"/>
          <w:szCs w:val="26"/>
          <w:u w:val="single"/>
          <w:lang w:val="en-US" w:eastAsia="zh-CN"/>
        </w:rPr>
        <w:t>（单位名称）</w:t>
      </w:r>
      <w:r>
        <w:rPr>
          <w:rFonts w:hint="eastAsia" w:ascii="宋体" w:hAnsi="宋体" w:eastAsia="宋体" w:cs="宋体"/>
          <w:b w:val="0"/>
          <w:bCs/>
          <w:color w:val="auto"/>
          <w:sz w:val="26"/>
          <w:szCs w:val="26"/>
          <w:lang w:val="en-US" w:eastAsia="zh-CN"/>
        </w:rPr>
        <w:t>的</w:t>
      </w:r>
      <w:r>
        <w:rPr>
          <w:rFonts w:hint="eastAsia" w:ascii="宋体" w:hAnsi="宋体" w:eastAsia="宋体" w:cs="宋体"/>
          <w:b w:val="0"/>
          <w:bCs/>
          <w:color w:val="auto"/>
          <w:sz w:val="26"/>
          <w:szCs w:val="26"/>
          <w:u w:val="single"/>
          <w:lang w:val="en-US" w:eastAsia="zh-CN"/>
        </w:rPr>
        <w:t>（项目名称）</w:t>
      </w:r>
      <w:r>
        <w:rPr>
          <w:rFonts w:hint="eastAsia" w:ascii="宋体" w:hAnsi="宋体" w:eastAsia="宋体" w:cs="宋体"/>
          <w:b w:val="0"/>
          <w:bCs/>
          <w:color w:val="auto"/>
          <w:sz w:val="26"/>
          <w:szCs w:val="26"/>
          <w:lang w:val="en-US" w:eastAsia="zh-CN"/>
        </w:rPr>
        <w:t>采购活动，工程的</w:t>
      </w:r>
      <w:r>
        <w:rPr>
          <w:rFonts w:hint="eastAsia" w:ascii="宋体" w:hAnsi="宋体" w:cs="宋体"/>
          <w:b w:val="0"/>
          <w:bCs/>
          <w:color w:val="auto"/>
          <w:sz w:val="26"/>
          <w:szCs w:val="26"/>
          <w:lang w:val="en-US" w:eastAsia="zh-CN"/>
        </w:rPr>
        <w:t>设计</w:t>
      </w:r>
      <w:r>
        <w:rPr>
          <w:rFonts w:hint="eastAsia" w:ascii="宋体" w:hAnsi="宋体" w:eastAsia="宋体" w:cs="宋体"/>
          <w:b w:val="0"/>
          <w:bCs/>
          <w:color w:val="auto"/>
          <w:sz w:val="26"/>
          <w:szCs w:val="26"/>
          <w:lang w:val="en-US" w:eastAsia="zh-CN"/>
        </w:rPr>
        <w:t>单位全部为符合政策要求的中小企业（或者：服务全部由符合政策要求的中小企业承接）。相关企业（含联合体中的中小企业、签订分包意向协议的中小企业）的具体情况如下：</w:t>
      </w:r>
    </w:p>
    <w:p w14:paraId="6E57EAB0">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1.</w:t>
      </w:r>
      <w:r>
        <w:rPr>
          <w:rFonts w:hint="eastAsia" w:ascii="宋体" w:hAnsi="宋体" w:eastAsia="宋体" w:cs="宋体"/>
          <w:b w:val="0"/>
          <w:bCs/>
          <w:color w:val="auto"/>
          <w:sz w:val="26"/>
          <w:szCs w:val="26"/>
          <w:u w:val="single"/>
          <w:lang w:val="en-US" w:eastAsia="zh-CN"/>
        </w:rPr>
        <w:t>（标的名称）</w:t>
      </w:r>
      <w:r>
        <w:rPr>
          <w:rFonts w:hint="eastAsia" w:ascii="宋体" w:hAnsi="宋体" w:eastAsia="宋体" w:cs="宋体"/>
          <w:b w:val="0"/>
          <w:bCs/>
          <w:color w:val="auto"/>
          <w:sz w:val="26"/>
          <w:szCs w:val="26"/>
          <w:lang w:val="en-US" w:eastAsia="zh-CN"/>
        </w:rPr>
        <w:t>，属于</w:t>
      </w:r>
      <w:r>
        <w:rPr>
          <w:rFonts w:hint="eastAsia" w:ascii="宋体" w:hAnsi="宋体" w:eastAsia="宋体" w:cs="宋体"/>
          <w:b w:val="0"/>
          <w:bCs/>
          <w:color w:val="auto"/>
          <w:sz w:val="26"/>
          <w:szCs w:val="26"/>
          <w:u w:val="single"/>
          <w:lang w:val="en-US" w:eastAsia="zh-CN"/>
        </w:rPr>
        <w:t>（采购文件中明确的所属行业）</w:t>
      </w:r>
      <w:r>
        <w:rPr>
          <w:rFonts w:hint="eastAsia" w:ascii="宋体" w:hAnsi="宋体" w:eastAsia="宋体" w:cs="宋体"/>
          <w:b w:val="0"/>
          <w:bCs/>
          <w:color w:val="auto"/>
          <w:sz w:val="26"/>
          <w:szCs w:val="26"/>
          <w:lang w:val="en-US" w:eastAsia="zh-CN"/>
        </w:rPr>
        <w:t>； 承建（承接）企业为</w:t>
      </w:r>
      <w:r>
        <w:rPr>
          <w:rFonts w:hint="eastAsia" w:ascii="宋体" w:hAnsi="宋体" w:eastAsia="宋体" w:cs="宋体"/>
          <w:b w:val="0"/>
          <w:bCs/>
          <w:color w:val="auto"/>
          <w:sz w:val="26"/>
          <w:szCs w:val="26"/>
          <w:u w:val="single"/>
          <w:lang w:val="en-US" w:eastAsia="zh-CN"/>
        </w:rPr>
        <w:t>（企业名称）</w:t>
      </w:r>
      <w:r>
        <w:rPr>
          <w:rFonts w:hint="eastAsia" w:ascii="宋体" w:hAnsi="宋体" w:eastAsia="宋体" w:cs="宋体"/>
          <w:b w:val="0"/>
          <w:bCs/>
          <w:color w:val="auto"/>
          <w:sz w:val="26"/>
          <w:szCs w:val="26"/>
          <w:lang w:val="en-US" w:eastAsia="zh-CN"/>
        </w:rPr>
        <w:t>，从业人员</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人，营业收入为</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万元，资产总额为</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万元</w:t>
      </w:r>
      <w:r>
        <w:rPr>
          <w:rFonts w:hint="eastAsia" w:ascii="宋体" w:hAnsi="宋体" w:eastAsia="宋体" w:cs="宋体"/>
          <w:b w:val="0"/>
          <w:bCs/>
          <w:color w:val="auto"/>
          <w:kern w:val="2"/>
          <w:sz w:val="26"/>
          <w:szCs w:val="26"/>
          <w:lang w:val="en-US" w:eastAsia="zh-CN" w:bidi="ar-SA"/>
        </w:rPr>
        <w:t>¹</w:t>
      </w:r>
      <w:r>
        <w:rPr>
          <w:rFonts w:hint="eastAsia" w:ascii="宋体" w:hAnsi="宋体" w:eastAsia="宋体" w:cs="宋体"/>
          <w:b w:val="0"/>
          <w:bCs/>
          <w:color w:val="auto"/>
          <w:sz w:val="26"/>
          <w:szCs w:val="26"/>
          <w:lang w:val="en-US" w:eastAsia="zh-CN"/>
        </w:rPr>
        <w:t>，属于</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（中型企业、小型企业、微型企业）；</w:t>
      </w:r>
    </w:p>
    <w:p w14:paraId="77C59710">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2.</w:t>
      </w:r>
      <w:r>
        <w:rPr>
          <w:rFonts w:hint="eastAsia" w:ascii="宋体" w:hAnsi="宋体" w:eastAsia="宋体" w:cs="宋体"/>
          <w:b w:val="0"/>
          <w:bCs/>
          <w:color w:val="auto"/>
          <w:sz w:val="26"/>
          <w:szCs w:val="26"/>
          <w:u w:val="single"/>
          <w:lang w:val="en-US" w:eastAsia="zh-CN"/>
        </w:rPr>
        <w:t>（标的名称）</w:t>
      </w:r>
      <w:r>
        <w:rPr>
          <w:rFonts w:hint="eastAsia" w:ascii="宋体" w:hAnsi="宋体" w:eastAsia="宋体" w:cs="宋体"/>
          <w:b w:val="0"/>
          <w:bCs/>
          <w:color w:val="auto"/>
          <w:sz w:val="26"/>
          <w:szCs w:val="26"/>
          <w:lang w:val="en-US" w:eastAsia="zh-CN"/>
        </w:rPr>
        <w:t>，属于</w:t>
      </w:r>
      <w:r>
        <w:rPr>
          <w:rFonts w:hint="eastAsia" w:ascii="宋体" w:hAnsi="宋体" w:eastAsia="宋体" w:cs="宋体"/>
          <w:b w:val="0"/>
          <w:bCs/>
          <w:color w:val="auto"/>
          <w:sz w:val="26"/>
          <w:szCs w:val="26"/>
          <w:u w:val="single"/>
          <w:lang w:val="en-US" w:eastAsia="zh-CN"/>
        </w:rPr>
        <w:t>（采购文件中明确的所属行业）</w:t>
      </w:r>
      <w:r>
        <w:rPr>
          <w:rFonts w:hint="eastAsia" w:ascii="宋体" w:hAnsi="宋体" w:eastAsia="宋体" w:cs="宋体"/>
          <w:b w:val="0"/>
          <w:bCs/>
          <w:color w:val="auto"/>
          <w:sz w:val="26"/>
          <w:szCs w:val="26"/>
          <w:lang w:val="en-US" w:eastAsia="zh-CN"/>
        </w:rPr>
        <w:t>；承建（承接）企业为</w:t>
      </w:r>
      <w:r>
        <w:rPr>
          <w:rFonts w:hint="eastAsia" w:ascii="宋体" w:hAnsi="宋体" w:eastAsia="宋体" w:cs="宋体"/>
          <w:b w:val="0"/>
          <w:bCs/>
          <w:color w:val="auto"/>
          <w:sz w:val="26"/>
          <w:szCs w:val="26"/>
          <w:u w:val="single"/>
          <w:lang w:val="en-US" w:eastAsia="zh-CN"/>
        </w:rPr>
        <w:t>（企业名称）</w:t>
      </w:r>
      <w:r>
        <w:rPr>
          <w:rFonts w:hint="eastAsia" w:ascii="宋体" w:hAnsi="宋体" w:eastAsia="宋体" w:cs="宋体"/>
          <w:b w:val="0"/>
          <w:bCs/>
          <w:color w:val="auto"/>
          <w:sz w:val="26"/>
          <w:szCs w:val="26"/>
          <w:lang w:val="en-US" w:eastAsia="zh-CN"/>
        </w:rPr>
        <w:t>，从业人员</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人，营业收入为</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万元，资产总额为</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lang w:val="en-US" w:eastAsia="zh-CN"/>
        </w:rPr>
        <w:t>万元，属于</w:t>
      </w:r>
      <w:r>
        <w:rPr>
          <w:rFonts w:hint="eastAsia" w:ascii="宋体" w:hAnsi="宋体" w:eastAsia="宋体" w:cs="宋体"/>
          <w:b w:val="0"/>
          <w:bCs/>
          <w:color w:val="auto"/>
          <w:sz w:val="26"/>
          <w:szCs w:val="26"/>
          <w:u w:val="single"/>
          <w:lang w:val="en-US" w:eastAsia="zh-CN"/>
        </w:rPr>
        <w:t xml:space="preserve">             </w:t>
      </w:r>
      <w:r>
        <w:rPr>
          <w:rFonts w:hint="eastAsia" w:ascii="宋体" w:hAnsi="宋体" w:eastAsia="宋体" w:cs="宋体"/>
          <w:b w:val="0"/>
          <w:bCs/>
          <w:color w:val="auto"/>
          <w:sz w:val="26"/>
          <w:szCs w:val="26"/>
          <w:u w:val="none"/>
          <w:lang w:val="en-US" w:eastAsia="zh-CN"/>
        </w:rPr>
        <w:t>（中型企业、小型企业、微型企业）</w:t>
      </w:r>
      <w:r>
        <w:rPr>
          <w:rFonts w:hint="eastAsia" w:ascii="宋体" w:hAnsi="宋体" w:eastAsia="宋体" w:cs="宋体"/>
          <w:b w:val="0"/>
          <w:bCs/>
          <w:color w:val="auto"/>
          <w:sz w:val="26"/>
          <w:szCs w:val="26"/>
          <w:lang w:val="en-US" w:eastAsia="zh-CN"/>
        </w:rPr>
        <w:t xml:space="preserve">； </w:t>
      </w:r>
    </w:p>
    <w:p w14:paraId="07C83477">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w:t>
      </w:r>
    </w:p>
    <w:p w14:paraId="5C3EFF9F">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以上企业，不属于大企业的分支机构，不存在控股股东为大企业的情形，也不存在与大企业的负责人为同一人的情形。</w:t>
      </w:r>
    </w:p>
    <w:p w14:paraId="6DC8773C">
      <w:pPr>
        <w:keepNext w:val="0"/>
        <w:keepLines w:val="0"/>
        <w:pageBreakBefore w:val="0"/>
        <w:widowControl/>
        <w:kinsoku/>
        <w:wordWrap/>
        <w:overflowPunct/>
        <w:topLinePunct w:val="0"/>
        <w:bidi w:val="0"/>
        <w:spacing w:line="520" w:lineRule="exact"/>
        <w:ind w:firstLine="520" w:firstLineChars="2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 xml:space="preserve">本企业对上述声明内容的真实性负责。如有虚假，将依法承担相应责任。 </w:t>
      </w:r>
    </w:p>
    <w:p w14:paraId="31905956">
      <w:pPr>
        <w:keepNext w:val="0"/>
        <w:keepLines w:val="0"/>
        <w:pageBreakBefore w:val="0"/>
        <w:widowControl/>
        <w:kinsoku/>
        <w:wordWrap/>
        <w:overflowPunct/>
        <w:topLinePunct w:val="0"/>
        <w:bidi w:val="0"/>
        <w:spacing w:line="520" w:lineRule="exact"/>
        <w:ind w:firstLine="4160" w:firstLineChars="16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 xml:space="preserve">企业名称（盖章）： </w:t>
      </w:r>
      <w:r>
        <w:rPr>
          <w:rFonts w:hint="eastAsia" w:ascii="宋体" w:hAnsi="宋体" w:eastAsia="宋体" w:cs="宋体"/>
          <w:sz w:val="26"/>
          <w:szCs w:val="26"/>
          <w:u w:val="single"/>
        </w:rPr>
        <w:t xml:space="preserve">     </w:t>
      </w:r>
    </w:p>
    <w:p w14:paraId="010EEC1C">
      <w:pPr>
        <w:keepNext w:val="0"/>
        <w:keepLines w:val="0"/>
        <w:pageBreakBefore w:val="0"/>
        <w:widowControl/>
        <w:kinsoku/>
        <w:wordWrap/>
        <w:overflowPunct/>
        <w:topLinePunct w:val="0"/>
        <w:bidi w:val="0"/>
        <w:spacing w:line="520" w:lineRule="exact"/>
        <w:ind w:firstLine="4160" w:firstLineChars="1600"/>
        <w:jc w:val="both"/>
        <w:textAlignment w:val="auto"/>
        <w:rPr>
          <w:rFonts w:hint="eastAsia" w:ascii="宋体" w:hAnsi="宋体" w:eastAsia="宋体" w:cs="宋体"/>
          <w:b w:val="0"/>
          <w:bCs/>
          <w:color w:val="auto"/>
          <w:sz w:val="26"/>
          <w:szCs w:val="26"/>
          <w:lang w:val="en-US" w:eastAsia="zh-CN"/>
        </w:rPr>
      </w:pPr>
      <w:r>
        <w:rPr>
          <w:rFonts w:hint="eastAsia" w:ascii="宋体" w:hAnsi="宋体" w:eastAsia="宋体" w:cs="宋体"/>
          <w:b w:val="0"/>
          <w:bCs/>
          <w:color w:val="auto"/>
          <w:sz w:val="26"/>
          <w:szCs w:val="26"/>
          <w:lang w:val="en-US" w:eastAsia="zh-CN"/>
        </w:rPr>
        <w:t>日 期：</w:t>
      </w:r>
      <w:r>
        <w:rPr>
          <w:rFonts w:hint="eastAsia" w:ascii="宋体" w:hAnsi="宋体" w:eastAsia="宋体" w:cs="宋体"/>
          <w:sz w:val="26"/>
          <w:szCs w:val="26"/>
          <w:u w:val="single"/>
        </w:rPr>
        <w:t xml:space="preserve">     </w:t>
      </w:r>
      <w:r>
        <w:rPr>
          <w:rFonts w:hint="eastAsia" w:ascii="宋体" w:hAnsi="宋体" w:eastAsia="宋体" w:cs="宋体"/>
          <w:b w:val="0"/>
          <w:bCs/>
          <w:color w:val="auto"/>
          <w:sz w:val="26"/>
          <w:szCs w:val="26"/>
          <w:lang w:val="en-US" w:eastAsia="zh-CN"/>
        </w:rPr>
        <w:t xml:space="preserve"> </w:t>
      </w:r>
    </w:p>
    <w:p w14:paraId="796FB45C">
      <w:pPr>
        <w:keepNext w:val="0"/>
        <w:keepLines w:val="0"/>
        <w:pageBreakBefore w:val="0"/>
        <w:kinsoku/>
        <w:wordWrap/>
        <w:overflowPunct/>
        <w:topLinePunct w:val="0"/>
        <w:bidi w:val="0"/>
        <w:spacing w:line="520" w:lineRule="exact"/>
        <w:ind w:firstLine="420"/>
        <w:jc w:val="both"/>
        <w:textAlignment w:val="auto"/>
        <w:rPr>
          <w:rFonts w:hint="eastAsia" w:ascii="宋体" w:hAnsi="宋体" w:eastAsia="宋体" w:cs="宋体"/>
          <w:b w:val="0"/>
          <w:bCs/>
          <w:color w:val="auto"/>
          <w:kern w:val="2"/>
          <w:sz w:val="26"/>
          <w:szCs w:val="26"/>
          <w:lang w:val="en-US" w:eastAsia="zh-CN" w:bidi="ar-SA"/>
        </w:rPr>
      </w:pPr>
      <w:r>
        <w:rPr>
          <w:rFonts w:hint="eastAsia" w:ascii="宋体" w:hAnsi="宋体" w:eastAsia="宋体" w:cs="宋体"/>
          <w:b w:val="0"/>
          <w:bCs/>
          <w:color w:val="auto"/>
          <w:kern w:val="2"/>
          <w:sz w:val="26"/>
          <w:szCs w:val="26"/>
          <w:lang w:val="en-US" w:eastAsia="zh-CN" w:bidi="ar-SA"/>
        </w:rPr>
        <w:t>注：从业人员、营业收入、资产总额填报上一年度数据，无上一年度数据的新成立企业可不填报。</w:t>
      </w:r>
    </w:p>
    <w:p w14:paraId="5A522A0D">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
          <w:color w:val="auto"/>
          <w:sz w:val="26"/>
          <w:szCs w:val="26"/>
        </w:rPr>
      </w:pPr>
      <w:r>
        <w:rPr>
          <w:rFonts w:hint="eastAsia" w:ascii="宋体" w:hAnsi="宋体" w:eastAsia="宋体" w:cs="宋体"/>
          <w:b/>
          <w:color w:val="auto"/>
          <w:sz w:val="28"/>
          <w:szCs w:val="28"/>
        </w:rPr>
        <w:br w:type="page"/>
      </w:r>
      <w:r>
        <w:rPr>
          <w:rFonts w:hint="eastAsia" w:ascii="宋体" w:hAnsi="宋体" w:eastAsia="宋体" w:cs="宋体"/>
          <w:b/>
          <w:color w:val="auto"/>
          <w:sz w:val="26"/>
          <w:szCs w:val="26"/>
        </w:rPr>
        <w:t>残疾人福利性单位声明函</w:t>
      </w:r>
    </w:p>
    <w:p w14:paraId="0F1203AC">
      <w:pPr>
        <w:keepNext w:val="0"/>
        <w:keepLines w:val="0"/>
        <w:pageBreakBefore w:val="0"/>
        <w:widowControl/>
        <w:kinsoku/>
        <w:wordWrap/>
        <w:overflowPunct/>
        <w:topLinePunct w:val="0"/>
        <w:bidi w:val="0"/>
        <w:spacing w:line="520" w:lineRule="exact"/>
        <w:ind w:firstLine="522" w:firstLineChars="200"/>
        <w:jc w:val="center"/>
        <w:textAlignment w:val="auto"/>
        <w:rPr>
          <w:rFonts w:hint="eastAsia" w:ascii="宋体" w:hAnsi="宋体" w:eastAsia="宋体" w:cs="宋体"/>
          <w:b/>
          <w:bCs w:val="0"/>
          <w:color w:val="auto"/>
          <w:sz w:val="26"/>
          <w:szCs w:val="26"/>
        </w:rPr>
      </w:pPr>
      <w:r>
        <w:rPr>
          <w:rFonts w:hint="eastAsia" w:ascii="宋体" w:hAnsi="宋体" w:eastAsia="宋体" w:cs="宋体"/>
          <w:b/>
          <w:bCs w:val="0"/>
          <w:color w:val="auto"/>
          <w:sz w:val="26"/>
          <w:szCs w:val="26"/>
        </w:rPr>
        <w:t>（</w:t>
      </w:r>
      <w:r>
        <w:rPr>
          <w:rFonts w:hint="eastAsia" w:ascii="宋体" w:hAnsi="宋体" w:eastAsia="宋体" w:cs="宋体"/>
          <w:b/>
          <w:bCs w:val="0"/>
          <w:color w:val="auto"/>
          <w:sz w:val="26"/>
          <w:szCs w:val="26"/>
          <w:lang w:val="en-US" w:eastAsia="zh-CN"/>
        </w:rPr>
        <w:t>若属于就填写 不属于的就删除此函</w:t>
      </w:r>
      <w:r>
        <w:rPr>
          <w:rFonts w:hint="eastAsia" w:ascii="宋体" w:hAnsi="宋体" w:eastAsia="宋体" w:cs="宋体"/>
          <w:b/>
          <w:bCs w:val="0"/>
          <w:color w:val="auto"/>
          <w:sz w:val="26"/>
          <w:szCs w:val="26"/>
        </w:rPr>
        <w:t>）</w:t>
      </w:r>
    </w:p>
    <w:p w14:paraId="63107F0C">
      <w:pPr>
        <w:keepNext w:val="0"/>
        <w:keepLines w:val="0"/>
        <w:pageBreakBefore w:val="0"/>
        <w:widowControl/>
        <w:kinsoku/>
        <w:wordWrap/>
        <w:overflowPunct/>
        <w:topLinePunct w:val="0"/>
        <w:bidi w:val="0"/>
        <w:spacing w:line="520" w:lineRule="exact"/>
        <w:ind w:firstLine="520" w:firstLineChars="20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（项目编号：           ）采购活动提供本单位制造的货物（由本单位承担工程/提供服务），或者提供其他残疾人福利性单位制造的货物（不包括使用非残疾人福利性单位注册商标的货物）。</w:t>
      </w:r>
    </w:p>
    <w:p w14:paraId="3DE40EF7">
      <w:pPr>
        <w:keepNext w:val="0"/>
        <w:keepLines w:val="0"/>
        <w:pageBreakBefore w:val="0"/>
        <w:widowControl/>
        <w:kinsoku/>
        <w:wordWrap/>
        <w:overflowPunct/>
        <w:topLinePunct w:val="0"/>
        <w:bidi w:val="0"/>
        <w:spacing w:line="520" w:lineRule="exact"/>
        <w:ind w:firstLine="520" w:firstLineChars="20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本单位对上述声明的真实性负责。如有虚假，将依法承担相应责任。</w:t>
      </w:r>
    </w:p>
    <w:p w14:paraId="3FB4B776">
      <w:pPr>
        <w:keepNext w:val="0"/>
        <w:keepLines w:val="0"/>
        <w:pageBreakBefore w:val="0"/>
        <w:widowControl/>
        <w:kinsoku/>
        <w:wordWrap/>
        <w:overflowPunct/>
        <w:topLinePunct w:val="0"/>
        <w:bidi w:val="0"/>
        <w:spacing w:line="520" w:lineRule="exact"/>
        <w:ind w:firstLine="4420" w:firstLineChars="1700"/>
        <w:textAlignment w:val="auto"/>
        <w:rPr>
          <w:rFonts w:hint="eastAsia" w:ascii="宋体" w:hAnsi="宋体" w:eastAsia="宋体" w:cs="宋体"/>
          <w:color w:val="auto"/>
          <w:sz w:val="26"/>
          <w:szCs w:val="26"/>
        </w:rPr>
      </w:pPr>
      <w:r>
        <w:rPr>
          <w:rFonts w:hint="eastAsia" w:ascii="宋体" w:hAnsi="宋体" w:eastAsia="宋体" w:cs="宋体"/>
          <w:color w:val="auto"/>
          <w:sz w:val="26"/>
          <w:szCs w:val="26"/>
          <w:lang w:eastAsia="zh-CN"/>
        </w:rPr>
        <w:t>投标人</w:t>
      </w:r>
      <w:r>
        <w:rPr>
          <w:rFonts w:hint="eastAsia" w:ascii="宋体" w:hAnsi="宋体" w:eastAsia="宋体" w:cs="宋体"/>
          <w:color w:val="auto"/>
          <w:sz w:val="26"/>
          <w:szCs w:val="26"/>
        </w:rPr>
        <w:t>：</w:t>
      </w:r>
      <w:r>
        <w:rPr>
          <w:rFonts w:hint="eastAsia" w:ascii="宋体" w:hAnsi="宋体" w:eastAsia="宋体" w:cs="宋体"/>
          <w:b w:val="0"/>
          <w:bCs/>
          <w:color w:val="auto"/>
          <w:sz w:val="26"/>
          <w:szCs w:val="26"/>
          <w:lang w:val="en-US" w:eastAsia="zh-CN"/>
        </w:rPr>
        <w:t xml:space="preserve"> </w:t>
      </w:r>
      <w:r>
        <w:rPr>
          <w:rFonts w:hint="eastAsia" w:ascii="宋体" w:hAnsi="宋体" w:eastAsia="宋体" w:cs="宋体"/>
          <w:sz w:val="26"/>
          <w:szCs w:val="26"/>
          <w:u w:val="single"/>
        </w:rPr>
        <w:t xml:space="preserve">     </w:t>
      </w:r>
      <w:r>
        <w:rPr>
          <w:rFonts w:hint="eastAsia" w:ascii="宋体" w:hAnsi="宋体" w:eastAsia="宋体" w:cs="宋体"/>
          <w:color w:val="auto"/>
          <w:sz w:val="26"/>
          <w:szCs w:val="26"/>
        </w:rPr>
        <w:t>（加盖</w:t>
      </w:r>
      <w:r>
        <w:rPr>
          <w:rFonts w:hint="eastAsia" w:ascii="宋体" w:hAnsi="宋体" w:eastAsia="宋体" w:cs="宋体"/>
          <w:color w:val="auto"/>
          <w:sz w:val="26"/>
          <w:szCs w:val="26"/>
          <w:lang w:eastAsia="zh-CN"/>
        </w:rPr>
        <w:t>鲜章</w:t>
      </w:r>
      <w:r>
        <w:rPr>
          <w:rFonts w:hint="eastAsia" w:ascii="宋体" w:hAnsi="宋体" w:eastAsia="宋体" w:cs="宋体"/>
          <w:color w:val="auto"/>
          <w:sz w:val="26"/>
          <w:szCs w:val="26"/>
        </w:rPr>
        <w:t>）</w:t>
      </w:r>
    </w:p>
    <w:p w14:paraId="4A2E5865">
      <w:pPr>
        <w:keepNext w:val="0"/>
        <w:keepLines w:val="0"/>
        <w:pageBreakBefore w:val="0"/>
        <w:widowControl/>
        <w:kinsoku/>
        <w:wordWrap/>
        <w:overflowPunct/>
        <w:topLinePunct w:val="0"/>
        <w:bidi w:val="0"/>
        <w:spacing w:line="520" w:lineRule="exact"/>
        <w:ind w:firstLine="2600" w:firstLineChars="100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法定代表人或被授权人：</w:t>
      </w:r>
      <w:r>
        <w:rPr>
          <w:rFonts w:hint="eastAsia" w:ascii="宋体" w:hAnsi="宋体" w:eastAsia="宋体" w:cs="宋体"/>
          <w:b w:val="0"/>
          <w:bCs/>
          <w:color w:val="auto"/>
          <w:sz w:val="26"/>
          <w:szCs w:val="26"/>
          <w:lang w:val="en-US" w:eastAsia="zh-CN"/>
        </w:rPr>
        <w:t xml:space="preserve"> </w:t>
      </w:r>
      <w:r>
        <w:rPr>
          <w:rFonts w:hint="eastAsia" w:ascii="宋体" w:hAnsi="宋体" w:eastAsia="宋体" w:cs="宋体"/>
          <w:sz w:val="26"/>
          <w:szCs w:val="26"/>
          <w:u w:val="single"/>
        </w:rPr>
        <w:t xml:space="preserve">     </w:t>
      </w:r>
      <w:r>
        <w:rPr>
          <w:rFonts w:hint="eastAsia" w:ascii="宋体" w:hAnsi="宋体" w:eastAsia="宋体" w:cs="宋体"/>
          <w:color w:val="auto"/>
          <w:sz w:val="26"/>
          <w:szCs w:val="26"/>
        </w:rPr>
        <w:t>（签字或盖章）</w:t>
      </w:r>
    </w:p>
    <w:p w14:paraId="5E76E2BE">
      <w:pPr>
        <w:keepNext w:val="0"/>
        <w:keepLines w:val="0"/>
        <w:pageBreakBefore w:val="0"/>
        <w:widowControl/>
        <w:kinsoku/>
        <w:wordWrap/>
        <w:overflowPunct/>
        <w:topLinePunct w:val="0"/>
        <w:bidi w:val="0"/>
        <w:spacing w:line="520" w:lineRule="exact"/>
        <w:ind w:firstLine="4420" w:firstLineChars="170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日　期：</w:t>
      </w:r>
      <w:r>
        <w:rPr>
          <w:rFonts w:hint="eastAsia" w:ascii="宋体" w:hAnsi="宋体" w:eastAsia="宋体" w:cs="宋体"/>
          <w:b w:val="0"/>
          <w:bCs/>
          <w:color w:val="auto"/>
          <w:sz w:val="26"/>
          <w:szCs w:val="26"/>
          <w:lang w:val="en-US" w:eastAsia="zh-CN"/>
        </w:rPr>
        <w:t xml:space="preserve"> </w:t>
      </w:r>
      <w:r>
        <w:rPr>
          <w:rFonts w:hint="eastAsia" w:ascii="宋体" w:hAnsi="宋体" w:eastAsia="宋体" w:cs="宋体"/>
          <w:sz w:val="26"/>
          <w:szCs w:val="26"/>
          <w:u w:val="single"/>
        </w:rPr>
        <w:t xml:space="preserve">     </w:t>
      </w:r>
      <w:r>
        <w:rPr>
          <w:rFonts w:hint="eastAsia" w:ascii="宋体" w:hAnsi="宋体" w:eastAsia="宋体" w:cs="宋体"/>
          <w:color w:val="auto"/>
          <w:sz w:val="26"/>
          <w:szCs w:val="26"/>
        </w:rPr>
        <w:t>年</w:t>
      </w:r>
      <w:r>
        <w:rPr>
          <w:rFonts w:hint="eastAsia" w:ascii="宋体" w:hAnsi="宋体" w:eastAsia="宋体" w:cs="宋体"/>
          <w:b w:val="0"/>
          <w:bCs/>
          <w:color w:val="auto"/>
          <w:sz w:val="26"/>
          <w:szCs w:val="26"/>
          <w:lang w:val="en-US" w:eastAsia="zh-CN"/>
        </w:rPr>
        <w:t xml:space="preserve"> </w:t>
      </w:r>
      <w:r>
        <w:rPr>
          <w:rFonts w:hint="eastAsia" w:ascii="宋体" w:hAnsi="宋体" w:eastAsia="宋体" w:cs="宋体"/>
          <w:sz w:val="26"/>
          <w:szCs w:val="26"/>
          <w:u w:val="single"/>
        </w:rPr>
        <w:t xml:space="preserve">     </w:t>
      </w:r>
      <w:r>
        <w:rPr>
          <w:rFonts w:hint="eastAsia" w:ascii="宋体" w:hAnsi="宋体" w:eastAsia="宋体" w:cs="宋体"/>
          <w:color w:val="auto"/>
          <w:sz w:val="26"/>
          <w:szCs w:val="26"/>
        </w:rPr>
        <w:t>月</w:t>
      </w:r>
      <w:r>
        <w:rPr>
          <w:rFonts w:hint="eastAsia" w:ascii="宋体" w:hAnsi="宋体" w:eastAsia="宋体" w:cs="宋体"/>
          <w:b w:val="0"/>
          <w:bCs/>
          <w:color w:val="auto"/>
          <w:sz w:val="26"/>
          <w:szCs w:val="26"/>
          <w:lang w:val="en-US" w:eastAsia="zh-CN"/>
        </w:rPr>
        <w:t xml:space="preserve"> </w:t>
      </w:r>
      <w:r>
        <w:rPr>
          <w:rFonts w:hint="eastAsia" w:ascii="宋体" w:hAnsi="宋体" w:eastAsia="宋体" w:cs="宋体"/>
          <w:sz w:val="26"/>
          <w:szCs w:val="26"/>
          <w:u w:val="single"/>
        </w:rPr>
        <w:t xml:space="preserve">     </w:t>
      </w:r>
      <w:r>
        <w:rPr>
          <w:rFonts w:hint="eastAsia" w:ascii="宋体" w:hAnsi="宋体" w:eastAsia="宋体" w:cs="宋体"/>
          <w:color w:val="auto"/>
          <w:sz w:val="26"/>
          <w:szCs w:val="26"/>
        </w:rPr>
        <w:t>日</w:t>
      </w:r>
    </w:p>
    <w:p w14:paraId="514C3849">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78728359">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0AED8901">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4C3DBD0A">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231F8B79">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680BEFAF">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color w:val="auto"/>
          <w:sz w:val="26"/>
          <w:szCs w:val="26"/>
        </w:rPr>
      </w:pPr>
    </w:p>
    <w:p w14:paraId="48832486">
      <w:pPr>
        <w:keepNext w:val="0"/>
        <w:keepLines w:val="0"/>
        <w:pageBreakBefore w:val="0"/>
        <w:kinsoku/>
        <w:wordWrap/>
        <w:overflowPunct/>
        <w:topLinePunct w:val="0"/>
        <w:bidi w:val="0"/>
        <w:spacing w:line="520" w:lineRule="exact"/>
        <w:textAlignment w:val="auto"/>
        <w:rPr>
          <w:rFonts w:hint="eastAsia"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br w:type="page"/>
      </w:r>
      <w:r>
        <w:rPr>
          <w:rFonts w:hint="eastAsia" w:ascii="宋体" w:hAnsi="宋体" w:eastAsia="宋体" w:cs="宋体"/>
          <w:b/>
          <w:bCs/>
          <w:kern w:val="0"/>
          <w:sz w:val="26"/>
          <w:szCs w:val="26"/>
          <w:lang w:val="en-US" w:eastAsia="zh-CN"/>
        </w:rPr>
        <w:t>附件6：</w:t>
      </w:r>
    </w:p>
    <w:p w14:paraId="24F2826C">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sz w:val="26"/>
          <w:szCs w:val="26"/>
          <w:lang w:val="zh-CN"/>
        </w:rPr>
      </w:pPr>
      <w:r>
        <w:rPr>
          <w:rFonts w:hint="eastAsia" w:ascii="宋体" w:hAnsi="宋体" w:eastAsia="宋体" w:cs="宋体"/>
          <w:b/>
          <w:bCs/>
          <w:sz w:val="26"/>
          <w:szCs w:val="26"/>
          <w:lang w:eastAsia="zh-CN"/>
        </w:rPr>
        <w:t>投标人</w:t>
      </w:r>
      <w:r>
        <w:rPr>
          <w:rFonts w:hint="eastAsia" w:ascii="宋体" w:hAnsi="宋体" w:eastAsia="宋体" w:cs="宋体"/>
          <w:b/>
          <w:bCs/>
          <w:sz w:val="26"/>
          <w:szCs w:val="26"/>
        </w:rPr>
        <w:t>企业关系关联承诺书</w:t>
      </w:r>
    </w:p>
    <w:p w14:paraId="20F52878">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一、</w:t>
      </w:r>
      <w:r>
        <w:rPr>
          <w:rFonts w:hint="eastAsia" w:ascii="宋体" w:hAnsi="宋体" w:eastAsia="宋体" w:cs="宋体"/>
          <w:sz w:val="26"/>
          <w:szCs w:val="26"/>
          <w:lang w:eastAsia="zh-CN"/>
        </w:rPr>
        <w:t>投标人</w:t>
      </w:r>
      <w:r>
        <w:rPr>
          <w:rFonts w:hint="eastAsia" w:ascii="宋体" w:hAnsi="宋体" w:eastAsia="宋体" w:cs="宋体"/>
          <w:sz w:val="26"/>
          <w:szCs w:val="26"/>
        </w:rPr>
        <w:t>股东及股权证明</w:t>
      </w:r>
      <w:r>
        <w:rPr>
          <w:rFonts w:hint="eastAsia" w:ascii="宋体" w:hAnsi="宋体" w:eastAsia="宋体" w:cs="宋体"/>
          <w:sz w:val="26"/>
          <w:szCs w:val="26"/>
          <w:lang w:eastAsia="zh-CN"/>
        </w:rPr>
        <w:t>（</w:t>
      </w:r>
      <w:r>
        <w:rPr>
          <w:rFonts w:hint="eastAsia" w:ascii="宋体" w:hAnsi="宋体" w:eastAsia="宋体" w:cs="宋体"/>
          <w:sz w:val="26"/>
          <w:szCs w:val="26"/>
        </w:rPr>
        <w:t>提供相关证明材料</w:t>
      </w:r>
      <w:r>
        <w:rPr>
          <w:rFonts w:hint="eastAsia" w:ascii="宋体" w:hAnsi="宋体" w:eastAsia="宋体" w:cs="宋体"/>
          <w:sz w:val="26"/>
          <w:szCs w:val="26"/>
          <w:lang w:eastAsia="zh-CN"/>
        </w:rPr>
        <w:t>）</w:t>
      </w:r>
      <w:r>
        <w:rPr>
          <w:rFonts w:hint="eastAsia" w:ascii="宋体" w:hAnsi="宋体" w:eastAsia="宋体" w:cs="宋体"/>
          <w:sz w:val="26"/>
          <w:szCs w:val="26"/>
        </w:rPr>
        <w:t>。</w:t>
      </w:r>
    </w:p>
    <w:p w14:paraId="50F427C0">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二、</w:t>
      </w:r>
      <w:r>
        <w:rPr>
          <w:rFonts w:hint="eastAsia" w:ascii="宋体" w:hAnsi="宋体" w:eastAsia="宋体" w:cs="宋体"/>
          <w:sz w:val="26"/>
          <w:szCs w:val="26"/>
          <w:lang w:eastAsia="zh-CN"/>
        </w:rPr>
        <w:t>投标人</w:t>
      </w:r>
      <w:r>
        <w:rPr>
          <w:rFonts w:hint="eastAsia" w:ascii="宋体" w:hAnsi="宋体" w:eastAsia="宋体" w:cs="宋体"/>
          <w:sz w:val="26"/>
          <w:szCs w:val="26"/>
        </w:rPr>
        <w:t>在本项目投标中，不存在</w:t>
      </w:r>
      <w:r>
        <w:rPr>
          <w:rFonts w:hint="eastAsia" w:ascii="宋体" w:hAnsi="宋体" w:eastAsia="宋体" w:cs="宋体"/>
          <w:sz w:val="26"/>
          <w:szCs w:val="26"/>
          <w:lang w:eastAsia="zh-CN"/>
        </w:rPr>
        <w:t>与其他投标人</w:t>
      </w:r>
      <w:r>
        <w:rPr>
          <w:rFonts w:hint="eastAsia" w:ascii="宋体" w:hAnsi="宋体" w:eastAsia="宋体" w:cs="宋体"/>
          <w:sz w:val="26"/>
          <w:szCs w:val="26"/>
        </w:rPr>
        <w:t>负责人为同一人，有控股、管理等关联关系承诺。</w:t>
      </w:r>
    </w:p>
    <w:p w14:paraId="38F554F8">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1.管理关系说明：</w:t>
      </w:r>
    </w:p>
    <w:p w14:paraId="5E2497ED">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u w:val="single"/>
        </w:rPr>
      </w:pPr>
      <w:r>
        <w:rPr>
          <w:rFonts w:hint="eastAsia" w:ascii="宋体" w:hAnsi="宋体" w:eastAsia="宋体" w:cs="宋体"/>
          <w:sz w:val="26"/>
          <w:szCs w:val="26"/>
        </w:rPr>
        <w:t>我单位管理的具有独立法人的下属单位：</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eastAsia="zh-CN"/>
        </w:rPr>
        <w:t>（</w:t>
      </w:r>
      <w:r>
        <w:rPr>
          <w:rFonts w:hint="eastAsia" w:ascii="宋体" w:hAnsi="宋体" w:eastAsia="宋体" w:cs="宋体"/>
          <w:sz w:val="26"/>
          <w:szCs w:val="26"/>
        </w:rPr>
        <w:t>没有填无</w:t>
      </w:r>
      <w:r>
        <w:rPr>
          <w:rFonts w:hint="eastAsia" w:ascii="宋体" w:hAnsi="宋体" w:eastAsia="宋体" w:cs="宋体"/>
          <w:sz w:val="26"/>
          <w:szCs w:val="26"/>
          <w:lang w:eastAsia="zh-CN"/>
        </w:rPr>
        <w:t>）</w:t>
      </w:r>
      <w:r>
        <w:rPr>
          <w:rFonts w:hint="eastAsia" w:ascii="宋体" w:hAnsi="宋体" w:eastAsia="宋体" w:cs="宋体"/>
          <w:sz w:val="26"/>
          <w:szCs w:val="26"/>
        </w:rPr>
        <w:t>。</w:t>
      </w:r>
    </w:p>
    <w:p w14:paraId="3B1E1FEA">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 xml:space="preserve">我单位的上级管理单位 </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r>
        <w:rPr>
          <w:rFonts w:hint="eastAsia" w:ascii="宋体" w:hAnsi="宋体" w:eastAsia="宋体" w:cs="宋体"/>
          <w:sz w:val="26"/>
          <w:szCs w:val="26"/>
          <w:lang w:eastAsia="zh-CN"/>
        </w:rPr>
        <w:t>（</w:t>
      </w:r>
      <w:r>
        <w:rPr>
          <w:rFonts w:hint="eastAsia" w:ascii="宋体" w:hAnsi="宋体" w:eastAsia="宋体" w:cs="宋体"/>
          <w:sz w:val="26"/>
          <w:szCs w:val="26"/>
        </w:rPr>
        <w:t>没有填无</w:t>
      </w:r>
      <w:r>
        <w:rPr>
          <w:rFonts w:hint="eastAsia" w:ascii="宋体" w:hAnsi="宋体" w:eastAsia="宋体" w:cs="宋体"/>
          <w:sz w:val="26"/>
          <w:szCs w:val="26"/>
          <w:lang w:eastAsia="zh-CN"/>
        </w:rPr>
        <w:t>）</w:t>
      </w:r>
      <w:r>
        <w:rPr>
          <w:rFonts w:hint="eastAsia" w:ascii="宋体" w:hAnsi="宋体" w:eastAsia="宋体" w:cs="宋体"/>
          <w:sz w:val="26"/>
          <w:szCs w:val="26"/>
        </w:rPr>
        <w:t>。</w:t>
      </w:r>
    </w:p>
    <w:p w14:paraId="4DEBEBE3">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2.股权关系说明：</w:t>
      </w:r>
    </w:p>
    <w:p w14:paraId="3D755A0D">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我单位控股的单位</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eastAsia="zh-CN"/>
        </w:rPr>
        <w:t>（</w:t>
      </w:r>
      <w:r>
        <w:rPr>
          <w:rFonts w:hint="eastAsia" w:ascii="宋体" w:hAnsi="宋体" w:eastAsia="宋体" w:cs="宋体"/>
          <w:sz w:val="26"/>
          <w:szCs w:val="26"/>
        </w:rPr>
        <w:t>没有填无</w:t>
      </w:r>
      <w:r>
        <w:rPr>
          <w:rFonts w:hint="eastAsia" w:ascii="宋体" w:hAnsi="宋体" w:eastAsia="宋体" w:cs="宋体"/>
          <w:sz w:val="26"/>
          <w:szCs w:val="26"/>
          <w:lang w:eastAsia="zh-CN"/>
        </w:rPr>
        <w:t>）</w:t>
      </w:r>
      <w:r>
        <w:rPr>
          <w:rFonts w:hint="eastAsia" w:ascii="宋体" w:hAnsi="宋体" w:eastAsia="宋体" w:cs="宋体"/>
          <w:sz w:val="26"/>
          <w:szCs w:val="26"/>
        </w:rPr>
        <w:t xml:space="preserve"> 。</w:t>
      </w:r>
    </w:p>
    <w:p w14:paraId="44EAD05A">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我单位</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eastAsia="zh-CN"/>
        </w:rPr>
        <w:t>（</w:t>
      </w:r>
      <w:r>
        <w:rPr>
          <w:rFonts w:hint="eastAsia" w:ascii="宋体" w:hAnsi="宋体" w:eastAsia="宋体" w:cs="宋体"/>
          <w:sz w:val="26"/>
          <w:szCs w:val="26"/>
        </w:rPr>
        <w:t>没有填无</w:t>
      </w:r>
      <w:r>
        <w:rPr>
          <w:rFonts w:hint="eastAsia" w:ascii="宋体" w:hAnsi="宋体" w:eastAsia="宋体" w:cs="宋体"/>
          <w:sz w:val="26"/>
          <w:szCs w:val="26"/>
          <w:lang w:eastAsia="zh-CN"/>
        </w:rPr>
        <w:t>）</w:t>
      </w:r>
      <w:r>
        <w:rPr>
          <w:rFonts w:hint="eastAsia" w:ascii="宋体" w:hAnsi="宋体" w:eastAsia="宋体" w:cs="宋体"/>
          <w:sz w:val="26"/>
          <w:szCs w:val="26"/>
        </w:rPr>
        <w:t>被</w:t>
      </w:r>
      <w:r>
        <w:rPr>
          <w:rFonts w:hint="eastAsia" w:ascii="宋体" w:hAnsi="宋体" w:eastAsia="宋体" w:cs="宋体"/>
          <w:sz w:val="26"/>
          <w:szCs w:val="26"/>
          <w:u w:val="single"/>
        </w:rPr>
        <w:t xml:space="preserve">   （控股单位全称）  </w:t>
      </w:r>
      <w:r>
        <w:rPr>
          <w:rFonts w:hint="eastAsia" w:ascii="宋体" w:hAnsi="宋体" w:eastAsia="宋体" w:cs="宋体"/>
          <w:sz w:val="26"/>
          <w:szCs w:val="26"/>
        </w:rPr>
        <w:t>单位控股。</w:t>
      </w:r>
    </w:p>
    <w:p w14:paraId="7E29CE99">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3.单位负责人：</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r>
        <w:rPr>
          <w:rFonts w:hint="eastAsia" w:ascii="宋体" w:hAnsi="宋体" w:eastAsia="宋体" w:cs="宋体"/>
          <w:sz w:val="26"/>
          <w:szCs w:val="26"/>
          <w:lang w:eastAsia="zh-CN"/>
        </w:rPr>
        <w:t>（</w:t>
      </w:r>
      <w:r>
        <w:rPr>
          <w:rFonts w:hint="eastAsia" w:ascii="宋体" w:hAnsi="宋体" w:eastAsia="宋体" w:cs="宋体"/>
          <w:sz w:val="26"/>
          <w:szCs w:val="26"/>
        </w:rPr>
        <w:t>没有填无</w:t>
      </w:r>
      <w:r>
        <w:rPr>
          <w:rFonts w:hint="eastAsia" w:ascii="宋体" w:hAnsi="宋体" w:eastAsia="宋体" w:cs="宋体"/>
          <w:sz w:val="26"/>
          <w:szCs w:val="26"/>
          <w:lang w:eastAsia="zh-CN"/>
        </w:rPr>
        <w:t>）</w:t>
      </w:r>
      <w:r>
        <w:rPr>
          <w:rFonts w:hint="eastAsia" w:ascii="宋体" w:hAnsi="宋体" w:eastAsia="宋体" w:cs="宋体"/>
          <w:sz w:val="26"/>
          <w:szCs w:val="26"/>
        </w:rPr>
        <w:t>。</w:t>
      </w:r>
    </w:p>
    <w:p w14:paraId="4381E69F">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三、我单位</w:t>
      </w:r>
      <w:r>
        <w:rPr>
          <w:rFonts w:hint="eastAsia" w:ascii="宋体" w:hAnsi="宋体" w:eastAsia="宋体" w:cs="宋体"/>
          <w:sz w:val="26"/>
          <w:szCs w:val="26"/>
          <w:u w:val="single"/>
        </w:rPr>
        <w:t xml:space="preserve">          </w:t>
      </w:r>
      <w:r>
        <w:rPr>
          <w:rFonts w:hint="eastAsia" w:ascii="宋体" w:hAnsi="宋体" w:eastAsia="宋体" w:cs="宋体"/>
          <w:sz w:val="26"/>
          <w:szCs w:val="26"/>
        </w:rPr>
        <w:t>（是或否） 为本采购项目提供过整体规范编制</w:t>
      </w:r>
      <w:r>
        <w:rPr>
          <w:rFonts w:hint="eastAsia" w:ascii="宋体" w:hAnsi="宋体" w:cs="宋体"/>
          <w:sz w:val="26"/>
          <w:szCs w:val="26"/>
          <w:lang w:eastAsia="zh-CN"/>
        </w:rPr>
        <w:t>、</w:t>
      </w:r>
      <w:r>
        <w:rPr>
          <w:rFonts w:hint="eastAsia" w:ascii="宋体" w:hAnsi="宋体" w:eastAsia="宋体" w:cs="宋体"/>
          <w:sz w:val="26"/>
          <w:szCs w:val="26"/>
        </w:rPr>
        <w:t>项目管理、监理、检测等服务的</w:t>
      </w:r>
      <w:r>
        <w:rPr>
          <w:rFonts w:hint="eastAsia" w:ascii="宋体" w:hAnsi="宋体" w:eastAsia="宋体" w:cs="宋体"/>
          <w:sz w:val="26"/>
          <w:szCs w:val="26"/>
          <w:lang w:eastAsia="zh-CN"/>
        </w:rPr>
        <w:t>投标人</w:t>
      </w:r>
      <w:r>
        <w:rPr>
          <w:rFonts w:hint="eastAsia" w:ascii="宋体" w:hAnsi="宋体" w:eastAsia="宋体" w:cs="宋体"/>
          <w:sz w:val="26"/>
          <w:szCs w:val="26"/>
        </w:rPr>
        <w:t>。</w:t>
      </w:r>
    </w:p>
    <w:p w14:paraId="6444754A">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四、其他与本项目有关的利害关系说明。</w:t>
      </w:r>
    </w:p>
    <w:p w14:paraId="69FF7E4E">
      <w:pPr>
        <w:keepNext w:val="0"/>
        <w:keepLines w:val="0"/>
        <w:pageBreakBefore w:val="0"/>
        <w:kinsoku/>
        <w:wordWrap/>
        <w:overflowPunct/>
        <w:topLinePunct w:val="0"/>
        <w:autoSpaceDE w:val="0"/>
        <w:autoSpaceDN w:val="0"/>
        <w:bidi w:val="0"/>
        <w:adjustRightInd w:val="0"/>
        <w:spacing w:line="52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我单位承诺以上说明真实有效，无虚假内容或隐瞒。</w:t>
      </w:r>
    </w:p>
    <w:p w14:paraId="6A4E6F94">
      <w:pPr>
        <w:keepNext w:val="0"/>
        <w:keepLines w:val="0"/>
        <w:pageBreakBefore w:val="0"/>
        <w:kinsoku/>
        <w:wordWrap/>
        <w:overflowPunct/>
        <w:topLinePunct w:val="0"/>
        <w:bidi w:val="0"/>
        <w:spacing w:line="520" w:lineRule="exact"/>
        <w:textAlignment w:val="auto"/>
        <w:rPr>
          <w:rFonts w:hint="eastAsia" w:ascii="宋体" w:hAnsi="宋体" w:eastAsia="宋体" w:cs="宋体"/>
          <w:sz w:val="26"/>
          <w:szCs w:val="26"/>
        </w:rPr>
      </w:pPr>
    </w:p>
    <w:p w14:paraId="4E1834D0">
      <w:pPr>
        <w:keepNext w:val="0"/>
        <w:keepLines w:val="0"/>
        <w:pageBreakBefore w:val="0"/>
        <w:kinsoku/>
        <w:wordWrap/>
        <w:overflowPunct/>
        <w:topLinePunct w:val="0"/>
        <w:bidi w:val="0"/>
        <w:adjustRightInd w:val="0"/>
        <w:snapToGrid w:val="0"/>
        <w:spacing w:line="520" w:lineRule="exact"/>
        <w:ind w:firstLine="3120" w:firstLineChars="1200"/>
        <w:textAlignment w:val="auto"/>
        <w:rPr>
          <w:rFonts w:hint="eastAsia" w:ascii="宋体" w:hAnsi="宋体" w:eastAsia="宋体" w:cs="宋体"/>
          <w:sz w:val="26"/>
          <w:szCs w:val="26"/>
        </w:rPr>
      </w:pPr>
    </w:p>
    <w:p w14:paraId="1D3A7050">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lang w:eastAsia="zh-CN"/>
        </w:rPr>
        <w:t>投标人</w:t>
      </w:r>
      <w:r>
        <w:rPr>
          <w:rFonts w:hint="eastAsia" w:ascii="宋体" w:hAnsi="宋体" w:eastAsia="宋体" w:cs="宋体"/>
          <w:sz w:val="26"/>
          <w:szCs w:val="26"/>
        </w:rPr>
        <w:t>（盖单位章）：</w:t>
      </w:r>
      <w:r>
        <w:rPr>
          <w:rFonts w:hint="eastAsia" w:ascii="宋体" w:hAnsi="宋体" w:eastAsia="宋体" w:cs="宋体"/>
          <w:sz w:val="26"/>
          <w:szCs w:val="26"/>
          <w:u w:val="single"/>
        </w:rPr>
        <w:t xml:space="preserve">                             </w:t>
      </w:r>
    </w:p>
    <w:p w14:paraId="24ABE6A3">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sz w:val="26"/>
          <w:szCs w:val="26"/>
        </w:rPr>
      </w:pPr>
      <w:r>
        <w:rPr>
          <w:rFonts w:hint="eastAsia" w:ascii="宋体" w:hAnsi="宋体" w:eastAsia="宋体" w:cs="宋体"/>
          <w:sz w:val="26"/>
          <w:szCs w:val="26"/>
        </w:rPr>
        <w:t>法定代表人或其委托代理人（签字或盖章）：</w:t>
      </w:r>
      <w:r>
        <w:rPr>
          <w:rFonts w:hint="eastAsia" w:ascii="宋体" w:hAnsi="宋体" w:eastAsia="宋体" w:cs="宋体"/>
          <w:sz w:val="26"/>
          <w:szCs w:val="26"/>
          <w:u w:val="single"/>
        </w:rPr>
        <w:t xml:space="preserve">               </w:t>
      </w:r>
    </w:p>
    <w:p w14:paraId="391584EE">
      <w:pPr>
        <w:keepNext w:val="0"/>
        <w:keepLines w:val="0"/>
        <w:pageBreakBefore w:val="0"/>
        <w:kinsoku/>
        <w:wordWrap/>
        <w:overflowPunct/>
        <w:topLinePunct w:val="0"/>
        <w:bidi w:val="0"/>
        <w:adjustRightInd w:val="0"/>
        <w:snapToGrid w:val="0"/>
        <w:spacing w:line="520" w:lineRule="exact"/>
        <w:textAlignment w:val="auto"/>
        <w:rPr>
          <w:rFonts w:hint="eastAsia" w:ascii="宋体" w:hAnsi="宋体" w:eastAsia="宋体" w:cs="宋体"/>
          <w:bCs/>
          <w:sz w:val="26"/>
          <w:szCs w:val="26"/>
        </w:rPr>
      </w:pPr>
      <w:r>
        <w:rPr>
          <w:rFonts w:hint="eastAsia" w:ascii="宋体" w:hAnsi="宋体" w:eastAsia="宋体" w:cs="宋体"/>
          <w:sz w:val="26"/>
          <w:szCs w:val="26"/>
        </w:rPr>
        <w:t>日期：</w:t>
      </w:r>
      <w:r>
        <w:rPr>
          <w:rFonts w:hint="eastAsia" w:ascii="宋体" w:hAnsi="宋体" w:eastAsia="宋体" w:cs="宋体"/>
          <w:sz w:val="26"/>
          <w:szCs w:val="26"/>
          <w:u w:val="single"/>
        </w:rPr>
        <w:t xml:space="preserve">      </w:t>
      </w:r>
      <w:r>
        <w:rPr>
          <w:rFonts w:hint="eastAsia" w:ascii="宋体" w:hAnsi="宋体" w:eastAsia="宋体" w:cs="宋体"/>
          <w:sz w:val="26"/>
          <w:szCs w:val="26"/>
        </w:rPr>
        <w:t>年</w:t>
      </w:r>
      <w:r>
        <w:rPr>
          <w:rFonts w:hint="eastAsia" w:ascii="宋体" w:hAnsi="宋体" w:eastAsia="宋体" w:cs="宋体"/>
          <w:sz w:val="26"/>
          <w:szCs w:val="26"/>
          <w:u w:val="single"/>
        </w:rPr>
        <w:t xml:space="preserve">      </w:t>
      </w:r>
      <w:r>
        <w:rPr>
          <w:rFonts w:hint="eastAsia" w:ascii="宋体" w:hAnsi="宋体" w:eastAsia="宋体" w:cs="宋体"/>
          <w:sz w:val="26"/>
          <w:szCs w:val="26"/>
        </w:rPr>
        <w:t>月</w:t>
      </w:r>
      <w:r>
        <w:rPr>
          <w:rFonts w:hint="eastAsia" w:ascii="宋体" w:hAnsi="宋体" w:eastAsia="宋体" w:cs="宋体"/>
          <w:sz w:val="26"/>
          <w:szCs w:val="26"/>
          <w:u w:val="single"/>
        </w:rPr>
        <w:t xml:space="preserve">      </w:t>
      </w:r>
      <w:r>
        <w:rPr>
          <w:rFonts w:hint="eastAsia" w:ascii="宋体" w:hAnsi="宋体" w:eastAsia="宋体" w:cs="宋体"/>
          <w:bCs/>
          <w:sz w:val="26"/>
          <w:szCs w:val="26"/>
        </w:rPr>
        <w:t>日</w:t>
      </w:r>
    </w:p>
    <w:p w14:paraId="4F18FAD8">
      <w:pPr>
        <w:pStyle w:val="13"/>
        <w:numPr>
          <w:ilvl w:val="0"/>
          <w:numId w:val="3"/>
        </w:numPr>
        <w:ind w:left="580" w:leftChars="0" w:firstLine="0" w:firstLineChars="0"/>
        <w:jc w:val="center"/>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br w:type="page"/>
      </w:r>
      <w:r>
        <w:rPr>
          <w:rFonts w:hint="eastAsia" w:ascii="宋体" w:hAnsi="宋体" w:eastAsia="宋体" w:cs="宋体"/>
          <w:b/>
          <w:bCs/>
          <w:kern w:val="0"/>
          <w:sz w:val="32"/>
          <w:szCs w:val="32"/>
          <w:lang w:val="en-US" w:eastAsia="zh-CN"/>
        </w:rPr>
        <w:t>商务响应</w:t>
      </w:r>
    </w:p>
    <w:p w14:paraId="0E845A7A">
      <w:pPr>
        <w:pStyle w:val="8"/>
        <w:spacing w:afterLines="50"/>
        <w:ind w:firstLine="130" w:firstLineChars="50"/>
        <w:rPr>
          <w:rFonts w:hint="eastAsia" w:ascii="宋体" w:hAnsi="宋体" w:eastAsia="宋体" w:cs="宋体"/>
          <w:color w:val="000000"/>
          <w:sz w:val="26"/>
          <w:szCs w:val="26"/>
          <w:u w:val="single"/>
        </w:rPr>
      </w:pPr>
      <w:r>
        <w:rPr>
          <w:rFonts w:hint="eastAsia" w:ascii="宋体" w:hAnsi="宋体" w:eastAsia="宋体" w:cs="宋体"/>
          <w:kern w:val="2"/>
          <w:sz w:val="26"/>
          <w:szCs w:val="26"/>
          <w:lang w:val="en-US" w:eastAsia="zh-CN" w:bidi="ar-SA"/>
        </w:rPr>
        <w:t>项目名称：</w:t>
      </w:r>
      <w:r>
        <w:rPr>
          <w:rFonts w:hint="eastAsia" w:ascii="宋体" w:hAnsi="宋体" w:eastAsia="宋体" w:cs="宋体"/>
          <w:kern w:val="2"/>
          <w:sz w:val="28"/>
          <w:szCs w:val="28"/>
          <w:lang w:val="en-US" w:eastAsia="zh-CN" w:bidi="ar-SA"/>
        </w:rPr>
        <w:t xml:space="preserve"> </w:t>
      </w:r>
      <w:r>
        <w:rPr>
          <w:rFonts w:hint="eastAsia" w:ascii="宋体" w:hAnsi="宋体" w:eastAsia="宋体" w:cs="宋体"/>
          <w:color w:val="000000"/>
          <w:sz w:val="26"/>
          <w:szCs w:val="26"/>
        </w:rPr>
        <w:t xml:space="preserve">                      </w:t>
      </w:r>
    </w:p>
    <w:tbl>
      <w:tblPr>
        <w:tblStyle w:val="20"/>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66E7A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ED7DB38">
            <w:pPr>
              <w:spacing w:line="320" w:lineRule="exact"/>
              <w:ind w:left="-97" w:leftChars="-46"/>
              <w:jc w:val="center"/>
              <w:rPr>
                <w:rFonts w:hint="eastAsia" w:ascii="宋体" w:hAnsi="宋体" w:eastAsia="宋体" w:cs="宋体"/>
                <w:b/>
                <w:sz w:val="24"/>
                <w:szCs w:val="24"/>
              </w:rPr>
            </w:pPr>
            <w:r>
              <w:rPr>
                <w:rFonts w:hint="eastAsia" w:ascii="宋体" w:hAnsi="宋体" w:eastAsia="宋体" w:cs="宋体"/>
                <w:b/>
                <w:sz w:val="24"/>
                <w:szCs w:val="24"/>
              </w:rPr>
              <w:t xml:space="preserve"> 序号</w:t>
            </w:r>
          </w:p>
        </w:tc>
        <w:tc>
          <w:tcPr>
            <w:tcW w:w="2950" w:type="dxa"/>
            <w:tcMar>
              <w:top w:w="57" w:type="dxa"/>
              <w:left w:w="28" w:type="dxa"/>
              <w:bottom w:w="57" w:type="dxa"/>
              <w:right w:w="28" w:type="dxa"/>
            </w:tcMar>
            <w:vAlign w:val="center"/>
          </w:tcPr>
          <w:p w14:paraId="58AA8E11">
            <w:pPr>
              <w:spacing w:line="320" w:lineRule="exact"/>
              <w:ind w:left="210" w:leftChars="100"/>
              <w:jc w:val="center"/>
              <w:rPr>
                <w:rFonts w:hint="eastAsia" w:ascii="宋体" w:hAnsi="宋体" w:eastAsia="宋体" w:cs="宋体"/>
                <w:b/>
                <w:sz w:val="24"/>
                <w:szCs w:val="24"/>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w:t>
            </w:r>
          </w:p>
          <w:p w14:paraId="712BC19F">
            <w:pPr>
              <w:spacing w:line="320" w:lineRule="exact"/>
              <w:ind w:left="210" w:leftChars="100"/>
              <w:jc w:val="center"/>
              <w:rPr>
                <w:rFonts w:hint="eastAsia" w:ascii="宋体" w:hAnsi="宋体" w:eastAsia="宋体" w:cs="宋体"/>
                <w:b/>
                <w:sz w:val="24"/>
                <w:szCs w:val="24"/>
              </w:rPr>
            </w:pPr>
            <w:r>
              <w:rPr>
                <w:rFonts w:hint="eastAsia" w:ascii="宋体" w:hAnsi="宋体" w:eastAsia="宋体" w:cs="宋体"/>
                <w:b/>
                <w:sz w:val="24"/>
                <w:szCs w:val="24"/>
              </w:rPr>
              <w:t>商务要求</w:t>
            </w:r>
          </w:p>
        </w:tc>
        <w:tc>
          <w:tcPr>
            <w:tcW w:w="2379" w:type="dxa"/>
            <w:tcMar>
              <w:top w:w="57" w:type="dxa"/>
              <w:left w:w="28" w:type="dxa"/>
              <w:bottom w:w="57" w:type="dxa"/>
              <w:right w:w="28" w:type="dxa"/>
            </w:tcMar>
            <w:vAlign w:val="center"/>
          </w:tcPr>
          <w:p w14:paraId="0B4372E1">
            <w:pPr>
              <w:spacing w:line="320" w:lineRule="exact"/>
              <w:ind w:left="210" w:leftChars="100"/>
              <w:jc w:val="center"/>
              <w:rPr>
                <w:rFonts w:hint="eastAsia" w:ascii="宋体" w:hAnsi="宋体" w:eastAsia="宋体" w:cs="宋体"/>
                <w:b/>
                <w:sz w:val="24"/>
                <w:szCs w:val="24"/>
              </w:rPr>
            </w:pPr>
            <w:r>
              <w:rPr>
                <w:rFonts w:hint="eastAsia" w:ascii="宋体" w:hAnsi="宋体" w:eastAsia="宋体" w:cs="宋体"/>
                <w:b/>
                <w:sz w:val="24"/>
                <w:szCs w:val="24"/>
                <w:lang w:val="en-US" w:eastAsia="zh-CN"/>
              </w:rPr>
              <w:t>投标</w:t>
            </w:r>
            <w:r>
              <w:rPr>
                <w:rFonts w:hint="eastAsia" w:ascii="宋体" w:hAnsi="宋体" w:eastAsia="宋体" w:cs="宋体"/>
                <w:b/>
                <w:sz w:val="24"/>
                <w:szCs w:val="24"/>
              </w:rPr>
              <w:t>文件</w:t>
            </w:r>
          </w:p>
          <w:p w14:paraId="151EA6BA">
            <w:pPr>
              <w:spacing w:line="320" w:lineRule="exact"/>
              <w:ind w:left="210" w:leftChars="100"/>
              <w:jc w:val="center"/>
              <w:rPr>
                <w:rFonts w:hint="eastAsia" w:ascii="宋体" w:hAnsi="宋体" w:eastAsia="宋体" w:cs="宋体"/>
                <w:b/>
                <w:sz w:val="24"/>
                <w:szCs w:val="24"/>
              </w:rPr>
            </w:pPr>
            <w:r>
              <w:rPr>
                <w:rFonts w:hint="eastAsia" w:ascii="宋体" w:hAnsi="宋体" w:eastAsia="宋体" w:cs="宋体"/>
                <w:b/>
                <w:sz w:val="24"/>
                <w:szCs w:val="24"/>
              </w:rPr>
              <w:t>商务响应</w:t>
            </w:r>
          </w:p>
        </w:tc>
        <w:tc>
          <w:tcPr>
            <w:tcW w:w="1650" w:type="dxa"/>
            <w:tcMar>
              <w:top w:w="57" w:type="dxa"/>
              <w:left w:w="28" w:type="dxa"/>
              <w:bottom w:w="57" w:type="dxa"/>
              <w:right w:w="28" w:type="dxa"/>
            </w:tcMar>
            <w:vAlign w:val="center"/>
          </w:tcPr>
          <w:p w14:paraId="1EBA304C">
            <w:pPr>
              <w:spacing w:line="320" w:lineRule="exact"/>
              <w:ind w:left="210" w:leftChars="100"/>
              <w:rPr>
                <w:rFonts w:hint="eastAsia" w:ascii="宋体" w:hAnsi="宋体" w:eastAsia="宋体" w:cs="宋体"/>
                <w:b/>
                <w:sz w:val="24"/>
                <w:szCs w:val="24"/>
              </w:rPr>
            </w:pPr>
            <w:r>
              <w:rPr>
                <w:rFonts w:hint="eastAsia" w:ascii="宋体" w:hAnsi="宋体" w:eastAsia="宋体" w:cs="宋体"/>
                <w:b/>
                <w:sz w:val="24"/>
                <w:szCs w:val="24"/>
              </w:rPr>
              <w:t>偏离情况</w:t>
            </w:r>
          </w:p>
        </w:tc>
        <w:tc>
          <w:tcPr>
            <w:tcW w:w="1438" w:type="dxa"/>
            <w:vAlign w:val="center"/>
          </w:tcPr>
          <w:p w14:paraId="274CD2EC">
            <w:pPr>
              <w:spacing w:line="320" w:lineRule="exact"/>
              <w:ind w:left="210" w:leftChars="100"/>
              <w:jc w:val="center"/>
              <w:rPr>
                <w:rFonts w:hint="eastAsia" w:ascii="宋体" w:hAnsi="宋体" w:eastAsia="宋体" w:cs="宋体"/>
                <w:b/>
                <w:sz w:val="24"/>
                <w:szCs w:val="24"/>
              </w:rPr>
            </w:pPr>
            <w:r>
              <w:rPr>
                <w:rFonts w:hint="eastAsia" w:ascii="宋体" w:hAnsi="宋体" w:eastAsia="宋体" w:cs="宋体"/>
                <w:b/>
                <w:sz w:val="24"/>
                <w:szCs w:val="24"/>
              </w:rPr>
              <w:t>说明</w:t>
            </w:r>
          </w:p>
        </w:tc>
      </w:tr>
      <w:tr w14:paraId="00510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5AA18D7">
            <w:pPr>
              <w:spacing w:line="480" w:lineRule="exact"/>
              <w:ind w:left="210" w:leftChars="100"/>
              <w:rPr>
                <w:rFonts w:hint="eastAsia" w:ascii="宋体" w:hAnsi="宋体" w:eastAsia="宋体" w:cs="宋体"/>
                <w:sz w:val="24"/>
                <w:szCs w:val="24"/>
              </w:rPr>
            </w:pPr>
            <w:r>
              <w:rPr>
                <w:rFonts w:hint="eastAsia" w:ascii="宋体" w:hAnsi="宋体" w:eastAsia="宋体" w:cs="宋体"/>
                <w:sz w:val="24"/>
                <w:szCs w:val="24"/>
              </w:rPr>
              <w:t>1</w:t>
            </w:r>
          </w:p>
        </w:tc>
        <w:tc>
          <w:tcPr>
            <w:tcW w:w="2950" w:type="dxa"/>
            <w:tcBorders>
              <w:bottom w:val="single" w:color="auto" w:sz="4" w:space="0"/>
            </w:tcBorders>
            <w:tcMar>
              <w:top w:w="57" w:type="dxa"/>
              <w:left w:w="28" w:type="dxa"/>
              <w:bottom w:w="57" w:type="dxa"/>
              <w:right w:w="28" w:type="dxa"/>
            </w:tcMar>
            <w:vAlign w:val="center"/>
          </w:tcPr>
          <w:p w14:paraId="215AAC51">
            <w:pPr>
              <w:spacing w:line="480" w:lineRule="exact"/>
              <w:ind w:left="210" w:leftChars="100"/>
              <w:rPr>
                <w:rFonts w:hint="eastAsia" w:ascii="宋体" w:hAnsi="宋体" w:eastAsia="宋体" w:cs="宋体"/>
                <w:sz w:val="24"/>
                <w:szCs w:val="24"/>
              </w:rPr>
            </w:pPr>
          </w:p>
        </w:tc>
        <w:tc>
          <w:tcPr>
            <w:tcW w:w="2379" w:type="dxa"/>
            <w:tcBorders>
              <w:bottom w:val="single" w:color="auto" w:sz="4" w:space="0"/>
            </w:tcBorders>
            <w:tcMar>
              <w:top w:w="57" w:type="dxa"/>
              <w:left w:w="28" w:type="dxa"/>
              <w:bottom w:w="57" w:type="dxa"/>
              <w:right w:w="28" w:type="dxa"/>
            </w:tcMar>
            <w:vAlign w:val="center"/>
          </w:tcPr>
          <w:p w14:paraId="3BD191DE">
            <w:pPr>
              <w:spacing w:line="480" w:lineRule="exact"/>
              <w:ind w:left="210" w:leftChars="100"/>
              <w:rPr>
                <w:rFonts w:hint="eastAsia" w:ascii="宋体" w:hAnsi="宋体" w:eastAsia="宋体" w:cs="宋体"/>
                <w:sz w:val="24"/>
                <w:szCs w:val="24"/>
              </w:rPr>
            </w:pPr>
          </w:p>
        </w:tc>
        <w:tc>
          <w:tcPr>
            <w:tcW w:w="1650" w:type="dxa"/>
            <w:tcBorders>
              <w:bottom w:val="single" w:color="auto" w:sz="4" w:space="0"/>
            </w:tcBorders>
            <w:tcMar>
              <w:top w:w="57" w:type="dxa"/>
              <w:left w:w="28" w:type="dxa"/>
              <w:bottom w:w="57" w:type="dxa"/>
              <w:right w:w="28" w:type="dxa"/>
            </w:tcMar>
            <w:vAlign w:val="center"/>
          </w:tcPr>
          <w:p w14:paraId="4A68C410">
            <w:pPr>
              <w:spacing w:line="480" w:lineRule="exact"/>
              <w:ind w:left="210" w:leftChars="100"/>
              <w:rPr>
                <w:rFonts w:hint="eastAsia" w:ascii="宋体" w:hAnsi="宋体" w:eastAsia="宋体" w:cs="宋体"/>
                <w:sz w:val="24"/>
                <w:szCs w:val="24"/>
              </w:rPr>
            </w:pPr>
          </w:p>
        </w:tc>
        <w:tc>
          <w:tcPr>
            <w:tcW w:w="1438" w:type="dxa"/>
            <w:tcBorders>
              <w:bottom w:val="single" w:color="auto" w:sz="4" w:space="0"/>
            </w:tcBorders>
            <w:vAlign w:val="center"/>
          </w:tcPr>
          <w:p w14:paraId="0D6FC2F3">
            <w:pPr>
              <w:spacing w:line="480" w:lineRule="exact"/>
              <w:ind w:left="210" w:leftChars="100"/>
              <w:rPr>
                <w:rFonts w:hint="eastAsia" w:ascii="宋体" w:hAnsi="宋体" w:eastAsia="宋体" w:cs="宋体"/>
                <w:sz w:val="24"/>
                <w:szCs w:val="24"/>
              </w:rPr>
            </w:pPr>
          </w:p>
        </w:tc>
      </w:tr>
      <w:tr w14:paraId="78B3E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5E13A047">
            <w:pPr>
              <w:spacing w:line="480" w:lineRule="exact"/>
              <w:ind w:left="210" w:leftChars="100"/>
              <w:rPr>
                <w:rFonts w:hint="eastAsia" w:ascii="宋体" w:hAnsi="宋体" w:eastAsia="宋体" w:cs="宋体"/>
                <w:sz w:val="24"/>
                <w:szCs w:val="24"/>
              </w:rPr>
            </w:pPr>
            <w:r>
              <w:rPr>
                <w:rFonts w:hint="eastAsia" w:ascii="宋体" w:hAnsi="宋体" w:eastAsia="宋体" w:cs="宋体"/>
                <w:sz w:val="24"/>
                <w:szCs w:val="24"/>
              </w:rPr>
              <w:t>2</w:t>
            </w:r>
          </w:p>
        </w:tc>
        <w:tc>
          <w:tcPr>
            <w:tcW w:w="2950" w:type="dxa"/>
            <w:tcBorders>
              <w:bottom w:val="single" w:color="auto" w:sz="4" w:space="0"/>
            </w:tcBorders>
            <w:tcMar>
              <w:top w:w="57" w:type="dxa"/>
              <w:left w:w="28" w:type="dxa"/>
              <w:bottom w:w="57" w:type="dxa"/>
              <w:right w:w="28" w:type="dxa"/>
            </w:tcMar>
            <w:vAlign w:val="center"/>
          </w:tcPr>
          <w:p w14:paraId="26FCCC79">
            <w:pPr>
              <w:spacing w:line="480" w:lineRule="exact"/>
              <w:ind w:left="210" w:leftChars="100"/>
              <w:rPr>
                <w:rFonts w:hint="eastAsia" w:ascii="宋体" w:hAnsi="宋体" w:eastAsia="宋体" w:cs="宋体"/>
                <w:sz w:val="24"/>
                <w:szCs w:val="24"/>
              </w:rPr>
            </w:pPr>
          </w:p>
        </w:tc>
        <w:tc>
          <w:tcPr>
            <w:tcW w:w="2379" w:type="dxa"/>
            <w:tcBorders>
              <w:bottom w:val="single" w:color="auto" w:sz="4" w:space="0"/>
            </w:tcBorders>
            <w:tcMar>
              <w:top w:w="57" w:type="dxa"/>
              <w:left w:w="28" w:type="dxa"/>
              <w:bottom w:w="57" w:type="dxa"/>
              <w:right w:w="28" w:type="dxa"/>
            </w:tcMar>
            <w:vAlign w:val="center"/>
          </w:tcPr>
          <w:p w14:paraId="0137F8A6">
            <w:pPr>
              <w:spacing w:line="480" w:lineRule="exact"/>
              <w:ind w:left="210" w:leftChars="100"/>
              <w:rPr>
                <w:rFonts w:hint="eastAsia" w:ascii="宋体" w:hAnsi="宋体" w:eastAsia="宋体" w:cs="宋体"/>
                <w:sz w:val="24"/>
                <w:szCs w:val="24"/>
              </w:rPr>
            </w:pPr>
          </w:p>
        </w:tc>
        <w:tc>
          <w:tcPr>
            <w:tcW w:w="1650" w:type="dxa"/>
            <w:tcBorders>
              <w:bottom w:val="single" w:color="auto" w:sz="4" w:space="0"/>
            </w:tcBorders>
            <w:tcMar>
              <w:top w:w="57" w:type="dxa"/>
              <w:left w:w="28" w:type="dxa"/>
              <w:bottom w:w="57" w:type="dxa"/>
              <w:right w:w="28" w:type="dxa"/>
            </w:tcMar>
            <w:vAlign w:val="center"/>
          </w:tcPr>
          <w:p w14:paraId="26830AB7">
            <w:pPr>
              <w:spacing w:line="480" w:lineRule="exact"/>
              <w:ind w:left="210" w:leftChars="100"/>
              <w:rPr>
                <w:rFonts w:hint="eastAsia" w:ascii="宋体" w:hAnsi="宋体" w:eastAsia="宋体" w:cs="宋体"/>
                <w:sz w:val="24"/>
                <w:szCs w:val="24"/>
              </w:rPr>
            </w:pPr>
          </w:p>
        </w:tc>
        <w:tc>
          <w:tcPr>
            <w:tcW w:w="1438" w:type="dxa"/>
            <w:tcBorders>
              <w:bottom w:val="single" w:color="auto" w:sz="4" w:space="0"/>
            </w:tcBorders>
            <w:vAlign w:val="center"/>
          </w:tcPr>
          <w:p w14:paraId="49AA1960">
            <w:pPr>
              <w:spacing w:line="480" w:lineRule="exact"/>
              <w:ind w:left="210" w:leftChars="100"/>
              <w:rPr>
                <w:rFonts w:hint="eastAsia" w:ascii="宋体" w:hAnsi="宋体" w:eastAsia="宋体" w:cs="宋体"/>
                <w:sz w:val="24"/>
                <w:szCs w:val="24"/>
              </w:rPr>
            </w:pPr>
          </w:p>
        </w:tc>
      </w:tr>
      <w:tr w14:paraId="70F14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942F61E">
            <w:pPr>
              <w:spacing w:line="480" w:lineRule="exact"/>
              <w:ind w:left="210" w:leftChars="100"/>
              <w:rPr>
                <w:rFonts w:hint="eastAsia" w:ascii="宋体" w:hAnsi="宋体" w:eastAsia="宋体" w:cs="宋体"/>
                <w:sz w:val="24"/>
                <w:szCs w:val="24"/>
              </w:rPr>
            </w:pPr>
            <w:r>
              <w:rPr>
                <w:rFonts w:hint="eastAsia" w:ascii="宋体" w:hAnsi="宋体" w:eastAsia="宋体" w:cs="宋体"/>
                <w:sz w:val="24"/>
                <w:szCs w:val="24"/>
              </w:rPr>
              <w:t>3</w:t>
            </w:r>
          </w:p>
        </w:tc>
        <w:tc>
          <w:tcPr>
            <w:tcW w:w="2950" w:type="dxa"/>
            <w:tcMar>
              <w:top w:w="57" w:type="dxa"/>
              <w:left w:w="28" w:type="dxa"/>
              <w:bottom w:w="57" w:type="dxa"/>
              <w:right w:w="28" w:type="dxa"/>
            </w:tcMar>
            <w:vAlign w:val="center"/>
          </w:tcPr>
          <w:p w14:paraId="39D9F3A7">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228377E7">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05546979">
            <w:pPr>
              <w:spacing w:line="480" w:lineRule="exact"/>
              <w:ind w:left="210" w:leftChars="100"/>
              <w:rPr>
                <w:rFonts w:hint="eastAsia" w:ascii="宋体" w:hAnsi="宋体" w:eastAsia="宋体" w:cs="宋体"/>
                <w:sz w:val="24"/>
                <w:szCs w:val="24"/>
              </w:rPr>
            </w:pPr>
          </w:p>
        </w:tc>
        <w:tc>
          <w:tcPr>
            <w:tcW w:w="1438" w:type="dxa"/>
            <w:vAlign w:val="center"/>
          </w:tcPr>
          <w:p w14:paraId="18EEC634">
            <w:pPr>
              <w:spacing w:line="480" w:lineRule="exact"/>
              <w:ind w:left="210" w:leftChars="100"/>
              <w:rPr>
                <w:rFonts w:hint="eastAsia" w:ascii="宋体" w:hAnsi="宋体" w:eastAsia="宋体" w:cs="宋体"/>
                <w:sz w:val="24"/>
                <w:szCs w:val="24"/>
              </w:rPr>
            </w:pPr>
          </w:p>
        </w:tc>
      </w:tr>
      <w:tr w14:paraId="583C9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6A01D5C">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076F865D">
            <w:pPr>
              <w:spacing w:line="480" w:lineRule="exact"/>
              <w:ind w:left="210" w:leftChars="100"/>
              <w:rPr>
                <w:rFonts w:hint="eastAsia" w:ascii="宋体" w:hAnsi="宋体" w:eastAsia="宋体" w:cs="宋体"/>
                <w:sz w:val="24"/>
                <w:szCs w:val="24"/>
              </w:rPr>
            </w:pPr>
            <w:r>
              <w:rPr>
                <w:rFonts w:hint="eastAsia" w:ascii="宋体" w:hAnsi="宋体" w:eastAsia="宋体" w:cs="宋体"/>
                <w:sz w:val="24"/>
                <w:szCs w:val="24"/>
              </w:rPr>
              <w:t>……</w:t>
            </w:r>
          </w:p>
        </w:tc>
        <w:tc>
          <w:tcPr>
            <w:tcW w:w="2379" w:type="dxa"/>
            <w:tcMar>
              <w:top w:w="57" w:type="dxa"/>
              <w:left w:w="28" w:type="dxa"/>
              <w:bottom w:w="57" w:type="dxa"/>
              <w:right w:w="28" w:type="dxa"/>
            </w:tcMar>
            <w:vAlign w:val="center"/>
          </w:tcPr>
          <w:p w14:paraId="3518EB34">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18F10B04">
            <w:pPr>
              <w:spacing w:line="480" w:lineRule="exact"/>
              <w:ind w:left="210" w:leftChars="100"/>
              <w:rPr>
                <w:rFonts w:hint="eastAsia" w:ascii="宋体" w:hAnsi="宋体" w:eastAsia="宋体" w:cs="宋体"/>
                <w:sz w:val="24"/>
                <w:szCs w:val="24"/>
              </w:rPr>
            </w:pPr>
          </w:p>
        </w:tc>
        <w:tc>
          <w:tcPr>
            <w:tcW w:w="1438" w:type="dxa"/>
            <w:vAlign w:val="center"/>
          </w:tcPr>
          <w:p w14:paraId="77301064">
            <w:pPr>
              <w:spacing w:line="480" w:lineRule="exact"/>
              <w:ind w:left="210" w:leftChars="100"/>
              <w:rPr>
                <w:rFonts w:hint="eastAsia" w:ascii="宋体" w:hAnsi="宋体" w:eastAsia="宋体" w:cs="宋体"/>
                <w:sz w:val="24"/>
                <w:szCs w:val="24"/>
              </w:rPr>
            </w:pPr>
          </w:p>
        </w:tc>
      </w:tr>
      <w:tr w14:paraId="545B2E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7068CCF">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6F8BCF3E">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4DDDEF1D">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7D4A0CF2">
            <w:pPr>
              <w:spacing w:line="480" w:lineRule="exact"/>
              <w:ind w:left="210" w:leftChars="100"/>
              <w:rPr>
                <w:rFonts w:hint="eastAsia" w:ascii="宋体" w:hAnsi="宋体" w:eastAsia="宋体" w:cs="宋体"/>
                <w:sz w:val="24"/>
                <w:szCs w:val="24"/>
              </w:rPr>
            </w:pPr>
          </w:p>
        </w:tc>
        <w:tc>
          <w:tcPr>
            <w:tcW w:w="1438" w:type="dxa"/>
            <w:vAlign w:val="center"/>
          </w:tcPr>
          <w:p w14:paraId="07A07511">
            <w:pPr>
              <w:spacing w:line="480" w:lineRule="exact"/>
              <w:ind w:left="210" w:leftChars="100"/>
              <w:rPr>
                <w:rFonts w:hint="eastAsia" w:ascii="宋体" w:hAnsi="宋体" w:eastAsia="宋体" w:cs="宋体"/>
                <w:sz w:val="24"/>
                <w:szCs w:val="24"/>
              </w:rPr>
            </w:pPr>
          </w:p>
        </w:tc>
      </w:tr>
      <w:tr w14:paraId="4DFFA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D018780">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33DED753">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3432B22A">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2EF7C7AA">
            <w:pPr>
              <w:spacing w:line="480" w:lineRule="exact"/>
              <w:ind w:left="210" w:leftChars="100"/>
              <w:rPr>
                <w:rFonts w:hint="eastAsia" w:ascii="宋体" w:hAnsi="宋体" w:eastAsia="宋体" w:cs="宋体"/>
                <w:sz w:val="24"/>
                <w:szCs w:val="24"/>
              </w:rPr>
            </w:pPr>
          </w:p>
        </w:tc>
        <w:tc>
          <w:tcPr>
            <w:tcW w:w="1438" w:type="dxa"/>
            <w:vAlign w:val="center"/>
          </w:tcPr>
          <w:p w14:paraId="7B522A9A">
            <w:pPr>
              <w:spacing w:line="480" w:lineRule="exact"/>
              <w:ind w:left="210" w:leftChars="100"/>
              <w:rPr>
                <w:rFonts w:hint="eastAsia" w:ascii="宋体" w:hAnsi="宋体" w:eastAsia="宋体" w:cs="宋体"/>
                <w:sz w:val="24"/>
                <w:szCs w:val="24"/>
              </w:rPr>
            </w:pPr>
          </w:p>
        </w:tc>
      </w:tr>
      <w:tr w14:paraId="2ED3D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829E72A">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333FD250">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5D8EFB1F">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63188F62">
            <w:pPr>
              <w:spacing w:line="480" w:lineRule="exact"/>
              <w:ind w:left="210" w:leftChars="100"/>
              <w:rPr>
                <w:rFonts w:hint="eastAsia" w:ascii="宋体" w:hAnsi="宋体" w:eastAsia="宋体" w:cs="宋体"/>
                <w:sz w:val="24"/>
                <w:szCs w:val="24"/>
              </w:rPr>
            </w:pPr>
          </w:p>
        </w:tc>
        <w:tc>
          <w:tcPr>
            <w:tcW w:w="1438" w:type="dxa"/>
            <w:vAlign w:val="center"/>
          </w:tcPr>
          <w:p w14:paraId="57E6C10A">
            <w:pPr>
              <w:spacing w:line="480" w:lineRule="exact"/>
              <w:ind w:left="210" w:leftChars="100"/>
              <w:rPr>
                <w:rFonts w:hint="eastAsia" w:ascii="宋体" w:hAnsi="宋体" w:eastAsia="宋体" w:cs="宋体"/>
                <w:sz w:val="24"/>
                <w:szCs w:val="24"/>
              </w:rPr>
            </w:pPr>
          </w:p>
        </w:tc>
      </w:tr>
      <w:tr w14:paraId="4746A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A47F636">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1064CE51">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50E65D69">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65A4629E">
            <w:pPr>
              <w:spacing w:line="480" w:lineRule="exact"/>
              <w:ind w:left="210" w:leftChars="100"/>
              <w:rPr>
                <w:rFonts w:hint="eastAsia" w:ascii="宋体" w:hAnsi="宋体" w:eastAsia="宋体" w:cs="宋体"/>
                <w:sz w:val="24"/>
                <w:szCs w:val="24"/>
              </w:rPr>
            </w:pPr>
          </w:p>
        </w:tc>
        <w:tc>
          <w:tcPr>
            <w:tcW w:w="1438" w:type="dxa"/>
            <w:vAlign w:val="center"/>
          </w:tcPr>
          <w:p w14:paraId="78CD332D">
            <w:pPr>
              <w:spacing w:line="480" w:lineRule="exact"/>
              <w:ind w:left="210" w:leftChars="100"/>
              <w:rPr>
                <w:rFonts w:hint="eastAsia" w:ascii="宋体" w:hAnsi="宋体" w:eastAsia="宋体" w:cs="宋体"/>
                <w:sz w:val="24"/>
                <w:szCs w:val="24"/>
              </w:rPr>
            </w:pPr>
          </w:p>
        </w:tc>
      </w:tr>
      <w:tr w14:paraId="53175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3B38DF7">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47701F5B">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410111F6">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37D9130F">
            <w:pPr>
              <w:spacing w:line="480" w:lineRule="exact"/>
              <w:ind w:left="210" w:leftChars="100"/>
              <w:rPr>
                <w:rFonts w:hint="eastAsia" w:ascii="宋体" w:hAnsi="宋体" w:eastAsia="宋体" w:cs="宋体"/>
                <w:sz w:val="24"/>
                <w:szCs w:val="24"/>
              </w:rPr>
            </w:pPr>
          </w:p>
        </w:tc>
        <w:tc>
          <w:tcPr>
            <w:tcW w:w="1438" w:type="dxa"/>
            <w:vAlign w:val="center"/>
          </w:tcPr>
          <w:p w14:paraId="7AF2787E">
            <w:pPr>
              <w:spacing w:line="480" w:lineRule="exact"/>
              <w:ind w:left="210" w:leftChars="100"/>
              <w:rPr>
                <w:rFonts w:hint="eastAsia" w:ascii="宋体" w:hAnsi="宋体" w:eastAsia="宋体" w:cs="宋体"/>
                <w:sz w:val="24"/>
                <w:szCs w:val="24"/>
              </w:rPr>
            </w:pPr>
          </w:p>
        </w:tc>
      </w:tr>
      <w:tr w14:paraId="19090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4B3B6B7">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11B87E10">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14648D56">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17D7DAD0">
            <w:pPr>
              <w:spacing w:line="480" w:lineRule="exact"/>
              <w:ind w:left="210" w:leftChars="100"/>
              <w:rPr>
                <w:rFonts w:hint="eastAsia" w:ascii="宋体" w:hAnsi="宋体" w:eastAsia="宋体" w:cs="宋体"/>
                <w:sz w:val="24"/>
                <w:szCs w:val="24"/>
              </w:rPr>
            </w:pPr>
          </w:p>
        </w:tc>
        <w:tc>
          <w:tcPr>
            <w:tcW w:w="1438" w:type="dxa"/>
            <w:vAlign w:val="center"/>
          </w:tcPr>
          <w:p w14:paraId="1B89849F">
            <w:pPr>
              <w:spacing w:line="480" w:lineRule="exact"/>
              <w:ind w:left="210" w:leftChars="100"/>
              <w:rPr>
                <w:rFonts w:hint="eastAsia" w:ascii="宋体" w:hAnsi="宋体" w:eastAsia="宋体" w:cs="宋体"/>
                <w:sz w:val="24"/>
                <w:szCs w:val="24"/>
              </w:rPr>
            </w:pPr>
          </w:p>
        </w:tc>
      </w:tr>
      <w:tr w14:paraId="77379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2CC2D">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672DE19B">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205F6B32">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1EC2C756">
            <w:pPr>
              <w:spacing w:line="480" w:lineRule="exact"/>
              <w:ind w:left="210" w:leftChars="100"/>
              <w:rPr>
                <w:rFonts w:hint="eastAsia" w:ascii="宋体" w:hAnsi="宋体" w:eastAsia="宋体" w:cs="宋体"/>
                <w:sz w:val="24"/>
                <w:szCs w:val="24"/>
              </w:rPr>
            </w:pPr>
          </w:p>
        </w:tc>
        <w:tc>
          <w:tcPr>
            <w:tcW w:w="1438" w:type="dxa"/>
            <w:vAlign w:val="center"/>
          </w:tcPr>
          <w:p w14:paraId="34B31484">
            <w:pPr>
              <w:spacing w:line="480" w:lineRule="exact"/>
              <w:ind w:left="210" w:leftChars="100"/>
              <w:rPr>
                <w:rFonts w:hint="eastAsia" w:ascii="宋体" w:hAnsi="宋体" w:eastAsia="宋体" w:cs="宋体"/>
                <w:sz w:val="24"/>
                <w:szCs w:val="24"/>
              </w:rPr>
            </w:pPr>
          </w:p>
        </w:tc>
      </w:tr>
      <w:tr w14:paraId="76A29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0F57DB9">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79D4B81A">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57B27C75">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1C6ACB52">
            <w:pPr>
              <w:spacing w:line="480" w:lineRule="exact"/>
              <w:ind w:left="210" w:leftChars="100"/>
              <w:rPr>
                <w:rFonts w:hint="eastAsia" w:ascii="宋体" w:hAnsi="宋体" w:eastAsia="宋体" w:cs="宋体"/>
                <w:sz w:val="24"/>
                <w:szCs w:val="24"/>
              </w:rPr>
            </w:pPr>
          </w:p>
        </w:tc>
        <w:tc>
          <w:tcPr>
            <w:tcW w:w="1438" w:type="dxa"/>
            <w:vAlign w:val="center"/>
          </w:tcPr>
          <w:p w14:paraId="1B768CF6">
            <w:pPr>
              <w:spacing w:line="480" w:lineRule="exact"/>
              <w:ind w:left="210" w:leftChars="100"/>
              <w:rPr>
                <w:rFonts w:hint="eastAsia" w:ascii="宋体" w:hAnsi="宋体" w:eastAsia="宋体" w:cs="宋体"/>
                <w:sz w:val="24"/>
                <w:szCs w:val="24"/>
              </w:rPr>
            </w:pPr>
          </w:p>
        </w:tc>
      </w:tr>
      <w:tr w14:paraId="65B989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6D9B07F">
            <w:pPr>
              <w:spacing w:line="480" w:lineRule="exact"/>
              <w:ind w:left="210" w:leftChars="100"/>
              <w:rPr>
                <w:rFonts w:hint="eastAsia" w:ascii="宋体" w:hAnsi="宋体" w:eastAsia="宋体" w:cs="宋体"/>
                <w:sz w:val="24"/>
                <w:szCs w:val="24"/>
              </w:rPr>
            </w:pPr>
          </w:p>
        </w:tc>
        <w:tc>
          <w:tcPr>
            <w:tcW w:w="2950" w:type="dxa"/>
            <w:tcMar>
              <w:top w:w="57" w:type="dxa"/>
              <w:left w:w="28" w:type="dxa"/>
              <w:bottom w:w="57" w:type="dxa"/>
              <w:right w:w="28" w:type="dxa"/>
            </w:tcMar>
            <w:vAlign w:val="center"/>
          </w:tcPr>
          <w:p w14:paraId="05CAC60F">
            <w:pPr>
              <w:spacing w:line="480" w:lineRule="exact"/>
              <w:ind w:left="210" w:leftChars="100"/>
              <w:rPr>
                <w:rFonts w:hint="eastAsia" w:ascii="宋体" w:hAnsi="宋体" w:eastAsia="宋体" w:cs="宋体"/>
                <w:sz w:val="24"/>
                <w:szCs w:val="24"/>
              </w:rPr>
            </w:pPr>
          </w:p>
        </w:tc>
        <w:tc>
          <w:tcPr>
            <w:tcW w:w="2379" w:type="dxa"/>
            <w:tcMar>
              <w:top w:w="57" w:type="dxa"/>
              <w:left w:w="28" w:type="dxa"/>
              <w:bottom w:w="57" w:type="dxa"/>
              <w:right w:w="28" w:type="dxa"/>
            </w:tcMar>
            <w:vAlign w:val="center"/>
          </w:tcPr>
          <w:p w14:paraId="3B9E7E92">
            <w:pPr>
              <w:spacing w:line="480" w:lineRule="exact"/>
              <w:ind w:left="210" w:leftChars="100"/>
              <w:rPr>
                <w:rFonts w:hint="eastAsia" w:ascii="宋体" w:hAnsi="宋体" w:eastAsia="宋体" w:cs="宋体"/>
                <w:sz w:val="24"/>
                <w:szCs w:val="24"/>
              </w:rPr>
            </w:pPr>
          </w:p>
        </w:tc>
        <w:tc>
          <w:tcPr>
            <w:tcW w:w="1650" w:type="dxa"/>
            <w:tcMar>
              <w:top w:w="57" w:type="dxa"/>
              <w:left w:w="28" w:type="dxa"/>
              <w:bottom w:w="57" w:type="dxa"/>
              <w:right w:w="28" w:type="dxa"/>
            </w:tcMar>
            <w:vAlign w:val="center"/>
          </w:tcPr>
          <w:p w14:paraId="40C753CF">
            <w:pPr>
              <w:spacing w:line="480" w:lineRule="exact"/>
              <w:ind w:left="210" w:leftChars="100"/>
              <w:rPr>
                <w:rFonts w:hint="eastAsia" w:ascii="宋体" w:hAnsi="宋体" w:eastAsia="宋体" w:cs="宋体"/>
                <w:sz w:val="24"/>
                <w:szCs w:val="24"/>
              </w:rPr>
            </w:pPr>
          </w:p>
        </w:tc>
        <w:tc>
          <w:tcPr>
            <w:tcW w:w="1438" w:type="dxa"/>
            <w:vAlign w:val="center"/>
          </w:tcPr>
          <w:p w14:paraId="4A7B4498">
            <w:pPr>
              <w:spacing w:line="480" w:lineRule="exact"/>
              <w:ind w:left="210" w:leftChars="100"/>
              <w:rPr>
                <w:rFonts w:hint="eastAsia" w:ascii="宋体" w:hAnsi="宋体" w:eastAsia="宋体" w:cs="宋体"/>
                <w:sz w:val="24"/>
                <w:szCs w:val="24"/>
              </w:rPr>
            </w:pPr>
          </w:p>
        </w:tc>
      </w:tr>
    </w:tbl>
    <w:p w14:paraId="3BA76084">
      <w:pPr>
        <w:spacing w:line="500" w:lineRule="exact"/>
        <w:rPr>
          <w:rFonts w:hint="eastAsia" w:ascii="宋体" w:hAnsi="宋体" w:eastAsia="宋体" w:cs="宋体"/>
          <w:color w:val="000000"/>
          <w:szCs w:val="21"/>
        </w:rPr>
      </w:pPr>
      <w:r>
        <w:rPr>
          <w:rFonts w:hint="eastAsia" w:ascii="宋体" w:hAnsi="宋体" w:eastAsia="宋体" w:cs="宋体"/>
          <w:color w:val="000000"/>
          <w:szCs w:val="21"/>
        </w:rPr>
        <w:t>说明：1.本表只填写</w:t>
      </w:r>
      <w:r>
        <w:rPr>
          <w:rFonts w:hint="eastAsia" w:ascii="宋体" w:hAnsi="宋体" w:eastAsia="宋体" w:cs="宋体"/>
          <w:color w:val="000000"/>
          <w:szCs w:val="21"/>
          <w:lang w:val="en-US" w:eastAsia="zh-CN"/>
        </w:rPr>
        <w:t>投标</w:t>
      </w:r>
      <w:r>
        <w:rPr>
          <w:rFonts w:hint="eastAsia" w:ascii="宋体" w:hAnsi="宋体" w:eastAsia="宋体" w:cs="宋体"/>
          <w:color w:val="000000"/>
          <w:szCs w:val="21"/>
        </w:rPr>
        <w:t>文件中与</w:t>
      </w:r>
      <w:r>
        <w:rPr>
          <w:rFonts w:hint="eastAsia" w:ascii="宋体" w:hAnsi="宋体" w:eastAsia="宋体" w:cs="宋体"/>
          <w:color w:val="000000"/>
          <w:szCs w:val="21"/>
          <w:lang w:val="en-US" w:eastAsia="zh-CN"/>
        </w:rPr>
        <w:t>招标</w:t>
      </w:r>
      <w:r>
        <w:rPr>
          <w:rFonts w:hint="eastAsia" w:ascii="宋体" w:hAnsi="宋体" w:eastAsia="宋体" w:cs="宋体"/>
          <w:color w:val="000000"/>
          <w:szCs w:val="21"/>
        </w:rPr>
        <w:t>文件有偏离（包括正偏离和负偏离）的内容，</w:t>
      </w:r>
      <w:r>
        <w:rPr>
          <w:rFonts w:hint="eastAsia" w:ascii="宋体" w:hAnsi="宋体" w:eastAsia="宋体" w:cs="宋体"/>
          <w:color w:val="000000"/>
          <w:szCs w:val="21"/>
          <w:lang w:val="en-US" w:eastAsia="zh-CN"/>
        </w:rPr>
        <w:t>投标</w:t>
      </w:r>
      <w:r>
        <w:rPr>
          <w:rFonts w:hint="eastAsia" w:ascii="宋体" w:hAnsi="宋体" w:eastAsia="宋体" w:cs="宋体"/>
          <w:color w:val="000000"/>
          <w:szCs w:val="21"/>
        </w:rPr>
        <w:t>文件中商务响应与</w:t>
      </w:r>
      <w:r>
        <w:rPr>
          <w:rFonts w:hint="eastAsia" w:ascii="宋体" w:hAnsi="宋体" w:eastAsia="宋体" w:cs="宋体"/>
          <w:color w:val="000000"/>
          <w:szCs w:val="21"/>
          <w:lang w:val="en-US" w:eastAsia="zh-CN"/>
        </w:rPr>
        <w:t>招标</w:t>
      </w:r>
      <w:r>
        <w:rPr>
          <w:rFonts w:hint="eastAsia" w:ascii="宋体" w:hAnsi="宋体" w:eastAsia="宋体" w:cs="宋体"/>
          <w:color w:val="000000"/>
          <w:szCs w:val="21"/>
        </w:rPr>
        <w:t>文件要求完全一致的，不用在此表中列出，但必须提交空白表。</w:t>
      </w:r>
    </w:p>
    <w:p w14:paraId="2E196A98">
      <w:pPr>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投标人</w:t>
      </w:r>
      <w:r>
        <w:rPr>
          <w:rFonts w:hint="eastAsia" w:ascii="宋体" w:hAnsi="宋体" w:eastAsia="宋体" w:cs="宋体"/>
          <w:color w:val="000000"/>
          <w:szCs w:val="21"/>
        </w:rPr>
        <w:t>必须据实填写，不得虚假响应，否则将取消其磋商或成交资格，并按有关规定进处罚。</w:t>
      </w:r>
    </w:p>
    <w:p w14:paraId="67BFC990">
      <w:pPr>
        <w:adjustRightInd w:val="0"/>
        <w:spacing w:line="400" w:lineRule="exact"/>
        <w:ind w:firstLine="560" w:firstLineChars="200"/>
        <w:jc w:val="left"/>
        <w:rPr>
          <w:rFonts w:hint="eastAsia" w:ascii="宋体" w:hAnsi="宋体" w:eastAsia="宋体" w:cs="宋体"/>
          <w:bCs/>
          <w:color w:val="000000"/>
          <w:sz w:val="28"/>
          <w:szCs w:val="28"/>
        </w:rPr>
      </w:pPr>
    </w:p>
    <w:p w14:paraId="0C4EF513">
      <w:pPr>
        <w:adjustRightInd w:val="0"/>
        <w:spacing w:line="500" w:lineRule="exact"/>
        <w:ind w:firstLine="520" w:firstLineChars="200"/>
        <w:jc w:val="left"/>
        <w:rPr>
          <w:rFonts w:hint="eastAsia" w:ascii="宋体" w:hAnsi="宋体" w:eastAsia="宋体" w:cs="宋体"/>
          <w:bCs/>
          <w:color w:val="000000"/>
          <w:sz w:val="26"/>
          <w:szCs w:val="26"/>
        </w:rPr>
      </w:pPr>
      <w:r>
        <w:rPr>
          <w:rFonts w:hint="eastAsia" w:ascii="宋体" w:hAnsi="宋体" w:eastAsia="宋体" w:cs="宋体"/>
          <w:bCs/>
          <w:color w:val="000000"/>
          <w:sz w:val="26"/>
          <w:szCs w:val="26"/>
          <w:lang w:eastAsia="zh-CN"/>
        </w:rPr>
        <w:t>投标人</w:t>
      </w:r>
      <w:r>
        <w:rPr>
          <w:rFonts w:hint="eastAsia" w:ascii="宋体" w:hAnsi="宋体" w:eastAsia="宋体" w:cs="宋体"/>
          <w:bCs/>
          <w:color w:val="000000"/>
          <w:sz w:val="26"/>
          <w:szCs w:val="26"/>
        </w:rPr>
        <w:t>名称：</w:t>
      </w:r>
      <w:r>
        <w:rPr>
          <w:rFonts w:hint="eastAsia" w:ascii="宋体" w:hAnsi="宋体" w:eastAsia="宋体" w:cs="宋体"/>
          <w:color w:val="000000"/>
          <w:sz w:val="26"/>
          <w:szCs w:val="26"/>
        </w:rPr>
        <w:t xml:space="preserve"> </w:t>
      </w:r>
      <w:r>
        <w:rPr>
          <w:rFonts w:hint="eastAsia" w:ascii="宋体" w:hAnsi="宋体" w:eastAsia="宋体" w:cs="宋体"/>
          <w:color w:val="000000"/>
          <w:sz w:val="26"/>
          <w:szCs w:val="26"/>
          <w:u w:val="single"/>
        </w:rPr>
        <w:t xml:space="preserve">       </w:t>
      </w:r>
      <w:r>
        <w:rPr>
          <w:rFonts w:hint="eastAsia" w:ascii="宋体" w:hAnsi="宋体" w:eastAsia="宋体" w:cs="宋体"/>
          <w:bCs/>
          <w:color w:val="000000"/>
          <w:sz w:val="26"/>
          <w:szCs w:val="26"/>
        </w:rPr>
        <w:t>（盖章）</w:t>
      </w:r>
    </w:p>
    <w:p w14:paraId="2D2564AD">
      <w:pPr>
        <w:adjustRightInd w:val="0"/>
        <w:spacing w:line="500" w:lineRule="exact"/>
        <w:ind w:firstLine="455" w:firstLineChars="175"/>
        <w:jc w:val="left"/>
        <w:rPr>
          <w:rFonts w:hint="eastAsia" w:ascii="宋体" w:hAnsi="宋体" w:eastAsia="宋体" w:cs="宋体"/>
          <w:bCs/>
          <w:color w:val="000000"/>
          <w:sz w:val="26"/>
          <w:szCs w:val="26"/>
        </w:rPr>
      </w:pPr>
      <w:r>
        <w:rPr>
          <w:rFonts w:hint="eastAsia" w:ascii="宋体" w:hAnsi="宋体" w:eastAsia="宋体" w:cs="宋体"/>
          <w:color w:val="000000"/>
          <w:sz w:val="26"/>
          <w:szCs w:val="26"/>
        </w:rPr>
        <w:t>法定代表人或授权代表</w:t>
      </w:r>
      <w:r>
        <w:rPr>
          <w:rFonts w:hint="eastAsia" w:ascii="宋体" w:hAnsi="宋体" w:eastAsia="宋体" w:cs="宋体"/>
          <w:bCs/>
          <w:color w:val="000000"/>
          <w:sz w:val="26"/>
          <w:szCs w:val="26"/>
        </w:rPr>
        <w:t>：</w:t>
      </w:r>
      <w:r>
        <w:rPr>
          <w:rFonts w:hint="eastAsia" w:ascii="宋体" w:hAnsi="宋体" w:eastAsia="宋体" w:cs="宋体"/>
          <w:color w:val="000000"/>
          <w:sz w:val="26"/>
          <w:szCs w:val="26"/>
        </w:rPr>
        <w:t xml:space="preserve"> </w:t>
      </w:r>
      <w:r>
        <w:rPr>
          <w:rFonts w:hint="eastAsia" w:ascii="宋体" w:hAnsi="宋体" w:eastAsia="宋体" w:cs="宋体"/>
          <w:color w:val="000000"/>
          <w:sz w:val="26"/>
          <w:szCs w:val="26"/>
          <w:u w:val="single"/>
        </w:rPr>
        <w:t xml:space="preserve">       </w:t>
      </w:r>
      <w:r>
        <w:rPr>
          <w:rFonts w:hint="eastAsia" w:ascii="宋体" w:hAnsi="宋体" w:eastAsia="宋体" w:cs="宋体"/>
          <w:color w:val="000000"/>
          <w:sz w:val="26"/>
          <w:szCs w:val="26"/>
        </w:rPr>
        <w:t>（签字或盖章）</w:t>
      </w:r>
    </w:p>
    <w:p w14:paraId="5749715E">
      <w:pPr>
        <w:adjustRightInd w:val="0"/>
        <w:spacing w:line="500" w:lineRule="exact"/>
        <w:ind w:firstLine="520" w:firstLineChars="200"/>
        <w:jc w:val="left"/>
        <w:rPr>
          <w:rFonts w:hint="eastAsia" w:ascii="宋体" w:hAnsi="宋体" w:eastAsia="宋体" w:cs="宋体"/>
          <w:color w:val="000000"/>
          <w:sz w:val="26"/>
          <w:szCs w:val="26"/>
        </w:rPr>
      </w:pPr>
      <w:r>
        <w:rPr>
          <w:rFonts w:hint="eastAsia" w:ascii="宋体" w:hAnsi="宋体" w:eastAsia="宋体" w:cs="宋体"/>
          <w:bCs/>
          <w:color w:val="000000"/>
          <w:sz w:val="26"/>
          <w:szCs w:val="26"/>
        </w:rPr>
        <w:t>日期:</w:t>
      </w:r>
      <w:r>
        <w:rPr>
          <w:rFonts w:hint="eastAsia" w:ascii="宋体" w:hAnsi="宋体" w:eastAsia="宋体" w:cs="宋体"/>
          <w:color w:val="000000"/>
          <w:sz w:val="26"/>
          <w:szCs w:val="26"/>
        </w:rPr>
        <w:t xml:space="preserve"> </w:t>
      </w:r>
      <w:r>
        <w:rPr>
          <w:rFonts w:hint="eastAsia" w:ascii="宋体" w:hAnsi="宋体" w:eastAsia="宋体" w:cs="宋体"/>
          <w:color w:val="000000"/>
          <w:sz w:val="26"/>
          <w:szCs w:val="26"/>
          <w:u w:val="single"/>
        </w:rPr>
        <w:t xml:space="preserve">       </w:t>
      </w:r>
      <w:r>
        <w:rPr>
          <w:rFonts w:hint="eastAsia" w:ascii="宋体" w:hAnsi="宋体" w:eastAsia="宋体" w:cs="宋体"/>
          <w:color w:val="000000"/>
          <w:sz w:val="26"/>
          <w:szCs w:val="26"/>
        </w:rPr>
        <w:t xml:space="preserve">年 </w:t>
      </w:r>
      <w:r>
        <w:rPr>
          <w:rFonts w:hint="eastAsia" w:ascii="宋体" w:hAnsi="宋体" w:eastAsia="宋体" w:cs="宋体"/>
          <w:color w:val="000000"/>
          <w:sz w:val="26"/>
          <w:szCs w:val="26"/>
          <w:u w:val="single"/>
        </w:rPr>
        <w:t xml:space="preserve">       </w:t>
      </w:r>
      <w:r>
        <w:rPr>
          <w:rFonts w:hint="eastAsia" w:ascii="宋体" w:hAnsi="宋体" w:eastAsia="宋体" w:cs="宋体"/>
          <w:color w:val="000000"/>
          <w:sz w:val="26"/>
          <w:szCs w:val="26"/>
        </w:rPr>
        <w:t xml:space="preserve">月 </w:t>
      </w:r>
      <w:r>
        <w:rPr>
          <w:rFonts w:hint="eastAsia" w:ascii="宋体" w:hAnsi="宋体" w:eastAsia="宋体" w:cs="宋体"/>
          <w:color w:val="000000"/>
          <w:sz w:val="26"/>
          <w:szCs w:val="26"/>
          <w:u w:val="single"/>
        </w:rPr>
        <w:t xml:space="preserve">       </w:t>
      </w:r>
      <w:r>
        <w:rPr>
          <w:rFonts w:hint="eastAsia" w:ascii="宋体" w:hAnsi="宋体" w:eastAsia="宋体" w:cs="宋体"/>
          <w:color w:val="000000"/>
          <w:sz w:val="26"/>
          <w:szCs w:val="26"/>
        </w:rPr>
        <w:t>日</w:t>
      </w:r>
    </w:p>
    <w:p w14:paraId="3AB76FD9">
      <w:pPr>
        <w:adjustRightInd w:val="0"/>
        <w:spacing w:line="400" w:lineRule="exact"/>
        <w:ind w:firstLine="6060" w:firstLineChars="2525"/>
        <w:jc w:val="left"/>
        <w:rPr>
          <w:rFonts w:hint="eastAsia" w:ascii="宋体" w:hAnsi="宋体" w:eastAsia="宋体" w:cs="宋体"/>
          <w:color w:val="000000"/>
          <w:sz w:val="24"/>
        </w:rPr>
      </w:pPr>
    </w:p>
    <w:p w14:paraId="58E1BF1B">
      <w:pPr>
        <w:pStyle w:val="1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580" w:leftChars="0" w:firstLine="0" w:firstLine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设计方案</w:t>
      </w:r>
    </w:p>
    <w:p w14:paraId="0CDE0126">
      <w:pPr>
        <w:pStyle w:val="1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580" w:leftChars="0" w:firstLine="0" w:firstLine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拟投入设施、设备</w:t>
      </w:r>
    </w:p>
    <w:p w14:paraId="0532A4F8">
      <w:pPr>
        <w:pStyle w:val="1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580" w:leftChars="0" w:firstLine="0" w:firstLine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质量保证措施</w:t>
      </w:r>
    </w:p>
    <w:p w14:paraId="363FA264">
      <w:pPr>
        <w:pStyle w:val="1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580" w:leftChars="0" w:firstLine="0" w:firstLine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项目实施进度计划</w:t>
      </w:r>
    </w:p>
    <w:p w14:paraId="797EE2FB">
      <w:pPr>
        <w:pStyle w:val="1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580" w:leftChars="0" w:firstLine="0" w:firstLine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服务承诺及措施</w:t>
      </w:r>
    </w:p>
    <w:p w14:paraId="7D1576CA">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 xml:space="preserve">   十一、确保安全生产技术组织措施</w:t>
      </w:r>
    </w:p>
    <w:p w14:paraId="7B9E5EE6">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80" w:leftChars="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十二、合理化建议</w:t>
      </w:r>
    </w:p>
    <w:p w14:paraId="0CB8DEB7">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0C593586">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3FA9BDB3">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474DC592">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405006A9">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5E75C22B">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7C025C0A">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688471D9">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1175C835">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78687D7F">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48EC8442">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18C57254">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5475C1BA">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57D181C8">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5EA606F7">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28EB0B24">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6D1058F7">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0A8D71D0">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4E8D0E06">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76E182A4">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1CF16641">
      <w:pPr>
        <w:pStyle w:val="13"/>
        <w:widowControl w:val="0"/>
        <w:numPr>
          <w:ilvl w:val="0"/>
          <w:numId w:val="0"/>
        </w:numPr>
        <w:spacing w:line="440" w:lineRule="exact"/>
        <w:jc w:val="both"/>
        <w:rPr>
          <w:rFonts w:hint="eastAsia" w:ascii="宋体" w:hAnsi="宋体" w:eastAsia="宋体" w:cs="宋体"/>
          <w:b/>
          <w:bCs/>
          <w:kern w:val="0"/>
          <w:sz w:val="32"/>
          <w:szCs w:val="32"/>
          <w:lang w:val="en-US" w:eastAsia="zh-CN"/>
        </w:rPr>
      </w:pPr>
    </w:p>
    <w:p w14:paraId="6E530848">
      <w:pPr>
        <w:rPr>
          <w:rFonts w:hint="eastAsia" w:ascii="宋体" w:hAnsi="宋体" w:eastAsia="宋体" w:cs="宋体"/>
          <w:b/>
          <w:color w:val="000000"/>
          <w:sz w:val="32"/>
          <w:szCs w:val="32"/>
        </w:rPr>
      </w:pPr>
    </w:p>
    <w:p w14:paraId="5BD170FB">
      <w:pPr>
        <w:numPr>
          <w:ilvl w:val="0"/>
          <w:numId w:val="0"/>
        </w:numPr>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十三、项目组成人员情况表</w:t>
      </w:r>
    </w:p>
    <w:p w14:paraId="15FDFCF4">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26"/>
          <w:szCs w:val="26"/>
          <w:lang w:val="en-US" w:eastAsia="zh-CN"/>
          <w14:textFill>
            <w14:solidFill>
              <w14:schemeClr w14:val="tx1"/>
            </w14:solidFill>
          </w14:textFill>
        </w:rPr>
        <w:t>项目编号</w:t>
      </w:r>
      <w:r>
        <w:rPr>
          <w:rFonts w:hint="eastAsia" w:ascii="宋体" w:hAnsi="宋体" w:cs="宋体"/>
          <w:color w:val="000000" w:themeColor="text1"/>
          <w:sz w:val="26"/>
          <w:szCs w:val="26"/>
          <w14:textFill>
            <w14:solidFill>
              <w14:schemeClr w14:val="tx1"/>
            </w14:solidFill>
          </w14:textFill>
        </w:rPr>
        <w:t xml:space="preserve">：                               </w:t>
      </w:r>
    </w:p>
    <w:tbl>
      <w:tblPr>
        <w:tblStyle w:val="20"/>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46"/>
        <w:gridCol w:w="1130"/>
        <w:gridCol w:w="1554"/>
        <w:gridCol w:w="1696"/>
        <w:gridCol w:w="1976"/>
        <w:gridCol w:w="1388"/>
      </w:tblGrid>
      <w:tr w14:paraId="7C86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45" w:type="dxa"/>
            <w:gridSpan w:val="7"/>
            <w:tcBorders>
              <w:top w:val="single" w:color="auto" w:sz="12" w:space="0"/>
              <w:left w:val="single" w:color="auto" w:sz="12" w:space="0"/>
              <w:bottom w:val="single" w:color="auto" w:sz="4" w:space="0"/>
              <w:right w:val="single" w:color="auto" w:sz="12" w:space="0"/>
            </w:tcBorders>
            <w:vAlign w:val="center"/>
          </w:tcPr>
          <w:p w14:paraId="14E679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1.项目负责人</w:t>
            </w:r>
          </w:p>
        </w:tc>
      </w:tr>
      <w:tr w14:paraId="3E21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14:paraId="4D2987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536F02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3E8D4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72CA7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tcPr>
          <w:p w14:paraId="6193F0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3364" w:type="dxa"/>
            <w:gridSpan w:val="2"/>
            <w:tcBorders>
              <w:top w:val="single" w:color="auto" w:sz="4" w:space="0"/>
              <w:left w:val="single" w:color="auto" w:sz="4" w:space="0"/>
              <w:bottom w:val="single" w:color="auto" w:sz="4" w:space="0"/>
              <w:right w:val="single" w:color="auto" w:sz="12" w:space="0"/>
            </w:tcBorders>
            <w:vAlign w:val="center"/>
          </w:tcPr>
          <w:p w14:paraId="32F87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r>
      <w:tr w14:paraId="6F90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5" w:type="dxa"/>
            <w:tcBorders>
              <w:top w:val="single" w:color="auto" w:sz="4" w:space="0"/>
              <w:left w:val="single" w:color="auto" w:sz="12" w:space="0"/>
              <w:bottom w:val="single" w:color="auto" w:sz="4" w:space="0"/>
              <w:right w:val="single" w:color="auto" w:sz="4" w:space="0"/>
            </w:tcBorders>
          </w:tcPr>
          <w:p w14:paraId="00DF8A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228A7A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0BA4CD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5A4387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630894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3364" w:type="dxa"/>
            <w:gridSpan w:val="2"/>
            <w:tcBorders>
              <w:top w:val="single" w:color="auto" w:sz="4" w:space="0"/>
              <w:left w:val="single" w:color="auto" w:sz="4" w:space="0"/>
              <w:bottom w:val="single" w:color="auto" w:sz="4" w:space="0"/>
              <w:right w:val="single" w:color="auto" w:sz="12" w:space="0"/>
            </w:tcBorders>
          </w:tcPr>
          <w:p w14:paraId="756727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712B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0BA12A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1AF0C9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067901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6B424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311E6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3364" w:type="dxa"/>
            <w:gridSpan w:val="2"/>
            <w:tcBorders>
              <w:top w:val="single" w:color="auto" w:sz="4" w:space="0"/>
              <w:left w:val="single" w:color="auto" w:sz="4" w:space="0"/>
              <w:bottom w:val="single" w:color="auto" w:sz="4" w:space="0"/>
              <w:right w:val="single" w:color="auto" w:sz="12" w:space="0"/>
            </w:tcBorders>
          </w:tcPr>
          <w:p w14:paraId="6C44BA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26F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12" w:space="0"/>
              <w:right w:val="single" w:color="auto" w:sz="4" w:space="0"/>
            </w:tcBorders>
          </w:tcPr>
          <w:p w14:paraId="495ECF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12" w:space="0"/>
              <w:right w:val="single" w:color="auto" w:sz="4" w:space="0"/>
            </w:tcBorders>
          </w:tcPr>
          <w:p w14:paraId="579872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12" w:space="0"/>
              <w:right w:val="single" w:color="auto" w:sz="4" w:space="0"/>
            </w:tcBorders>
          </w:tcPr>
          <w:p w14:paraId="18A1D1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12" w:space="0"/>
              <w:right w:val="single" w:color="auto" w:sz="4" w:space="0"/>
            </w:tcBorders>
          </w:tcPr>
          <w:p w14:paraId="7E2FA3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12" w:space="0"/>
              <w:right w:val="single" w:color="auto" w:sz="4" w:space="0"/>
            </w:tcBorders>
          </w:tcPr>
          <w:p w14:paraId="1B6D21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3364" w:type="dxa"/>
            <w:gridSpan w:val="2"/>
            <w:tcBorders>
              <w:top w:val="single" w:color="auto" w:sz="4" w:space="0"/>
              <w:left w:val="single" w:color="auto" w:sz="4" w:space="0"/>
              <w:bottom w:val="single" w:color="auto" w:sz="12" w:space="0"/>
              <w:right w:val="single" w:color="auto" w:sz="12" w:space="0"/>
            </w:tcBorders>
          </w:tcPr>
          <w:p w14:paraId="4B5A73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3338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45" w:type="dxa"/>
            <w:gridSpan w:val="7"/>
            <w:tcBorders>
              <w:top w:val="single" w:color="auto" w:sz="12" w:space="0"/>
              <w:left w:val="single" w:color="auto" w:sz="12" w:space="0"/>
              <w:bottom w:val="single" w:color="auto" w:sz="4" w:space="0"/>
              <w:right w:val="single" w:color="auto" w:sz="12" w:space="0"/>
            </w:tcBorders>
            <w:vAlign w:val="center"/>
          </w:tcPr>
          <w:p w14:paraId="6544F98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2.技术人员</w:t>
            </w:r>
          </w:p>
        </w:tc>
      </w:tr>
      <w:tr w14:paraId="6714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14:paraId="49A930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6F8D0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0115E1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21631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vAlign w:val="center"/>
          </w:tcPr>
          <w:p w14:paraId="68C5B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1976" w:type="dxa"/>
            <w:tcBorders>
              <w:top w:val="single" w:color="auto" w:sz="4" w:space="0"/>
              <w:left w:val="single" w:color="auto" w:sz="4" w:space="0"/>
              <w:bottom w:val="single" w:color="auto" w:sz="4" w:space="0"/>
              <w:right w:val="single" w:color="auto" w:sz="4" w:space="0"/>
            </w:tcBorders>
            <w:vAlign w:val="center"/>
          </w:tcPr>
          <w:p w14:paraId="65FBA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c>
          <w:tcPr>
            <w:tcW w:w="1388" w:type="dxa"/>
            <w:tcBorders>
              <w:top w:val="single" w:color="auto" w:sz="4" w:space="0"/>
              <w:left w:val="single" w:color="auto" w:sz="4" w:space="0"/>
              <w:bottom w:val="single" w:color="auto" w:sz="4" w:space="0"/>
              <w:right w:val="single" w:color="auto" w:sz="12" w:space="0"/>
            </w:tcBorders>
            <w:vAlign w:val="center"/>
          </w:tcPr>
          <w:p w14:paraId="5FEBF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当前</w:t>
            </w:r>
          </w:p>
          <w:p w14:paraId="74372C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分工</w:t>
            </w:r>
          </w:p>
        </w:tc>
      </w:tr>
      <w:tr w14:paraId="3B04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70E24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213E1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41F79F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17A107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0A6F15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2BA971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0F2071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534E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32912C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BE7DB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3BE3A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78F6E6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509BA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11B5B8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5A0367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3F0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712133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26D663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FFD7A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CD7D2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E05B4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7F030B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6E860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457B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57172D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21A80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3D381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36D6B2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A8A0A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C0162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48A9A1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3F17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70489C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21D5A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670F74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1FB1F0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8A571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7EB7F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5CF1C0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7ED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45" w:type="dxa"/>
            <w:gridSpan w:val="7"/>
            <w:tcBorders>
              <w:top w:val="single" w:color="auto" w:sz="4" w:space="0"/>
              <w:left w:val="single" w:color="auto" w:sz="12" w:space="0"/>
              <w:bottom w:val="single" w:color="auto" w:sz="4" w:space="0"/>
              <w:right w:val="single" w:color="auto" w:sz="12" w:space="0"/>
            </w:tcBorders>
          </w:tcPr>
          <w:p w14:paraId="75911A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3.辅助人员</w:t>
            </w:r>
          </w:p>
        </w:tc>
      </w:tr>
      <w:tr w14:paraId="5F58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14:paraId="7D26B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14B80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6D7A7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08029A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vAlign w:val="center"/>
          </w:tcPr>
          <w:p w14:paraId="4C679B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1976" w:type="dxa"/>
            <w:tcBorders>
              <w:top w:val="single" w:color="auto" w:sz="4" w:space="0"/>
              <w:left w:val="single" w:color="auto" w:sz="4" w:space="0"/>
              <w:bottom w:val="single" w:color="auto" w:sz="4" w:space="0"/>
              <w:right w:val="single" w:color="auto" w:sz="4" w:space="0"/>
            </w:tcBorders>
            <w:vAlign w:val="center"/>
          </w:tcPr>
          <w:p w14:paraId="27D62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c>
          <w:tcPr>
            <w:tcW w:w="1388" w:type="dxa"/>
            <w:tcBorders>
              <w:top w:val="single" w:color="auto" w:sz="4" w:space="0"/>
              <w:left w:val="single" w:color="auto" w:sz="4" w:space="0"/>
              <w:bottom w:val="single" w:color="auto" w:sz="4" w:space="0"/>
              <w:right w:val="single" w:color="auto" w:sz="12" w:space="0"/>
            </w:tcBorders>
            <w:vAlign w:val="center"/>
          </w:tcPr>
          <w:p w14:paraId="3DA21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当前</w:t>
            </w:r>
          </w:p>
          <w:p w14:paraId="1EDAF1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分工</w:t>
            </w:r>
          </w:p>
        </w:tc>
      </w:tr>
      <w:tr w14:paraId="0A16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1E3B7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BA951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192794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1DA43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B1A2C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DECDE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531DB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7E90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027B2E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3AAC64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50938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A1CD0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6B6AC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359581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1BDEED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0076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782084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8C0A3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2FD97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19C8D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A2A52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AB196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4A9F2A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75E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089AAF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65DB85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EA991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1C877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620DCE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549E4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548C44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r w14:paraId="2FB7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5" w:type="dxa"/>
            <w:tcBorders>
              <w:top w:val="single" w:color="auto" w:sz="4" w:space="0"/>
              <w:left w:val="single" w:color="auto" w:sz="12" w:space="0"/>
              <w:bottom w:val="single" w:color="auto" w:sz="4" w:space="0"/>
              <w:right w:val="single" w:color="auto" w:sz="4" w:space="0"/>
            </w:tcBorders>
          </w:tcPr>
          <w:p w14:paraId="727B1C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0E7CFF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2D625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4A4B8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7081B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A4350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12" w:space="0"/>
            </w:tcBorders>
          </w:tcPr>
          <w:p w14:paraId="206627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color w:val="000000" w:themeColor="text1"/>
                <w:kern w:val="0"/>
                <w:sz w:val="28"/>
                <w:szCs w:val="28"/>
                <w14:textFill>
                  <w14:solidFill>
                    <w14:schemeClr w14:val="tx1"/>
                  </w14:solidFill>
                </w14:textFill>
              </w:rPr>
            </w:pPr>
          </w:p>
        </w:tc>
      </w:tr>
    </w:tbl>
    <w:p w14:paraId="772E9CC7">
      <w:pPr>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6750A517">
      <w:pPr>
        <w:numPr>
          <w:ilvl w:val="0"/>
          <w:numId w:val="4"/>
        </w:num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职务是指在本单位所担任的职务；</w:t>
      </w:r>
    </w:p>
    <w:p w14:paraId="3ACDC15E">
      <w:pPr>
        <w:numPr>
          <w:ilvl w:val="0"/>
          <w:numId w:val="4"/>
        </w:numPr>
        <w:spacing w:line="400" w:lineRule="exact"/>
        <w:jc w:val="left"/>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组织人员职称需为相关专业职称；</w:t>
      </w:r>
    </w:p>
    <w:p w14:paraId="4B0777C8">
      <w:pPr>
        <w:spacing w:line="500" w:lineRule="exact"/>
        <w:jc w:val="left"/>
        <w:rPr>
          <w:rFonts w:ascii="宋体" w:hAnsi="宋体" w:cs="宋体"/>
          <w:color w:val="000000" w:themeColor="text1"/>
          <w:sz w:val="26"/>
          <w:szCs w:val="26"/>
          <w14:textFill>
            <w14:solidFill>
              <w14:schemeClr w14:val="tx1"/>
            </w14:solidFill>
          </w14:textFill>
        </w:rPr>
      </w:pPr>
      <w:r>
        <w:rPr>
          <w:rFonts w:hint="eastAsia" w:ascii="宋体" w:hAnsi="宋体" w:cs="宋体"/>
          <w:color w:val="000000" w:themeColor="text1"/>
          <w:sz w:val="26"/>
          <w:szCs w:val="26"/>
          <w:lang w:val="en-US" w:eastAsia="zh-CN"/>
          <w14:textFill>
            <w14:solidFill>
              <w14:schemeClr w14:val="tx1"/>
            </w14:solidFill>
          </w14:textFill>
        </w:rPr>
        <w:t>投标人</w:t>
      </w:r>
      <w:r>
        <w:rPr>
          <w:rFonts w:hint="eastAsia" w:ascii="宋体" w:hAnsi="宋体" w:cs="宋体"/>
          <w:color w:val="000000" w:themeColor="text1"/>
          <w:sz w:val="26"/>
          <w:szCs w:val="26"/>
          <w14:textFill>
            <w14:solidFill>
              <w14:schemeClr w14:val="tx1"/>
            </w14:solidFill>
          </w14:textFill>
        </w:rPr>
        <w:t>名称：</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themeColor="text1"/>
          <w:sz w:val="26"/>
          <w:szCs w:val="26"/>
          <w14:textFill>
            <w14:solidFill>
              <w14:schemeClr w14:val="tx1"/>
            </w14:solidFill>
          </w14:textFill>
        </w:rPr>
        <w:t>（盖章）</w:t>
      </w:r>
    </w:p>
    <w:p w14:paraId="6D8FE818">
      <w:pPr>
        <w:spacing w:line="500" w:lineRule="exact"/>
        <w:jc w:val="left"/>
        <w:rPr>
          <w:rFonts w:ascii="宋体" w:hAnsi="宋体" w:cs="宋体"/>
          <w:color w:val="000000" w:themeColor="text1"/>
          <w:sz w:val="26"/>
          <w:szCs w:val="26"/>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法定代表人或委托代理人：</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themeColor="text1"/>
          <w:sz w:val="26"/>
          <w:szCs w:val="26"/>
          <w14:textFill>
            <w14:solidFill>
              <w14:schemeClr w14:val="tx1"/>
            </w14:solidFill>
          </w14:textFill>
        </w:rPr>
        <w:t>（签字或盖章）</w:t>
      </w:r>
    </w:p>
    <w:p w14:paraId="22FCEAC0">
      <w:pPr>
        <w:spacing w:line="500" w:lineRule="exact"/>
        <w:jc w:val="left"/>
        <w:rPr>
          <w:rFonts w:ascii="宋体" w:hAnsi="宋体" w:cs="宋体"/>
          <w:color w:val="000000" w:themeColor="text1"/>
          <w:sz w:val="26"/>
          <w:szCs w:val="26"/>
          <w:u w:val="single"/>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日    期：</w:t>
      </w:r>
      <w:r>
        <w:rPr>
          <w:rFonts w:hint="eastAsia" w:ascii="宋体" w:hAnsi="宋体" w:cs="宋体"/>
          <w:color w:val="000000" w:themeColor="text1"/>
          <w:sz w:val="26"/>
          <w:szCs w:val="26"/>
          <w:u w:val="single"/>
          <w14:textFill>
            <w14:solidFill>
              <w14:schemeClr w14:val="tx1"/>
            </w14:solidFill>
          </w14:textFill>
        </w:rPr>
        <w:t xml:space="preserve">   年   月   日</w:t>
      </w:r>
    </w:p>
    <w:p w14:paraId="056BBAFC">
      <w:pPr>
        <w:pStyle w:val="4"/>
        <w:widowControl w:val="0"/>
        <w:numPr>
          <w:ilvl w:val="0"/>
          <w:numId w:val="0"/>
        </w:numPr>
        <w:autoSpaceDE/>
        <w:autoSpaceDN/>
        <w:spacing w:before="0" w:after="0" w:line="360" w:lineRule="auto"/>
        <w:jc w:val="both"/>
        <w:outlineLvl w:val="5"/>
        <w:rPr>
          <w:rFonts w:hint="eastAsia" w:ascii="宋体" w:hAnsi="宋体" w:eastAsia="宋体" w:cs="宋体"/>
          <w:sz w:val="32"/>
          <w:szCs w:val="32"/>
          <w:lang w:val="en-US" w:eastAsia="zh-CN"/>
        </w:rPr>
      </w:pPr>
    </w:p>
    <w:p w14:paraId="70FEE345">
      <w:pPr>
        <w:jc w:val="center"/>
        <w:rPr>
          <w:rFonts w:hint="eastAsia" w:ascii="宋体" w:hAnsi="宋体" w:eastAsia="宋体" w:cs="宋体"/>
          <w:sz w:val="32"/>
          <w:szCs w:val="32"/>
          <w:lang w:val="en-US" w:eastAsia="zh-CN"/>
        </w:rPr>
      </w:pPr>
      <w:r>
        <w:rPr>
          <w:rFonts w:hint="eastAsia" w:ascii="宋体" w:hAnsi="宋体" w:eastAsia="宋体" w:cs="宋体"/>
          <w:b/>
          <w:bCs/>
          <w:kern w:val="0"/>
          <w:sz w:val="32"/>
          <w:szCs w:val="32"/>
          <w:lang w:val="en-US" w:eastAsia="zh-CN" w:bidi="ar-SA"/>
        </w:rPr>
        <w:t>十四、企业业绩</w:t>
      </w:r>
    </w:p>
    <w:p w14:paraId="31D8466E">
      <w:pPr>
        <w:widowControl/>
        <w:spacing w:line="500" w:lineRule="exact"/>
        <w:ind w:firstLine="482"/>
        <w:jc w:val="center"/>
        <w:textAlignment w:val="baseline"/>
        <w:rPr>
          <w:rFonts w:ascii="宋体" w:hAnsi="宋体" w:cs="宋体"/>
          <w:b/>
          <w:color w:val="000000"/>
          <w:kern w:val="0"/>
          <w:sz w:val="32"/>
          <w:szCs w:val="32"/>
        </w:rPr>
      </w:pPr>
      <w:r>
        <w:rPr>
          <w:rFonts w:hint="eastAsia" w:ascii="宋体" w:hAnsi="宋体" w:cs="宋体"/>
          <w:b/>
          <w:color w:val="000000"/>
          <w:kern w:val="0"/>
          <w:sz w:val="32"/>
          <w:szCs w:val="32"/>
        </w:rPr>
        <w:t>业绩一览表</w:t>
      </w:r>
    </w:p>
    <w:p w14:paraId="3C592E4F">
      <w:pPr>
        <w:rPr>
          <w:rFonts w:ascii="宋体" w:hAnsi="宋体" w:cs="宋体"/>
          <w:color w:val="000000"/>
          <w:sz w:val="24"/>
        </w:rPr>
      </w:pPr>
      <w:r>
        <w:rPr>
          <w:rFonts w:hint="eastAsia" w:ascii="宋体" w:hAnsi="宋体" w:cs="宋体"/>
          <w:color w:val="000000"/>
          <w:sz w:val="24"/>
          <w:lang w:val="en-US" w:eastAsia="zh-CN"/>
        </w:rPr>
        <w:t>投标人</w:t>
      </w:r>
      <w:r>
        <w:rPr>
          <w:rFonts w:hint="eastAsia" w:ascii="宋体" w:hAnsi="宋体" w:cs="宋体"/>
          <w:color w:val="000000"/>
          <w:sz w:val="24"/>
        </w:rPr>
        <w:t>名称：                                                    单位：万元</w:t>
      </w:r>
    </w:p>
    <w:tbl>
      <w:tblPr>
        <w:tblStyle w:val="20"/>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436"/>
        <w:gridCol w:w="1440"/>
        <w:gridCol w:w="988"/>
      </w:tblGrid>
      <w:tr w14:paraId="04297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tcBorders>
              <w:top w:val="single" w:color="auto" w:sz="12" w:space="0"/>
            </w:tcBorders>
            <w:vAlign w:val="center"/>
          </w:tcPr>
          <w:p w14:paraId="2F2EAFDF">
            <w:pPr>
              <w:pStyle w:val="8"/>
              <w:ind w:firstLine="0"/>
              <w:jc w:val="center"/>
              <w:rPr>
                <w:rFonts w:ascii="宋体" w:hAnsi="宋体" w:cs="宋体"/>
                <w:b/>
                <w:color w:val="000000"/>
                <w:sz w:val="24"/>
                <w:szCs w:val="24"/>
              </w:rPr>
            </w:pPr>
            <w:r>
              <w:rPr>
                <w:rFonts w:hint="eastAsia" w:ascii="宋体" w:hAnsi="宋体" w:cs="宋体"/>
                <w:b/>
                <w:color w:val="000000"/>
                <w:sz w:val="24"/>
                <w:szCs w:val="24"/>
              </w:rPr>
              <w:t>年份</w:t>
            </w:r>
          </w:p>
        </w:tc>
        <w:tc>
          <w:tcPr>
            <w:tcW w:w="1620" w:type="dxa"/>
            <w:tcBorders>
              <w:top w:val="single" w:color="auto" w:sz="12" w:space="0"/>
            </w:tcBorders>
            <w:vAlign w:val="center"/>
          </w:tcPr>
          <w:p w14:paraId="2B853D19">
            <w:pPr>
              <w:pStyle w:val="8"/>
              <w:ind w:firstLine="0"/>
              <w:jc w:val="center"/>
              <w:rPr>
                <w:rFonts w:ascii="宋体" w:hAnsi="宋体" w:cs="宋体"/>
                <w:b/>
                <w:color w:val="000000"/>
                <w:sz w:val="24"/>
                <w:szCs w:val="24"/>
              </w:rPr>
            </w:pPr>
            <w:r>
              <w:rPr>
                <w:rFonts w:hint="eastAsia" w:ascii="宋体" w:hAnsi="宋体" w:cs="宋体"/>
                <w:b/>
                <w:color w:val="000000"/>
                <w:sz w:val="24"/>
                <w:szCs w:val="24"/>
              </w:rPr>
              <w:t>用户名称</w:t>
            </w:r>
          </w:p>
        </w:tc>
        <w:tc>
          <w:tcPr>
            <w:tcW w:w="1596" w:type="dxa"/>
            <w:tcBorders>
              <w:top w:val="single" w:color="auto" w:sz="12" w:space="0"/>
            </w:tcBorders>
            <w:vAlign w:val="center"/>
          </w:tcPr>
          <w:p w14:paraId="4274FC24">
            <w:pPr>
              <w:pStyle w:val="8"/>
              <w:ind w:firstLine="0"/>
              <w:jc w:val="center"/>
              <w:rPr>
                <w:rFonts w:ascii="宋体" w:hAnsi="宋体" w:cs="宋体"/>
                <w:b/>
                <w:color w:val="000000"/>
                <w:sz w:val="24"/>
                <w:szCs w:val="24"/>
              </w:rPr>
            </w:pPr>
            <w:r>
              <w:rPr>
                <w:rFonts w:hint="eastAsia" w:ascii="宋体" w:hAnsi="宋体" w:cs="宋体"/>
                <w:b/>
                <w:color w:val="000000"/>
                <w:sz w:val="24"/>
                <w:szCs w:val="24"/>
              </w:rPr>
              <w:t>项目名称</w:t>
            </w:r>
          </w:p>
        </w:tc>
        <w:tc>
          <w:tcPr>
            <w:tcW w:w="1288" w:type="dxa"/>
            <w:tcBorders>
              <w:top w:val="single" w:color="auto" w:sz="12" w:space="0"/>
            </w:tcBorders>
            <w:vAlign w:val="center"/>
          </w:tcPr>
          <w:p w14:paraId="30EC9BAF">
            <w:pPr>
              <w:pStyle w:val="8"/>
              <w:ind w:firstLine="0"/>
              <w:jc w:val="center"/>
              <w:rPr>
                <w:rFonts w:ascii="宋体" w:hAnsi="宋体" w:cs="宋体"/>
                <w:b/>
                <w:color w:val="000000"/>
                <w:sz w:val="24"/>
                <w:szCs w:val="24"/>
              </w:rPr>
            </w:pPr>
            <w:r>
              <w:rPr>
                <w:rFonts w:hint="eastAsia" w:ascii="宋体" w:hAnsi="宋体" w:cs="宋体"/>
                <w:b/>
                <w:color w:val="000000"/>
                <w:sz w:val="24"/>
                <w:szCs w:val="24"/>
              </w:rPr>
              <w:t>合同金额</w:t>
            </w:r>
          </w:p>
        </w:tc>
        <w:tc>
          <w:tcPr>
            <w:tcW w:w="1436" w:type="dxa"/>
            <w:tcBorders>
              <w:top w:val="single" w:color="auto" w:sz="12" w:space="0"/>
            </w:tcBorders>
            <w:vAlign w:val="center"/>
          </w:tcPr>
          <w:p w14:paraId="7A224731">
            <w:pPr>
              <w:pStyle w:val="8"/>
              <w:ind w:firstLine="0"/>
              <w:jc w:val="center"/>
              <w:rPr>
                <w:rFonts w:ascii="宋体" w:hAnsi="宋体" w:cs="宋体"/>
                <w:b/>
                <w:color w:val="000000"/>
                <w:sz w:val="24"/>
                <w:szCs w:val="24"/>
              </w:rPr>
            </w:pPr>
            <w:r>
              <w:rPr>
                <w:rFonts w:hint="eastAsia" w:ascii="宋体" w:hAnsi="宋体" w:cs="宋体"/>
                <w:b/>
                <w:color w:val="000000"/>
                <w:sz w:val="24"/>
                <w:szCs w:val="24"/>
              </w:rPr>
              <w:t>完成时间</w:t>
            </w:r>
          </w:p>
        </w:tc>
        <w:tc>
          <w:tcPr>
            <w:tcW w:w="1440" w:type="dxa"/>
            <w:tcBorders>
              <w:top w:val="single" w:color="auto" w:sz="12" w:space="0"/>
            </w:tcBorders>
            <w:vAlign w:val="center"/>
          </w:tcPr>
          <w:p w14:paraId="06ECF58C">
            <w:pPr>
              <w:pStyle w:val="8"/>
              <w:ind w:firstLine="0"/>
              <w:jc w:val="center"/>
              <w:rPr>
                <w:rFonts w:ascii="宋体" w:hAnsi="宋体" w:cs="宋体"/>
                <w:b/>
                <w:color w:val="000000"/>
                <w:sz w:val="24"/>
                <w:szCs w:val="24"/>
              </w:rPr>
            </w:pPr>
            <w:r>
              <w:rPr>
                <w:rFonts w:hint="eastAsia" w:ascii="宋体" w:hAnsi="宋体" w:cs="宋体"/>
                <w:b/>
                <w:color w:val="000000"/>
                <w:sz w:val="24"/>
                <w:szCs w:val="24"/>
              </w:rPr>
              <w:t>完成质量</w:t>
            </w:r>
          </w:p>
        </w:tc>
        <w:tc>
          <w:tcPr>
            <w:tcW w:w="988" w:type="dxa"/>
            <w:tcBorders>
              <w:top w:val="single" w:color="auto" w:sz="12" w:space="0"/>
            </w:tcBorders>
            <w:vAlign w:val="center"/>
          </w:tcPr>
          <w:p w14:paraId="5AFFB6F1">
            <w:pPr>
              <w:pStyle w:val="8"/>
              <w:ind w:firstLine="0"/>
              <w:jc w:val="center"/>
              <w:rPr>
                <w:rFonts w:ascii="宋体" w:hAnsi="宋体" w:cs="宋体"/>
                <w:b/>
                <w:color w:val="000000"/>
                <w:sz w:val="24"/>
                <w:szCs w:val="24"/>
              </w:rPr>
            </w:pPr>
            <w:r>
              <w:rPr>
                <w:rFonts w:hint="eastAsia" w:ascii="宋体" w:hAnsi="宋体" w:cs="宋体"/>
                <w:b/>
                <w:color w:val="000000"/>
                <w:sz w:val="24"/>
                <w:szCs w:val="24"/>
              </w:rPr>
              <w:t>备注</w:t>
            </w:r>
          </w:p>
        </w:tc>
      </w:tr>
      <w:tr w14:paraId="2EF3B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132241B2">
            <w:pPr>
              <w:pStyle w:val="8"/>
              <w:ind w:firstLine="0"/>
              <w:rPr>
                <w:rFonts w:ascii="宋体" w:hAnsi="宋体" w:cs="宋体"/>
                <w:color w:val="000000"/>
                <w:sz w:val="24"/>
                <w:szCs w:val="24"/>
              </w:rPr>
            </w:pPr>
          </w:p>
        </w:tc>
        <w:tc>
          <w:tcPr>
            <w:tcW w:w="1620" w:type="dxa"/>
          </w:tcPr>
          <w:p w14:paraId="3A209929">
            <w:pPr>
              <w:pStyle w:val="8"/>
              <w:ind w:firstLine="0"/>
              <w:rPr>
                <w:rFonts w:ascii="宋体" w:hAnsi="宋体" w:cs="宋体"/>
                <w:color w:val="000000"/>
                <w:sz w:val="24"/>
                <w:szCs w:val="24"/>
              </w:rPr>
            </w:pPr>
          </w:p>
        </w:tc>
        <w:tc>
          <w:tcPr>
            <w:tcW w:w="1596" w:type="dxa"/>
          </w:tcPr>
          <w:p w14:paraId="562A7EB7">
            <w:pPr>
              <w:pStyle w:val="8"/>
              <w:ind w:firstLine="0"/>
              <w:rPr>
                <w:rFonts w:ascii="宋体" w:hAnsi="宋体" w:cs="宋体"/>
                <w:color w:val="000000"/>
                <w:sz w:val="24"/>
                <w:szCs w:val="24"/>
              </w:rPr>
            </w:pPr>
          </w:p>
        </w:tc>
        <w:tc>
          <w:tcPr>
            <w:tcW w:w="1288" w:type="dxa"/>
          </w:tcPr>
          <w:p w14:paraId="4B0B50B9">
            <w:pPr>
              <w:pStyle w:val="8"/>
              <w:ind w:firstLine="0"/>
              <w:rPr>
                <w:rFonts w:ascii="宋体" w:hAnsi="宋体" w:cs="宋体"/>
                <w:color w:val="000000"/>
                <w:sz w:val="24"/>
                <w:szCs w:val="24"/>
              </w:rPr>
            </w:pPr>
          </w:p>
        </w:tc>
        <w:tc>
          <w:tcPr>
            <w:tcW w:w="1436" w:type="dxa"/>
          </w:tcPr>
          <w:p w14:paraId="4321F483">
            <w:pPr>
              <w:pStyle w:val="8"/>
              <w:ind w:firstLine="0"/>
              <w:rPr>
                <w:rFonts w:ascii="宋体" w:hAnsi="宋体" w:cs="宋体"/>
                <w:color w:val="000000"/>
                <w:sz w:val="24"/>
                <w:szCs w:val="24"/>
              </w:rPr>
            </w:pPr>
          </w:p>
        </w:tc>
        <w:tc>
          <w:tcPr>
            <w:tcW w:w="1440" w:type="dxa"/>
          </w:tcPr>
          <w:p w14:paraId="0927602E">
            <w:pPr>
              <w:pStyle w:val="8"/>
              <w:ind w:firstLine="0"/>
              <w:rPr>
                <w:rFonts w:ascii="宋体" w:hAnsi="宋体" w:cs="宋体"/>
                <w:color w:val="000000"/>
                <w:sz w:val="24"/>
                <w:szCs w:val="24"/>
              </w:rPr>
            </w:pPr>
          </w:p>
        </w:tc>
        <w:tc>
          <w:tcPr>
            <w:tcW w:w="988" w:type="dxa"/>
          </w:tcPr>
          <w:p w14:paraId="63CE3EE4">
            <w:pPr>
              <w:pStyle w:val="8"/>
              <w:ind w:firstLine="0"/>
              <w:rPr>
                <w:rFonts w:ascii="宋体" w:hAnsi="宋体" w:cs="宋体"/>
                <w:color w:val="000000"/>
                <w:sz w:val="24"/>
                <w:szCs w:val="24"/>
              </w:rPr>
            </w:pPr>
          </w:p>
        </w:tc>
      </w:tr>
      <w:tr w14:paraId="6DB5F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D771C4C">
            <w:pPr>
              <w:pStyle w:val="8"/>
              <w:ind w:firstLine="0"/>
              <w:rPr>
                <w:rFonts w:ascii="宋体" w:hAnsi="宋体" w:cs="宋体"/>
                <w:color w:val="000000"/>
                <w:sz w:val="24"/>
                <w:szCs w:val="24"/>
              </w:rPr>
            </w:pPr>
          </w:p>
        </w:tc>
        <w:tc>
          <w:tcPr>
            <w:tcW w:w="1620" w:type="dxa"/>
          </w:tcPr>
          <w:p w14:paraId="4551FC5E">
            <w:pPr>
              <w:pStyle w:val="8"/>
              <w:ind w:firstLine="0"/>
              <w:rPr>
                <w:rFonts w:ascii="宋体" w:hAnsi="宋体" w:cs="宋体"/>
                <w:color w:val="000000"/>
                <w:sz w:val="24"/>
                <w:szCs w:val="24"/>
              </w:rPr>
            </w:pPr>
          </w:p>
        </w:tc>
        <w:tc>
          <w:tcPr>
            <w:tcW w:w="1596" w:type="dxa"/>
          </w:tcPr>
          <w:p w14:paraId="1E827EAA">
            <w:pPr>
              <w:pStyle w:val="8"/>
              <w:ind w:firstLine="0"/>
              <w:rPr>
                <w:rFonts w:ascii="宋体" w:hAnsi="宋体" w:cs="宋体"/>
                <w:color w:val="000000"/>
                <w:sz w:val="24"/>
                <w:szCs w:val="24"/>
              </w:rPr>
            </w:pPr>
          </w:p>
        </w:tc>
        <w:tc>
          <w:tcPr>
            <w:tcW w:w="1288" w:type="dxa"/>
          </w:tcPr>
          <w:p w14:paraId="1E6C6D91">
            <w:pPr>
              <w:pStyle w:val="8"/>
              <w:ind w:firstLine="0"/>
              <w:rPr>
                <w:rFonts w:ascii="宋体" w:hAnsi="宋体" w:cs="宋体"/>
                <w:color w:val="000000"/>
                <w:sz w:val="24"/>
                <w:szCs w:val="24"/>
              </w:rPr>
            </w:pPr>
          </w:p>
        </w:tc>
        <w:tc>
          <w:tcPr>
            <w:tcW w:w="1436" w:type="dxa"/>
          </w:tcPr>
          <w:p w14:paraId="48DCA0DD">
            <w:pPr>
              <w:pStyle w:val="8"/>
              <w:ind w:firstLine="0"/>
              <w:rPr>
                <w:rFonts w:ascii="宋体" w:hAnsi="宋体" w:cs="宋体"/>
                <w:color w:val="000000"/>
                <w:sz w:val="24"/>
                <w:szCs w:val="24"/>
              </w:rPr>
            </w:pPr>
          </w:p>
        </w:tc>
        <w:tc>
          <w:tcPr>
            <w:tcW w:w="1440" w:type="dxa"/>
          </w:tcPr>
          <w:p w14:paraId="6CBF50A3">
            <w:pPr>
              <w:pStyle w:val="8"/>
              <w:ind w:firstLine="0"/>
              <w:rPr>
                <w:rFonts w:ascii="宋体" w:hAnsi="宋体" w:cs="宋体"/>
                <w:color w:val="000000"/>
                <w:sz w:val="24"/>
                <w:szCs w:val="24"/>
              </w:rPr>
            </w:pPr>
          </w:p>
        </w:tc>
        <w:tc>
          <w:tcPr>
            <w:tcW w:w="988" w:type="dxa"/>
          </w:tcPr>
          <w:p w14:paraId="163D6D17">
            <w:pPr>
              <w:pStyle w:val="8"/>
              <w:ind w:firstLine="0"/>
              <w:rPr>
                <w:rFonts w:ascii="宋体" w:hAnsi="宋体" w:cs="宋体"/>
                <w:color w:val="000000"/>
                <w:sz w:val="24"/>
                <w:szCs w:val="24"/>
              </w:rPr>
            </w:pPr>
          </w:p>
        </w:tc>
      </w:tr>
      <w:tr w14:paraId="1656E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44DF5C05">
            <w:pPr>
              <w:pStyle w:val="8"/>
              <w:ind w:firstLine="0"/>
              <w:rPr>
                <w:rFonts w:ascii="宋体" w:hAnsi="宋体" w:cs="宋体"/>
                <w:color w:val="000000"/>
                <w:sz w:val="24"/>
                <w:szCs w:val="24"/>
              </w:rPr>
            </w:pPr>
          </w:p>
        </w:tc>
        <w:tc>
          <w:tcPr>
            <w:tcW w:w="1620" w:type="dxa"/>
          </w:tcPr>
          <w:p w14:paraId="419F3308">
            <w:pPr>
              <w:pStyle w:val="8"/>
              <w:ind w:firstLine="0"/>
              <w:rPr>
                <w:rFonts w:ascii="宋体" w:hAnsi="宋体" w:cs="宋体"/>
                <w:color w:val="000000"/>
                <w:sz w:val="24"/>
                <w:szCs w:val="24"/>
              </w:rPr>
            </w:pPr>
          </w:p>
        </w:tc>
        <w:tc>
          <w:tcPr>
            <w:tcW w:w="1596" w:type="dxa"/>
          </w:tcPr>
          <w:p w14:paraId="786B8E27">
            <w:pPr>
              <w:pStyle w:val="8"/>
              <w:ind w:firstLine="0"/>
              <w:rPr>
                <w:rFonts w:ascii="宋体" w:hAnsi="宋体" w:cs="宋体"/>
                <w:color w:val="000000"/>
                <w:sz w:val="24"/>
                <w:szCs w:val="24"/>
              </w:rPr>
            </w:pPr>
          </w:p>
        </w:tc>
        <w:tc>
          <w:tcPr>
            <w:tcW w:w="1288" w:type="dxa"/>
          </w:tcPr>
          <w:p w14:paraId="323205C6">
            <w:pPr>
              <w:pStyle w:val="8"/>
              <w:ind w:firstLine="0"/>
              <w:rPr>
                <w:rFonts w:ascii="宋体" w:hAnsi="宋体" w:cs="宋体"/>
                <w:color w:val="000000"/>
                <w:sz w:val="24"/>
                <w:szCs w:val="24"/>
              </w:rPr>
            </w:pPr>
          </w:p>
        </w:tc>
        <w:tc>
          <w:tcPr>
            <w:tcW w:w="1436" w:type="dxa"/>
          </w:tcPr>
          <w:p w14:paraId="34C90015">
            <w:pPr>
              <w:pStyle w:val="8"/>
              <w:ind w:firstLine="0"/>
              <w:rPr>
                <w:rFonts w:ascii="宋体" w:hAnsi="宋体" w:cs="宋体"/>
                <w:color w:val="000000"/>
                <w:sz w:val="24"/>
                <w:szCs w:val="24"/>
              </w:rPr>
            </w:pPr>
          </w:p>
        </w:tc>
        <w:tc>
          <w:tcPr>
            <w:tcW w:w="1440" w:type="dxa"/>
          </w:tcPr>
          <w:p w14:paraId="405A676C">
            <w:pPr>
              <w:pStyle w:val="8"/>
              <w:ind w:firstLine="0"/>
              <w:rPr>
                <w:rFonts w:ascii="宋体" w:hAnsi="宋体" w:cs="宋体"/>
                <w:color w:val="000000"/>
                <w:sz w:val="24"/>
                <w:szCs w:val="24"/>
              </w:rPr>
            </w:pPr>
          </w:p>
        </w:tc>
        <w:tc>
          <w:tcPr>
            <w:tcW w:w="988" w:type="dxa"/>
          </w:tcPr>
          <w:p w14:paraId="0359B5D7">
            <w:pPr>
              <w:pStyle w:val="8"/>
              <w:ind w:firstLine="0"/>
              <w:rPr>
                <w:rFonts w:ascii="宋体" w:hAnsi="宋体" w:cs="宋体"/>
                <w:color w:val="000000"/>
                <w:sz w:val="24"/>
                <w:szCs w:val="24"/>
              </w:rPr>
            </w:pPr>
          </w:p>
        </w:tc>
      </w:tr>
      <w:tr w14:paraId="5C492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DA16124">
            <w:pPr>
              <w:pStyle w:val="8"/>
              <w:ind w:firstLine="0"/>
              <w:rPr>
                <w:rFonts w:ascii="宋体" w:hAnsi="宋体" w:cs="宋体"/>
                <w:color w:val="000000"/>
                <w:sz w:val="24"/>
                <w:szCs w:val="24"/>
              </w:rPr>
            </w:pPr>
          </w:p>
        </w:tc>
        <w:tc>
          <w:tcPr>
            <w:tcW w:w="1620" w:type="dxa"/>
          </w:tcPr>
          <w:p w14:paraId="370B852A">
            <w:pPr>
              <w:pStyle w:val="8"/>
              <w:ind w:firstLine="0"/>
              <w:rPr>
                <w:rFonts w:ascii="宋体" w:hAnsi="宋体" w:cs="宋体"/>
                <w:color w:val="000000"/>
                <w:sz w:val="24"/>
                <w:szCs w:val="24"/>
              </w:rPr>
            </w:pPr>
          </w:p>
        </w:tc>
        <w:tc>
          <w:tcPr>
            <w:tcW w:w="1596" w:type="dxa"/>
          </w:tcPr>
          <w:p w14:paraId="40CD0B39">
            <w:pPr>
              <w:pStyle w:val="8"/>
              <w:ind w:firstLine="0"/>
              <w:rPr>
                <w:rFonts w:ascii="宋体" w:hAnsi="宋体" w:cs="宋体"/>
                <w:color w:val="000000"/>
                <w:sz w:val="24"/>
                <w:szCs w:val="24"/>
              </w:rPr>
            </w:pPr>
          </w:p>
        </w:tc>
        <w:tc>
          <w:tcPr>
            <w:tcW w:w="1288" w:type="dxa"/>
          </w:tcPr>
          <w:p w14:paraId="267466D7">
            <w:pPr>
              <w:pStyle w:val="8"/>
              <w:ind w:firstLine="0"/>
              <w:rPr>
                <w:rFonts w:ascii="宋体" w:hAnsi="宋体" w:cs="宋体"/>
                <w:color w:val="000000"/>
                <w:sz w:val="24"/>
                <w:szCs w:val="24"/>
              </w:rPr>
            </w:pPr>
          </w:p>
        </w:tc>
        <w:tc>
          <w:tcPr>
            <w:tcW w:w="1436" w:type="dxa"/>
          </w:tcPr>
          <w:p w14:paraId="7863552C">
            <w:pPr>
              <w:pStyle w:val="8"/>
              <w:ind w:firstLine="0"/>
              <w:rPr>
                <w:rFonts w:ascii="宋体" w:hAnsi="宋体" w:cs="宋体"/>
                <w:color w:val="000000"/>
                <w:sz w:val="24"/>
                <w:szCs w:val="24"/>
              </w:rPr>
            </w:pPr>
          </w:p>
        </w:tc>
        <w:tc>
          <w:tcPr>
            <w:tcW w:w="1440" w:type="dxa"/>
          </w:tcPr>
          <w:p w14:paraId="6416C61D">
            <w:pPr>
              <w:pStyle w:val="8"/>
              <w:ind w:firstLine="0"/>
              <w:rPr>
                <w:rFonts w:ascii="宋体" w:hAnsi="宋体" w:cs="宋体"/>
                <w:color w:val="000000"/>
                <w:sz w:val="24"/>
                <w:szCs w:val="24"/>
              </w:rPr>
            </w:pPr>
          </w:p>
        </w:tc>
        <w:tc>
          <w:tcPr>
            <w:tcW w:w="988" w:type="dxa"/>
          </w:tcPr>
          <w:p w14:paraId="7314B210">
            <w:pPr>
              <w:pStyle w:val="8"/>
              <w:ind w:firstLine="0"/>
              <w:rPr>
                <w:rFonts w:ascii="宋体" w:hAnsi="宋体" w:cs="宋体"/>
                <w:color w:val="000000"/>
                <w:sz w:val="24"/>
                <w:szCs w:val="24"/>
              </w:rPr>
            </w:pPr>
          </w:p>
        </w:tc>
      </w:tr>
      <w:tr w14:paraId="66A77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75AD7883">
            <w:pPr>
              <w:pStyle w:val="8"/>
              <w:ind w:firstLine="0"/>
              <w:rPr>
                <w:rFonts w:ascii="宋体" w:hAnsi="宋体" w:cs="宋体"/>
                <w:color w:val="000000"/>
                <w:sz w:val="24"/>
                <w:szCs w:val="24"/>
              </w:rPr>
            </w:pPr>
          </w:p>
        </w:tc>
        <w:tc>
          <w:tcPr>
            <w:tcW w:w="1620" w:type="dxa"/>
          </w:tcPr>
          <w:p w14:paraId="6E683B70">
            <w:pPr>
              <w:pStyle w:val="8"/>
              <w:ind w:firstLine="0"/>
              <w:rPr>
                <w:rFonts w:ascii="宋体" w:hAnsi="宋体" w:cs="宋体"/>
                <w:color w:val="000000"/>
                <w:sz w:val="24"/>
                <w:szCs w:val="24"/>
              </w:rPr>
            </w:pPr>
          </w:p>
        </w:tc>
        <w:tc>
          <w:tcPr>
            <w:tcW w:w="1596" w:type="dxa"/>
          </w:tcPr>
          <w:p w14:paraId="44857C68">
            <w:pPr>
              <w:pStyle w:val="8"/>
              <w:ind w:firstLine="0"/>
              <w:rPr>
                <w:rFonts w:ascii="宋体" w:hAnsi="宋体" w:cs="宋体"/>
                <w:color w:val="000000"/>
                <w:sz w:val="24"/>
                <w:szCs w:val="24"/>
              </w:rPr>
            </w:pPr>
          </w:p>
        </w:tc>
        <w:tc>
          <w:tcPr>
            <w:tcW w:w="1288" w:type="dxa"/>
          </w:tcPr>
          <w:p w14:paraId="498CA38F">
            <w:pPr>
              <w:pStyle w:val="8"/>
              <w:ind w:firstLine="0"/>
              <w:rPr>
                <w:rFonts w:ascii="宋体" w:hAnsi="宋体" w:cs="宋体"/>
                <w:color w:val="000000"/>
                <w:sz w:val="24"/>
                <w:szCs w:val="24"/>
              </w:rPr>
            </w:pPr>
          </w:p>
        </w:tc>
        <w:tc>
          <w:tcPr>
            <w:tcW w:w="1436" w:type="dxa"/>
          </w:tcPr>
          <w:p w14:paraId="58EFFB17">
            <w:pPr>
              <w:pStyle w:val="8"/>
              <w:ind w:firstLine="0"/>
              <w:rPr>
                <w:rFonts w:ascii="宋体" w:hAnsi="宋体" w:cs="宋体"/>
                <w:color w:val="000000"/>
                <w:sz w:val="24"/>
                <w:szCs w:val="24"/>
              </w:rPr>
            </w:pPr>
          </w:p>
        </w:tc>
        <w:tc>
          <w:tcPr>
            <w:tcW w:w="1440" w:type="dxa"/>
          </w:tcPr>
          <w:p w14:paraId="39FA18D5">
            <w:pPr>
              <w:pStyle w:val="8"/>
              <w:ind w:firstLine="0"/>
              <w:rPr>
                <w:rFonts w:ascii="宋体" w:hAnsi="宋体" w:cs="宋体"/>
                <w:color w:val="000000"/>
                <w:sz w:val="24"/>
                <w:szCs w:val="24"/>
              </w:rPr>
            </w:pPr>
          </w:p>
        </w:tc>
        <w:tc>
          <w:tcPr>
            <w:tcW w:w="988" w:type="dxa"/>
          </w:tcPr>
          <w:p w14:paraId="71CF3549">
            <w:pPr>
              <w:pStyle w:val="8"/>
              <w:ind w:firstLine="0"/>
              <w:rPr>
                <w:rFonts w:ascii="宋体" w:hAnsi="宋体" w:cs="宋体"/>
                <w:color w:val="000000"/>
                <w:sz w:val="24"/>
                <w:szCs w:val="24"/>
              </w:rPr>
            </w:pPr>
          </w:p>
        </w:tc>
      </w:tr>
      <w:tr w14:paraId="2D5A9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78D223E7">
            <w:pPr>
              <w:pStyle w:val="8"/>
              <w:ind w:firstLine="0"/>
              <w:rPr>
                <w:rFonts w:ascii="宋体" w:hAnsi="宋体" w:cs="宋体"/>
                <w:color w:val="000000"/>
                <w:sz w:val="24"/>
                <w:szCs w:val="24"/>
              </w:rPr>
            </w:pPr>
          </w:p>
        </w:tc>
        <w:tc>
          <w:tcPr>
            <w:tcW w:w="1620" w:type="dxa"/>
          </w:tcPr>
          <w:p w14:paraId="3EFE479D">
            <w:pPr>
              <w:pStyle w:val="8"/>
              <w:ind w:firstLine="0"/>
              <w:rPr>
                <w:rFonts w:ascii="宋体" w:hAnsi="宋体" w:cs="宋体"/>
                <w:color w:val="000000"/>
                <w:sz w:val="24"/>
                <w:szCs w:val="24"/>
              </w:rPr>
            </w:pPr>
          </w:p>
        </w:tc>
        <w:tc>
          <w:tcPr>
            <w:tcW w:w="1596" w:type="dxa"/>
          </w:tcPr>
          <w:p w14:paraId="0DE35D4B">
            <w:pPr>
              <w:pStyle w:val="8"/>
              <w:ind w:firstLine="0"/>
              <w:rPr>
                <w:rFonts w:ascii="宋体" w:hAnsi="宋体" w:cs="宋体"/>
                <w:color w:val="000000"/>
                <w:sz w:val="24"/>
                <w:szCs w:val="24"/>
              </w:rPr>
            </w:pPr>
          </w:p>
        </w:tc>
        <w:tc>
          <w:tcPr>
            <w:tcW w:w="1288" w:type="dxa"/>
          </w:tcPr>
          <w:p w14:paraId="6D8335A7">
            <w:pPr>
              <w:pStyle w:val="8"/>
              <w:ind w:firstLine="0"/>
              <w:rPr>
                <w:rFonts w:ascii="宋体" w:hAnsi="宋体" w:cs="宋体"/>
                <w:color w:val="000000"/>
                <w:sz w:val="24"/>
                <w:szCs w:val="24"/>
              </w:rPr>
            </w:pPr>
          </w:p>
        </w:tc>
        <w:tc>
          <w:tcPr>
            <w:tcW w:w="1436" w:type="dxa"/>
          </w:tcPr>
          <w:p w14:paraId="473E7E86">
            <w:pPr>
              <w:pStyle w:val="8"/>
              <w:ind w:firstLine="0"/>
              <w:rPr>
                <w:rFonts w:ascii="宋体" w:hAnsi="宋体" w:cs="宋体"/>
                <w:color w:val="000000"/>
                <w:sz w:val="24"/>
                <w:szCs w:val="24"/>
              </w:rPr>
            </w:pPr>
          </w:p>
        </w:tc>
        <w:tc>
          <w:tcPr>
            <w:tcW w:w="1440" w:type="dxa"/>
          </w:tcPr>
          <w:p w14:paraId="60FFAF20">
            <w:pPr>
              <w:pStyle w:val="8"/>
              <w:ind w:firstLine="0"/>
              <w:rPr>
                <w:rFonts w:ascii="宋体" w:hAnsi="宋体" w:cs="宋体"/>
                <w:color w:val="000000"/>
                <w:sz w:val="24"/>
                <w:szCs w:val="24"/>
              </w:rPr>
            </w:pPr>
          </w:p>
        </w:tc>
        <w:tc>
          <w:tcPr>
            <w:tcW w:w="988" w:type="dxa"/>
          </w:tcPr>
          <w:p w14:paraId="2462318D">
            <w:pPr>
              <w:pStyle w:val="8"/>
              <w:ind w:firstLine="0"/>
              <w:rPr>
                <w:rFonts w:ascii="宋体" w:hAnsi="宋体" w:cs="宋体"/>
                <w:color w:val="000000"/>
                <w:sz w:val="24"/>
                <w:szCs w:val="24"/>
              </w:rPr>
            </w:pPr>
          </w:p>
        </w:tc>
      </w:tr>
      <w:tr w14:paraId="0F8D6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3FF2B493">
            <w:pPr>
              <w:pStyle w:val="8"/>
              <w:ind w:firstLine="0"/>
              <w:rPr>
                <w:rFonts w:ascii="宋体" w:hAnsi="宋体" w:cs="宋体"/>
                <w:color w:val="000000"/>
                <w:sz w:val="24"/>
                <w:szCs w:val="24"/>
              </w:rPr>
            </w:pPr>
          </w:p>
        </w:tc>
        <w:tc>
          <w:tcPr>
            <w:tcW w:w="1620" w:type="dxa"/>
          </w:tcPr>
          <w:p w14:paraId="554A74FD">
            <w:pPr>
              <w:pStyle w:val="8"/>
              <w:ind w:firstLine="0"/>
              <w:rPr>
                <w:rFonts w:ascii="宋体" w:hAnsi="宋体" w:cs="宋体"/>
                <w:color w:val="000000"/>
                <w:sz w:val="24"/>
                <w:szCs w:val="24"/>
              </w:rPr>
            </w:pPr>
          </w:p>
        </w:tc>
        <w:tc>
          <w:tcPr>
            <w:tcW w:w="1596" w:type="dxa"/>
          </w:tcPr>
          <w:p w14:paraId="30635A27">
            <w:pPr>
              <w:pStyle w:val="8"/>
              <w:ind w:firstLine="0"/>
              <w:rPr>
                <w:rFonts w:ascii="宋体" w:hAnsi="宋体" w:cs="宋体"/>
                <w:color w:val="000000"/>
                <w:sz w:val="24"/>
                <w:szCs w:val="24"/>
              </w:rPr>
            </w:pPr>
          </w:p>
        </w:tc>
        <w:tc>
          <w:tcPr>
            <w:tcW w:w="1288" w:type="dxa"/>
          </w:tcPr>
          <w:p w14:paraId="07082CB3">
            <w:pPr>
              <w:pStyle w:val="8"/>
              <w:ind w:firstLine="0"/>
              <w:rPr>
                <w:rFonts w:ascii="宋体" w:hAnsi="宋体" w:cs="宋体"/>
                <w:color w:val="000000"/>
                <w:sz w:val="24"/>
                <w:szCs w:val="24"/>
              </w:rPr>
            </w:pPr>
          </w:p>
        </w:tc>
        <w:tc>
          <w:tcPr>
            <w:tcW w:w="1436" w:type="dxa"/>
          </w:tcPr>
          <w:p w14:paraId="7A628433">
            <w:pPr>
              <w:pStyle w:val="8"/>
              <w:ind w:firstLine="0"/>
              <w:rPr>
                <w:rFonts w:ascii="宋体" w:hAnsi="宋体" w:cs="宋体"/>
                <w:color w:val="000000"/>
                <w:sz w:val="24"/>
                <w:szCs w:val="24"/>
              </w:rPr>
            </w:pPr>
          </w:p>
        </w:tc>
        <w:tc>
          <w:tcPr>
            <w:tcW w:w="1440" w:type="dxa"/>
          </w:tcPr>
          <w:p w14:paraId="32FD4009">
            <w:pPr>
              <w:pStyle w:val="8"/>
              <w:ind w:firstLine="0"/>
              <w:rPr>
                <w:rFonts w:ascii="宋体" w:hAnsi="宋体" w:cs="宋体"/>
                <w:color w:val="000000"/>
                <w:sz w:val="24"/>
                <w:szCs w:val="24"/>
              </w:rPr>
            </w:pPr>
          </w:p>
        </w:tc>
        <w:tc>
          <w:tcPr>
            <w:tcW w:w="988" w:type="dxa"/>
          </w:tcPr>
          <w:p w14:paraId="0A119BA6">
            <w:pPr>
              <w:pStyle w:val="8"/>
              <w:ind w:firstLine="0"/>
              <w:rPr>
                <w:rFonts w:ascii="宋体" w:hAnsi="宋体" w:cs="宋体"/>
                <w:color w:val="000000"/>
                <w:sz w:val="24"/>
                <w:szCs w:val="24"/>
              </w:rPr>
            </w:pPr>
          </w:p>
        </w:tc>
      </w:tr>
      <w:tr w14:paraId="423F9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8BE1982">
            <w:pPr>
              <w:pStyle w:val="8"/>
              <w:ind w:firstLine="0"/>
              <w:rPr>
                <w:rFonts w:ascii="宋体" w:hAnsi="宋体" w:cs="宋体"/>
                <w:color w:val="000000"/>
                <w:sz w:val="24"/>
                <w:szCs w:val="24"/>
              </w:rPr>
            </w:pPr>
          </w:p>
        </w:tc>
        <w:tc>
          <w:tcPr>
            <w:tcW w:w="1620" w:type="dxa"/>
          </w:tcPr>
          <w:p w14:paraId="2FA7490E">
            <w:pPr>
              <w:pStyle w:val="8"/>
              <w:ind w:firstLine="0"/>
              <w:rPr>
                <w:rFonts w:ascii="宋体" w:hAnsi="宋体" w:cs="宋体"/>
                <w:color w:val="000000"/>
                <w:sz w:val="24"/>
                <w:szCs w:val="24"/>
              </w:rPr>
            </w:pPr>
          </w:p>
        </w:tc>
        <w:tc>
          <w:tcPr>
            <w:tcW w:w="1596" w:type="dxa"/>
          </w:tcPr>
          <w:p w14:paraId="7DDE9F4F">
            <w:pPr>
              <w:pStyle w:val="8"/>
              <w:ind w:firstLine="0"/>
              <w:rPr>
                <w:rFonts w:ascii="宋体" w:hAnsi="宋体" w:cs="宋体"/>
                <w:color w:val="000000"/>
                <w:sz w:val="24"/>
                <w:szCs w:val="24"/>
              </w:rPr>
            </w:pPr>
          </w:p>
        </w:tc>
        <w:tc>
          <w:tcPr>
            <w:tcW w:w="1288" w:type="dxa"/>
          </w:tcPr>
          <w:p w14:paraId="1F909E21">
            <w:pPr>
              <w:pStyle w:val="8"/>
              <w:ind w:firstLine="0"/>
              <w:rPr>
                <w:rFonts w:ascii="宋体" w:hAnsi="宋体" w:cs="宋体"/>
                <w:color w:val="000000"/>
                <w:sz w:val="24"/>
                <w:szCs w:val="24"/>
              </w:rPr>
            </w:pPr>
          </w:p>
        </w:tc>
        <w:tc>
          <w:tcPr>
            <w:tcW w:w="1436" w:type="dxa"/>
          </w:tcPr>
          <w:p w14:paraId="110FBC15">
            <w:pPr>
              <w:pStyle w:val="8"/>
              <w:ind w:firstLine="0"/>
              <w:rPr>
                <w:rFonts w:ascii="宋体" w:hAnsi="宋体" w:cs="宋体"/>
                <w:color w:val="000000"/>
                <w:sz w:val="24"/>
                <w:szCs w:val="24"/>
              </w:rPr>
            </w:pPr>
          </w:p>
        </w:tc>
        <w:tc>
          <w:tcPr>
            <w:tcW w:w="1440" w:type="dxa"/>
          </w:tcPr>
          <w:p w14:paraId="7EBA4E79">
            <w:pPr>
              <w:pStyle w:val="8"/>
              <w:ind w:firstLine="0"/>
              <w:rPr>
                <w:rFonts w:ascii="宋体" w:hAnsi="宋体" w:cs="宋体"/>
                <w:color w:val="000000"/>
                <w:sz w:val="24"/>
                <w:szCs w:val="24"/>
              </w:rPr>
            </w:pPr>
          </w:p>
        </w:tc>
        <w:tc>
          <w:tcPr>
            <w:tcW w:w="988" w:type="dxa"/>
          </w:tcPr>
          <w:p w14:paraId="17CF4B1D">
            <w:pPr>
              <w:pStyle w:val="8"/>
              <w:ind w:firstLine="0"/>
              <w:rPr>
                <w:rFonts w:ascii="宋体" w:hAnsi="宋体" w:cs="宋体"/>
                <w:color w:val="000000"/>
                <w:sz w:val="24"/>
                <w:szCs w:val="24"/>
              </w:rPr>
            </w:pPr>
          </w:p>
        </w:tc>
      </w:tr>
      <w:tr w14:paraId="0FA7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5A7BD99">
            <w:pPr>
              <w:pStyle w:val="8"/>
              <w:ind w:firstLine="0"/>
              <w:rPr>
                <w:rFonts w:ascii="宋体" w:hAnsi="宋体" w:cs="宋体"/>
                <w:color w:val="000000"/>
                <w:sz w:val="24"/>
                <w:szCs w:val="24"/>
              </w:rPr>
            </w:pPr>
          </w:p>
        </w:tc>
        <w:tc>
          <w:tcPr>
            <w:tcW w:w="1620" w:type="dxa"/>
          </w:tcPr>
          <w:p w14:paraId="33E58C90">
            <w:pPr>
              <w:pStyle w:val="8"/>
              <w:ind w:firstLine="0"/>
              <w:rPr>
                <w:rFonts w:ascii="宋体" w:hAnsi="宋体" w:cs="宋体"/>
                <w:color w:val="000000"/>
                <w:sz w:val="24"/>
                <w:szCs w:val="24"/>
              </w:rPr>
            </w:pPr>
          </w:p>
        </w:tc>
        <w:tc>
          <w:tcPr>
            <w:tcW w:w="1596" w:type="dxa"/>
          </w:tcPr>
          <w:p w14:paraId="58311BCF">
            <w:pPr>
              <w:pStyle w:val="8"/>
              <w:ind w:firstLine="0"/>
              <w:rPr>
                <w:rFonts w:ascii="宋体" w:hAnsi="宋体" w:cs="宋体"/>
                <w:color w:val="000000"/>
                <w:sz w:val="24"/>
                <w:szCs w:val="24"/>
              </w:rPr>
            </w:pPr>
          </w:p>
        </w:tc>
        <w:tc>
          <w:tcPr>
            <w:tcW w:w="1288" w:type="dxa"/>
          </w:tcPr>
          <w:p w14:paraId="5738EB85">
            <w:pPr>
              <w:pStyle w:val="8"/>
              <w:ind w:firstLine="0"/>
              <w:rPr>
                <w:rFonts w:ascii="宋体" w:hAnsi="宋体" w:cs="宋体"/>
                <w:color w:val="000000"/>
                <w:sz w:val="24"/>
                <w:szCs w:val="24"/>
              </w:rPr>
            </w:pPr>
          </w:p>
        </w:tc>
        <w:tc>
          <w:tcPr>
            <w:tcW w:w="1436" w:type="dxa"/>
          </w:tcPr>
          <w:p w14:paraId="2924E314">
            <w:pPr>
              <w:pStyle w:val="8"/>
              <w:ind w:firstLine="0"/>
              <w:rPr>
                <w:rFonts w:ascii="宋体" w:hAnsi="宋体" w:cs="宋体"/>
                <w:color w:val="000000"/>
                <w:sz w:val="24"/>
                <w:szCs w:val="24"/>
              </w:rPr>
            </w:pPr>
          </w:p>
        </w:tc>
        <w:tc>
          <w:tcPr>
            <w:tcW w:w="1440" w:type="dxa"/>
          </w:tcPr>
          <w:p w14:paraId="794F59B7">
            <w:pPr>
              <w:pStyle w:val="8"/>
              <w:ind w:firstLine="0"/>
              <w:rPr>
                <w:rFonts w:ascii="宋体" w:hAnsi="宋体" w:cs="宋体"/>
                <w:color w:val="000000"/>
                <w:sz w:val="24"/>
                <w:szCs w:val="24"/>
              </w:rPr>
            </w:pPr>
          </w:p>
        </w:tc>
        <w:tc>
          <w:tcPr>
            <w:tcW w:w="988" w:type="dxa"/>
          </w:tcPr>
          <w:p w14:paraId="5AC812AF">
            <w:pPr>
              <w:pStyle w:val="8"/>
              <w:ind w:firstLine="0"/>
              <w:rPr>
                <w:rFonts w:ascii="宋体" w:hAnsi="宋体" w:cs="宋体"/>
                <w:color w:val="000000"/>
                <w:sz w:val="24"/>
                <w:szCs w:val="24"/>
              </w:rPr>
            </w:pPr>
          </w:p>
        </w:tc>
      </w:tr>
      <w:tr w14:paraId="4F3AE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4FBC949">
            <w:pPr>
              <w:pStyle w:val="8"/>
              <w:ind w:firstLine="0"/>
              <w:rPr>
                <w:rFonts w:ascii="宋体" w:hAnsi="宋体" w:cs="宋体"/>
                <w:color w:val="000000"/>
                <w:sz w:val="24"/>
                <w:szCs w:val="24"/>
              </w:rPr>
            </w:pPr>
          </w:p>
        </w:tc>
        <w:tc>
          <w:tcPr>
            <w:tcW w:w="1620" w:type="dxa"/>
          </w:tcPr>
          <w:p w14:paraId="0C34B9DE">
            <w:pPr>
              <w:pStyle w:val="8"/>
              <w:ind w:firstLine="0"/>
              <w:rPr>
                <w:rFonts w:ascii="宋体" w:hAnsi="宋体" w:cs="宋体"/>
                <w:color w:val="000000"/>
                <w:sz w:val="24"/>
                <w:szCs w:val="24"/>
              </w:rPr>
            </w:pPr>
          </w:p>
        </w:tc>
        <w:tc>
          <w:tcPr>
            <w:tcW w:w="1596" w:type="dxa"/>
          </w:tcPr>
          <w:p w14:paraId="31F0C0BA">
            <w:pPr>
              <w:pStyle w:val="8"/>
              <w:ind w:firstLine="0"/>
              <w:rPr>
                <w:rFonts w:ascii="宋体" w:hAnsi="宋体" w:cs="宋体"/>
                <w:color w:val="000000"/>
                <w:sz w:val="24"/>
                <w:szCs w:val="24"/>
              </w:rPr>
            </w:pPr>
          </w:p>
        </w:tc>
        <w:tc>
          <w:tcPr>
            <w:tcW w:w="1288" w:type="dxa"/>
          </w:tcPr>
          <w:p w14:paraId="3312B227">
            <w:pPr>
              <w:pStyle w:val="8"/>
              <w:ind w:firstLine="0"/>
              <w:rPr>
                <w:rFonts w:ascii="宋体" w:hAnsi="宋体" w:cs="宋体"/>
                <w:color w:val="000000"/>
                <w:sz w:val="24"/>
                <w:szCs w:val="24"/>
              </w:rPr>
            </w:pPr>
          </w:p>
        </w:tc>
        <w:tc>
          <w:tcPr>
            <w:tcW w:w="1436" w:type="dxa"/>
          </w:tcPr>
          <w:p w14:paraId="56172408">
            <w:pPr>
              <w:pStyle w:val="8"/>
              <w:ind w:firstLine="0"/>
              <w:rPr>
                <w:rFonts w:ascii="宋体" w:hAnsi="宋体" w:cs="宋体"/>
                <w:color w:val="000000"/>
                <w:sz w:val="24"/>
                <w:szCs w:val="24"/>
              </w:rPr>
            </w:pPr>
          </w:p>
        </w:tc>
        <w:tc>
          <w:tcPr>
            <w:tcW w:w="1440" w:type="dxa"/>
          </w:tcPr>
          <w:p w14:paraId="0C85A89B">
            <w:pPr>
              <w:pStyle w:val="8"/>
              <w:ind w:firstLine="0"/>
              <w:rPr>
                <w:rFonts w:ascii="宋体" w:hAnsi="宋体" w:cs="宋体"/>
                <w:color w:val="000000"/>
                <w:sz w:val="24"/>
                <w:szCs w:val="24"/>
              </w:rPr>
            </w:pPr>
          </w:p>
        </w:tc>
        <w:tc>
          <w:tcPr>
            <w:tcW w:w="988" w:type="dxa"/>
          </w:tcPr>
          <w:p w14:paraId="5CEFD16B">
            <w:pPr>
              <w:pStyle w:val="8"/>
              <w:ind w:firstLine="0"/>
              <w:rPr>
                <w:rFonts w:ascii="宋体" w:hAnsi="宋体" w:cs="宋体"/>
                <w:color w:val="000000"/>
                <w:sz w:val="24"/>
                <w:szCs w:val="24"/>
              </w:rPr>
            </w:pPr>
          </w:p>
        </w:tc>
      </w:tr>
      <w:tr w14:paraId="67EA6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F5697AA">
            <w:pPr>
              <w:pStyle w:val="8"/>
              <w:ind w:firstLine="0"/>
              <w:rPr>
                <w:rFonts w:ascii="宋体" w:hAnsi="宋体" w:cs="宋体"/>
                <w:color w:val="000000"/>
                <w:sz w:val="24"/>
                <w:szCs w:val="24"/>
              </w:rPr>
            </w:pPr>
          </w:p>
        </w:tc>
        <w:tc>
          <w:tcPr>
            <w:tcW w:w="1620" w:type="dxa"/>
          </w:tcPr>
          <w:p w14:paraId="1A31D680">
            <w:pPr>
              <w:pStyle w:val="8"/>
              <w:ind w:firstLine="0"/>
              <w:rPr>
                <w:rFonts w:ascii="宋体" w:hAnsi="宋体" w:cs="宋体"/>
                <w:color w:val="000000"/>
                <w:sz w:val="24"/>
                <w:szCs w:val="24"/>
              </w:rPr>
            </w:pPr>
          </w:p>
        </w:tc>
        <w:tc>
          <w:tcPr>
            <w:tcW w:w="1596" w:type="dxa"/>
          </w:tcPr>
          <w:p w14:paraId="11B719C1">
            <w:pPr>
              <w:pStyle w:val="8"/>
              <w:ind w:firstLine="0"/>
              <w:rPr>
                <w:rFonts w:ascii="宋体" w:hAnsi="宋体" w:cs="宋体"/>
                <w:color w:val="000000"/>
                <w:sz w:val="24"/>
                <w:szCs w:val="24"/>
              </w:rPr>
            </w:pPr>
          </w:p>
        </w:tc>
        <w:tc>
          <w:tcPr>
            <w:tcW w:w="1288" w:type="dxa"/>
          </w:tcPr>
          <w:p w14:paraId="1598F5D2">
            <w:pPr>
              <w:pStyle w:val="8"/>
              <w:ind w:firstLine="0"/>
              <w:rPr>
                <w:rFonts w:ascii="宋体" w:hAnsi="宋体" w:cs="宋体"/>
                <w:color w:val="000000"/>
                <w:sz w:val="24"/>
                <w:szCs w:val="24"/>
              </w:rPr>
            </w:pPr>
          </w:p>
        </w:tc>
        <w:tc>
          <w:tcPr>
            <w:tcW w:w="1436" w:type="dxa"/>
          </w:tcPr>
          <w:p w14:paraId="2CFAF83B">
            <w:pPr>
              <w:pStyle w:val="8"/>
              <w:ind w:firstLine="0"/>
              <w:rPr>
                <w:rFonts w:ascii="宋体" w:hAnsi="宋体" w:cs="宋体"/>
                <w:color w:val="000000"/>
                <w:sz w:val="24"/>
                <w:szCs w:val="24"/>
              </w:rPr>
            </w:pPr>
          </w:p>
        </w:tc>
        <w:tc>
          <w:tcPr>
            <w:tcW w:w="1440" w:type="dxa"/>
          </w:tcPr>
          <w:p w14:paraId="1B32D2DF">
            <w:pPr>
              <w:pStyle w:val="8"/>
              <w:ind w:firstLine="0"/>
              <w:rPr>
                <w:rFonts w:ascii="宋体" w:hAnsi="宋体" w:cs="宋体"/>
                <w:color w:val="000000"/>
                <w:sz w:val="24"/>
                <w:szCs w:val="24"/>
              </w:rPr>
            </w:pPr>
          </w:p>
        </w:tc>
        <w:tc>
          <w:tcPr>
            <w:tcW w:w="988" w:type="dxa"/>
          </w:tcPr>
          <w:p w14:paraId="2C89563A">
            <w:pPr>
              <w:pStyle w:val="8"/>
              <w:ind w:firstLine="0"/>
              <w:rPr>
                <w:rFonts w:ascii="宋体" w:hAnsi="宋体" w:cs="宋体"/>
                <w:color w:val="000000"/>
                <w:sz w:val="24"/>
                <w:szCs w:val="24"/>
              </w:rPr>
            </w:pPr>
          </w:p>
        </w:tc>
      </w:tr>
      <w:tr w14:paraId="3D8AD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5AF8E5A6">
            <w:pPr>
              <w:pStyle w:val="8"/>
              <w:ind w:firstLine="0"/>
              <w:rPr>
                <w:rFonts w:ascii="宋体" w:hAnsi="宋体" w:cs="宋体"/>
                <w:color w:val="000000"/>
                <w:sz w:val="24"/>
                <w:szCs w:val="24"/>
              </w:rPr>
            </w:pPr>
          </w:p>
        </w:tc>
        <w:tc>
          <w:tcPr>
            <w:tcW w:w="1620" w:type="dxa"/>
          </w:tcPr>
          <w:p w14:paraId="1B515584">
            <w:pPr>
              <w:pStyle w:val="8"/>
              <w:ind w:firstLine="0"/>
              <w:rPr>
                <w:rFonts w:ascii="宋体" w:hAnsi="宋体" w:cs="宋体"/>
                <w:color w:val="000000"/>
                <w:sz w:val="24"/>
                <w:szCs w:val="24"/>
              </w:rPr>
            </w:pPr>
          </w:p>
        </w:tc>
        <w:tc>
          <w:tcPr>
            <w:tcW w:w="1596" w:type="dxa"/>
          </w:tcPr>
          <w:p w14:paraId="37ACA254">
            <w:pPr>
              <w:pStyle w:val="8"/>
              <w:ind w:firstLine="0"/>
              <w:rPr>
                <w:rFonts w:ascii="宋体" w:hAnsi="宋体" w:cs="宋体"/>
                <w:color w:val="000000"/>
                <w:sz w:val="24"/>
                <w:szCs w:val="24"/>
              </w:rPr>
            </w:pPr>
          </w:p>
        </w:tc>
        <w:tc>
          <w:tcPr>
            <w:tcW w:w="1288" w:type="dxa"/>
          </w:tcPr>
          <w:p w14:paraId="6132E9AB">
            <w:pPr>
              <w:pStyle w:val="8"/>
              <w:ind w:firstLine="0"/>
              <w:rPr>
                <w:rFonts w:ascii="宋体" w:hAnsi="宋体" w:cs="宋体"/>
                <w:color w:val="000000"/>
                <w:sz w:val="24"/>
                <w:szCs w:val="24"/>
              </w:rPr>
            </w:pPr>
          </w:p>
        </w:tc>
        <w:tc>
          <w:tcPr>
            <w:tcW w:w="1436" w:type="dxa"/>
          </w:tcPr>
          <w:p w14:paraId="46275FE6">
            <w:pPr>
              <w:pStyle w:val="8"/>
              <w:ind w:firstLine="0"/>
              <w:rPr>
                <w:rFonts w:ascii="宋体" w:hAnsi="宋体" w:cs="宋体"/>
                <w:color w:val="000000"/>
                <w:sz w:val="24"/>
                <w:szCs w:val="24"/>
              </w:rPr>
            </w:pPr>
          </w:p>
        </w:tc>
        <w:tc>
          <w:tcPr>
            <w:tcW w:w="1440" w:type="dxa"/>
          </w:tcPr>
          <w:p w14:paraId="1401C06A">
            <w:pPr>
              <w:pStyle w:val="8"/>
              <w:ind w:firstLine="0"/>
              <w:rPr>
                <w:rFonts w:ascii="宋体" w:hAnsi="宋体" w:cs="宋体"/>
                <w:color w:val="000000"/>
                <w:sz w:val="24"/>
                <w:szCs w:val="24"/>
              </w:rPr>
            </w:pPr>
          </w:p>
        </w:tc>
        <w:tc>
          <w:tcPr>
            <w:tcW w:w="988" w:type="dxa"/>
          </w:tcPr>
          <w:p w14:paraId="2C567BCA">
            <w:pPr>
              <w:pStyle w:val="8"/>
              <w:ind w:firstLine="0"/>
              <w:rPr>
                <w:rFonts w:ascii="宋体" w:hAnsi="宋体" w:cs="宋体"/>
                <w:color w:val="000000"/>
                <w:sz w:val="24"/>
                <w:szCs w:val="24"/>
              </w:rPr>
            </w:pPr>
          </w:p>
        </w:tc>
      </w:tr>
      <w:tr w14:paraId="3994C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Borders>
              <w:bottom w:val="single" w:color="auto" w:sz="12" w:space="0"/>
            </w:tcBorders>
          </w:tcPr>
          <w:p w14:paraId="11C11F95">
            <w:pPr>
              <w:pStyle w:val="8"/>
              <w:ind w:firstLine="0"/>
              <w:rPr>
                <w:rFonts w:ascii="宋体" w:hAnsi="宋体" w:cs="宋体"/>
                <w:color w:val="000000"/>
                <w:sz w:val="24"/>
                <w:szCs w:val="24"/>
              </w:rPr>
            </w:pPr>
          </w:p>
        </w:tc>
        <w:tc>
          <w:tcPr>
            <w:tcW w:w="1620" w:type="dxa"/>
            <w:tcBorders>
              <w:bottom w:val="single" w:color="auto" w:sz="12" w:space="0"/>
            </w:tcBorders>
          </w:tcPr>
          <w:p w14:paraId="6BA00F11">
            <w:pPr>
              <w:pStyle w:val="8"/>
              <w:ind w:firstLine="0"/>
              <w:rPr>
                <w:rFonts w:ascii="宋体" w:hAnsi="宋体" w:cs="宋体"/>
                <w:color w:val="000000"/>
                <w:sz w:val="24"/>
                <w:szCs w:val="24"/>
              </w:rPr>
            </w:pPr>
          </w:p>
        </w:tc>
        <w:tc>
          <w:tcPr>
            <w:tcW w:w="1596" w:type="dxa"/>
            <w:tcBorders>
              <w:bottom w:val="single" w:color="auto" w:sz="12" w:space="0"/>
            </w:tcBorders>
          </w:tcPr>
          <w:p w14:paraId="51BEF07B">
            <w:pPr>
              <w:pStyle w:val="8"/>
              <w:ind w:firstLine="0"/>
              <w:rPr>
                <w:rFonts w:ascii="宋体" w:hAnsi="宋体" w:cs="宋体"/>
                <w:color w:val="000000"/>
                <w:sz w:val="24"/>
                <w:szCs w:val="24"/>
              </w:rPr>
            </w:pPr>
          </w:p>
        </w:tc>
        <w:tc>
          <w:tcPr>
            <w:tcW w:w="1288" w:type="dxa"/>
            <w:tcBorders>
              <w:bottom w:val="single" w:color="auto" w:sz="12" w:space="0"/>
            </w:tcBorders>
          </w:tcPr>
          <w:p w14:paraId="5DB00B87">
            <w:pPr>
              <w:pStyle w:val="8"/>
              <w:ind w:firstLine="0"/>
              <w:rPr>
                <w:rFonts w:ascii="宋体" w:hAnsi="宋体" w:cs="宋体"/>
                <w:color w:val="000000"/>
                <w:sz w:val="24"/>
                <w:szCs w:val="24"/>
              </w:rPr>
            </w:pPr>
          </w:p>
        </w:tc>
        <w:tc>
          <w:tcPr>
            <w:tcW w:w="1436" w:type="dxa"/>
            <w:tcBorders>
              <w:bottom w:val="single" w:color="auto" w:sz="12" w:space="0"/>
            </w:tcBorders>
          </w:tcPr>
          <w:p w14:paraId="6FC7AB50">
            <w:pPr>
              <w:pStyle w:val="8"/>
              <w:ind w:firstLine="0"/>
              <w:rPr>
                <w:rFonts w:ascii="宋体" w:hAnsi="宋体" w:cs="宋体"/>
                <w:color w:val="000000"/>
                <w:sz w:val="24"/>
                <w:szCs w:val="24"/>
              </w:rPr>
            </w:pPr>
          </w:p>
        </w:tc>
        <w:tc>
          <w:tcPr>
            <w:tcW w:w="1440" w:type="dxa"/>
            <w:tcBorders>
              <w:bottom w:val="single" w:color="auto" w:sz="12" w:space="0"/>
            </w:tcBorders>
          </w:tcPr>
          <w:p w14:paraId="5BC8182B">
            <w:pPr>
              <w:pStyle w:val="8"/>
              <w:ind w:firstLine="0"/>
              <w:rPr>
                <w:rFonts w:ascii="宋体" w:hAnsi="宋体" w:cs="宋体"/>
                <w:color w:val="000000"/>
                <w:sz w:val="24"/>
                <w:szCs w:val="24"/>
              </w:rPr>
            </w:pPr>
          </w:p>
        </w:tc>
        <w:tc>
          <w:tcPr>
            <w:tcW w:w="988" w:type="dxa"/>
            <w:tcBorders>
              <w:bottom w:val="single" w:color="auto" w:sz="12" w:space="0"/>
            </w:tcBorders>
          </w:tcPr>
          <w:p w14:paraId="5BDA483D">
            <w:pPr>
              <w:pStyle w:val="8"/>
              <w:ind w:firstLine="0"/>
              <w:rPr>
                <w:rFonts w:ascii="宋体" w:hAnsi="宋体" w:cs="宋体"/>
                <w:color w:val="000000"/>
                <w:sz w:val="24"/>
                <w:szCs w:val="24"/>
              </w:rPr>
            </w:pPr>
          </w:p>
        </w:tc>
      </w:tr>
    </w:tbl>
    <w:p w14:paraId="5C09F493">
      <w:pPr>
        <w:tabs>
          <w:tab w:val="left" w:pos="555"/>
          <w:tab w:val="left" w:pos="2214"/>
          <w:tab w:val="left" w:pos="3774"/>
          <w:tab w:val="left" w:pos="4854"/>
          <w:tab w:val="left" w:pos="5934"/>
          <w:tab w:val="left" w:pos="7014"/>
          <w:tab w:val="left" w:pos="8214"/>
          <w:tab w:val="left" w:pos="10134"/>
          <w:tab w:val="left" w:pos="11124"/>
        </w:tabs>
        <w:spacing w:line="500" w:lineRule="exact"/>
        <w:ind w:left="840" w:hanging="840" w:hangingChars="400"/>
        <w:rPr>
          <w:rFonts w:ascii="宋体" w:hAnsi="宋体" w:cs="宋体"/>
          <w:color w:val="000000"/>
          <w:szCs w:val="21"/>
        </w:rPr>
      </w:pPr>
      <w:r>
        <w:rPr>
          <w:rFonts w:hint="eastAsia" w:ascii="宋体" w:hAnsi="宋体" w:cs="宋体"/>
          <w:color w:val="000000"/>
          <w:szCs w:val="21"/>
        </w:rPr>
        <w:t>说明：1、“合同金额”以合同协议书为准，此表后应附合同协议书复印件。</w:t>
      </w:r>
    </w:p>
    <w:p w14:paraId="3EBF191E">
      <w:pPr>
        <w:tabs>
          <w:tab w:val="left" w:pos="555"/>
          <w:tab w:val="left" w:pos="2214"/>
          <w:tab w:val="left" w:pos="3774"/>
          <w:tab w:val="left" w:pos="4854"/>
          <w:tab w:val="left" w:pos="5934"/>
          <w:tab w:val="left" w:pos="7014"/>
          <w:tab w:val="left" w:pos="8214"/>
          <w:tab w:val="left" w:pos="10134"/>
          <w:tab w:val="left" w:pos="11124"/>
        </w:tabs>
        <w:spacing w:line="500" w:lineRule="exact"/>
        <w:ind w:firstLine="630" w:firstLineChars="3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投标人</w:t>
      </w:r>
      <w:r>
        <w:rPr>
          <w:rFonts w:hint="eastAsia" w:ascii="宋体" w:hAnsi="宋体" w:cs="宋体"/>
          <w:color w:val="000000"/>
          <w:szCs w:val="21"/>
        </w:rPr>
        <w:t>应如实列出以上情况，如有隐瞒，一经查实将导致其响应文件被拒绝。</w:t>
      </w:r>
    </w:p>
    <w:p w14:paraId="72FC120F">
      <w:pPr>
        <w:adjustRightInd w:val="0"/>
        <w:snapToGrid w:val="0"/>
        <w:spacing w:line="500" w:lineRule="exact"/>
        <w:ind w:firstLine="630" w:firstLineChars="300"/>
        <w:rPr>
          <w:rFonts w:ascii="宋体" w:hAnsi="宋体" w:cs="宋体"/>
          <w:bCs/>
          <w:color w:val="000000"/>
          <w:szCs w:val="21"/>
        </w:rPr>
      </w:pPr>
      <w:r>
        <w:rPr>
          <w:rFonts w:hint="eastAsia" w:ascii="宋体" w:hAnsi="宋体" w:cs="宋体"/>
          <w:color w:val="000000"/>
          <w:szCs w:val="21"/>
        </w:rPr>
        <w:t>3、</w:t>
      </w:r>
      <w:r>
        <w:rPr>
          <w:rFonts w:hint="eastAsia" w:ascii="宋体" w:hAnsi="宋体" w:cs="宋体"/>
          <w:bCs/>
          <w:color w:val="000000"/>
          <w:szCs w:val="21"/>
        </w:rPr>
        <w:t>未按上述要求提供、</w:t>
      </w:r>
      <w:r>
        <w:rPr>
          <w:rFonts w:hint="eastAsia" w:ascii="宋体" w:hAnsi="宋体" w:cs="宋体"/>
          <w:color w:val="000000"/>
          <w:szCs w:val="21"/>
        </w:rPr>
        <w:t>填写</w:t>
      </w:r>
      <w:r>
        <w:rPr>
          <w:rFonts w:hint="eastAsia" w:ascii="宋体" w:hAnsi="宋体" w:cs="宋体"/>
          <w:bCs/>
          <w:color w:val="000000"/>
          <w:szCs w:val="21"/>
        </w:rPr>
        <w:t>的，评审时不予以考虑。</w:t>
      </w:r>
    </w:p>
    <w:p w14:paraId="3E905B9B">
      <w:pPr>
        <w:spacing w:line="500" w:lineRule="exact"/>
        <w:rPr>
          <w:rFonts w:ascii="宋体" w:hAnsi="宋体" w:cs="宋体"/>
          <w:color w:val="000000"/>
          <w:sz w:val="26"/>
          <w:szCs w:val="26"/>
        </w:rPr>
      </w:pPr>
    </w:p>
    <w:p w14:paraId="06ED91F0">
      <w:pPr>
        <w:spacing w:line="500" w:lineRule="exact"/>
        <w:rPr>
          <w:rFonts w:ascii="宋体" w:hAnsi="宋体" w:cs="宋体"/>
          <w:color w:val="000000"/>
          <w:sz w:val="26"/>
          <w:szCs w:val="26"/>
        </w:rPr>
      </w:pPr>
      <w:r>
        <w:rPr>
          <w:rFonts w:hint="eastAsia" w:ascii="宋体" w:hAnsi="宋体" w:cs="宋体"/>
          <w:color w:val="000000"/>
          <w:sz w:val="26"/>
          <w:szCs w:val="26"/>
          <w:lang w:val="en-US" w:eastAsia="zh-CN"/>
        </w:rPr>
        <w:t>投标人</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rPr>
        <w:t>（盖章）</w:t>
      </w:r>
    </w:p>
    <w:p w14:paraId="1185A6BB">
      <w:pPr>
        <w:spacing w:line="500" w:lineRule="exact"/>
        <w:rPr>
          <w:rFonts w:ascii="宋体" w:hAnsi="宋体" w:cs="宋体"/>
          <w:bCs/>
          <w:color w:val="000000"/>
          <w:sz w:val="26"/>
          <w:szCs w:val="26"/>
        </w:rPr>
      </w:pPr>
      <w:r>
        <w:rPr>
          <w:rFonts w:hint="eastAsia" w:ascii="宋体" w:hAnsi="宋体" w:cs="宋体"/>
          <w:color w:val="000000"/>
          <w:sz w:val="26"/>
          <w:szCs w:val="26"/>
        </w:rPr>
        <w:t>法定代表人或授权代表（签字或盖章）</w:t>
      </w:r>
      <w:r>
        <w:rPr>
          <w:rFonts w:hint="eastAsia" w:ascii="宋体" w:hAnsi="宋体" w:cs="宋体"/>
          <w:bCs/>
          <w:color w:val="000000"/>
          <w:sz w:val="26"/>
          <w:szCs w:val="26"/>
        </w:rPr>
        <w:t>：</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 xml:space="preserve">              </w:t>
      </w:r>
    </w:p>
    <w:p w14:paraId="11619FAD">
      <w:pPr>
        <w:spacing w:line="500" w:lineRule="exact"/>
        <w:rPr>
          <w:rFonts w:ascii="宋体" w:hAnsi="宋体" w:cs="宋体"/>
          <w:bCs/>
          <w:color w:val="000000"/>
          <w:sz w:val="26"/>
          <w:szCs w:val="26"/>
        </w:rPr>
      </w:pPr>
      <w:r>
        <w:rPr>
          <w:rFonts w:hint="eastAsia" w:ascii="宋体" w:hAnsi="宋体" w:cs="宋体"/>
          <w:bCs/>
          <w:color w:val="000000"/>
          <w:sz w:val="26"/>
          <w:szCs w:val="26"/>
        </w:rPr>
        <w:t xml:space="preserve">日期: </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年</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月</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 xml:space="preserve">日   </w:t>
      </w:r>
    </w:p>
    <w:p w14:paraId="205759BC">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val="en-US" w:eastAsia="zh-CN"/>
        </w:rPr>
        <w:t>十五、</w:t>
      </w:r>
      <w:r>
        <w:rPr>
          <w:rFonts w:hint="eastAsia" w:ascii="宋体" w:hAnsi="宋体" w:eastAsia="宋体" w:cs="宋体"/>
          <w:b/>
          <w:color w:val="000000"/>
          <w:sz w:val="32"/>
          <w:szCs w:val="32"/>
          <w:lang w:eastAsia="zh-CN"/>
        </w:rPr>
        <w:t>投标人</w:t>
      </w:r>
      <w:r>
        <w:rPr>
          <w:rFonts w:hint="eastAsia" w:ascii="宋体" w:hAnsi="宋体" w:eastAsia="宋体" w:cs="宋体"/>
          <w:b/>
          <w:color w:val="000000"/>
          <w:sz w:val="32"/>
          <w:szCs w:val="32"/>
        </w:rPr>
        <w:t>承诺书</w:t>
      </w:r>
    </w:p>
    <w:p w14:paraId="6E67C242">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color w:val="000000"/>
          <w:kern w:val="0"/>
          <w:sz w:val="26"/>
          <w:szCs w:val="26"/>
        </w:rPr>
      </w:pPr>
      <w:r>
        <w:rPr>
          <w:rFonts w:hint="eastAsia" w:ascii="宋体" w:hAnsi="宋体" w:eastAsia="宋体" w:cs="宋体"/>
          <w:b/>
          <w:color w:val="000000"/>
          <w:kern w:val="0"/>
          <w:sz w:val="26"/>
          <w:szCs w:val="26"/>
          <w:lang w:eastAsia="zh-CN"/>
        </w:rPr>
        <w:t>投标人</w:t>
      </w:r>
      <w:r>
        <w:rPr>
          <w:rFonts w:hint="eastAsia" w:ascii="宋体" w:hAnsi="宋体" w:eastAsia="宋体" w:cs="宋体"/>
          <w:b/>
          <w:bCs/>
          <w:color w:val="000000"/>
          <w:kern w:val="0"/>
          <w:sz w:val="26"/>
          <w:szCs w:val="26"/>
        </w:rPr>
        <w:t>拒绝政府采购领域商业贿赂承诺书（一）</w:t>
      </w:r>
    </w:p>
    <w:p w14:paraId="7A477A71">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color w:val="000000"/>
          <w:sz w:val="26"/>
          <w:szCs w:val="26"/>
        </w:rPr>
      </w:pPr>
    </w:p>
    <w:p w14:paraId="33369521">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 xml:space="preserve">为响应党中央、国务院关于治理政府采购领域商业贿赂行为的号召，我单位在此庄严承诺： </w:t>
      </w:r>
    </w:p>
    <w:p w14:paraId="4C7A74E3">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 xml:space="preserve">1、在参与政府采购活动中遵纪守法、诚信经营、公平竞标。 </w:t>
      </w:r>
    </w:p>
    <w:p w14:paraId="3C3012B5">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2、不向政府</w:t>
      </w:r>
      <w:r>
        <w:rPr>
          <w:rFonts w:hint="eastAsia" w:ascii="宋体" w:hAnsi="宋体" w:eastAsia="宋体" w:cs="宋体"/>
          <w:color w:val="000000"/>
          <w:kern w:val="0"/>
          <w:sz w:val="26"/>
          <w:szCs w:val="26"/>
          <w:lang w:eastAsia="zh-CN"/>
        </w:rPr>
        <w:t>采购单位</w:t>
      </w:r>
      <w:r>
        <w:rPr>
          <w:rFonts w:hint="eastAsia" w:ascii="宋体" w:hAnsi="宋体" w:eastAsia="宋体" w:cs="宋体"/>
          <w:color w:val="000000"/>
          <w:kern w:val="0"/>
          <w:sz w:val="26"/>
          <w:szCs w:val="26"/>
        </w:rPr>
        <w:t xml:space="preserve">、采购代理机构和政府采购评审专家进行任何形式的商业贿赂以谋取交易机会。 </w:t>
      </w:r>
    </w:p>
    <w:p w14:paraId="14030399">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3、不向政府采购代理机构和</w:t>
      </w:r>
      <w:r>
        <w:rPr>
          <w:rFonts w:hint="eastAsia" w:ascii="宋体" w:hAnsi="宋体" w:eastAsia="宋体" w:cs="宋体"/>
          <w:color w:val="000000"/>
          <w:kern w:val="0"/>
          <w:sz w:val="26"/>
          <w:szCs w:val="26"/>
          <w:lang w:eastAsia="zh-CN"/>
        </w:rPr>
        <w:t>采购单位</w:t>
      </w:r>
      <w:r>
        <w:rPr>
          <w:rFonts w:hint="eastAsia" w:ascii="宋体" w:hAnsi="宋体" w:eastAsia="宋体" w:cs="宋体"/>
          <w:color w:val="000000"/>
          <w:kern w:val="0"/>
          <w:sz w:val="26"/>
          <w:szCs w:val="26"/>
        </w:rPr>
        <w:t xml:space="preserve">提供虚假资质文件或采用虚假应标方式参与政府采购市场竞争并谋取成交、成交。 </w:t>
      </w:r>
    </w:p>
    <w:p w14:paraId="0D0744C5">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4、不采取“围标、陪标”等商业欺诈手段获得政府采购</w:t>
      </w:r>
      <w:r>
        <w:rPr>
          <w:rFonts w:hint="eastAsia" w:ascii="宋体" w:hAnsi="宋体" w:eastAsia="宋体" w:cs="宋体"/>
          <w:color w:val="000000"/>
          <w:kern w:val="0"/>
          <w:sz w:val="26"/>
          <w:szCs w:val="26"/>
          <w:lang w:eastAsia="zh-CN"/>
        </w:rPr>
        <w:t>订单</w:t>
      </w:r>
      <w:r>
        <w:rPr>
          <w:rFonts w:hint="eastAsia" w:ascii="宋体" w:hAnsi="宋体" w:eastAsia="宋体" w:cs="宋体"/>
          <w:color w:val="000000"/>
          <w:kern w:val="0"/>
          <w:sz w:val="26"/>
          <w:szCs w:val="26"/>
        </w:rPr>
        <w:t xml:space="preserve">。 </w:t>
      </w:r>
    </w:p>
    <w:p w14:paraId="54A40F80">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5、不采取不正当手段低毁、排挤其他</w:t>
      </w:r>
      <w:r>
        <w:rPr>
          <w:rFonts w:hint="eastAsia" w:ascii="宋体" w:hAnsi="宋体" w:eastAsia="宋体" w:cs="宋体"/>
          <w:color w:val="000000"/>
          <w:kern w:val="0"/>
          <w:sz w:val="26"/>
          <w:szCs w:val="26"/>
          <w:lang w:eastAsia="zh-CN"/>
        </w:rPr>
        <w:t>投标人</w:t>
      </w:r>
      <w:r>
        <w:rPr>
          <w:rFonts w:hint="eastAsia" w:ascii="宋体" w:hAnsi="宋体" w:eastAsia="宋体" w:cs="宋体"/>
          <w:color w:val="000000"/>
          <w:kern w:val="0"/>
          <w:sz w:val="26"/>
          <w:szCs w:val="26"/>
        </w:rPr>
        <w:t xml:space="preserve">。 </w:t>
      </w:r>
    </w:p>
    <w:p w14:paraId="1B487D35">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6、</w:t>
      </w:r>
      <w:r>
        <w:rPr>
          <w:rFonts w:hint="eastAsia" w:ascii="宋体" w:hAnsi="宋体" w:eastAsia="宋体" w:cs="宋体"/>
          <w:color w:val="000000"/>
          <w:kern w:val="0"/>
          <w:sz w:val="26"/>
          <w:szCs w:val="26"/>
          <w:lang w:eastAsia="zh-CN"/>
        </w:rPr>
        <w:t>不再提供</w:t>
      </w:r>
      <w:r>
        <w:rPr>
          <w:rFonts w:hint="eastAsia" w:ascii="宋体" w:hAnsi="宋体" w:eastAsia="宋体" w:cs="宋体"/>
          <w:color w:val="000000"/>
          <w:kern w:val="0"/>
          <w:sz w:val="26"/>
          <w:szCs w:val="26"/>
        </w:rPr>
        <w:t>商品和服务时“偷梁换柱、以次充好”损害</w:t>
      </w:r>
      <w:r>
        <w:rPr>
          <w:rFonts w:hint="eastAsia" w:ascii="宋体" w:hAnsi="宋体" w:eastAsia="宋体" w:cs="宋体"/>
          <w:color w:val="000000"/>
          <w:kern w:val="0"/>
          <w:sz w:val="26"/>
          <w:szCs w:val="26"/>
          <w:lang w:eastAsia="zh-CN"/>
        </w:rPr>
        <w:t>采购单位</w:t>
      </w:r>
      <w:r>
        <w:rPr>
          <w:rFonts w:hint="eastAsia" w:ascii="宋体" w:hAnsi="宋体" w:eastAsia="宋体" w:cs="宋体"/>
          <w:color w:val="000000"/>
          <w:kern w:val="0"/>
          <w:sz w:val="26"/>
          <w:szCs w:val="26"/>
        </w:rPr>
        <w:t xml:space="preserve">的合法权益。 </w:t>
      </w:r>
    </w:p>
    <w:p w14:paraId="4639AB47">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7、不与</w:t>
      </w:r>
      <w:r>
        <w:rPr>
          <w:rFonts w:hint="eastAsia" w:ascii="宋体" w:hAnsi="宋体" w:eastAsia="宋体" w:cs="宋体"/>
          <w:color w:val="000000"/>
          <w:kern w:val="0"/>
          <w:sz w:val="26"/>
          <w:szCs w:val="26"/>
          <w:lang w:eastAsia="zh-CN"/>
        </w:rPr>
        <w:t>采购单位</w:t>
      </w:r>
      <w:r>
        <w:rPr>
          <w:rFonts w:hint="eastAsia" w:ascii="宋体" w:hAnsi="宋体" w:eastAsia="宋体" w:cs="宋体"/>
          <w:color w:val="000000"/>
          <w:kern w:val="0"/>
          <w:sz w:val="26"/>
          <w:szCs w:val="26"/>
        </w:rPr>
        <w:t>、采购代理机构政府采购评审专家</w:t>
      </w:r>
      <w:r>
        <w:rPr>
          <w:rFonts w:hint="eastAsia" w:ascii="宋体" w:hAnsi="宋体" w:eastAsia="宋体" w:cs="宋体"/>
          <w:color w:val="000000"/>
          <w:kern w:val="0"/>
          <w:sz w:val="26"/>
          <w:szCs w:val="26"/>
          <w:lang w:eastAsia="zh-CN"/>
        </w:rPr>
        <w:t>或其他投标人</w:t>
      </w:r>
      <w:r>
        <w:rPr>
          <w:rFonts w:hint="eastAsia" w:ascii="宋体" w:hAnsi="宋体" w:eastAsia="宋体" w:cs="宋体"/>
          <w:color w:val="000000"/>
          <w:kern w:val="0"/>
          <w:sz w:val="26"/>
          <w:szCs w:val="26"/>
        </w:rPr>
        <w:t xml:space="preserve">恶意串通，进行质疑和投诉，维护政府采购市场秩序。 </w:t>
      </w:r>
    </w:p>
    <w:p w14:paraId="35E0C09D">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lang w:eastAsia="zh-CN"/>
        </w:rPr>
      </w:pPr>
      <w:r>
        <w:rPr>
          <w:rFonts w:hint="eastAsia" w:ascii="宋体" w:hAnsi="宋体" w:eastAsia="宋体" w:cs="宋体"/>
          <w:color w:val="000000"/>
          <w:kern w:val="0"/>
          <w:sz w:val="26"/>
          <w:szCs w:val="26"/>
        </w:rPr>
        <w:t>8、尊重和接受政府采购监督管理部门的监督和政府采购代理机构招标采购要求，承担因违约行为给</w:t>
      </w:r>
      <w:r>
        <w:rPr>
          <w:rFonts w:hint="eastAsia" w:ascii="宋体" w:hAnsi="宋体" w:eastAsia="宋体" w:cs="宋体"/>
          <w:color w:val="000000"/>
          <w:kern w:val="0"/>
          <w:sz w:val="26"/>
          <w:szCs w:val="26"/>
          <w:lang w:eastAsia="zh-CN"/>
        </w:rPr>
        <w:t>采购单位</w:t>
      </w:r>
      <w:r>
        <w:rPr>
          <w:rFonts w:hint="eastAsia" w:ascii="宋体" w:hAnsi="宋体" w:eastAsia="宋体" w:cs="宋体"/>
          <w:color w:val="000000"/>
          <w:kern w:val="0"/>
          <w:sz w:val="26"/>
          <w:szCs w:val="26"/>
        </w:rPr>
        <w:t xml:space="preserve">造成的损失。 </w:t>
      </w:r>
    </w:p>
    <w:p w14:paraId="27392E34">
      <w:pPr>
        <w:keepNext w:val="0"/>
        <w:keepLines w:val="0"/>
        <w:pageBreakBefore w:val="0"/>
        <w:widowControl/>
        <w:kinsoku/>
        <w:wordWrap/>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宋体"/>
          <w:color w:val="000000"/>
          <w:kern w:val="0"/>
          <w:sz w:val="26"/>
          <w:szCs w:val="26"/>
        </w:rPr>
      </w:pPr>
      <w:r>
        <w:rPr>
          <w:rFonts w:hint="eastAsia" w:ascii="宋体" w:hAnsi="宋体" w:eastAsia="宋体" w:cs="宋体"/>
          <w:color w:val="000000"/>
          <w:kern w:val="0"/>
          <w:sz w:val="26"/>
          <w:szCs w:val="26"/>
        </w:rPr>
        <w:t xml:space="preserve">9、不发生其他有悖于政府采购公开、公平、公正和诚信原则的行为。 </w:t>
      </w:r>
    </w:p>
    <w:p w14:paraId="211C0C4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6"/>
          <w:szCs w:val="26"/>
        </w:rPr>
      </w:pPr>
    </w:p>
    <w:p w14:paraId="40147E8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6"/>
          <w:szCs w:val="26"/>
        </w:rPr>
      </w:pPr>
      <w:r>
        <w:rPr>
          <w:rFonts w:hint="eastAsia" w:ascii="宋体" w:hAnsi="宋体" w:eastAsia="宋体" w:cs="宋体"/>
          <w:color w:val="000000"/>
          <w:kern w:val="0"/>
          <w:sz w:val="26"/>
          <w:szCs w:val="26"/>
        </w:rPr>
        <w:t>承诺单位：</w:t>
      </w: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（盖章）</w:t>
      </w:r>
    </w:p>
    <w:p w14:paraId="4E36DEC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6"/>
          <w:szCs w:val="26"/>
        </w:rPr>
      </w:pPr>
      <w:r>
        <w:rPr>
          <w:rFonts w:hint="eastAsia" w:ascii="宋体" w:hAnsi="宋体" w:eastAsia="宋体" w:cs="宋体"/>
          <w:color w:val="000000"/>
          <w:kern w:val="0"/>
          <w:sz w:val="26"/>
          <w:szCs w:val="26"/>
        </w:rPr>
        <w:t>全权代表：</w:t>
      </w: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（签字或盖章）</w:t>
      </w:r>
    </w:p>
    <w:p w14:paraId="0471D35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6"/>
          <w:szCs w:val="26"/>
          <w:u w:val="single"/>
        </w:rPr>
      </w:pPr>
      <w:r>
        <w:rPr>
          <w:rFonts w:hint="eastAsia" w:ascii="宋体" w:hAnsi="宋体" w:eastAsia="宋体" w:cs="宋体"/>
          <w:color w:val="000000"/>
          <w:kern w:val="0"/>
          <w:sz w:val="26"/>
          <w:szCs w:val="26"/>
        </w:rPr>
        <w:t>地　　址：</w:t>
      </w:r>
      <w:r>
        <w:rPr>
          <w:rFonts w:hint="eastAsia" w:ascii="宋体" w:hAnsi="宋体" w:eastAsia="宋体" w:cs="宋体"/>
          <w:color w:val="000000"/>
          <w:kern w:val="0"/>
          <w:sz w:val="26"/>
          <w:szCs w:val="26"/>
          <w:u w:val="single"/>
        </w:rPr>
        <w:t>　　　</w:t>
      </w:r>
    </w:p>
    <w:p w14:paraId="5995903A">
      <w:pPr>
        <w:keepNext w:val="0"/>
        <w:keepLines w:val="0"/>
        <w:pageBreakBefore w:val="0"/>
        <w:widowControl/>
        <w:tabs>
          <w:tab w:val="left" w:pos="4680"/>
        </w:tabs>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6"/>
          <w:szCs w:val="26"/>
        </w:rPr>
      </w:pPr>
      <w:r>
        <w:rPr>
          <w:rFonts w:hint="eastAsia" w:ascii="宋体" w:hAnsi="宋体" w:eastAsia="宋体" w:cs="宋体"/>
          <w:color w:val="000000"/>
          <w:kern w:val="0"/>
          <w:sz w:val="26"/>
          <w:szCs w:val="26"/>
        </w:rPr>
        <w:t>电　　话：</w:t>
      </w: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　　　　　　　</w:t>
      </w:r>
    </w:p>
    <w:p w14:paraId="361ED489">
      <w:pPr>
        <w:keepNext w:val="0"/>
        <w:keepLines w:val="0"/>
        <w:pageBreakBefore w:val="0"/>
        <w:kinsoku/>
        <w:wordWrap/>
        <w:overflowPunct/>
        <w:topLinePunct w:val="0"/>
        <w:autoSpaceDE/>
        <w:autoSpaceDN/>
        <w:bidi w:val="0"/>
        <w:adjustRightInd/>
        <w:snapToGrid/>
        <w:spacing w:line="520" w:lineRule="exact"/>
        <w:ind w:firstLine="5720" w:firstLineChars="2200"/>
        <w:jc w:val="left"/>
        <w:textAlignment w:val="auto"/>
        <w:rPr>
          <w:rFonts w:hint="eastAsia" w:ascii="宋体" w:hAnsi="宋体" w:eastAsia="宋体" w:cs="宋体"/>
          <w:color w:val="000000"/>
          <w:sz w:val="26"/>
          <w:szCs w:val="26"/>
        </w:rPr>
      </w:pP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年</w:t>
      </w: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月</w:t>
      </w:r>
      <w:r>
        <w:rPr>
          <w:rFonts w:hint="eastAsia" w:ascii="宋体" w:hAnsi="宋体" w:eastAsia="宋体" w:cs="宋体"/>
          <w:color w:val="000000"/>
          <w:kern w:val="0"/>
          <w:sz w:val="26"/>
          <w:szCs w:val="26"/>
          <w:u w:val="single"/>
        </w:rPr>
        <w:t>　　　</w:t>
      </w:r>
      <w:r>
        <w:rPr>
          <w:rFonts w:hint="eastAsia" w:ascii="宋体" w:hAnsi="宋体" w:eastAsia="宋体" w:cs="宋体"/>
          <w:color w:val="000000"/>
          <w:kern w:val="0"/>
          <w:sz w:val="26"/>
          <w:szCs w:val="26"/>
        </w:rPr>
        <w:t>日</w:t>
      </w:r>
    </w:p>
    <w:p w14:paraId="7228918C">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承诺书（二）</w:t>
      </w:r>
    </w:p>
    <w:p w14:paraId="48625A62">
      <w:pPr>
        <w:spacing w:line="360" w:lineRule="atLeast"/>
        <w:jc w:val="center"/>
        <w:rPr>
          <w:rFonts w:hint="eastAsia" w:ascii="宋体" w:hAnsi="宋体" w:eastAsia="宋体" w:cs="宋体"/>
          <w:b/>
          <w:color w:val="000000"/>
          <w:sz w:val="24"/>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EAC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E5B618E">
            <w:pPr>
              <w:spacing w:line="36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陕西中信海诚造价咨询有限公司</w:t>
            </w:r>
          </w:p>
        </w:tc>
      </w:tr>
      <w:tr w14:paraId="36C7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361A3DBD">
            <w:pPr>
              <w:spacing w:line="36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作为参加贵公司组织的采购项目的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，本公司承诺：在参加本项目</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之前不存在被依法禁止经营行为、财产被接管或冻结的情况，如有隐瞒实情，愿承担一切责任及后果。</w:t>
            </w:r>
          </w:p>
        </w:tc>
      </w:tr>
      <w:tr w14:paraId="03D5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16C48DBC">
            <w:pPr>
              <w:spacing w:line="36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投标人</w:t>
            </w:r>
          </w:p>
        </w:tc>
        <w:tc>
          <w:tcPr>
            <w:tcW w:w="3420" w:type="dxa"/>
            <w:noWrap/>
            <w:vAlign w:val="center"/>
          </w:tcPr>
          <w:p w14:paraId="16D2469B">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340" w:type="dxa"/>
            <w:noWrap/>
            <w:vAlign w:val="center"/>
          </w:tcPr>
          <w:p w14:paraId="7BAA3878">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3AD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noWrap/>
            <w:vAlign w:val="center"/>
          </w:tcPr>
          <w:p w14:paraId="35D9A183">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c>
          <w:tcPr>
            <w:tcW w:w="3420" w:type="dxa"/>
            <w:noWrap/>
            <w:vAlign w:val="center"/>
          </w:tcPr>
          <w:p w14:paraId="0D10D62A">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tc>
        <w:tc>
          <w:tcPr>
            <w:tcW w:w="2340" w:type="dxa"/>
            <w:noWrap/>
            <w:vAlign w:val="center"/>
          </w:tcPr>
          <w:p w14:paraId="429492CD">
            <w:pPr>
              <w:spacing w:line="360" w:lineRule="atLeas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5D7329EF">
      <w:pPr>
        <w:spacing w:line="360" w:lineRule="atLeast"/>
        <w:jc w:val="center"/>
        <w:rPr>
          <w:rFonts w:hint="eastAsia" w:ascii="宋体" w:hAnsi="宋体" w:eastAsia="宋体" w:cs="宋体"/>
          <w:b/>
          <w:color w:val="000000"/>
          <w:sz w:val="32"/>
          <w:szCs w:val="32"/>
        </w:rPr>
      </w:pPr>
    </w:p>
    <w:p w14:paraId="7E56959A">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承诺书（三）</w:t>
      </w:r>
    </w:p>
    <w:p w14:paraId="3C1D6362">
      <w:pPr>
        <w:spacing w:line="360" w:lineRule="atLeast"/>
        <w:jc w:val="center"/>
        <w:rPr>
          <w:rFonts w:hint="eastAsia" w:ascii="宋体" w:hAnsi="宋体" w:eastAsia="宋体" w:cs="宋体"/>
          <w:b/>
          <w:color w:val="000000"/>
          <w:sz w:val="24"/>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977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80ACFB4">
            <w:pPr>
              <w:spacing w:line="36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陕西中信海诚造价咨询有限公司</w:t>
            </w:r>
          </w:p>
        </w:tc>
      </w:tr>
      <w:tr w14:paraId="08A7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37EBE0F8">
            <w:pPr>
              <w:spacing w:line="36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作为参加贵公司组织的采购项目的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，本公司郑重申告并承诺：近三年受到有关行政主管部门的行政处理、不良行为记录为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次（没有填零），如有隐瞒实情，愿承担一切责任及后果。</w:t>
            </w:r>
          </w:p>
        </w:tc>
      </w:tr>
      <w:tr w14:paraId="657E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1C865183">
            <w:pPr>
              <w:spacing w:line="36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投标人</w:t>
            </w:r>
          </w:p>
        </w:tc>
        <w:tc>
          <w:tcPr>
            <w:tcW w:w="3420" w:type="dxa"/>
            <w:noWrap/>
            <w:vAlign w:val="center"/>
          </w:tcPr>
          <w:p w14:paraId="34CA88D7">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340" w:type="dxa"/>
            <w:noWrap/>
            <w:vAlign w:val="center"/>
          </w:tcPr>
          <w:p w14:paraId="4E7F5E0D">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6214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noWrap/>
            <w:vAlign w:val="center"/>
          </w:tcPr>
          <w:p w14:paraId="274E9D64">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c>
          <w:tcPr>
            <w:tcW w:w="3420" w:type="dxa"/>
            <w:noWrap/>
            <w:vAlign w:val="center"/>
          </w:tcPr>
          <w:p w14:paraId="7298AF19">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tc>
        <w:tc>
          <w:tcPr>
            <w:tcW w:w="2340" w:type="dxa"/>
            <w:noWrap/>
            <w:vAlign w:val="center"/>
          </w:tcPr>
          <w:p w14:paraId="07E89692">
            <w:pPr>
              <w:spacing w:line="360" w:lineRule="atLeas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3817CC15">
      <w:pPr>
        <w:spacing w:line="360" w:lineRule="atLeast"/>
        <w:rPr>
          <w:rFonts w:hint="eastAsia" w:ascii="宋体" w:hAnsi="宋体" w:eastAsia="宋体" w:cs="宋体"/>
          <w:b/>
          <w:color w:val="000000"/>
          <w:sz w:val="24"/>
        </w:rPr>
      </w:pPr>
    </w:p>
    <w:p w14:paraId="16461795">
      <w:pPr>
        <w:spacing w:line="360" w:lineRule="atLeast"/>
        <w:jc w:val="center"/>
        <w:rPr>
          <w:rFonts w:hint="eastAsia" w:ascii="宋体" w:hAnsi="宋体" w:eastAsia="宋体" w:cs="宋体"/>
          <w:b/>
          <w:color w:val="000000"/>
          <w:sz w:val="32"/>
          <w:szCs w:val="32"/>
        </w:rPr>
      </w:pPr>
    </w:p>
    <w:p w14:paraId="63ACEAA6">
      <w:pPr>
        <w:spacing w:line="360" w:lineRule="atLeast"/>
        <w:jc w:val="center"/>
        <w:rPr>
          <w:rFonts w:hint="eastAsia" w:ascii="宋体" w:hAnsi="宋体" w:eastAsia="宋体" w:cs="宋体"/>
          <w:b/>
          <w:color w:val="000000"/>
          <w:sz w:val="32"/>
          <w:szCs w:val="32"/>
        </w:rPr>
      </w:pPr>
    </w:p>
    <w:p w14:paraId="26E89873">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承诺书（四）</w:t>
      </w:r>
    </w:p>
    <w:p w14:paraId="65210B4D">
      <w:pPr>
        <w:spacing w:line="360" w:lineRule="atLeast"/>
        <w:jc w:val="center"/>
        <w:rPr>
          <w:rFonts w:hint="eastAsia" w:ascii="宋体" w:hAnsi="宋体" w:eastAsia="宋体" w:cs="宋体"/>
          <w:b/>
          <w:color w:val="000000"/>
          <w:sz w:val="24"/>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E9C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5DFB1AD">
            <w:pPr>
              <w:spacing w:line="36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陕西中信海诚造价咨询有限公司</w:t>
            </w:r>
          </w:p>
        </w:tc>
      </w:tr>
      <w:tr w14:paraId="7215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4CA812AA">
            <w:pPr>
              <w:spacing w:line="36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作为参加贵公司组织的采购项目的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，本公司承诺：参加本次</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所提交的所有资质证明文件及业绩证明文件是真实的、有效的，如有隐瞒实情，愿承担一切责任及后果。</w:t>
            </w:r>
          </w:p>
        </w:tc>
      </w:tr>
      <w:tr w14:paraId="31F3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47A7AC68">
            <w:pPr>
              <w:spacing w:line="36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投标人</w:t>
            </w:r>
          </w:p>
        </w:tc>
        <w:tc>
          <w:tcPr>
            <w:tcW w:w="3420" w:type="dxa"/>
            <w:noWrap/>
            <w:vAlign w:val="center"/>
          </w:tcPr>
          <w:p w14:paraId="1A500C11">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340" w:type="dxa"/>
            <w:noWrap/>
            <w:vAlign w:val="center"/>
          </w:tcPr>
          <w:p w14:paraId="3CF4F1AC">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1CFC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noWrap/>
            <w:vAlign w:val="center"/>
          </w:tcPr>
          <w:p w14:paraId="56F923EE">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c>
          <w:tcPr>
            <w:tcW w:w="3420" w:type="dxa"/>
            <w:noWrap/>
            <w:vAlign w:val="center"/>
          </w:tcPr>
          <w:p w14:paraId="338D6BA7">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tc>
        <w:tc>
          <w:tcPr>
            <w:tcW w:w="2340" w:type="dxa"/>
            <w:noWrap/>
            <w:vAlign w:val="center"/>
          </w:tcPr>
          <w:p w14:paraId="763E05C4">
            <w:pPr>
              <w:spacing w:line="360" w:lineRule="atLeas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3FF6340A">
      <w:pPr>
        <w:widowControl w:val="0"/>
        <w:ind w:firstLine="0" w:firstLineChars="0"/>
        <w:jc w:val="left"/>
        <w:rPr>
          <w:rFonts w:hint="eastAsia" w:ascii="宋体" w:hAnsi="宋体" w:eastAsia="宋体" w:cs="宋体"/>
          <w:kern w:val="2"/>
          <w:sz w:val="24"/>
          <w:szCs w:val="18"/>
          <w:lang w:val="en-US" w:eastAsia="zh-CN" w:bidi="ar-SA"/>
        </w:rPr>
      </w:pPr>
    </w:p>
    <w:p w14:paraId="7CA6655A">
      <w:pPr>
        <w:widowControl w:val="0"/>
        <w:ind w:firstLine="0" w:firstLineChars="0"/>
        <w:jc w:val="center"/>
        <w:rPr>
          <w:rFonts w:hint="eastAsia" w:ascii="宋体" w:hAnsi="宋体" w:eastAsia="宋体" w:cs="宋体"/>
          <w:b/>
          <w:bCs/>
          <w:kern w:val="2"/>
          <w:sz w:val="32"/>
          <w:szCs w:val="21"/>
          <w:lang w:val="en-US" w:eastAsia="zh-CN" w:bidi="ar-SA"/>
        </w:rPr>
      </w:pPr>
    </w:p>
    <w:p w14:paraId="78A4796D">
      <w:pPr>
        <w:widowControl w:val="0"/>
        <w:ind w:firstLine="0" w:firstLineChars="0"/>
        <w:jc w:val="center"/>
        <w:rPr>
          <w:rFonts w:hint="eastAsia" w:ascii="宋体" w:hAnsi="宋体" w:eastAsia="宋体" w:cs="宋体"/>
          <w:b/>
          <w:bCs/>
          <w:kern w:val="2"/>
          <w:sz w:val="32"/>
          <w:szCs w:val="21"/>
          <w:lang w:val="en-US" w:eastAsia="zh-CN" w:bidi="ar-SA"/>
        </w:rPr>
      </w:pPr>
    </w:p>
    <w:p w14:paraId="0F65F54A">
      <w:pPr>
        <w:widowControl w:val="0"/>
        <w:ind w:firstLine="0" w:firstLineChars="0"/>
        <w:jc w:val="center"/>
        <w:rPr>
          <w:rFonts w:hint="eastAsia" w:ascii="宋体" w:hAnsi="宋体" w:eastAsia="宋体" w:cs="宋体"/>
          <w:b/>
          <w:bCs/>
          <w:kern w:val="2"/>
          <w:sz w:val="32"/>
          <w:szCs w:val="21"/>
          <w:lang w:val="en-US" w:eastAsia="zh-CN" w:bidi="ar-SA"/>
        </w:rPr>
      </w:pPr>
    </w:p>
    <w:p w14:paraId="4B507F06">
      <w:pPr>
        <w:widowControl w:val="0"/>
        <w:ind w:firstLine="0" w:firstLineChars="0"/>
        <w:jc w:val="center"/>
        <w:rPr>
          <w:rFonts w:hint="eastAsia" w:ascii="宋体" w:hAnsi="宋体" w:eastAsia="宋体" w:cs="宋体"/>
          <w:b/>
          <w:bCs/>
          <w:kern w:val="2"/>
          <w:sz w:val="32"/>
          <w:szCs w:val="21"/>
          <w:lang w:val="en-US" w:eastAsia="zh-CN" w:bidi="ar-SA"/>
        </w:rPr>
      </w:pPr>
      <w:r>
        <w:rPr>
          <w:rFonts w:hint="eastAsia" w:ascii="宋体" w:hAnsi="宋体" w:eastAsia="宋体" w:cs="宋体"/>
          <w:b/>
          <w:bCs/>
          <w:kern w:val="2"/>
          <w:sz w:val="32"/>
          <w:szCs w:val="21"/>
          <w:lang w:val="en-US" w:eastAsia="zh-CN" w:bidi="ar-SA"/>
        </w:rPr>
        <w:t>十六、其他证明资料</w:t>
      </w:r>
    </w:p>
    <w:p w14:paraId="56A4CA87">
      <w:pPr>
        <w:spacing w:line="400" w:lineRule="exact"/>
        <w:jc w:val="center"/>
        <w:rPr>
          <w:rFonts w:hint="eastAsia" w:ascii="宋体" w:hAnsi="宋体" w:eastAsia="宋体" w:cs="宋体"/>
          <w:sz w:val="26"/>
          <w:szCs w:val="26"/>
        </w:rPr>
      </w:pPr>
      <w:r>
        <w:rPr>
          <w:rFonts w:hint="eastAsia" w:ascii="宋体" w:hAnsi="宋体" w:eastAsia="宋体" w:cs="宋体"/>
          <w:sz w:val="26"/>
          <w:szCs w:val="26"/>
        </w:rPr>
        <w:t>（</w:t>
      </w:r>
      <w:r>
        <w:rPr>
          <w:rFonts w:hint="eastAsia" w:ascii="宋体" w:hAnsi="宋体" w:eastAsia="宋体" w:cs="宋体"/>
          <w:sz w:val="26"/>
          <w:szCs w:val="26"/>
          <w:lang w:eastAsia="zh-CN"/>
        </w:rPr>
        <w:t>投标人</w:t>
      </w:r>
      <w:r>
        <w:rPr>
          <w:rFonts w:hint="eastAsia" w:ascii="宋体" w:hAnsi="宋体" w:eastAsia="宋体" w:cs="宋体"/>
          <w:sz w:val="26"/>
          <w:szCs w:val="26"/>
        </w:rPr>
        <w:t>认为对其有利的，或者对评分内容有利的其他资料）</w:t>
      </w:r>
    </w:p>
    <w:p w14:paraId="14AC4DDF">
      <w:pPr>
        <w:rPr>
          <w:rFonts w:hint="eastAsia" w:ascii="宋体" w:hAnsi="宋体" w:eastAsia="宋体" w:cs="宋体"/>
        </w:rPr>
      </w:pPr>
    </w:p>
    <w:p w14:paraId="66C0E8B9">
      <w:pPr>
        <w:widowControl/>
        <w:kinsoku w:val="0"/>
        <w:autoSpaceDE w:val="0"/>
        <w:autoSpaceDN w:val="0"/>
        <w:adjustRightInd w:val="0"/>
        <w:snapToGrid w:val="0"/>
        <w:spacing w:before="186" w:line="227" w:lineRule="auto"/>
        <w:ind w:left="384"/>
        <w:jc w:val="left"/>
        <w:textAlignment w:val="baseline"/>
        <w:rPr>
          <w:rFonts w:hint="eastAsia" w:ascii="宋体" w:hAnsi="宋体" w:eastAsia="宋体" w:cs="宋体"/>
        </w:rPr>
      </w:pPr>
    </w:p>
    <w:p w14:paraId="4E346E46">
      <w:pPr>
        <w:rPr>
          <w:rFonts w:hint="eastAsia" w:ascii="宋体" w:hAnsi="宋体" w:eastAsia="宋体" w:cs="宋体"/>
        </w:rPr>
      </w:pPr>
    </w:p>
    <w:sectPr>
      <w:headerReference r:id="rId10" w:type="default"/>
      <w:footerReference r:id="rId11"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A35C">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002F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0002F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3B14EF2B">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7234">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068F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0068F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8A90">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0E18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40E18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D660">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0CBDF">
                          <w:pPr>
                            <w:pStyle w:val="1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80CBDF">
                    <w:pPr>
                      <w:pStyle w:val="1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0CD0">
    <w:pPr>
      <w:widowControl/>
      <w:kinsoku w:val="0"/>
      <w:autoSpaceDE w:val="0"/>
      <w:autoSpaceDN w:val="0"/>
      <w:adjustRightInd w:val="0"/>
      <w:snapToGrid w:val="0"/>
      <w:spacing w:line="196" w:lineRule="auto"/>
      <w:ind w:left="4080" w:firstLine="4446" w:firstLineChars="0"/>
      <w:jc w:val="left"/>
      <w:textAlignment w:val="baseline"/>
      <w:rPr>
        <w:rFonts w:hint="eastAsia" w:ascii="Times New Roman" w:hAnsi="Times New Roman" w:eastAsia="宋体" w:cs="Times New Roman"/>
        <w:snapToGrid w:val="0"/>
        <w:color w:val="000000"/>
        <w:kern w:val="0"/>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6289C">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F6289C">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7F0E">
    <w:pPr>
      <w:pStyle w:val="14"/>
      <w:pBdr>
        <w:top w:val="none" w:color="auto" w:sz="0" w:space="0"/>
        <w:left w:val="none" w:color="auto" w:sz="0" w:space="0"/>
        <w:bottom w:val="none" w:color="auto" w:sz="0" w:space="0"/>
        <w:right w:val="none" w:color="auto" w:sz="0" w:space="0"/>
        <w:between w:val="none" w:color="auto" w:sz="0" w:space="0"/>
      </w:pBdr>
      <w:adjustRightInd w:val="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CBA4C">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3FCBA4C">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9F20">
    <w:pPr>
      <w:pStyle w:val="15"/>
      <w:jc w:val="right"/>
      <w:rPr>
        <w:rFonts w:hint="default" w:ascii="宋体" w:hAnsi="宋体" w:eastAsia="宋体" w:cs="宋体"/>
        <w:i/>
        <w:iCs/>
        <w:sz w:val="24"/>
        <w:szCs w:val="24"/>
        <w:lang w:val="en-US"/>
      </w:rPr>
    </w:pPr>
    <w:r>
      <w:rPr>
        <w:rFonts w:hint="eastAsia" w:ascii="宋体" w:hAnsi="宋体" w:eastAsia="宋体" w:cs="宋体"/>
        <w:b/>
        <w:bCs w:val="0"/>
        <w:i/>
        <w:iCs/>
        <w:sz w:val="24"/>
        <w:szCs w:val="24"/>
        <w:lang w:val="en-US" w:eastAsia="zh-CN"/>
      </w:rPr>
      <w:t xml:space="preserve">                  </w:t>
    </w:r>
    <w:r>
      <w:rPr>
        <w:rFonts w:hint="eastAsia" w:ascii="宋体" w:hAnsi="宋体" w:eastAsia="宋体" w:cs="宋体"/>
        <w:b/>
        <w:bCs w:val="0"/>
        <w:i/>
        <w:iCs/>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77C8">
    <w:pPr>
      <w:pStyle w:val="15"/>
    </w:pPr>
  </w:p>
  <w:p w14:paraId="121BD943">
    <w:pPr>
      <w:pStyle w:val="15"/>
    </w:pPr>
  </w:p>
  <w:p w14:paraId="6226BBE5">
    <w:pPr>
      <w:pStyle w:val="8"/>
      <w:spacing w:before="156"/>
      <w:ind w:firstLine="0"/>
      <w:jc w:val="right"/>
      <w:rPr>
        <w:rFonts w:hint="default" w:eastAsia="黑体"/>
        <w:b/>
        <w:sz w:val="56"/>
        <w:szCs w:val="56"/>
        <w:lang w:val="en-US" w:eastAsia="zh-CN"/>
      </w:rPr>
    </w:pPr>
    <w:r>
      <w:rPr>
        <w:rFonts w:hint="eastAsia"/>
        <w:lang w:val="en-US" w:eastAsia="zh-CN"/>
      </w:rPr>
      <w:t xml:space="preserve">       </w:t>
    </w:r>
  </w:p>
  <w:p w14:paraId="1150011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E3A0">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56DFA"/>
    <w:multiLevelType w:val="singleLevel"/>
    <w:tmpl w:val="99856DFA"/>
    <w:lvl w:ilvl="0" w:tentative="0">
      <w:start w:val="1"/>
      <w:numFmt w:val="decimal"/>
      <w:suff w:val="nothing"/>
      <w:lvlText w:val="%1、"/>
      <w:lvlJc w:val="left"/>
    </w:lvl>
  </w:abstractNum>
  <w:abstractNum w:abstractNumId="1">
    <w:nsid w:val="E24F4312"/>
    <w:multiLevelType w:val="singleLevel"/>
    <w:tmpl w:val="E24F4312"/>
    <w:lvl w:ilvl="0" w:tentative="0">
      <w:start w:val="1"/>
      <w:numFmt w:val="decimal"/>
      <w:lvlText w:val="%1."/>
      <w:lvlJc w:val="left"/>
      <w:pPr>
        <w:tabs>
          <w:tab w:val="left" w:pos="312"/>
        </w:tabs>
      </w:pPr>
    </w:lvl>
  </w:abstractNum>
  <w:abstractNum w:abstractNumId="2">
    <w:nsid w:val="29387A17"/>
    <w:multiLevelType w:val="singleLevel"/>
    <w:tmpl w:val="29387A17"/>
    <w:lvl w:ilvl="0" w:tentative="0">
      <w:start w:val="5"/>
      <w:numFmt w:val="chineseCounting"/>
      <w:suff w:val="nothing"/>
      <w:lvlText w:val="%1、"/>
      <w:lvlJc w:val="left"/>
      <w:pPr>
        <w:ind w:left="580" w:leftChars="0" w:firstLine="0" w:firstLineChars="0"/>
      </w:pPr>
      <w:rPr>
        <w:rFonts w:hint="eastAsia"/>
      </w:rPr>
    </w:lvl>
  </w:abstractNum>
  <w:abstractNum w:abstractNumId="3">
    <w:nsid w:val="705CDE2D"/>
    <w:multiLevelType w:val="singleLevel"/>
    <w:tmpl w:val="705CDE2D"/>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DUwOGExMzE5YmE2ZGFkODE3MmQ2NTQzZTk3MGYifQ=="/>
  </w:docVars>
  <w:rsids>
    <w:rsidRoot w:val="00000000"/>
    <w:rsid w:val="0018274C"/>
    <w:rsid w:val="004F3E89"/>
    <w:rsid w:val="00A868B6"/>
    <w:rsid w:val="016E2F6B"/>
    <w:rsid w:val="01EA636A"/>
    <w:rsid w:val="025201D2"/>
    <w:rsid w:val="031C07A5"/>
    <w:rsid w:val="03563CB7"/>
    <w:rsid w:val="03575C81"/>
    <w:rsid w:val="037D4652"/>
    <w:rsid w:val="038E5244"/>
    <w:rsid w:val="041D6583"/>
    <w:rsid w:val="0475016D"/>
    <w:rsid w:val="04C80BE4"/>
    <w:rsid w:val="04D8694E"/>
    <w:rsid w:val="051A6F66"/>
    <w:rsid w:val="0545030D"/>
    <w:rsid w:val="05551D4C"/>
    <w:rsid w:val="05573D16"/>
    <w:rsid w:val="06AE7966"/>
    <w:rsid w:val="06D23BF1"/>
    <w:rsid w:val="07035F04"/>
    <w:rsid w:val="07B436A2"/>
    <w:rsid w:val="07F910B5"/>
    <w:rsid w:val="094D790A"/>
    <w:rsid w:val="096C38BB"/>
    <w:rsid w:val="0A053D41"/>
    <w:rsid w:val="0A6319DD"/>
    <w:rsid w:val="0A7B04A7"/>
    <w:rsid w:val="0AFF2E86"/>
    <w:rsid w:val="0B1156EE"/>
    <w:rsid w:val="0B9C2483"/>
    <w:rsid w:val="0BF4406D"/>
    <w:rsid w:val="0C1F4E62"/>
    <w:rsid w:val="0C8573BB"/>
    <w:rsid w:val="0DA373F7"/>
    <w:rsid w:val="0DBF4B4E"/>
    <w:rsid w:val="0E71409B"/>
    <w:rsid w:val="0EDE1004"/>
    <w:rsid w:val="0F452E31"/>
    <w:rsid w:val="0F5D63CD"/>
    <w:rsid w:val="0F6C4538"/>
    <w:rsid w:val="0F825E34"/>
    <w:rsid w:val="0FC91CB4"/>
    <w:rsid w:val="0FE16FFE"/>
    <w:rsid w:val="1008458B"/>
    <w:rsid w:val="101E3DAE"/>
    <w:rsid w:val="103E4DE6"/>
    <w:rsid w:val="10790256"/>
    <w:rsid w:val="112453F4"/>
    <w:rsid w:val="11916802"/>
    <w:rsid w:val="11BC01C1"/>
    <w:rsid w:val="11FC1ECD"/>
    <w:rsid w:val="12072620"/>
    <w:rsid w:val="1227056E"/>
    <w:rsid w:val="12C0114D"/>
    <w:rsid w:val="13286CF2"/>
    <w:rsid w:val="134D0507"/>
    <w:rsid w:val="13EC7D20"/>
    <w:rsid w:val="140D682E"/>
    <w:rsid w:val="147860A8"/>
    <w:rsid w:val="14C54FA1"/>
    <w:rsid w:val="14D42C8D"/>
    <w:rsid w:val="15581B10"/>
    <w:rsid w:val="15787ABD"/>
    <w:rsid w:val="157955E3"/>
    <w:rsid w:val="15D46CBD"/>
    <w:rsid w:val="16385654"/>
    <w:rsid w:val="1723614E"/>
    <w:rsid w:val="17854713"/>
    <w:rsid w:val="179130B8"/>
    <w:rsid w:val="18A8690B"/>
    <w:rsid w:val="18E65685"/>
    <w:rsid w:val="193957B5"/>
    <w:rsid w:val="19A52E4A"/>
    <w:rsid w:val="1A0A11CB"/>
    <w:rsid w:val="1A420699"/>
    <w:rsid w:val="1A6920CA"/>
    <w:rsid w:val="1AA90718"/>
    <w:rsid w:val="1AB53561"/>
    <w:rsid w:val="1B1C0EEA"/>
    <w:rsid w:val="1C72235C"/>
    <w:rsid w:val="1C897138"/>
    <w:rsid w:val="1DC67833"/>
    <w:rsid w:val="1E9A6CF6"/>
    <w:rsid w:val="1EA01E32"/>
    <w:rsid w:val="1ED16490"/>
    <w:rsid w:val="1FEA7809"/>
    <w:rsid w:val="200831DC"/>
    <w:rsid w:val="20855784"/>
    <w:rsid w:val="208E4EFC"/>
    <w:rsid w:val="20E029BA"/>
    <w:rsid w:val="210448FA"/>
    <w:rsid w:val="21E07B84"/>
    <w:rsid w:val="221548E5"/>
    <w:rsid w:val="226F33EA"/>
    <w:rsid w:val="22CF2CE6"/>
    <w:rsid w:val="233A4603"/>
    <w:rsid w:val="234611FA"/>
    <w:rsid w:val="236B5698"/>
    <w:rsid w:val="23E87F36"/>
    <w:rsid w:val="241906BD"/>
    <w:rsid w:val="243E45C7"/>
    <w:rsid w:val="244B2840"/>
    <w:rsid w:val="24632CC1"/>
    <w:rsid w:val="246758CC"/>
    <w:rsid w:val="248144B4"/>
    <w:rsid w:val="249441E7"/>
    <w:rsid w:val="24BE22AC"/>
    <w:rsid w:val="24CC3981"/>
    <w:rsid w:val="26DE6A53"/>
    <w:rsid w:val="271138CD"/>
    <w:rsid w:val="274243CE"/>
    <w:rsid w:val="274C0DA9"/>
    <w:rsid w:val="274F2647"/>
    <w:rsid w:val="282B09BF"/>
    <w:rsid w:val="284D302B"/>
    <w:rsid w:val="290A5E25"/>
    <w:rsid w:val="29157BAE"/>
    <w:rsid w:val="29422464"/>
    <w:rsid w:val="2A28540B"/>
    <w:rsid w:val="2AE9690F"/>
    <w:rsid w:val="2B6A5CA2"/>
    <w:rsid w:val="2C0E487F"/>
    <w:rsid w:val="2C1C51EE"/>
    <w:rsid w:val="2C37549C"/>
    <w:rsid w:val="2C4B7881"/>
    <w:rsid w:val="2D360531"/>
    <w:rsid w:val="2D5704A8"/>
    <w:rsid w:val="2DEF06E0"/>
    <w:rsid w:val="2EB77450"/>
    <w:rsid w:val="2ED34BCB"/>
    <w:rsid w:val="2F0D52C2"/>
    <w:rsid w:val="30313232"/>
    <w:rsid w:val="30444D13"/>
    <w:rsid w:val="307B44AD"/>
    <w:rsid w:val="30ED7159"/>
    <w:rsid w:val="311346E6"/>
    <w:rsid w:val="31307046"/>
    <w:rsid w:val="318C4BC4"/>
    <w:rsid w:val="31EF0CAF"/>
    <w:rsid w:val="326351F9"/>
    <w:rsid w:val="32902492"/>
    <w:rsid w:val="329B0E37"/>
    <w:rsid w:val="32B06690"/>
    <w:rsid w:val="32EB3B6C"/>
    <w:rsid w:val="33356B95"/>
    <w:rsid w:val="335C05C6"/>
    <w:rsid w:val="33FE78CF"/>
    <w:rsid w:val="343E5F1E"/>
    <w:rsid w:val="34983880"/>
    <w:rsid w:val="351F5D4F"/>
    <w:rsid w:val="35D02BA5"/>
    <w:rsid w:val="35DA1C76"/>
    <w:rsid w:val="35EF127D"/>
    <w:rsid w:val="360802F8"/>
    <w:rsid w:val="36B1723A"/>
    <w:rsid w:val="37840064"/>
    <w:rsid w:val="379D2F5B"/>
    <w:rsid w:val="37C64260"/>
    <w:rsid w:val="384314FF"/>
    <w:rsid w:val="38545D10"/>
    <w:rsid w:val="38B36EDA"/>
    <w:rsid w:val="38F80D91"/>
    <w:rsid w:val="39DE1D35"/>
    <w:rsid w:val="39FA6443"/>
    <w:rsid w:val="3A085004"/>
    <w:rsid w:val="3A836438"/>
    <w:rsid w:val="3B3061BC"/>
    <w:rsid w:val="3B3140E6"/>
    <w:rsid w:val="3B733902"/>
    <w:rsid w:val="3BA50630"/>
    <w:rsid w:val="3BDF7FE6"/>
    <w:rsid w:val="3C025A83"/>
    <w:rsid w:val="3C08753D"/>
    <w:rsid w:val="3C3519B4"/>
    <w:rsid w:val="3C575DCE"/>
    <w:rsid w:val="3CE15331"/>
    <w:rsid w:val="3CE60F00"/>
    <w:rsid w:val="3CE905BF"/>
    <w:rsid w:val="3CFB49AC"/>
    <w:rsid w:val="3D257C7B"/>
    <w:rsid w:val="3D7529B0"/>
    <w:rsid w:val="3DB17760"/>
    <w:rsid w:val="3E0755D2"/>
    <w:rsid w:val="3E3143FD"/>
    <w:rsid w:val="3E8A248B"/>
    <w:rsid w:val="3EBC016B"/>
    <w:rsid w:val="3F436657"/>
    <w:rsid w:val="3F6E7A19"/>
    <w:rsid w:val="3F760C61"/>
    <w:rsid w:val="3FAC6431"/>
    <w:rsid w:val="40372237"/>
    <w:rsid w:val="403D52DB"/>
    <w:rsid w:val="405A7C3B"/>
    <w:rsid w:val="411C1395"/>
    <w:rsid w:val="413B7A6D"/>
    <w:rsid w:val="41744D2D"/>
    <w:rsid w:val="41A03D74"/>
    <w:rsid w:val="42310E70"/>
    <w:rsid w:val="427B20EB"/>
    <w:rsid w:val="43144A19"/>
    <w:rsid w:val="43171E14"/>
    <w:rsid w:val="43324E9F"/>
    <w:rsid w:val="434075BC"/>
    <w:rsid w:val="43CD4BC8"/>
    <w:rsid w:val="44421083"/>
    <w:rsid w:val="446B0669"/>
    <w:rsid w:val="46050649"/>
    <w:rsid w:val="4642189D"/>
    <w:rsid w:val="46496788"/>
    <w:rsid w:val="469C17EC"/>
    <w:rsid w:val="47121270"/>
    <w:rsid w:val="477E6905"/>
    <w:rsid w:val="47910749"/>
    <w:rsid w:val="47B10A89"/>
    <w:rsid w:val="47F15329"/>
    <w:rsid w:val="486024AF"/>
    <w:rsid w:val="48A71E8C"/>
    <w:rsid w:val="49282FCC"/>
    <w:rsid w:val="49396F88"/>
    <w:rsid w:val="493E1A3B"/>
    <w:rsid w:val="4A722025"/>
    <w:rsid w:val="4A981A8C"/>
    <w:rsid w:val="4B076C12"/>
    <w:rsid w:val="4B3C4B0D"/>
    <w:rsid w:val="4B490FD8"/>
    <w:rsid w:val="4B633ABC"/>
    <w:rsid w:val="4B6B0F4E"/>
    <w:rsid w:val="4B736055"/>
    <w:rsid w:val="4B9A1834"/>
    <w:rsid w:val="4B9A7A86"/>
    <w:rsid w:val="4C6A7458"/>
    <w:rsid w:val="4CEE62DB"/>
    <w:rsid w:val="4D7F0CE1"/>
    <w:rsid w:val="4DD9073F"/>
    <w:rsid w:val="4E157897"/>
    <w:rsid w:val="4E5E2FEC"/>
    <w:rsid w:val="4E61488B"/>
    <w:rsid w:val="4E9C3B15"/>
    <w:rsid w:val="4EEA4880"/>
    <w:rsid w:val="4F271630"/>
    <w:rsid w:val="4F806F93"/>
    <w:rsid w:val="502F4C40"/>
    <w:rsid w:val="504346B5"/>
    <w:rsid w:val="50901457"/>
    <w:rsid w:val="51991216"/>
    <w:rsid w:val="51A0391C"/>
    <w:rsid w:val="51F77770"/>
    <w:rsid w:val="52B7716F"/>
    <w:rsid w:val="52C5363A"/>
    <w:rsid w:val="53D578AD"/>
    <w:rsid w:val="542425E2"/>
    <w:rsid w:val="543C3DD0"/>
    <w:rsid w:val="54956BC5"/>
    <w:rsid w:val="551663CF"/>
    <w:rsid w:val="55676C2B"/>
    <w:rsid w:val="561623FF"/>
    <w:rsid w:val="57D81B47"/>
    <w:rsid w:val="58B06B3A"/>
    <w:rsid w:val="5909450C"/>
    <w:rsid w:val="594F1EAF"/>
    <w:rsid w:val="597D4C6F"/>
    <w:rsid w:val="59C3464B"/>
    <w:rsid w:val="59D423B5"/>
    <w:rsid w:val="5A00764E"/>
    <w:rsid w:val="5B305D11"/>
    <w:rsid w:val="5B3657AC"/>
    <w:rsid w:val="5B37788C"/>
    <w:rsid w:val="5BC72FE0"/>
    <w:rsid w:val="5BEA5EBF"/>
    <w:rsid w:val="5CFBCADB"/>
    <w:rsid w:val="5D1C02FB"/>
    <w:rsid w:val="5E624433"/>
    <w:rsid w:val="5E7568A6"/>
    <w:rsid w:val="5EC92704"/>
    <w:rsid w:val="5F806400"/>
    <w:rsid w:val="5FFF5CB2"/>
    <w:rsid w:val="60011A2A"/>
    <w:rsid w:val="60BC613E"/>
    <w:rsid w:val="60CE5DB0"/>
    <w:rsid w:val="60E60921"/>
    <w:rsid w:val="60EE1FAE"/>
    <w:rsid w:val="61722BDF"/>
    <w:rsid w:val="618E3791"/>
    <w:rsid w:val="61B9080E"/>
    <w:rsid w:val="6216074E"/>
    <w:rsid w:val="622009C7"/>
    <w:rsid w:val="6271733B"/>
    <w:rsid w:val="62983CED"/>
    <w:rsid w:val="629B43B7"/>
    <w:rsid w:val="629E63D3"/>
    <w:rsid w:val="635B58F5"/>
    <w:rsid w:val="64446389"/>
    <w:rsid w:val="649E3CEB"/>
    <w:rsid w:val="64D836A1"/>
    <w:rsid w:val="65102E3B"/>
    <w:rsid w:val="65586590"/>
    <w:rsid w:val="658458E0"/>
    <w:rsid w:val="66F978FF"/>
    <w:rsid w:val="67420748"/>
    <w:rsid w:val="679118E5"/>
    <w:rsid w:val="67B35CFF"/>
    <w:rsid w:val="67B850C4"/>
    <w:rsid w:val="67BA708E"/>
    <w:rsid w:val="67D068B1"/>
    <w:rsid w:val="67E81E4D"/>
    <w:rsid w:val="688A2F04"/>
    <w:rsid w:val="68D4417F"/>
    <w:rsid w:val="68F91E38"/>
    <w:rsid w:val="697E0FA2"/>
    <w:rsid w:val="6A1A2E78"/>
    <w:rsid w:val="6A2F7112"/>
    <w:rsid w:val="6A7D0E05"/>
    <w:rsid w:val="6A8614A9"/>
    <w:rsid w:val="6C7353BC"/>
    <w:rsid w:val="6C757028"/>
    <w:rsid w:val="6C7A2185"/>
    <w:rsid w:val="6CD3474E"/>
    <w:rsid w:val="6D685F58"/>
    <w:rsid w:val="6E2434B3"/>
    <w:rsid w:val="6E737F96"/>
    <w:rsid w:val="6E7F06E9"/>
    <w:rsid w:val="6ECC76A7"/>
    <w:rsid w:val="6F451933"/>
    <w:rsid w:val="6F63000B"/>
    <w:rsid w:val="6F74157E"/>
    <w:rsid w:val="70D72A5F"/>
    <w:rsid w:val="70F25AEA"/>
    <w:rsid w:val="72706649"/>
    <w:rsid w:val="7275252F"/>
    <w:rsid w:val="72FC6B7B"/>
    <w:rsid w:val="735C724B"/>
    <w:rsid w:val="739A7D73"/>
    <w:rsid w:val="73C60B68"/>
    <w:rsid w:val="742A7ABE"/>
    <w:rsid w:val="74AC4202"/>
    <w:rsid w:val="75614FED"/>
    <w:rsid w:val="75956A44"/>
    <w:rsid w:val="75D51537"/>
    <w:rsid w:val="76433C09"/>
    <w:rsid w:val="76481D09"/>
    <w:rsid w:val="76F1130B"/>
    <w:rsid w:val="77352A49"/>
    <w:rsid w:val="785901FD"/>
    <w:rsid w:val="7893118B"/>
    <w:rsid w:val="78A044E4"/>
    <w:rsid w:val="792A0562"/>
    <w:rsid w:val="79B57B3B"/>
    <w:rsid w:val="7A016D9E"/>
    <w:rsid w:val="7A344A7E"/>
    <w:rsid w:val="7A6D1D3E"/>
    <w:rsid w:val="7B1F572E"/>
    <w:rsid w:val="7B276391"/>
    <w:rsid w:val="7B2C1BF9"/>
    <w:rsid w:val="7BB00E61"/>
    <w:rsid w:val="7C55517F"/>
    <w:rsid w:val="7CA37C99"/>
    <w:rsid w:val="7D034BDB"/>
    <w:rsid w:val="7DA55C93"/>
    <w:rsid w:val="7E030794"/>
    <w:rsid w:val="7E8167FA"/>
    <w:rsid w:val="7EFE38AC"/>
    <w:rsid w:val="7F2A5FF9"/>
    <w:rsid w:val="7F637B4C"/>
    <w:rsid w:val="7F7B6CAB"/>
    <w:rsid w:val="DB3D4BF8"/>
    <w:rsid w:val="FBFFB81A"/>
    <w:rsid w:val="FFFF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1" w:semiHidden="0" w:name="heading 4"/>
    <w:lsdException w:qFormat="1" w:uiPriority="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3">
    <w:name w:val="heading 4"/>
    <w:basedOn w:val="1"/>
    <w:next w:val="1"/>
    <w:qFormat/>
    <w:uiPriority w:val="1"/>
    <w:pPr>
      <w:outlineLvl w:val="4"/>
    </w:pPr>
    <w:rPr>
      <w:rFonts w:ascii="宋体" w:hAnsi="宋体" w:eastAsia="宋体"/>
      <w:b/>
      <w:bCs/>
      <w:sz w:val="32"/>
      <w:szCs w:val="32"/>
    </w:rPr>
  </w:style>
  <w:style w:type="paragraph" w:styleId="4">
    <w:name w:val="heading 6"/>
    <w:next w:val="1"/>
    <w:qFormat/>
    <w:uiPriority w:val="0"/>
    <w:pPr>
      <w:widowControl w:val="0"/>
      <w:autoSpaceDE/>
      <w:autoSpaceDN/>
      <w:spacing w:before="0" w:after="0" w:line="360" w:lineRule="auto"/>
      <w:ind w:left="1152" w:firstLine="14"/>
      <w:jc w:val="both"/>
      <w:outlineLvl w:val="5"/>
    </w:pPr>
    <w:rPr>
      <w:rFonts w:ascii="Times New Roman" w:hAnsi="Times New Roman" w:eastAsia="宋体" w:cs="Times New Roman"/>
      <w:kern w:val="2"/>
      <w:sz w:val="21"/>
      <w:szCs w:val="24"/>
      <w:lang w:val="en-US" w:eastAsia="zh-CN" w:bidi="ar-SA"/>
    </w:rPr>
  </w:style>
  <w:style w:type="paragraph" w:styleId="5">
    <w:name w:val="heading 7"/>
    <w:basedOn w:val="1"/>
    <w:next w:val="1"/>
    <w:qFormat/>
    <w:uiPriority w:val="1"/>
    <w:pPr>
      <w:ind w:left="116"/>
      <w:outlineLvl w:val="7"/>
    </w:pPr>
    <w:rPr>
      <w:rFonts w:ascii="宋体" w:hAnsi="宋体" w:eastAsia="宋体"/>
      <w:b/>
      <w:bCs/>
      <w:sz w:val="28"/>
      <w:szCs w:val="28"/>
    </w:rPr>
  </w:style>
  <w:style w:type="paragraph" w:styleId="6">
    <w:name w:val="heading 8"/>
    <w:basedOn w:val="1"/>
    <w:next w:val="1"/>
    <w:qFormat/>
    <w:uiPriority w:val="1"/>
    <w:pPr>
      <w:ind w:left="1"/>
      <w:outlineLvl w:val="8"/>
    </w:pPr>
    <w:rPr>
      <w:rFonts w:ascii="Times New Roman" w:hAnsi="Times New Roman" w:eastAsia="Times New Roman"/>
      <w:sz w:val="28"/>
      <w:szCs w:val="28"/>
    </w:rPr>
  </w:style>
  <w:style w:type="paragraph" w:styleId="7">
    <w:name w:val="heading 9"/>
    <w:basedOn w:val="1"/>
    <w:next w:val="1"/>
    <w:qFormat/>
    <w:uiPriority w:val="1"/>
    <w:pPr>
      <w:ind w:left="327"/>
      <w:outlineLvl w:val="9"/>
    </w:pPr>
    <w:rPr>
      <w:rFonts w:ascii="宋体" w:hAnsi="宋体" w:eastAsia="宋体"/>
      <w:b/>
      <w:bCs/>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widowControl w:val="0"/>
      <w:spacing w:beforeLines="50" w:line="360" w:lineRule="auto"/>
      <w:ind w:firstLine="420"/>
      <w:jc w:val="both"/>
    </w:pPr>
    <w:rPr>
      <w:rFonts w:ascii="Calibri" w:hAnsi="Calibri" w:eastAsia="宋体" w:cs="Times New Roman"/>
      <w:kern w:val="2"/>
      <w:sz w:val="24"/>
      <w:szCs w:val="24"/>
      <w:lang w:val="en-US" w:eastAsia="zh-CN" w:bidi="ar-SA"/>
    </w:rPr>
  </w:style>
  <w:style w:type="paragraph" w:styleId="9">
    <w:name w:val="toa heading"/>
    <w:basedOn w:val="1"/>
    <w:next w:val="1"/>
    <w:qFormat/>
    <w:uiPriority w:val="0"/>
    <w:rPr>
      <w:rFonts w:ascii="Arial" w:hAnsi="Arial"/>
      <w:sz w:val="24"/>
    </w:rPr>
  </w:style>
  <w:style w:type="paragraph" w:styleId="10">
    <w:name w:val="annotation text"/>
    <w:unhideWhenUsed/>
    <w:qFormat/>
    <w:uiPriority w:val="99"/>
    <w:pPr>
      <w:widowControl w:val="0"/>
      <w:jc w:val="left"/>
    </w:pPr>
    <w:rPr>
      <w:rFonts w:ascii="Calibri" w:hAnsi="Calibri" w:eastAsia="宋体" w:cs="Times New Roman"/>
      <w:kern w:val="2"/>
      <w:sz w:val="21"/>
      <w:szCs w:val="24"/>
      <w:lang w:val="en-US" w:eastAsia="zh-CN" w:bidi="ar-SA"/>
    </w:rPr>
  </w:style>
  <w:style w:type="paragraph" w:styleId="11">
    <w:name w:val="Body Text"/>
    <w:basedOn w:val="1"/>
    <w:next w:val="1"/>
    <w:semiHidden/>
    <w:qFormat/>
    <w:uiPriority w:val="99"/>
    <w:pPr>
      <w:widowControl w:val="0"/>
      <w:jc w:val="left"/>
    </w:pPr>
    <w:rPr>
      <w:rFonts w:ascii="Copperplate Gothic Bold" w:hAnsi="Copperplate Gothic Bold" w:eastAsia="宋体" w:cs="Times New Roman"/>
      <w:kern w:val="2"/>
      <w:sz w:val="28"/>
      <w:szCs w:val="24"/>
      <w:lang w:val="en-US" w:eastAsia="zh-CN" w:bidi="ar-SA"/>
    </w:rPr>
  </w:style>
  <w:style w:type="paragraph" w:styleId="12">
    <w:name w:val="Body Text Indent"/>
    <w:basedOn w:val="1"/>
    <w:qFormat/>
    <w:uiPriority w:val="99"/>
    <w:pPr>
      <w:widowControl w:val="0"/>
      <w:spacing w:line="640" w:lineRule="exact"/>
      <w:ind w:firstLine="585"/>
      <w:jc w:val="both"/>
    </w:pPr>
    <w:rPr>
      <w:rFonts w:ascii="楷体_GB2312" w:hAnsi="Calibri" w:eastAsia="楷体_GB2312" w:cs="Times New Roman"/>
      <w:kern w:val="2"/>
      <w:sz w:val="32"/>
      <w:szCs w:val="24"/>
      <w:lang w:val="en-US" w:eastAsia="zh-CN" w:bidi="ar-SA"/>
    </w:rPr>
  </w:style>
  <w:style w:type="paragraph" w:styleId="13">
    <w:name w:val="Body Text Indent 2"/>
    <w:basedOn w:val="1"/>
    <w:qFormat/>
    <w:uiPriority w:val="0"/>
    <w:pPr>
      <w:widowControl w:val="0"/>
      <w:spacing w:line="440" w:lineRule="exact"/>
      <w:ind w:left="420"/>
      <w:jc w:val="both"/>
    </w:pPr>
    <w:rPr>
      <w:rFonts w:ascii="宋体" w:hAnsi="Calibri" w:eastAsia="宋体" w:cs="Times New Roman"/>
      <w:kern w:val="2"/>
      <w:sz w:val="21"/>
      <w:szCs w:val="24"/>
      <w:lang w:val="en-US" w:eastAsia="zh-CN" w:bidi="ar-SA"/>
    </w:rPr>
  </w:style>
  <w:style w:type="paragraph" w:styleId="14">
    <w:name w:val="footer"/>
    <w:basedOn w:val="1"/>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5">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4"/>
      <w:lang w:val="en-US" w:eastAsia="zh-CN" w:bidi="ar-SA"/>
    </w:rPr>
  </w:style>
  <w:style w:type="paragraph" w:styleId="16">
    <w:name w:val="toc 2"/>
    <w:next w:val="1"/>
    <w:qFormat/>
    <w:uiPriority w:val="0"/>
    <w:pPr>
      <w:widowControl w:val="0"/>
      <w:wordWrap w:val="0"/>
      <w:jc w:val="both"/>
    </w:pPr>
    <w:rPr>
      <w:rFonts w:ascii="Calibri" w:hAnsi="Calibri" w:eastAsia="宋体" w:cs="Times New Roman"/>
      <w:kern w:val="2"/>
      <w:sz w:val="21"/>
      <w:szCs w:val="24"/>
      <w:lang w:val="en-US" w:eastAsia="zh-CN" w:bidi="ar-SA"/>
    </w:rPr>
  </w:style>
  <w:style w:type="paragraph" w:styleId="17">
    <w:name w:val="Body Text 2"/>
    <w:basedOn w:val="1"/>
    <w:qFormat/>
    <w:uiPriority w:val="99"/>
    <w:pPr>
      <w:widowControl w:val="0"/>
      <w:jc w:val="center"/>
    </w:pPr>
    <w:rPr>
      <w:rFonts w:ascii="Calibri" w:hAnsi="Calibri" w:eastAsia="宋体" w:cs="Times New Roman"/>
      <w:b/>
      <w:spacing w:val="-20"/>
      <w:w w:val="130"/>
      <w:kern w:val="2"/>
      <w:sz w:val="48"/>
      <w:szCs w:val="20"/>
      <w:lang w:val="en-US" w:eastAsia="zh-CN" w:bidi="ar-SA"/>
    </w:rPr>
  </w:style>
  <w:style w:type="paragraph" w:styleId="18">
    <w:name w:val="Body Text First Indent"/>
    <w:basedOn w:val="11"/>
    <w:next w:val="19"/>
    <w:qFormat/>
    <w:uiPriority w:val="99"/>
    <w:pPr>
      <w:widowControl w:val="0"/>
      <w:ind w:firstLine="420" w:firstLineChars="100"/>
      <w:jc w:val="left"/>
    </w:pPr>
    <w:rPr>
      <w:rFonts w:ascii="Times New Roman" w:hAnsi="Times New Roman" w:eastAsia="宋体" w:cs="Times New Roman"/>
      <w:kern w:val="2"/>
      <w:sz w:val="18"/>
      <w:szCs w:val="18"/>
      <w:lang w:val="en-US" w:eastAsia="zh-CN" w:bidi="ar-SA"/>
    </w:rPr>
  </w:style>
  <w:style w:type="paragraph" w:styleId="19">
    <w:name w:val="Body Text First Indent 2"/>
    <w:basedOn w:val="12"/>
    <w:unhideWhenUsed/>
    <w:qFormat/>
    <w:uiPriority w:val="99"/>
    <w:pPr>
      <w:widowControl w:val="0"/>
      <w:spacing w:after="120" w:line="640" w:lineRule="exact"/>
      <w:ind w:left="420" w:leftChars="200" w:firstLine="420" w:firstLineChars="200"/>
      <w:jc w:val="both"/>
    </w:pPr>
    <w:rPr>
      <w:rFonts w:ascii="Times New Roman" w:hAnsi="Calibri" w:eastAsia="楷体_GB2312" w:cs="Times New Roman"/>
      <w:kern w:val="0"/>
      <w:sz w:val="20"/>
      <w:szCs w:val="24"/>
      <w:lang w:val="en-US" w:eastAsia="zh-CN" w:bidi="ar-SA"/>
    </w:rPr>
  </w:style>
  <w:style w:type="table" w:styleId="21">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table" w:customStyle="1" w:styleId="24">
    <w:name w:val="TableGrid"/>
    <w:qFormat/>
    <w:uiPriority w:val="0"/>
    <w:rPr>
      <w:kern w:val="2"/>
      <w:sz w:val="21"/>
      <w:szCs w:val="22"/>
    </w:rPr>
    <w:tblPr>
      <w:tblCellMar>
        <w:top w:w="0" w:type="dxa"/>
        <w:left w:w="0" w:type="dxa"/>
        <w:bottom w:w="0" w:type="dxa"/>
        <w:right w:w="0" w:type="dxa"/>
      </w:tblCellMar>
    </w:tblPr>
  </w:style>
  <w:style w:type="paragraph" w:styleId="25">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6">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7">
    <w:name w:val="Table Paragraph"/>
    <w:unhideWhenUsed/>
    <w:qFormat/>
    <w:uiPriority w:val="1"/>
    <w:pPr>
      <w:widowControl w:val="0"/>
      <w:jc w:val="both"/>
    </w:pPr>
    <w:rPr>
      <w:rFonts w:ascii="Calibri" w:hAnsi="Calibri" w:eastAsia="宋体" w:cs="Times New Roman"/>
      <w:kern w:val="2"/>
      <w:sz w:val="24"/>
      <w:szCs w:val="24"/>
      <w:lang w:val="en-US" w:eastAsia="zh-CN" w:bidi="ar-SA"/>
    </w:rPr>
  </w:style>
  <w:style w:type="paragraph" w:customStyle="1" w:styleId="28">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9">
    <w:name w:val="Table Text"/>
    <w:basedOn w:val="1"/>
    <w:semiHidden/>
    <w:qFormat/>
    <w:uiPriority w:val="0"/>
    <w:rPr>
      <w:rFonts w:ascii="宋体" w:hAnsi="宋体" w:eastAsia="宋体" w:cs="宋体"/>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12912</Words>
  <Characters>14297</Characters>
  <Lines>0</Lines>
  <Paragraphs>0</Paragraphs>
  <TotalTime>41</TotalTime>
  <ScaleCrop>false</ScaleCrop>
  <LinksUpToDate>false</LinksUpToDate>
  <CharactersWithSpaces>14345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2023-10-31T18:43:00Z</dcterms:created>
  <dc:creator>Administrator</dc:creator>
  <cp:lastModifiedBy>北城以北海未眠。</cp:lastModifiedBy>
  <cp:lastPrinted>2024-09-12T00:44:00Z</cp:lastPrinted>
  <dcterms:modified xsi:type="dcterms:W3CDTF">2025-02-06T03:07:14Z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F46209E33FFC4FFBA108BD33AF09E798_12</vt:lpwstr>
  </property>
  <property fmtid="{D5CDD505-2E9C-101B-9397-08002B2CF9AE}" pid="4" name="KSOTemplateDocerSaveRecord">
    <vt:lpwstr>eyJoZGlkIjoiODc1ZDUwOGExMzE5YmE2ZGFkODE3MmQ2NTQzZTk3MGYiLCJ1c2VySWQiOiIzNDA4NjcwNDgifQ==</vt:lpwstr>
  </property>
</Properties>
</file>