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tabs>
          <w:tab w:val="left" w:pos="0"/>
        </w:tabs>
        <w:kinsoku/>
        <w:wordWrap/>
        <w:overflowPunct/>
        <w:topLinePunct w:val="0"/>
        <w:autoSpaceDE w:val="0"/>
        <w:autoSpaceDN w:val="0"/>
        <w:bidi w:val="0"/>
        <w:adjustRightInd w:val="0"/>
        <w:snapToGrid/>
        <w:spacing w:before="0" w:after="0" w:line="460" w:lineRule="exact"/>
        <w:ind w:right="-483" w:rightChars="-230"/>
        <w:jc w:val="center"/>
        <w:textAlignment w:val="auto"/>
        <w:rPr>
          <w:rFonts w:ascii="华文中宋" w:hAnsi="华文中宋" w:eastAsia="华文中宋"/>
          <w:color w:val="000000" w:themeColor="text1"/>
        </w:rPr>
      </w:pPr>
      <w:r>
        <w:rPr>
          <w:rFonts w:hint="eastAsia" w:ascii="华文中宋" w:hAnsi="华文中宋" w:eastAsia="华文中宋"/>
          <w:color w:val="000000" w:themeColor="text1"/>
        </w:rPr>
        <w:t>关于</w:t>
      </w:r>
      <w:r>
        <w:rPr>
          <w:rFonts w:hint="eastAsia" w:ascii="华文中宋" w:hAnsi="华文中宋" w:eastAsia="华文中宋"/>
          <w:color w:val="000000" w:themeColor="text1"/>
          <w:sz w:val="40"/>
          <w:szCs w:val="40"/>
          <w:lang w:eastAsia="zh-CN"/>
        </w:rPr>
        <w:t>市政府办公区消防系统维保项目</w:t>
      </w:r>
      <w:r>
        <w:rPr>
          <w:rFonts w:hint="eastAsia" w:ascii="华文中宋" w:hAnsi="华文中宋" w:eastAsia="华文中宋"/>
          <w:color w:val="000000" w:themeColor="text1"/>
          <w:sz w:val="40"/>
          <w:szCs w:val="40"/>
        </w:rPr>
        <w:t>的</w:t>
      </w:r>
      <w:r>
        <w:rPr>
          <w:rFonts w:hint="eastAsia" w:ascii="华文中宋" w:hAnsi="华文中宋" w:eastAsia="华文中宋"/>
          <w:color w:val="000000" w:themeColor="text1"/>
          <w:sz w:val="40"/>
          <w:szCs w:val="40"/>
          <w:lang w:val="en-US" w:eastAsia="zh-CN"/>
        </w:rPr>
        <w:t>成交</w:t>
      </w:r>
      <w:r>
        <w:rPr>
          <w:rFonts w:hint="eastAsia" w:ascii="华文中宋" w:hAnsi="华文中宋" w:eastAsia="华文中宋"/>
          <w:color w:val="000000" w:themeColor="text1"/>
          <w:sz w:val="40"/>
          <w:szCs w:val="40"/>
        </w:rPr>
        <w:t>结果</w:t>
      </w:r>
      <w:r>
        <w:rPr>
          <w:rFonts w:hint="eastAsia" w:ascii="华文中宋" w:hAnsi="华文中宋" w:eastAsia="华文中宋"/>
          <w:color w:val="000000" w:themeColor="text1"/>
        </w:rPr>
        <w:t>公告</w:t>
      </w:r>
    </w:p>
    <w:p>
      <w:pPr>
        <w:pageBreakBefore w:val="0"/>
        <w:widowControl w:val="0"/>
        <w:kinsoku/>
        <w:wordWrap/>
        <w:overflowPunct/>
        <w:topLinePunct w:val="0"/>
        <w:bidi w:val="0"/>
        <w:snapToGrid/>
        <w:spacing w:line="460" w:lineRule="exact"/>
        <w:textAlignment w:val="auto"/>
        <w:rPr>
          <w:rFonts w:hint="default" w:ascii="仿宋" w:hAnsi="仿宋" w:eastAsia="黑体"/>
          <w:color w:val="000000" w:themeColor="text1"/>
          <w:sz w:val="28"/>
          <w:szCs w:val="28"/>
          <w:lang w:val="en-US" w:eastAsia="zh-CN"/>
        </w:rPr>
      </w:pPr>
      <w:bookmarkStart w:id="0" w:name="OLE_LINK1"/>
      <w:bookmarkStart w:id="1" w:name="OLE_LINK3"/>
      <w:bookmarkStart w:id="2" w:name="OLE_LINK4"/>
      <w:bookmarkStart w:id="3" w:name="OLE_LINK2"/>
      <w:bookmarkStart w:id="4" w:name="OLE_LINK5"/>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lang w:eastAsia="zh-CN"/>
        </w:rPr>
        <w:t>XCZX2024-0191</w:t>
      </w:r>
      <w:r>
        <w:rPr>
          <w:rFonts w:hint="eastAsia" w:ascii="仿宋" w:hAnsi="仿宋" w:eastAsia="仿宋"/>
          <w:color w:val="000000" w:themeColor="text1"/>
          <w:sz w:val="28"/>
          <w:szCs w:val="28"/>
          <w:lang w:val="en-US" w:eastAsia="zh-CN"/>
        </w:rPr>
        <w:t>-2</w:t>
      </w:r>
    </w:p>
    <w:p>
      <w:pPr>
        <w:pageBreakBefore w:val="0"/>
        <w:widowControl w:val="0"/>
        <w:kinsoku/>
        <w:wordWrap/>
        <w:overflowPunct/>
        <w:topLinePunct w:val="0"/>
        <w:bidi w:val="0"/>
        <w:snapToGrid/>
        <w:spacing w:line="460" w:lineRule="exact"/>
        <w:ind w:firstLine="560" w:firstLineChars="200"/>
        <w:textAlignment w:val="auto"/>
        <w:rPr>
          <w:rFonts w:hint="eastAsia" w:ascii="仿宋" w:hAnsi="仿宋" w:eastAsia="黑体"/>
          <w:color w:val="000000" w:themeColor="text1"/>
          <w:sz w:val="28"/>
          <w:szCs w:val="28"/>
          <w:lang w:eastAsia="zh-CN"/>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lang w:eastAsia="zh-CN"/>
        </w:rPr>
        <w:t>ZCBN-西安市-2024-06157</w:t>
      </w:r>
    </w:p>
    <w:p>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kern w:val="0"/>
          <w:sz w:val="28"/>
          <w:szCs w:val="28"/>
          <w:lang w:eastAsia="zh-CN"/>
        </w:rPr>
        <w:t>市政府办公区消防系统维保项目</w:t>
      </w:r>
    </w:p>
    <w:p>
      <w:pPr>
        <w:pageBreakBefore w:val="0"/>
        <w:widowControl w:val="0"/>
        <w:kinsoku/>
        <w:wordWrap/>
        <w:overflowPunct/>
        <w:topLinePunct w:val="0"/>
        <w:bidi w:val="0"/>
        <w:snapToGrid/>
        <w:spacing w:line="46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pPr>
        <w:pageBreakBefore w:val="0"/>
        <w:widowControl w:val="0"/>
        <w:kinsoku/>
        <w:wordWrap/>
        <w:overflowPunct/>
        <w:topLinePunct w:val="0"/>
        <w:bidi w:val="0"/>
        <w:snapToGrid/>
        <w:spacing w:line="460" w:lineRule="exact"/>
        <w:ind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服务商名称:</w:t>
      </w:r>
      <w:r>
        <w:rPr>
          <w:rFonts w:ascii="仿宋" w:hAnsi="仿宋" w:eastAsia="仿宋" w:cs="仿宋"/>
          <w:b w:val="0"/>
          <w:bCs w:val="0"/>
          <w:i w:val="0"/>
          <w:iCs w:val="0"/>
          <w:smallCaps w:val="0"/>
          <w:sz w:val="28"/>
          <w:szCs w:val="28"/>
        </w:rPr>
        <w:t>陕西广立升建设工程有限公司</w:t>
      </w:r>
    </w:p>
    <w:p>
      <w:pPr>
        <w:pageBreakBefore w:val="0"/>
        <w:widowControl w:val="0"/>
        <w:kinsoku/>
        <w:wordWrap/>
        <w:overflowPunct/>
        <w:topLinePunct w:val="0"/>
        <w:bidi w:val="0"/>
        <w:snapToGrid/>
        <w:spacing w:line="460" w:lineRule="exact"/>
        <w:ind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lang w:val="en-US" w:eastAsia="zh-CN"/>
        </w:rPr>
        <w:t>成交</w:t>
      </w:r>
      <w:r>
        <w:rPr>
          <w:rFonts w:hint="eastAsia" w:ascii="仿宋" w:hAnsi="仿宋" w:eastAsia="仿宋"/>
          <w:color w:val="000000" w:themeColor="text1"/>
          <w:sz w:val="28"/>
          <w:szCs w:val="28"/>
        </w:rPr>
        <w:t>金额：</w:t>
      </w:r>
      <w:r>
        <w:rPr>
          <w:rFonts w:ascii="仿宋" w:hAnsi="仿宋" w:eastAsia="仿宋" w:cs="仿宋"/>
          <w:b w:val="0"/>
          <w:bCs w:val="0"/>
          <w:i w:val="0"/>
          <w:iCs w:val="0"/>
          <w:smallCaps w:val="0"/>
          <w:sz w:val="28"/>
          <w:szCs w:val="28"/>
        </w:rPr>
        <w:t>776000.00</w:t>
      </w:r>
      <w:r>
        <w:rPr>
          <w:rFonts w:hint="eastAsia" w:ascii="仿宋" w:hAnsi="仿宋" w:eastAsia="仿宋"/>
          <w:color w:val="000000" w:themeColor="text1"/>
          <w:sz w:val="28"/>
          <w:szCs w:val="28"/>
        </w:rPr>
        <w:t>元</w:t>
      </w:r>
    </w:p>
    <w:p>
      <w:pPr>
        <w:pageBreakBefore w:val="0"/>
        <w:widowControl w:val="0"/>
        <w:kinsoku/>
        <w:wordWrap/>
        <w:overflowPunct/>
        <w:topLinePunct w:val="0"/>
        <w:bidi w:val="0"/>
        <w:snapToGrid/>
        <w:spacing w:line="460" w:lineRule="exact"/>
        <w:ind w:left="2205" w:leftChars="250" w:hanging="1680" w:hangingChars="600"/>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服务商地址:</w:t>
      </w:r>
      <w:r>
        <w:rPr>
          <w:rFonts w:hint="eastAsia" w:ascii="仿宋" w:hAnsi="仿宋" w:eastAsia="仿宋"/>
          <w:color w:val="000000" w:themeColor="text1"/>
          <w:sz w:val="28"/>
          <w:szCs w:val="28"/>
          <w:lang w:val="en-US" w:eastAsia="zh-CN"/>
        </w:rPr>
        <w:t>陕西省西安市未央区北二环东段华帝金座A座2301室</w:t>
      </w:r>
    </w:p>
    <w:p>
      <w:pPr>
        <w:pageBreakBefore w:val="0"/>
        <w:widowControl w:val="0"/>
        <w:kinsoku/>
        <w:wordWrap/>
        <w:overflowPunct/>
        <w:topLinePunct w:val="0"/>
        <w:bidi w:val="0"/>
        <w:snapToGrid/>
        <w:spacing w:line="460" w:lineRule="exact"/>
        <w:ind w:left="2205" w:leftChars="250" w:hanging="1680" w:hangingChars="600"/>
        <w:textAlignment w:val="auto"/>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val="en-US" w:eastAsia="zh-CN"/>
        </w:rPr>
        <w:t>闫艳</w:t>
      </w:r>
    </w:p>
    <w:p>
      <w:pPr>
        <w:pageBreakBefore w:val="0"/>
        <w:widowControl w:val="0"/>
        <w:kinsoku/>
        <w:wordWrap/>
        <w:overflowPunct/>
        <w:topLinePunct w:val="0"/>
        <w:bidi w:val="0"/>
        <w:snapToGrid/>
        <w:spacing w:line="460" w:lineRule="exact"/>
        <w:ind w:left="2205" w:leftChars="250" w:hanging="1680" w:hangingChars="600"/>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15029099104</w:t>
      </w:r>
    </w:p>
    <w:p>
      <w:pPr>
        <w:pageBreakBefore w:val="0"/>
        <w:widowControl w:val="0"/>
        <w:kinsoku/>
        <w:wordWrap/>
        <w:overflowPunct/>
        <w:topLinePunct w:val="0"/>
        <w:bidi w:val="0"/>
        <w:snapToGrid/>
        <w:spacing w:line="46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pageBreakBefore w:val="0"/>
              <w:widowControl w:val="0"/>
              <w:kinsoku/>
              <w:wordWrap/>
              <w:overflowPunct/>
              <w:topLinePunct w:val="0"/>
              <w:bidi w:val="0"/>
              <w:snapToGrid/>
              <w:spacing w:line="460" w:lineRule="exact"/>
              <w:jc w:val="center"/>
              <w:textAlignment w:val="auto"/>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pageBreakBefore w:val="0"/>
              <w:widowControl w:val="0"/>
              <w:kinsoku/>
              <w:wordWrap/>
              <w:overflowPunct/>
              <w:topLinePunct w:val="0"/>
              <w:bidi w:val="0"/>
              <w:snapToGrid/>
              <w:spacing w:line="460" w:lineRule="exact"/>
              <w:textAlignment w:val="auto"/>
              <w:rPr>
                <w:rFonts w:hint="eastAsia" w:ascii="仿宋" w:hAnsi="仿宋" w:eastAsia="仿宋"/>
                <w:color w:val="000000" w:themeColor="text1"/>
                <w:kern w:val="0"/>
                <w:sz w:val="28"/>
                <w:szCs w:val="28"/>
                <w:lang w:eastAsia="zh-CN"/>
              </w:rPr>
            </w:pPr>
            <w:r>
              <w:rPr>
                <w:rFonts w:hint="eastAsia" w:ascii="仿宋" w:hAnsi="仿宋" w:eastAsia="仿宋"/>
                <w:color w:val="000000" w:themeColor="text1"/>
                <w:kern w:val="0"/>
                <w:sz w:val="28"/>
                <w:szCs w:val="28"/>
              </w:rPr>
              <w:t>名称：</w:t>
            </w:r>
            <w:r>
              <w:rPr>
                <w:rFonts w:hint="eastAsia" w:ascii="仿宋" w:hAnsi="仿宋" w:eastAsia="仿宋"/>
                <w:color w:val="000000" w:themeColor="text1"/>
                <w:kern w:val="0"/>
                <w:sz w:val="28"/>
                <w:szCs w:val="28"/>
                <w:lang w:eastAsia="zh-CN"/>
              </w:rPr>
              <w:t>市政府办公区消防系统维保项目</w:t>
            </w:r>
          </w:p>
          <w:p>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服务范围：西安市机关事务管理局市政府办公区消防系统维保。</w:t>
            </w:r>
          </w:p>
          <w:p>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服务要求：详见</w:t>
            </w:r>
            <w:r>
              <w:rPr>
                <w:rFonts w:hint="eastAsia" w:ascii="仿宋" w:hAnsi="仿宋" w:eastAsia="仿宋"/>
                <w:color w:val="000000" w:themeColor="text1"/>
                <w:kern w:val="0"/>
                <w:sz w:val="28"/>
                <w:szCs w:val="28"/>
                <w:lang w:val="en-US" w:eastAsia="zh-CN"/>
              </w:rPr>
              <w:t>磋商</w:t>
            </w:r>
            <w:r>
              <w:rPr>
                <w:rFonts w:hint="eastAsia" w:ascii="仿宋" w:hAnsi="仿宋" w:eastAsia="仿宋"/>
                <w:color w:val="000000" w:themeColor="text1"/>
                <w:kern w:val="0"/>
                <w:sz w:val="28"/>
                <w:szCs w:val="28"/>
              </w:rPr>
              <w:t>文件第三章</w:t>
            </w:r>
          </w:p>
          <w:p>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服务标准</w:t>
            </w:r>
            <w:r>
              <w:rPr>
                <w:rFonts w:ascii="仿宋" w:hAnsi="仿宋" w:eastAsia="仿宋"/>
                <w:color w:val="000000" w:themeColor="text1"/>
                <w:kern w:val="0"/>
                <w:sz w:val="28"/>
                <w:szCs w:val="28"/>
              </w:rPr>
              <w:t>：</w:t>
            </w:r>
            <w:r>
              <w:rPr>
                <w:rFonts w:hint="eastAsia" w:ascii="仿宋" w:hAnsi="仿宋" w:eastAsia="仿宋"/>
                <w:color w:val="000000" w:themeColor="text1"/>
                <w:kern w:val="0"/>
                <w:sz w:val="28"/>
                <w:szCs w:val="28"/>
              </w:rPr>
              <w:t>详见</w:t>
            </w:r>
            <w:r>
              <w:rPr>
                <w:rFonts w:hint="eastAsia" w:ascii="仿宋" w:hAnsi="仿宋" w:eastAsia="仿宋"/>
                <w:color w:val="000000" w:themeColor="text1"/>
                <w:kern w:val="0"/>
                <w:sz w:val="28"/>
                <w:szCs w:val="28"/>
                <w:lang w:val="en-US" w:eastAsia="zh-CN"/>
              </w:rPr>
              <w:t>磋商</w:t>
            </w:r>
            <w:r>
              <w:rPr>
                <w:rFonts w:hint="eastAsia" w:ascii="仿宋" w:hAnsi="仿宋" w:eastAsia="仿宋"/>
                <w:color w:val="000000" w:themeColor="text1"/>
                <w:kern w:val="0"/>
                <w:sz w:val="28"/>
                <w:szCs w:val="28"/>
              </w:rPr>
              <w:t>文件第三章</w:t>
            </w:r>
          </w:p>
          <w:p>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服务时间：一年，以双方签订合同时约定的起止时间为准。</w:t>
            </w:r>
            <w:r>
              <w:rPr>
                <w:rFonts w:ascii="仿宋" w:hAnsi="仿宋" w:eastAsia="仿宋"/>
                <w:color w:val="000000" w:themeColor="text1"/>
                <w:kern w:val="0"/>
                <w:sz w:val="28"/>
                <w:szCs w:val="28"/>
              </w:rPr>
              <w:t xml:space="preserve"> </w:t>
            </w:r>
          </w:p>
        </w:tc>
      </w:tr>
    </w:tbl>
    <w:p>
      <w:pPr>
        <w:pStyle w:val="9"/>
        <w:spacing w:line="520" w:lineRule="exact"/>
        <w:ind w:right="560"/>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五、评审专家名单：</w:t>
      </w:r>
      <w:bookmarkStart w:id="5" w:name="评标委员会名单"/>
      <w:r>
        <w:rPr>
          <w:rFonts w:ascii="仿宋" w:hAnsi="仿宋" w:eastAsia="仿宋" w:cs="仿宋"/>
          <w:sz w:val="28"/>
          <w:szCs w:val="28"/>
        </w:rPr>
        <w:t>申春、亢锋、李妙妮</w:t>
      </w:r>
      <w:bookmarkEnd w:id="5"/>
      <w:r>
        <w:rPr>
          <w:rFonts w:hint="eastAsia" w:ascii="仿宋" w:hAnsi="仿宋" w:eastAsia="仿宋" w:cs="宋体"/>
          <w:color w:val="000000" w:themeColor="text1"/>
          <w:kern w:val="0"/>
          <w:sz w:val="28"/>
          <w:szCs w:val="28"/>
          <w:lang w:val="en-US" w:eastAsia="zh-CN"/>
        </w:rPr>
        <w:t>。</w:t>
      </w:r>
    </w:p>
    <w:p>
      <w:pPr>
        <w:pageBreakBefore w:val="0"/>
        <w:widowControl w:val="0"/>
        <w:kinsoku/>
        <w:wordWrap/>
        <w:overflowPunct/>
        <w:topLinePunct w:val="0"/>
        <w:bidi w:val="0"/>
        <w:snapToGrid/>
        <w:spacing w:line="460" w:lineRule="exact"/>
        <w:textAlignment w:val="auto"/>
        <w:rPr>
          <w:rFonts w:hint="default" w:ascii="仿宋" w:hAnsi="仿宋" w:eastAsia="仿宋" w:cs="宋体"/>
          <w:color w:val="000000" w:themeColor="text1"/>
          <w:kern w:val="0"/>
          <w:sz w:val="28"/>
          <w:szCs w:val="28"/>
          <w:lang w:val="en-US" w:eastAsia="zh-CN"/>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pPr>
        <w:pageBreakBefore w:val="0"/>
        <w:widowControl w:val="0"/>
        <w:kinsoku/>
        <w:wordWrap/>
        <w:overflowPunct/>
        <w:topLinePunct w:val="0"/>
        <w:bidi w:val="0"/>
        <w:snapToGrid/>
        <w:spacing w:line="460" w:lineRule="exact"/>
        <w:textAlignment w:val="auto"/>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七、其他补充事宜</w:t>
      </w:r>
    </w:p>
    <w:p>
      <w:pPr>
        <w:pageBreakBefore w:val="0"/>
        <w:widowControl w:val="0"/>
        <w:kinsoku/>
        <w:wordWrap/>
        <w:overflowPunct/>
        <w:topLinePunct w:val="0"/>
        <w:bidi w:val="0"/>
        <w:snapToGrid/>
        <w:spacing w:line="460" w:lineRule="exact"/>
        <w:ind w:firstLine="560" w:firstLineChars="200"/>
        <w:textAlignment w:val="auto"/>
        <w:rPr>
          <w:rFonts w:hint="eastAsia" w:ascii="仿宋" w:hAnsi="仿宋" w:eastAsia="仿宋" w:cs="宋体"/>
          <w:bCs/>
          <w:sz w:val="28"/>
          <w:szCs w:val="28"/>
        </w:rPr>
      </w:pPr>
      <w:r>
        <w:rPr>
          <w:rFonts w:hint="eastAsia" w:ascii="仿宋" w:hAnsi="仿宋" w:eastAsia="仿宋" w:cs="宋体"/>
          <w:bCs/>
          <w:color w:val="000000" w:themeColor="text1"/>
          <w:sz w:val="28"/>
          <w:szCs w:val="28"/>
          <w:lang w:val="en-US" w:eastAsia="zh-CN"/>
        </w:rPr>
        <w:t>1、本项目为专门面向中小企业采购项目，</w:t>
      </w:r>
      <w:r>
        <w:rPr>
          <w:rFonts w:hint="eastAsia" w:ascii="仿宋" w:hAnsi="仿宋" w:eastAsia="仿宋" w:cs="宋体"/>
          <w:bCs/>
          <w:sz w:val="28"/>
          <w:szCs w:val="28"/>
          <w:lang w:val="en-US" w:eastAsia="zh-CN"/>
        </w:rPr>
        <w:t>成交</w:t>
      </w:r>
      <w:r>
        <w:rPr>
          <w:rFonts w:hint="eastAsia" w:ascii="仿宋" w:hAnsi="仿宋" w:eastAsia="仿宋" w:cs="宋体"/>
          <w:bCs/>
          <w:sz w:val="28"/>
          <w:szCs w:val="28"/>
          <w:lang w:eastAsia="zh-CN"/>
        </w:rPr>
        <w:t>服务商</w:t>
      </w:r>
      <w:r>
        <w:rPr>
          <w:rFonts w:hint="eastAsia" w:ascii="仿宋" w:hAnsi="仿宋" w:eastAsia="仿宋" w:cs="宋体"/>
          <w:bCs/>
          <w:sz w:val="28"/>
          <w:szCs w:val="28"/>
        </w:rPr>
        <w:t>性质</w:t>
      </w:r>
      <w:r>
        <w:rPr>
          <w:rFonts w:hint="eastAsia" w:ascii="仿宋" w:hAnsi="仿宋" w:eastAsia="仿宋" w:cs="宋体"/>
          <w:kern w:val="0"/>
          <w:sz w:val="28"/>
          <w:szCs w:val="28"/>
        </w:rPr>
        <w:t>详见附件</w:t>
      </w:r>
      <w:r>
        <w:rPr>
          <w:rFonts w:hint="eastAsia" w:ascii="仿宋" w:hAnsi="仿宋" w:eastAsia="仿宋" w:cs="宋体"/>
          <w:bCs/>
          <w:sz w:val="28"/>
          <w:szCs w:val="28"/>
        </w:rPr>
        <w:t>。</w:t>
      </w:r>
    </w:p>
    <w:p>
      <w:pPr>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宋体"/>
          <w:bCs/>
          <w:sz w:val="28"/>
          <w:szCs w:val="28"/>
          <w:lang w:val="en-US" w:eastAsia="zh-CN"/>
        </w:rPr>
      </w:pPr>
      <w:r>
        <w:rPr>
          <w:rFonts w:hint="eastAsia" w:ascii="仿宋" w:hAnsi="仿宋" w:eastAsia="仿宋" w:cs="宋体"/>
          <w:bCs/>
          <w:sz w:val="28"/>
          <w:szCs w:val="28"/>
          <w:lang w:val="en-US" w:eastAsia="zh-CN"/>
        </w:rPr>
        <w:t>2、本项目采用综合评分法，现依据市财函【2024】817号文件规定，成交服务商评审总得分为90.31分</w:t>
      </w:r>
      <w:r>
        <w:rPr>
          <w:rFonts w:hint="eastAsia" w:ascii="仿宋" w:hAnsi="仿宋" w:eastAsia="仿宋" w:cs="宋体"/>
          <w:bCs/>
          <w:sz w:val="28"/>
          <w:szCs w:val="28"/>
          <w:lang w:eastAsia="zh-CN"/>
        </w:rPr>
        <w:t>，</w:t>
      </w:r>
      <w:r>
        <w:rPr>
          <w:rFonts w:hint="eastAsia" w:ascii="仿宋" w:hAnsi="仿宋" w:eastAsia="仿宋" w:cs="宋体"/>
          <w:bCs/>
          <w:sz w:val="28"/>
          <w:szCs w:val="28"/>
          <w:lang w:val="en-US" w:eastAsia="zh-CN"/>
        </w:rPr>
        <w:t>评审价格为776000.00元。</w:t>
      </w:r>
    </w:p>
    <w:p>
      <w:pPr>
        <w:pageBreakBefore w:val="0"/>
        <w:widowControl w:val="0"/>
        <w:kinsoku/>
        <w:wordWrap/>
        <w:overflowPunct/>
        <w:topLinePunct w:val="0"/>
        <w:bidi w:val="0"/>
        <w:snapToGrid/>
        <w:spacing w:line="460" w:lineRule="exact"/>
        <w:ind w:firstLine="560" w:firstLineChars="200"/>
        <w:textAlignment w:val="auto"/>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lang w:val="en-US" w:eastAsia="zh-CN"/>
        </w:rPr>
        <w:t>3、</w:t>
      </w:r>
      <w:r>
        <w:rPr>
          <w:rFonts w:hint="eastAsia" w:ascii="仿宋" w:hAnsi="仿宋" w:eastAsia="仿宋" w:cs="宋体"/>
          <w:bCs/>
          <w:color w:val="000000" w:themeColor="text1"/>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pPr>
        <w:pageBreakBefore w:val="0"/>
        <w:widowControl w:val="0"/>
        <w:kinsoku/>
        <w:wordWrap/>
        <w:overflowPunct/>
        <w:topLinePunct w:val="0"/>
        <w:bidi w:val="0"/>
        <w:snapToGrid/>
        <w:spacing w:line="460" w:lineRule="exact"/>
        <w:textAlignment w:val="auto"/>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pPr>
        <w:pageBreakBefore w:val="0"/>
        <w:widowControl w:val="0"/>
        <w:kinsoku/>
        <w:wordWrap/>
        <w:overflowPunct/>
        <w:topLinePunct w:val="0"/>
        <w:bidi w:val="0"/>
        <w:snapToGrid/>
        <w:spacing w:line="460" w:lineRule="exact"/>
        <w:ind w:firstLine="697" w:firstLineChars="248"/>
        <w:textAlignment w:val="auto"/>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pPr>
        <w:pageBreakBefore w:val="0"/>
        <w:widowControl w:val="0"/>
        <w:kinsoku/>
        <w:wordWrap/>
        <w:overflowPunct/>
        <w:topLinePunct w:val="0"/>
        <w:bidi w:val="0"/>
        <w:snapToGrid/>
        <w:spacing w:line="460" w:lineRule="exact"/>
        <w:ind w:firstLine="980" w:firstLineChars="350"/>
        <w:jc w:val="left"/>
        <w:textAlignment w:val="auto"/>
        <w:rPr>
          <w:rFonts w:hint="eastAsia" w:ascii="仿宋" w:hAnsi="仿宋" w:eastAsia="仿宋"/>
          <w:color w:val="000000" w:themeColor="text1"/>
          <w:kern w:val="0"/>
          <w:sz w:val="28"/>
          <w:szCs w:val="28"/>
          <w:lang w:eastAsia="zh-CN"/>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w:t>
      </w:r>
      <w:r>
        <w:rPr>
          <w:rFonts w:hint="eastAsia" w:ascii="仿宋" w:hAnsi="仿宋" w:eastAsia="仿宋"/>
          <w:color w:val="000000" w:themeColor="text1"/>
          <w:kern w:val="0"/>
          <w:sz w:val="28"/>
          <w:szCs w:val="28"/>
          <w:lang w:eastAsia="zh-CN"/>
        </w:rPr>
        <w:t>西安市机关事务管理局</w:t>
      </w:r>
    </w:p>
    <w:p>
      <w:pPr>
        <w:pageBreakBefore w:val="0"/>
        <w:widowControl w:val="0"/>
        <w:kinsoku/>
        <w:wordWrap/>
        <w:overflowPunct/>
        <w:topLinePunct w:val="0"/>
        <w:bidi w:val="0"/>
        <w:snapToGrid/>
        <w:spacing w:line="460" w:lineRule="exact"/>
        <w:ind w:firstLine="980" w:firstLineChars="350"/>
        <w:jc w:val="left"/>
        <w:textAlignment w:val="auto"/>
        <w:rPr>
          <w:rFonts w:hint="eastAsia" w:ascii="Calibri Light" w:hAnsi="Calibri Light" w:eastAsia="华文仿宋" w:cs="Calibri Light"/>
          <w:sz w:val="28"/>
          <w:szCs w:val="28"/>
        </w:rPr>
      </w:pPr>
      <w:r>
        <w:rPr>
          <w:rFonts w:hint="eastAsia" w:ascii="仿宋" w:hAnsi="仿宋" w:eastAsia="仿宋"/>
          <w:color w:val="000000" w:themeColor="text1"/>
          <w:sz w:val="28"/>
          <w:szCs w:val="28"/>
        </w:rPr>
        <w:t>地</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w:t>
      </w:r>
      <w:r>
        <w:rPr>
          <w:rFonts w:hint="eastAsia" w:ascii="Calibri Light" w:hAnsi="Calibri Light" w:eastAsia="华文仿宋" w:cs="Calibri Light"/>
          <w:sz w:val="28"/>
          <w:szCs w:val="28"/>
        </w:rPr>
        <w:t>西安市未央区凤城八路109号</w:t>
      </w:r>
    </w:p>
    <w:p>
      <w:pPr>
        <w:pageBreakBefore w:val="0"/>
        <w:widowControl w:val="0"/>
        <w:kinsoku/>
        <w:wordWrap/>
        <w:overflowPunct/>
        <w:topLinePunct w:val="0"/>
        <w:bidi w:val="0"/>
        <w:snapToGrid/>
        <w:spacing w:line="460" w:lineRule="exact"/>
        <w:ind w:firstLine="980" w:firstLineChars="35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联系方式：13891889651</w:t>
      </w:r>
    </w:p>
    <w:p>
      <w:pPr>
        <w:pageBreakBefore w:val="0"/>
        <w:widowControl w:val="0"/>
        <w:kinsoku/>
        <w:wordWrap/>
        <w:overflowPunct/>
        <w:topLinePunct w:val="0"/>
        <w:bidi w:val="0"/>
        <w:snapToGrid/>
        <w:spacing w:line="460" w:lineRule="exact"/>
        <w:ind w:firstLine="703" w:firstLineChars="250"/>
        <w:jc w:val="left"/>
        <w:textAlignment w:val="auto"/>
        <w:rPr>
          <w:rFonts w:ascii="仿宋" w:hAnsi="仿宋" w:eastAsia="仿宋"/>
          <w:color w:val="000000" w:themeColor="text1"/>
          <w:sz w:val="28"/>
          <w:szCs w:val="28"/>
        </w:rPr>
      </w:pPr>
      <w:r>
        <w:rPr>
          <w:rFonts w:hint="eastAsia" w:ascii="仿宋" w:hAnsi="仿宋" w:eastAsia="仿宋" w:cs="宋体"/>
          <w:b/>
          <w:bCs/>
          <w:sz w:val="28"/>
          <w:szCs w:val="28"/>
        </w:rPr>
        <w:t>2.项目联系人</w:t>
      </w:r>
    </w:p>
    <w:p>
      <w:pPr>
        <w:pageBreakBefore w:val="0"/>
        <w:widowControl w:val="0"/>
        <w:kinsoku/>
        <w:wordWrap/>
        <w:overflowPunct/>
        <w:topLinePunct w:val="0"/>
        <w:bidi w:val="0"/>
        <w:snapToGrid/>
        <w:spacing w:line="4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称：西安市市级单位政府采购中心</w:t>
      </w:r>
    </w:p>
    <w:p>
      <w:pPr>
        <w:pageBreakBefore w:val="0"/>
        <w:widowControl w:val="0"/>
        <w:kinsoku/>
        <w:wordWrap/>
        <w:overflowPunct/>
        <w:topLinePunct w:val="0"/>
        <w:bidi w:val="0"/>
        <w:snapToGrid/>
        <w:spacing w:line="4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地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址：西安市未央区文景北路16号白桦林国际B座</w:t>
      </w:r>
    </w:p>
    <w:p>
      <w:pPr>
        <w:pageBreakBefore w:val="0"/>
        <w:widowControl w:val="0"/>
        <w:kinsoku/>
        <w:wordWrap/>
        <w:overflowPunct/>
        <w:topLinePunct w:val="0"/>
        <w:bidi w:val="0"/>
        <w:snapToGrid/>
        <w:spacing w:line="4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项目联系人：</w:t>
      </w:r>
      <w:r>
        <w:rPr>
          <w:rFonts w:hint="eastAsia" w:ascii="仿宋" w:hAnsi="仿宋" w:eastAsia="仿宋"/>
          <w:color w:val="000000" w:themeColor="text1"/>
          <w:sz w:val="28"/>
          <w:szCs w:val="28"/>
          <w:lang w:val="en-US" w:eastAsia="zh-CN"/>
        </w:rPr>
        <w:t>朱</w:t>
      </w:r>
      <w:r>
        <w:rPr>
          <w:rFonts w:hint="eastAsia" w:ascii="仿宋" w:hAnsi="仿宋" w:eastAsia="仿宋"/>
          <w:color w:val="000000" w:themeColor="text1"/>
          <w:sz w:val="28"/>
          <w:szCs w:val="28"/>
        </w:rPr>
        <w:t>老师</w:t>
      </w:r>
    </w:p>
    <w:p>
      <w:pPr>
        <w:pageBreakBefore w:val="0"/>
        <w:widowControl w:val="0"/>
        <w:kinsoku/>
        <w:wordWrap/>
        <w:overflowPunct/>
        <w:topLinePunct w:val="0"/>
        <w:bidi w:val="0"/>
        <w:snapToGrid/>
        <w:spacing w:line="460" w:lineRule="exact"/>
        <w:ind w:firstLine="980" w:firstLineChars="350"/>
        <w:jc w:val="left"/>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电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话：029-86510029、86510365转分机808</w:t>
      </w:r>
      <w:r>
        <w:rPr>
          <w:rFonts w:hint="eastAsia" w:ascii="仿宋" w:hAnsi="仿宋" w:eastAsia="仿宋"/>
          <w:color w:val="000000" w:themeColor="text1"/>
          <w:sz w:val="28"/>
          <w:szCs w:val="28"/>
          <w:lang w:val="en-US" w:eastAsia="zh-CN"/>
        </w:rPr>
        <w:t>05</w:t>
      </w:r>
    </w:p>
    <w:p>
      <w:pPr>
        <w:pageBreakBefore w:val="0"/>
        <w:widowControl w:val="0"/>
        <w:numPr>
          <w:ilvl w:val="0"/>
          <w:numId w:val="1"/>
        </w:numPr>
        <w:kinsoku/>
        <w:wordWrap/>
        <w:overflowPunct/>
        <w:topLinePunct w:val="0"/>
        <w:bidi w:val="0"/>
        <w:snapToGrid/>
        <w:spacing w:line="460" w:lineRule="exact"/>
        <w:ind w:right="420" w:rightChars="0"/>
        <w:jc w:val="both"/>
        <w:textAlignment w:val="auto"/>
        <w:rPr>
          <w:rFonts w:hint="eastAsia" w:ascii="黑体" w:hAnsi="黑体" w:eastAsia="黑体" w:cs="宋体"/>
          <w:color w:val="000000" w:themeColor="text1"/>
          <w:kern w:val="0"/>
          <w:sz w:val="28"/>
          <w:szCs w:val="28"/>
          <w:lang w:val="en-US" w:eastAsia="zh-CN"/>
        </w:rPr>
      </w:pPr>
      <w:r>
        <w:drawing>
          <wp:anchor distT="0" distB="0" distL="114300" distR="114300" simplePos="0" relativeHeight="251659264" behindDoc="0" locked="0" layoutInCell="1" allowOverlap="1">
            <wp:simplePos x="0" y="0"/>
            <wp:positionH relativeFrom="column">
              <wp:posOffset>147955</wp:posOffset>
            </wp:positionH>
            <wp:positionV relativeFrom="paragraph">
              <wp:posOffset>384175</wp:posOffset>
            </wp:positionV>
            <wp:extent cx="3663315" cy="3265170"/>
            <wp:effectExtent l="0" t="0" r="13335" b="1143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663315" cy="3265170"/>
                    </a:xfrm>
                    <a:prstGeom prst="rect">
                      <a:avLst/>
                    </a:prstGeom>
                    <a:noFill/>
                    <a:ln>
                      <a:noFill/>
                    </a:ln>
                  </pic:spPr>
                </pic:pic>
              </a:graphicData>
            </a:graphic>
          </wp:anchor>
        </w:drawing>
      </w:r>
      <w:r>
        <w:rPr>
          <w:rFonts w:hint="eastAsia" w:ascii="黑体" w:hAnsi="黑体" w:eastAsia="黑体" w:cs="宋体"/>
          <w:color w:val="000000" w:themeColor="text1"/>
          <w:kern w:val="0"/>
          <w:sz w:val="28"/>
          <w:szCs w:val="28"/>
          <w:lang w:val="en-US" w:eastAsia="zh-CN"/>
        </w:rPr>
        <w:t>附件</w:t>
      </w:r>
    </w:p>
    <w:p>
      <w:pPr>
        <w:pageBreakBefore w:val="0"/>
        <w:widowControl w:val="0"/>
        <w:numPr>
          <w:ilvl w:val="0"/>
          <w:numId w:val="0"/>
        </w:numPr>
        <w:kinsoku/>
        <w:wordWrap/>
        <w:overflowPunct/>
        <w:topLinePunct w:val="0"/>
        <w:bidi w:val="0"/>
        <w:snapToGrid/>
        <w:spacing w:line="460" w:lineRule="exact"/>
        <w:ind w:right="420" w:rightChars="0"/>
        <w:jc w:val="both"/>
        <w:textAlignment w:val="auto"/>
        <w:rPr>
          <w:rFonts w:hint="eastAsia" w:ascii="黑体" w:hAnsi="黑体" w:eastAsia="黑体" w:cs="宋体"/>
          <w:color w:val="000000" w:themeColor="text1"/>
          <w:kern w:val="0"/>
          <w:sz w:val="28"/>
          <w:szCs w:val="28"/>
          <w:lang w:val="en-US" w:eastAsia="zh-CN"/>
        </w:rPr>
      </w:pPr>
    </w:p>
    <w:p>
      <w:pPr>
        <w:pageBreakBefore w:val="0"/>
        <w:widowControl w:val="0"/>
        <w:kinsoku/>
        <w:wordWrap/>
        <w:overflowPunct/>
        <w:topLinePunct w:val="0"/>
        <w:bidi w:val="0"/>
        <w:snapToGrid/>
        <w:spacing w:line="460" w:lineRule="exact"/>
        <w:ind w:right="420" w:firstLine="840" w:firstLineChars="300"/>
        <w:jc w:val="righ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pPr>
        <w:keepNext w:val="0"/>
        <w:keepLines w:val="0"/>
        <w:pageBreakBefore w:val="0"/>
        <w:widowControl w:val="0"/>
        <w:kinsoku/>
        <w:wordWrap/>
        <w:overflowPunct/>
        <w:topLinePunct w:val="0"/>
        <w:autoSpaceDE/>
        <w:autoSpaceDN/>
        <w:bidi w:val="0"/>
        <w:adjustRightInd/>
        <w:snapToGrid/>
        <w:spacing w:line="460" w:lineRule="exact"/>
        <w:ind w:right="1050" w:rightChars="500"/>
        <w:jc w:val="right"/>
        <w:textAlignment w:val="auto"/>
        <w:rPr>
          <w:rFonts w:hint="eastAsia" w:ascii="黑体" w:hAnsi="黑体" w:eastAsia="黑体" w:cs="宋体"/>
          <w:color w:val="000000" w:themeColor="text1"/>
          <w:kern w:val="0"/>
          <w:sz w:val="28"/>
          <w:szCs w:val="28"/>
          <w:lang w:val="en-US" w:eastAsia="zh-CN"/>
        </w:rPr>
      </w:pPr>
      <w:r>
        <w:rPr>
          <w:rFonts w:ascii="仿宋" w:hAnsi="仿宋" w:eastAsia="仿宋"/>
          <w:color w:val="000000" w:themeColor="text1"/>
          <w:sz w:val="28"/>
          <w:szCs w:val="28"/>
        </w:rPr>
        <w:t>202</w:t>
      </w:r>
      <w:r>
        <w:rPr>
          <w:rFonts w:hint="eastAsia" w:ascii="仿宋" w:hAnsi="仿宋" w:eastAsia="仿宋"/>
          <w:color w:val="000000" w:themeColor="text1"/>
          <w:sz w:val="28"/>
          <w:szCs w:val="28"/>
          <w:lang w:val="en-US" w:eastAsia="zh-CN"/>
        </w:rPr>
        <w:t>5</w:t>
      </w:r>
      <w:r>
        <w:rPr>
          <w:rFonts w:ascii="仿宋" w:hAnsi="仿宋" w:eastAsia="仿宋"/>
          <w:color w:val="000000" w:themeColor="text1"/>
          <w:sz w:val="28"/>
          <w:szCs w:val="28"/>
        </w:rPr>
        <w:t>年</w:t>
      </w:r>
      <w:bookmarkEnd w:id="0"/>
      <w:bookmarkStart w:id="6" w:name="_GoBack"/>
      <w:bookmarkEnd w:id="6"/>
      <w:r>
        <w:rPr>
          <w:rFonts w:hint="eastAsia" w:ascii="仿宋" w:hAnsi="仿宋" w:eastAsia="仿宋"/>
          <w:color w:val="000000" w:themeColor="text1"/>
          <w:sz w:val="28"/>
          <w:szCs w:val="28"/>
          <w:lang w:val="en-US" w:eastAsia="zh-CN"/>
        </w:rPr>
        <w:t>2</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27</w:t>
      </w:r>
      <w:r>
        <w:rPr>
          <w:rFonts w:ascii="仿宋" w:hAnsi="仿宋" w:eastAsia="仿宋"/>
          <w:sz w:val="28"/>
          <w:szCs w:val="28"/>
        </w:rPr>
        <w:t>日</w:t>
      </w:r>
      <w:bookmarkEnd w:id="1"/>
      <w:bookmarkEnd w:id="2"/>
      <w:bookmarkEnd w:id="3"/>
      <w:bookmarkEnd w:id="4"/>
      <w:r>
        <w:rPr>
          <w:rFonts w:hint="eastAsia" w:ascii="仿宋" w:hAnsi="仿宋" w:eastAsia="仿宋"/>
          <w:sz w:val="28"/>
          <w:szCs w:val="28"/>
          <w:lang w:val="en-US" w:eastAsia="zh-CN"/>
        </w:rPr>
        <w:t xml:space="preserve"> </w:t>
      </w:r>
    </w:p>
    <w:sectPr>
      <w:pgSz w:w="11906" w:h="16838"/>
      <w:pgMar w:top="1950" w:right="1701" w:bottom="1440"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41732"/>
    <w:multiLevelType w:val="singleLevel"/>
    <w:tmpl w:val="25C4173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Y0Y2ZjNTgwMDJlM2E2ZmNhMjdhMDA5MDUzOGZjZGUifQ=="/>
  </w:docVars>
  <w:rsids>
    <w:rsidRoot w:val="007542E0"/>
    <w:rsid w:val="000152AA"/>
    <w:rsid w:val="00025E2A"/>
    <w:rsid w:val="00030028"/>
    <w:rsid w:val="00033DCE"/>
    <w:rsid w:val="00044C8A"/>
    <w:rsid w:val="000517E3"/>
    <w:rsid w:val="00054433"/>
    <w:rsid w:val="00063CA7"/>
    <w:rsid w:val="0006594F"/>
    <w:rsid w:val="0009743E"/>
    <w:rsid w:val="000B4505"/>
    <w:rsid w:val="000C14F9"/>
    <w:rsid w:val="000F52BE"/>
    <w:rsid w:val="00154A74"/>
    <w:rsid w:val="001737ED"/>
    <w:rsid w:val="001832C6"/>
    <w:rsid w:val="00191564"/>
    <w:rsid w:val="001A0A10"/>
    <w:rsid w:val="001B0C0E"/>
    <w:rsid w:val="0020185C"/>
    <w:rsid w:val="0022797A"/>
    <w:rsid w:val="00243293"/>
    <w:rsid w:val="002505D0"/>
    <w:rsid w:val="002523EA"/>
    <w:rsid w:val="002612B8"/>
    <w:rsid w:val="00263345"/>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4A5D"/>
    <w:rsid w:val="00435970"/>
    <w:rsid w:val="00442B73"/>
    <w:rsid w:val="00451C7B"/>
    <w:rsid w:val="00460587"/>
    <w:rsid w:val="00465B43"/>
    <w:rsid w:val="004730D2"/>
    <w:rsid w:val="00480175"/>
    <w:rsid w:val="004823D6"/>
    <w:rsid w:val="004C1E69"/>
    <w:rsid w:val="004D7D55"/>
    <w:rsid w:val="004E228F"/>
    <w:rsid w:val="004E53F6"/>
    <w:rsid w:val="004F0933"/>
    <w:rsid w:val="004F1AE6"/>
    <w:rsid w:val="004F50DE"/>
    <w:rsid w:val="005033A0"/>
    <w:rsid w:val="005145F6"/>
    <w:rsid w:val="005234D9"/>
    <w:rsid w:val="00525D40"/>
    <w:rsid w:val="00526851"/>
    <w:rsid w:val="0058402F"/>
    <w:rsid w:val="0059004B"/>
    <w:rsid w:val="005A0F81"/>
    <w:rsid w:val="005A7BB8"/>
    <w:rsid w:val="005B26CF"/>
    <w:rsid w:val="00602EDA"/>
    <w:rsid w:val="006276B8"/>
    <w:rsid w:val="006466AF"/>
    <w:rsid w:val="00653F8B"/>
    <w:rsid w:val="006554C0"/>
    <w:rsid w:val="00696A10"/>
    <w:rsid w:val="006A4F00"/>
    <w:rsid w:val="006E3C93"/>
    <w:rsid w:val="006E517D"/>
    <w:rsid w:val="006F5233"/>
    <w:rsid w:val="007542E0"/>
    <w:rsid w:val="00766466"/>
    <w:rsid w:val="00781EF6"/>
    <w:rsid w:val="007A68BB"/>
    <w:rsid w:val="007A6C32"/>
    <w:rsid w:val="007E3B8B"/>
    <w:rsid w:val="007F583C"/>
    <w:rsid w:val="008239C0"/>
    <w:rsid w:val="00823E4E"/>
    <w:rsid w:val="008262F6"/>
    <w:rsid w:val="00844ED7"/>
    <w:rsid w:val="0085172E"/>
    <w:rsid w:val="008568A7"/>
    <w:rsid w:val="008609D8"/>
    <w:rsid w:val="00871A0B"/>
    <w:rsid w:val="00884634"/>
    <w:rsid w:val="00893BE6"/>
    <w:rsid w:val="00894C28"/>
    <w:rsid w:val="008A1B77"/>
    <w:rsid w:val="008C00DA"/>
    <w:rsid w:val="008D1068"/>
    <w:rsid w:val="008E1603"/>
    <w:rsid w:val="008F62C3"/>
    <w:rsid w:val="00900F7A"/>
    <w:rsid w:val="00907C5D"/>
    <w:rsid w:val="00923320"/>
    <w:rsid w:val="00923CA6"/>
    <w:rsid w:val="009240C7"/>
    <w:rsid w:val="00942F20"/>
    <w:rsid w:val="009749A7"/>
    <w:rsid w:val="009A7D5E"/>
    <w:rsid w:val="009D5315"/>
    <w:rsid w:val="009E3F73"/>
    <w:rsid w:val="00A070A8"/>
    <w:rsid w:val="00A32F8C"/>
    <w:rsid w:val="00A43CD5"/>
    <w:rsid w:val="00A44641"/>
    <w:rsid w:val="00A533E2"/>
    <w:rsid w:val="00A60391"/>
    <w:rsid w:val="00A7702D"/>
    <w:rsid w:val="00AB310A"/>
    <w:rsid w:val="00AD5009"/>
    <w:rsid w:val="00AE4481"/>
    <w:rsid w:val="00B33CDE"/>
    <w:rsid w:val="00B7115C"/>
    <w:rsid w:val="00B71651"/>
    <w:rsid w:val="00B95BAA"/>
    <w:rsid w:val="00BB089E"/>
    <w:rsid w:val="00BF24A6"/>
    <w:rsid w:val="00BF70FB"/>
    <w:rsid w:val="00C00820"/>
    <w:rsid w:val="00C039A3"/>
    <w:rsid w:val="00C03A46"/>
    <w:rsid w:val="00C11DE0"/>
    <w:rsid w:val="00C21619"/>
    <w:rsid w:val="00C31F69"/>
    <w:rsid w:val="00C36A85"/>
    <w:rsid w:val="00C63B2B"/>
    <w:rsid w:val="00C640CA"/>
    <w:rsid w:val="00C6460C"/>
    <w:rsid w:val="00C85C86"/>
    <w:rsid w:val="00C924B3"/>
    <w:rsid w:val="00C95D11"/>
    <w:rsid w:val="00CF67FF"/>
    <w:rsid w:val="00CF715D"/>
    <w:rsid w:val="00D0230C"/>
    <w:rsid w:val="00D02FCB"/>
    <w:rsid w:val="00D26A49"/>
    <w:rsid w:val="00D30F9C"/>
    <w:rsid w:val="00D44F64"/>
    <w:rsid w:val="00D47C9E"/>
    <w:rsid w:val="00D64B94"/>
    <w:rsid w:val="00DA00B3"/>
    <w:rsid w:val="00DC0835"/>
    <w:rsid w:val="00DC48FF"/>
    <w:rsid w:val="00DE45BD"/>
    <w:rsid w:val="00E0220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FC4516"/>
    <w:rsid w:val="053D3D80"/>
    <w:rsid w:val="0601332E"/>
    <w:rsid w:val="06796877"/>
    <w:rsid w:val="07B74AED"/>
    <w:rsid w:val="093E75E3"/>
    <w:rsid w:val="09726FF2"/>
    <w:rsid w:val="0AC40184"/>
    <w:rsid w:val="0BD47955"/>
    <w:rsid w:val="108F06DD"/>
    <w:rsid w:val="12E81275"/>
    <w:rsid w:val="138E2FF9"/>
    <w:rsid w:val="142F7738"/>
    <w:rsid w:val="16E47A20"/>
    <w:rsid w:val="198769AF"/>
    <w:rsid w:val="19E3335B"/>
    <w:rsid w:val="1B0F5B73"/>
    <w:rsid w:val="1B4C70B5"/>
    <w:rsid w:val="1CAA4DB8"/>
    <w:rsid w:val="1FB43A7B"/>
    <w:rsid w:val="21D05D2B"/>
    <w:rsid w:val="242E0B8E"/>
    <w:rsid w:val="246C707C"/>
    <w:rsid w:val="247A4353"/>
    <w:rsid w:val="26747630"/>
    <w:rsid w:val="2D992527"/>
    <w:rsid w:val="2EE5656D"/>
    <w:rsid w:val="30E868BA"/>
    <w:rsid w:val="35197F9B"/>
    <w:rsid w:val="383412F3"/>
    <w:rsid w:val="38E45D1C"/>
    <w:rsid w:val="3DF40CC1"/>
    <w:rsid w:val="3E093BFB"/>
    <w:rsid w:val="41421BAA"/>
    <w:rsid w:val="431178D9"/>
    <w:rsid w:val="43B94C0B"/>
    <w:rsid w:val="45F20273"/>
    <w:rsid w:val="49BC395C"/>
    <w:rsid w:val="4A663DFF"/>
    <w:rsid w:val="4AF75FB8"/>
    <w:rsid w:val="4BC96484"/>
    <w:rsid w:val="4C3B7FF8"/>
    <w:rsid w:val="4D990B9C"/>
    <w:rsid w:val="4F4D104D"/>
    <w:rsid w:val="51E57DDD"/>
    <w:rsid w:val="52C27562"/>
    <w:rsid w:val="53077BCA"/>
    <w:rsid w:val="56BE0668"/>
    <w:rsid w:val="5CFF7BBB"/>
    <w:rsid w:val="5F3F3957"/>
    <w:rsid w:val="62CB27BD"/>
    <w:rsid w:val="66AB1DBB"/>
    <w:rsid w:val="69433A81"/>
    <w:rsid w:val="6AA71259"/>
    <w:rsid w:val="6BB42A0C"/>
    <w:rsid w:val="6F004D4E"/>
    <w:rsid w:val="70610073"/>
    <w:rsid w:val="7298352A"/>
    <w:rsid w:val="73C240BE"/>
    <w:rsid w:val="784933B8"/>
    <w:rsid w:val="79E4172E"/>
    <w:rsid w:val="7A055AF4"/>
    <w:rsid w:val="7B0F7141"/>
    <w:rsid w:val="7C112A59"/>
    <w:rsid w:val="7D865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unhideWhenUsed/>
    <w:qFormat/>
    <w:uiPriority w:val="0"/>
    <w:rPr>
      <w:rFonts w:ascii="宋体" w:eastAsia="宋体"/>
      <w:sz w:val="18"/>
      <w:szCs w:val="18"/>
    </w:rPr>
  </w:style>
  <w:style w:type="paragraph" w:styleId="5">
    <w:name w:val="Plain Text"/>
    <w:basedOn w:val="1"/>
    <w:link w:val="27"/>
    <w:qFormat/>
    <w:uiPriority w:val="0"/>
    <w:rPr>
      <w:rFonts w:ascii="宋体" w:hAnsi="Courier New"/>
      <w:szCs w:val="22"/>
    </w:rPr>
  </w:style>
  <w:style w:type="paragraph" w:styleId="6">
    <w:name w:val="Balloon Text"/>
    <w:basedOn w:val="1"/>
    <w:link w:val="28"/>
    <w:semiHidden/>
    <w:unhideWhenUsed/>
    <w:qFormat/>
    <w:uiPriority w:val="0"/>
    <w:rPr>
      <w:sz w:val="18"/>
      <w:szCs w:val="18"/>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styleId="25">
    <w:name w:val="List Paragraph"/>
    <w:basedOn w:val="1"/>
    <w:qFormat/>
    <w:uiPriority w:val="99"/>
    <w:pPr>
      <w:ind w:firstLine="420" w:firstLineChars="200"/>
    </w:pPr>
  </w:style>
  <w:style w:type="character" w:customStyle="1" w:styleId="26">
    <w:name w:val="页脚 Char"/>
    <w:basedOn w:val="12"/>
    <w:link w:val="7"/>
    <w:qFormat/>
    <w:uiPriority w:val="0"/>
    <w:rPr>
      <w:rFonts w:asciiTheme="minorHAnsi" w:hAnsiTheme="minorHAnsi" w:eastAsiaTheme="minorEastAsia"/>
      <w:kern w:val="2"/>
      <w:sz w:val="18"/>
      <w:szCs w:val="18"/>
    </w:rPr>
  </w:style>
  <w:style w:type="character" w:customStyle="1" w:styleId="27">
    <w:name w:val="纯文本 Char"/>
    <w:basedOn w:val="12"/>
    <w:link w:val="5"/>
    <w:qFormat/>
    <w:uiPriority w:val="0"/>
    <w:rPr>
      <w:rFonts w:ascii="宋体" w:hAnsi="Courier New" w:eastAsiaTheme="minorEastAsia"/>
      <w:kern w:val="2"/>
      <w:sz w:val="21"/>
      <w:szCs w:val="22"/>
    </w:rPr>
  </w:style>
  <w:style w:type="character" w:customStyle="1" w:styleId="28">
    <w:name w:val="批注框文本 Char"/>
    <w:basedOn w:val="12"/>
    <w:link w:val="6"/>
    <w:semiHidden/>
    <w:qFormat/>
    <w:uiPriority w:val="0"/>
    <w:rPr>
      <w:kern w:val="2"/>
      <w:sz w:val="18"/>
      <w:szCs w:val="18"/>
    </w:rPr>
  </w:style>
  <w:style w:type="character" w:customStyle="1" w:styleId="29">
    <w:name w:val="文档结构图 Char"/>
    <w:basedOn w:val="12"/>
    <w:link w:val="4"/>
    <w:semiHidden/>
    <w:qFormat/>
    <w:uiPriority w:val="0"/>
    <w:rPr>
      <w:rFonts w:ascii="宋体" w:eastAsia="宋体"/>
      <w:kern w:val="2"/>
      <w:sz w:val="18"/>
      <w:szCs w:val="18"/>
    </w:rPr>
  </w:style>
  <w:style w:type="paragraph" w:customStyle="1" w:styleId="30">
    <w:name w:val="※正文"/>
    <w:basedOn w:val="1"/>
    <w:next w:val="1"/>
    <w:qFormat/>
    <w:uiPriority w:val="0"/>
    <w:pPr>
      <w:widowControl/>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621</Words>
  <Characters>730</Characters>
  <Lines>1</Lines>
  <Paragraphs>1</Paragraphs>
  <TotalTime>67</TotalTime>
  <ScaleCrop>false</ScaleCrop>
  <LinksUpToDate>false</LinksUpToDate>
  <CharactersWithSpaces>745</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2024-10-23T04:30:00Z</dcterms:created>
  <dc:creator>admin</dc:creator>
  <cp:lastModifiedBy>Admin</cp:lastModifiedBy>
  <cp:lastPrinted>2025-02-27T06:40:00Z</cp:lastPrinted>
  <dcterms:modified xsi:type="dcterms:W3CDTF">2025-02-27T08:18:04Z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FC96F010EA5C42D4BA0D635F7E787187_12</vt:lpwstr>
  </property>
  <property fmtid="{D5CDD505-2E9C-101B-9397-08002B2CF9AE}" pid="4" name="KSOTemplateDocerSaveRecord">
    <vt:lpwstr>eyJoZGlkIjoiMTY0Y2ZjNTgwMDJlM2E2ZmNhMjdhMDA5MDUzOGZjZGUiLCJ1c2VySWQiOiIxOTMwNzk2ODgifQ==</vt:lpwstr>
  </property>
</Properties>
</file>