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F0278">
      <w:pPr>
        <w:autoSpaceDE/>
        <w:autoSpaceDN/>
        <w:spacing w:line="360" w:lineRule="auto"/>
        <w:ind w:firstLine="120" w:firstLineChars="50"/>
        <w:rPr>
          <w:rFonts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一．磋商内容</w:t>
      </w:r>
    </w:p>
    <w:p w14:paraId="1896307D">
      <w:pPr>
        <w:autoSpaceDE/>
        <w:autoSpaceDN/>
        <w:spacing w:line="360" w:lineRule="auto"/>
        <w:ind w:firstLine="482" w:firstLineChars="200"/>
        <w:rPr>
          <w:rFonts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1、项目名称：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西咸新区市场监管局数字化电路服务项目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(二次)</w:t>
      </w:r>
    </w:p>
    <w:p w14:paraId="1DB1346A">
      <w:pPr>
        <w:autoSpaceDE/>
        <w:autoSpaceDN/>
        <w:spacing w:line="360" w:lineRule="auto"/>
        <w:ind w:firstLine="482" w:firstLineChars="200"/>
        <w:rPr>
          <w:rFonts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2、采购项目编号: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SXHT-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（CS）20250101</w:t>
      </w:r>
    </w:p>
    <w:p w14:paraId="0A0C6B1E">
      <w:pPr>
        <w:autoSpaceDE/>
        <w:autoSpaceDN/>
        <w:spacing w:line="360" w:lineRule="auto"/>
        <w:ind w:firstLine="482" w:firstLineChars="200"/>
        <w:rPr>
          <w:rFonts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3、采购方式：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竞争性磋商</w:t>
      </w:r>
    </w:p>
    <w:p w14:paraId="2B66781A">
      <w:pPr>
        <w:autoSpaceDE/>
        <w:autoSpaceDN/>
        <w:spacing w:line="360" w:lineRule="auto"/>
        <w:ind w:firstLine="482" w:firstLineChars="200"/>
        <w:rPr>
          <w:rFonts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4、项目预算：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49.668万元（人民币）</w:t>
      </w:r>
    </w:p>
    <w:p w14:paraId="6A064008">
      <w:pPr>
        <w:autoSpaceDE/>
        <w:autoSpaceDN/>
        <w:spacing w:line="360" w:lineRule="auto"/>
        <w:ind w:firstLine="482" w:firstLineChars="200"/>
        <w:rPr>
          <w:rFonts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5、服务期：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合同签订之日起一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年。</w:t>
      </w:r>
    </w:p>
    <w:p w14:paraId="39899554"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5.1成交供应商未征得采购人同意和谅解而单方面延迟服务期限，将按违约终止合同。</w:t>
      </w:r>
      <w:bookmarkStart w:id="0" w:name="_GoBack"/>
      <w:bookmarkEnd w:id="0"/>
    </w:p>
    <w:p w14:paraId="191275C7"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5.2成交供应商遇到可能妨碍按时提供货物或服务的情况，应当及时以书面形式通知采购人，说明原由、拖延的期限等；采购人、采购代理机构在收到通知后，尽快进行情况评估并确定是否通过修改合同，酌情延长服务时间或者通过协商加收误期赔偿金。</w:t>
      </w:r>
    </w:p>
    <w:p w14:paraId="4CC1714F">
      <w:pPr>
        <w:numPr>
          <w:ilvl w:val="0"/>
          <w:numId w:val="1"/>
        </w:numPr>
        <w:autoSpaceDE/>
        <w:autoSpaceDN/>
        <w:spacing w:line="360" w:lineRule="auto"/>
        <w:ind w:firstLine="482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项目实施地点：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陕西省西咸新区市场监督管理局指定地点</w:t>
      </w:r>
    </w:p>
    <w:p w14:paraId="6F061B0B">
      <w:pPr>
        <w:numPr>
          <w:ilvl w:val="0"/>
          <w:numId w:val="1"/>
        </w:numPr>
        <w:autoSpaceDE/>
        <w:autoSpaceDN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所属行业：软件和信息技术服务业</w:t>
      </w:r>
    </w:p>
    <w:p w14:paraId="0FF67FB2">
      <w:pPr>
        <w:autoSpaceDE/>
        <w:autoSpaceDN/>
        <w:spacing w:line="360" w:lineRule="auto"/>
        <w:ind w:firstLine="120" w:firstLineChars="50"/>
        <w:rPr>
          <w:rFonts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二．技术参数</w:t>
      </w:r>
    </w:p>
    <w:p w14:paraId="0A1610F5">
      <w:pPr>
        <w:autoSpaceDE/>
        <w:autoSpaceDN/>
        <w:spacing w:line="360" w:lineRule="auto"/>
        <w:ind w:firstLine="482" w:firstLineChars="200"/>
        <w:rPr>
          <w:rFonts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1、线路需求</w:t>
      </w:r>
    </w:p>
    <w:p w14:paraId="463A4449">
      <w:pPr>
        <w:pStyle w:val="5"/>
        <w:ind w:firstLine="480"/>
        <w:rPr>
          <w:rFonts w:ascii="宋体" w:hAnsi="宋体" w:eastAsia="宋体"/>
          <w:color w:val="auto"/>
          <w:szCs w:val="24"/>
          <w:lang w:eastAsia="zh-CN"/>
        </w:rPr>
      </w:pPr>
      <w:r>
        <w:rPr>
          <w:rFonts w:hint="eastAsia" w:ascii="宋体" w:hAnsi="宋体" w:eastAsia="宋体"/>
          <w:color w:val="auto"/>
          <w:szCs w:val="24"/>
          <w:lang w:eastAsia="zh-CN"/>
        </w:rPr>
        <w:t>1.1数字电路是市场监管业务系统专网的传输电路，本次西咸新区市监局采购的18条数字电路专线及其维护服务，主要用于区局、分局，市场监管所和沣西IDC机房传输业务系统的电路信号及其保障。</w:t>
      </w:r>
    </w:p>
    <w:p w14:paraId="26E6577F"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1.2线路功能要求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155"/>
        <w:gridCol w:w="4864"/>
        <w:gridCol w:w="1100"/>
      </w:tblGrid>
      <w:tr w14:paraId="35470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97" w:type="dxa"/>
            <w:noWrap w:val="0"/>
            <w:vAlign w:val="center"/>
          </w:tcPr>
          <w:p w14:paraId="3425FC11">
            <w:pPr>
              <w:pStyle w:val="2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lang w:eastAsia="zh-CN"/>
              </w:rPr>
              <w:t>序号</w:t>
            </w:r>
          </w:p>
        </w:tc>
        <w:tc>
          <w:tcPr>
            <w:tcW w:w="2155" w:type="dxa"/>
            <w:noWrap w:val="0"/>
            <w:vAlign w:val="center"/>
          </w:tcPr>
          <w:p w14:paraId="6AA34C6A">
            <w:pPr>
              <w:pStyle w:val="2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lang w:eastAsia="zh-CN"/>
              </w:rPr>
              <w:t>名称</w:t>
            </w:r>
          </w:p>
        </w:tc>
        <w:tc>
          <w:tcPr>
            <w:tcW w:w="4864" w:type="dxa"/>
            <w:noWrap w:val="0"/>
            <w:vAlign w:val="center"/>
          </w:tcPr>
          <w:p w14:paraId="42242099">
            <w:pPr>
              <w:pStyle w:val="2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lang w:eastAsia="zh-CN"/>
              </w:rPr>
              <w:t>参数及要求</w:t>
            </w:r>
          </w:p>
        </w:tc>
        <w:tc>
          <w:tcPr>
            <w:tcW w:w="1100" w:type="dxa"/>
            <w:noWrap w:val="0"/>
            <w:vAlign w:val="center"/>
          </w:tcPr>
          <w:p w14:paraId="71867828">
            <w:pPr>
              <w:pStyle w:val="2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lang w:eastAsia="zh-CN"/>
              </w:rPr>
              <w:t>数量</w:t>
            </w:r>
          </w:p>
        </w:tc>
      </w:tr>
      <w:tr w14:paraId="5DFE0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97" w:type="dxa"/>
            <w:noWrap w:val="0"/>
            <w:vAlign w:val="center"/>
          </w:tcPr>
          <w:p w14:paraId="00467B48">
            <w:pPr>
              <w:pStyle w:val="2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lang w:eastAsia="zh-CN"/>
              </w:rPr>
              <w:t>1</w:t>
            </w:r>
          </w:p>
        </w:tc>
        <w:tc>
          <w:tcPr>
            <w:tcW w:w="2155" w:type="dxa"/>
            <w:noWrap w:val="0"/>
            <w:vAlign w:val="center"/>
          </w:tcPr>
          <w:p w14:paraId="517E6BE6">
            <w:pPr>
              <w:pStyle w:val="2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lang w:eastAsia="zh-CN"/>
              </w:rPr>
              <w:t>系统数字线路</w:t>
            </w:r>
          </w:p>
          <w:p w14:paraId="511726A7">
            <w:pPr>
              <w:pStyle w:val="2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lang w:eastAsia="zh-CN"/>
              </w:rPr>
            </w:pPr>
          </w:p>
        </w:tc>
        <w:tc>
          <w:tcPr>
            <w:tcW w:w="4864" w:type="dxa"/>
            <w:noWrap w:val="0"/>
            <w:vAlign w:val="center"/>
          </w:tcPr>
          <w:p w14:paraId="2DDD1BB6">
            <w:pPr>
              <w:pStyle w:val="2"/>
              <w:spacing w:line="360" w:lineRule="auto"/>
              <w:rPr>
                <w:rFonts w:ascii="宋体" w:hAnsi="宋体" w:eastAsia="宋体" w:cs="宋体"/>
                <w:color w:val="auto"/>
                <w:kern w:val="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lang w:eastAsia="zh-CN"/>
              </w:rPr>
              <w:t>续展全区市场监管业务系统数字电路，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区局1条（100M）、分局4条（10M）、市场监管所和沣西IDC机房13条（4M）及保障</w:t>
            </w:r>
          </w:p>
        </w:tc>
        <w:tc>
          <w:tcPr>
            <w:tcW w:w="1100" w:type="dxa"/>
            <w:noWrap w:val="0"/>
            <w:vAlign w:val="center"/>
          </w:tcPr>
          <w:p w14:paraId="670469CB">
            <w:pPr>
              <w:pStyle w:val="2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lang w:eastAsia="zh-CN"/>
              </w:rPr>
              <w:t>18条</w:t>
            </w:r>
          </w:p>
        </w:tc>
      </w:tr>
    </w:tbl>
    <w:p w14:paraId="1F4B36EE">
      <w:pPr>
        <w:autoSpaceDE/>
        <w:autoSpaceDN/>
        <w:spacing w:line="360" w:lineRule="auto"/>
        <w:ind w:firstLine="482" w:firstLineChars="200"/>
        <w:rPr>
          <w:rFonts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2、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建设要求</w:t>
      </w:r>
    </w:p>
    <w:p w14:paraId="2327C094">
      <w:pPr>
        <w:spacing w:line="360" w:lineRule="auto"/>
        <w:ind w:firstLine="480" w:firstLineChars="200"/>
        <w:rPr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2.1稳定性原则：提供所需速率的专线服务，保证带宽。在设备的选择和关键设备的互联时，要选用稳定性高的设备，最大限度地减少故障发生的可能性。</w:t>
      </w:r>
    </w:p>
    <w:p w14:paraId="437B9F97"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2.2可扩充原则：所有网络和线路设备不但要满足当前业务需要，并要在业务能力的支持上考虑未来的需求，网络的拓扑可以灵活改变，实现如业务软件的扩展，IP地址分配扩展，路由能力的扩展等。并保证建设完成后的网络在向新的技术升级时，能保护现有的投资。</w:t>
      </w:r>
    </w:p>
    <w:p w14:paraId="24E25EE3"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2.3安全性原则：数字电路专线承载着</w:t>
      </w:r>
      <w:r>
        <w:rPr>
          <w:rFonts w:hint="eastAsia" w:ascii="宋体" w:hAnsi="宋体" w:eastAsia="宋体" w:cs="宋体"/>
          <w:color w:val="auto"/>
          <w:kern w:val="2"/>
          <w:lang w:eastAsia="zh-CN"/>
        </w:rPr>
        <w:t>新区市场监管业务系统的运行，在线路设计、部署和维护中要充分考虑到数据安全因素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160D8B89"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2.4高效性原则：按照国家电信主管部门颁布的电信服务标准和电路质量要求，保证所提供的电路畅通。发生故障后，要及时配合采购方进行检修，保证网络能在最短时间内修复。</w:t>
      </w:r>
    </w:p>
    <w:p w14:paraId="70F2828C">
      <w:pPr>
        <w:pStyle w:val="2"/>
        <w:spacing w:line="360" w:lineRule="auto"/>
        <w:rPr>
          <w:rFonts w:ascii="宋体" w:hAnsi="宋体" w:eastAsia="宋体" w:cs="宋体"/>
          <w:b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2"/>
          <w:lang w:eastAsia="zh-CN"/>
        </w:rPr>
        <w:t>三．</w:t>
      </w:r>
      <w:r>
        <w:rPr>
          <w:rFonts w:hint="eastAsia" w:ascii="宋体" w:hAnsi="宋体" w:eastAsia="宋体" w:cs="宋体"/>
          <w:b/>
          <w:color w:val="auto"/>
          <w:szCs w:val="21"/>
          <w:lang w:eastAsia="zh-CN"/>
        </w:rPr>
        <w:t>其他要求及说明</w:t>
      </w:r>
    </w:p>
    <w:p w14:paraId="703F7BFE">
      <w:pPr>
        <w:autoSpaceDE/>
        <w:autoSpaceDN/>
        <w:spacing w:line="360" w:lineRule="auto"/>
        <w:ind w:firstLine="482" w:firstLineChars="200"/>
        <w:rPr>
          <w:rFonts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1、合同价款：</w:t>
      </w:r>
    </w:p>
    <w:p w14:paraId="12E581BC">
      <w:pPr>
        <w:spacing w:line="360" w:lineRule="auto"/>
        <w:ind w:left="121" w:leftChars="55" w:firstLine="600" w:firstLineChars="250"/>
        <w:rPr>
          <w:rFonts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 xml:space="preserve">1.1合同总价为数字电路服务费用总价、相关设备运达指定地点的运杂费（含运输费、保险费）、通信费、安装调试费、检测验收费、其他（含施工费、人工费、向税务部门交纳的各项税费等）等至交付采购人使用的一切含税费用。         </w:t>
      </w:r>
    </w:p>
    <w:p w14:paraId="5333C002">
      <w:pPr>
        <w:spacing w:line="360" w:lineRule="auto"/>
        <w:ind w:firstLine="720" w:firstLineChars="300"/>
        <w:rPr>
          <w:rFonts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1.2合同价格一次包死，不受市场价格、工作量变化等其它因素的影响。</w:t>
      </w:r>
    </w:p>
    <w:p w14:paraId="0433F361">
      <w:pPr>
        <w:autoSpaceDE/>
        <w:autoSpaceDN/>
        <w:spacing w:line="360" w:lineRule="auto"/>
        <w:ind w:firstLine="482" w:firstLineChars="200"/>
        <w:rPr>
          <w:rFonts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2、付款方式：</w:t>
      </w:r>
    </w:p>
    <w:p w14:paraId="7E01BEEB">
      <w:pPr>
        <w:spacing w:line="360" w:lineRule="auto"/>
        <w:ind w:firstLine="720" w:firstLineChars="300"/>
        <w:rPr>
          <w:rFonts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2.1合同生效且线路全部运行正常后，90个工作日内支付合同总款100%；</w:t>
      </w:r>
    </w:p>
    <w:p w14:paraId="39D49A52">
      <w:pPr>
        <w:spacing w:line="360" w:lineRule="auto"/>
        <w:ind w:firstLine="720" w:firstLineChars="300"/>
        <w:rPr>
          <w:rFonts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2.2结算方式：采购人与成交供应商直接结算，发票直开采购人。</w:t>
      </w:r>
    </w:p>
    <w:p w14:paraId="5FD77233">
      <w:pPr>
        <w:autoSpaceDE/>
        <w:autoSpaceDN/>
        <w:spacing w:line="360" w:lineRule="auto"/>
        <w:ind w:firstLine="482" w:firstLineChars="200"/>
        <w:rPr>
          <w:rFonts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3、支付方式：银行转账。</w:t>
      </w:r>
    </w:p>
    <w:p w14:paraId="47645CD7">
      <w:pPr>
        <w:autoSpaceDE/>
        <w:autoSpaceDN/>
        <w:spacing w:line="360" w:lineRule="auto"/>
        <w:ind w:firstLine="482" w:firstLineChars="200"/>
        <w:rPr>
          <w:rFonts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4、项目检验与验收</w:t>
      </w:r>
    </w:p>
    <w:p w14:paraId="56C6CD1D">
      <w:pPr>
        <w:spacing w:line="360" w:lineRule="auto"/>
        <w:ind w:firstLine="720" w:firstLineChars="30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4.1成交供应商向采购人提交项目实施过程中的所有资料。</w:t>
      </w:r>
    </w:p>
    <w:p w14:paraId="5D2DF310">
      <w:pPr>
        <w:spacing w:line="360" w:lineRule="auto"/>
        <w:ind w:left="121" w:leftChars="55" w:firstLine="600" w:firstLineChars="25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4.2验收须以合同、竞争性磋商采购文件及磋商响应文件、澄清、及国家相应的标准、规范等为依据。</w:t>
      </w:r>
    </w:p>
    <w:p w14:paraId="50804447">
      <w:pPr>
        <w:autoSpaceDE/>
        <w:autoSpaceDN/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5、服务要求：</w:t>
      </w:r>
    </w:p>
    <w:p w14:paraId="0FD5298E">
      <w:pPr>
        <w:spacing w:line="360" w:lineRule="auto"/>
        <w:ind w:firstLine="720" w:firstLineChars="30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5.1质保期：一年，服务期内免费保修。</w:t>
      </w:r>
    </w:p>
    <w:p w14:paraId="390BC3AC">
      <w:pPr>
        <w:spacing w:line="360" w:lineRule="auto"/>
        <w:ind w:firstLine="720" w:firstLineChars="30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5.2人员培训及其他</w:t>
      </w:r>
    </w:p>
    <w:p w14:paraId="7D7C7754">
      <w:pPr>
        <w:spacing w:line="360" w:lineRule="auto"/>
        <w:ind w:left="121" w:leftChars="55" w:firstLine="600" w:firstLineChars="25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1）成交供应商应提供所投的设备的中文技术文件（包括产品合格证装箱清单、操作手册、使用说明、检测报告、维护手册、服务指南等资料）,现场安装、调试、试运行技术保障服务。</w:t>
      </w:r>
    </w:p>
    <w:p w14:paraId="7AF13252">
      <w:pPr>
        <w:spacing w:line="360" w:lineRule="auto"/>
        <w:ind w:left="121" w:leftChars="55" w:firstLine="600" w:firstLineChars="25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2）成交供应商必须免费为采购人培训设备操作人员和维护人员2－3名，使其能达到独立操作维护的水平。</w:t>
      </w:r>
    </w:p>
    <w:p w14:paraId="45A4D3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737FC9"/>
    <w:multiLevelType w:val="singleLevel"/>
    <w:tmpl w:val="F4737FC9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E69B2"/>
    <w:rsid w:val="0FC2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24"/>
      <w:szCs w:val="24"/>
    </w:rPr>
  </w:style>
  <w:style w:type="paragraph" w:customStyle="1" w:styleId="5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1240</Words>
  <Characters>1308</Characters>
  <Lines>0</Lines>
  <Paragraphs>0</Paragraphs>
  <TotalTime>0</TotalTime>
  <ScaleCrop>false</ScaleCrop>
  <LinksUpToDate>false</LinksUpToDate>
  <CharactersWithSpaces>1317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2025-02-12T01:06:00Z</dcterms:created>
  <dc:creator>Administrator.PC-20221020ZCWL</dc:creator>
  <cp:lastModifiedBy>Administrator</cp:lastModifiedBy>
  <dcterms:modified xsi:type="dcterms:W3CDTF">2025-02-27T09:50:34Z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eyJoZGlkIjoiNzQ1NWFkYTA1NDZkMzI3NGM4ODJkN2U4NzJkNzNkMWYifQ==</vt:lpwstr>
  </property>
  <property fmtid="{D5CDD505-2E9C-101B-9397-08002B2CF9AE}" pid="4" name="ICV">
    <vt:lpwstr>27483E39013C45F686D1CE77DF2FFC8D_12</vt:lpwstr>
  </property>
</Properties>
</file>