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D625D">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color w:val="auto"/>
          <w:sz w:val="36"/>
          <w:szCs w:val="36"/>
          <w:lang w:eastAsia="zh-CN"/>
        </w:rPr>
      </w:pPr>
      <w:r>
        <w:rPr>
          <w:rFonts w:hint="eastAsia" w:ascii="宋体" w:hAnsi="宋体" w:eastAsia="宋体" w:cs="宋体"/>
          <w:b/>
          <w:bCs/>
          <w:color w:val="auto"/>
          <w:spacing w:val="-17"/>
          <w:position w:val="-1"/>
          <w:sz w:val="36"/>
          <w:szCs w:val="36"/>
        </w:rPr>
        <w:t>项目编号：</w:t>
      </w:r>
      <w:r>
        <w:rPr>
          <w:rFonts w:hint="eastAsia" w:ascii="宋体" w:hAnsi="宋体" w:eastAsia="宋体" w:cs="宋体"/>
          <w:b/>
          <w:bCs/>
          <w:color w:val="auto"/>
          <w:spacing w:val="-17"/>
          <w:position w:val="-1"/>
          <w:sz w:val="36"/>
          <w:szCs w:val="36"/>
          <w:lang w:eastAsia="zh-CN"/>
        </w:rPr>
        <w:t>HQX-2025(001)</w:t>
      </w:r>
    </w:p>
    <w:p w14:paraId="26054E6F">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562CCE5D">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6F6C6795">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3DF49FA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color w:val="auto"/>
          <w:sz w:val="56"/>
          <w:szCs w:val="56"/>
          <w:lang w:eastAsia="zh-CN"/>
        </w:rPr>
      </w:pPr>
      <w:r>
        <w:rPr>
          <w:rFonts w:hint="eastAsia" w:ascii="宋体" w:hAnsi="宋体" w:eastAsia="宋体" w:cs="宋体"/>
          <w:b w:val="0"/>
          <w:bCs w:val="0"/>
          <w:color w:val="auto"/>
          <w:spacing w:val="9"/>
          <w:sz w:val="56"/>
          <w:szCs w:val="56"/>
          <w:lang w:eastAsia="zh-CN"/>
          <w14:textOutline w14:w="7972" w14:cap="sq" w14:cmpd="sng">
            <w14:solidFill>
              <w14:srgbClr w14:val="000000"/>
            </w14:solidFill>
            <w14:prstDash w14:val="solid"/>
            <w14:bevel/>
          </w14:textOutline>
        </w:rPr>
        <w:t>2024年度西咸新区社会稳定风险评估报告评审复核项目</w:t>
      </w:r>
    </w:p>
    <w:p w14:paraId="43D68BF4">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41C73559">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6A0EF704">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4A48F809">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49E834D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bCs/>
          <w:color w:val="auto"/>
          <w:sz w:val="96"/>
          <w:szCs w:val="96"/>
        </w:rPr>
      </w:pPr>
      <w:r>
        <w:rPr>
          <w:rFonts w:hint="eastAsia" w:ascii="宋体" w:hAnsi="宋体" w:eastAsia="宋体" w:cs="宋体"/>
          <w:b/>
          <w:bCs/>
          <w:color w:val="auto"/>
          <w:spacing w:val="1"/>
          <w:position w:val="-4"/>
          <w:sz w:val="96"/>
          <w:szCs w:val="96"/>
        </w:rPr>
        <w:t>竞争性磋商文件</w:t>
      </w:r>
    </w:p>
    <w:p w14:paraId="073D32BE">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1C7F4E01">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469D823D">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666AF13C">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2BBCADEA">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638E55A1">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129C3A04">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30"/>
          <w:szCs w:val="30"/>
        </w:rPr>
      </w:pPr>
    </w:p>
    <w:p w14:paraId="78E7FF19">
      <w:pPr>
        <w:keepNext w:val="0"/>
        <w:keepLines w:val="0"/>
        <w:pageBreakBefore w:val="0"/>
        <w:widowControl/>
        <w:kinsoku w:val="0"/>
        <w:wordWrap/>
        <w:overflowPunct/>
        <w:topLinePunct w:val="0"/>
        <w:autoSpaceDE w:val="0"/>
        <w:autoSpaceDN w:val="0"/>
        <w:bidi w:val="0"/>
        <w:adjustRightInd w:val="0"/>
        <w:snapToGrid w:val="0"/>
        <w:spacing w:line="360" w:lineRule="auto"/>
        <w:ind w:firstLine="876" w:firstLineChars="300"/>
        <w:jc w:val="both"/>
        <w:textAlignment w:val="baseline"/>
        <w:outlineLvl w:val="9"/>
        <w:rPr>
          <w:rFonts w:hint="eastAsia" w:ascii="宋体" w:hAnsi="宋体" w:eastAsia="宋体" w:cs="宋体"/>
          <w:b w:val="0"/>
          <w:bCs w:val="0"/>
          <w:color w:val="auto"/>
          <w:sz w:val="30"/>
          <w:szCs w:val="30"/>
        </w:rPr>
      </w:pPr>
      <w:r>
        <w:rPr>
          <w:rFonts w:hint="eastAsia" w:ascii="宋体" w:hAnsi="宋体" w:eastAsia="宋体" w:cs="宋体"/>
          <w:b w:val="0"/>
          <w:bCs w:val="0"/>
          <w:color w:val="auto"/>
          <w:spacing w:val="-4"/>
          <w:sz w:val="30"/>
          <w:szCs w:val="30"/>
          <w14:textOutline w14:w="5103" w14:cap="sq" w14:cmpd="sng">
            <w14:solidFill>
              <w14:srgbClr w14:val="000000"/>
            </w14:solidFill>
            <w14:prstDash w14:val="solid"/>
            <w14:bevel/>
          </w14:textOutline>
        </w:rPr>
        <w:t>采购人名称：</w:t>
      </w:r>
      <w:r>
        <w:rPr>
          <w:rFonts w:hint="eastAsia" w:ascii="宋体" w:hAnsi="宋体" w:eastAsia="宋体" w:cs="宋体"/>
          <w:b w:val="0"/>
          <w:bCs w:val="0"/>
          <w:color w:val="auto"/>
          <w:spacing w:val="-4"/>
          <w:sz w:val="30"/>
          <w:szCs w:val="30"/>
          <w:u w:val="single" w:color="000000"/>
          <w14:textOutline w14:w="5103" w14:cap="sq" w14:cmpd="sng">
            <w14:solidFill>
              <w14:srgbClr w14:val="000000"/>
            </w14:solidFill>
            <w14:prstDash w14:val="solid"/>
            <w14:bevel/>
          </w14:textOutline>
        </w:rPr>
        <w:t>陕西省西咸新区党群工作部</w:t>
      </w:r>
      <w:r>
        <w:rPr>
          <w:rFonts w:hint="eastAsia" w:ascii="宋体" w:hAnsi="宋体" w:eastAsia="宋体" w:cs="宋体"/>
          <w:b w:val="0"/>
          <w:bCs w:val="0"/>
          <w:color w:val="auto"/>
          <w:spacing w:val="-9"/>
          <w:sz w:val="30"/>
          <w:szCs w:val="30"/>
          <w:u w:val="single" w:color="auto"/>
        </w:rPr>
        <w:t xml:space="preserve"> </w:t>
      </w:r>
      <w:r>
        <w:rPr>
          <w:rFonts w:hint="eastAsia" w:ascii="宋体" w:hAnsi="宋体" w:eastAsia="宋体" w:cs="宋体"/>
          <w:b w:val="0"/>
          <w:bCs w:val="0"/>
          <w:color w:val="auto"/>
          <w:spacing w:val="-4"/>
          <w:sz w:val="30"/>
          <w:szCs w:val="30"/>
          <w:u w:val="single" w:color="000000"/>
          <w14:textOutline w14:w="5103" w14:cap="sq" w14:cmpd="sng">
            <w14:solidFill>
              <w14:srgbClr w14:val="000000"/>
            </w14:solidFill>
            <w14:prstDash w14:val="solid"/>
            <w14:bevel/>
          </w14:textOutline>
        </w:rPr>
        <w:t>（盖章</w:t>
      </w:r>
      <w:r>
        <w:rPr>
          <w:rFonts w:hint="eastAsia" w:ascii="宋体" w:hAnsi="宋体" w:eastAsia="宋体" w:cs="宋体"/>
          <w:b w:val="0"/>
          <w:bCs w:val="0"/>
          <w:color w:val="auto"/>
          <w:spacing w:val="-4"/>
          <w:sz w:val="30"/>
          <w:szCs w:val="30"/>
          <w14:textOutline w14:w="5103" w14:cap="sq" w14:cmpd="sng">
            <w14:solidFill>
              <w14:srgbClr w14:val="000000"/>
            </w14:solidFill>
            <w14:prstDash w14:val="solid"/>
            <w14:bevel/>
          </w14:textOutline>
        </w:rPr>
        <w:t>）</w:t>
      </w:r>
    </w:p>
    <w:p w14:paraId="153A6405">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30"/>
          <w:szCs w:val="30"/>
        </w:rPr>
      </w:pPr>
    </w:p>
    <w:p w14:paraId="44FC47A1">
      <w:pPr>
        <w:keepNext w:val="0"/>
        <w:keepLines w:val="0"/>
        <w:pageBreakBefore w:val="0"/>
        <w:widowControl/>
        <w:kinsoku w:val="0"/>
        <w:wordWrap/>
        <w:overflowPunct/>
        <w:topLinePunct w:val="0"/>
        <w:autoSpaceDE w:val="0"/>
        <w:autoSpaceDN w:val="0"/>
        <w:bidi w:val="0"/>
        <w:adjustRightInd w:val="0"/>
        <w:snapToGrid w:val="0"/>
        <w:spacing w:line="360" w:lineRule="auto"/>
        <w:ind w:firstLine="900" w:firstLineChars="300"/>
        <w:textAlignment w:val="baseline"/>
        <w:outlineLvl w:val="9"/>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14:textOutline w14:w="5103" w14:cap="sq" w14:cmpd="sng">
            <w14:solidFill>
              <w14:srgbClr w14:val="000000"/>
            </w14:solidFill>
            <w14:prstDash w14:val="solid"/>
            <w14:bevel/>
          </w14:textOutline>
        </w:rPr>
        <w:t>采购代理机构：</w:t>
      </w:r>
      <w:r>
        <w:rPr>
          <w:rFonts w:hint="eastAsia" w:ascii="宋体" w:hAnsi="宋体" w:eastAsia="宋体" w:cs="宋体"/>
          <w:b w:val="0"/>
          <w:bCs w:val="0"/>
          <w:color w:val="auto"/>
          <w:sz w:val="30"/>
          <w:szCs w:val="30"/>
          <w:u w:val="single" w:color="000000"/>
          <w:lang w:eastAsia="zh-CN"/>
          <w14:textOutline w14:w="5103" w14:cap="sq" w14:cmpd="sng">
            <w14:solidFill>
              <w14:srgbClr w14:val="000000"/>
            </w14:solidFill>
            <w14:prstDash w14:val="solid"/>
            <w14:bevel/>
          </w14:textOutline>
        </w:rPr>
        <w:t>陕西恒谦行工程管理咨询有限公司</w:t>
      </w:r>
      <w:r>
        <w:rPr>
          <w:rFonts w:hint="eastAsia" w:ascii="宋体" w:hAnsi="宋体" w:eastAsia="宋体" w:cs="宋体"/>
          <w:b w:val="0"/>
          <w:bCs w:val="0"/>
          <w:color w:val="auto"/>
          <w:sz w:val="30"/>
          <w:szCs w:val="30"/>
          <w:u w:val="single" w:color="000000"/>
          <w14:textOutline w14:w="5103" w14:cap="sq" w14:cmpd="sng">
            <w14:solidFill>
              <w14:srgbClr w14:val="000000"/>
            </w14:solidFill>
            <w14:prstDash w14:val="solid"/>
            <w14:bevel/>
          </w14:textOutline>
        </w:rPr>
        <w:t>（盖章）</w:t>
      </w:r>
    </w:p>
    <w:p w14:paraId="4DD5CF7E">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30"/>
          <w:szCs w:val="30"/>
        </w:rPr>
      </w:pPr>
    </w:p>
    <w:p w14:paraId="5B3E66EA">
      <w:pPr>
        <w:keepNext w:val="0"/>
        <w:keepLines w:val="0"/>
        <w:pageBreakBefore w:val="0"/>
        <w:widowControl/>
        <w:kinsoku w:val="0"/>
        <w:wordWrap/>
        <w:overflowPunct/>
        <w:topLinePunct w:val="0"/>
        <w:autoSpaceDE w:val="0"/>
        <w:autoSpaceDN w:val="0"/>
        <w:bidi w:val="0"/>
        <w:adjustRightInd w:val="0"/>
        <w:snapToGrid w:val="0"/>
        <w:spacing w:line="360" w:lineRule="auto"/>
        <w:ind w:firstLine="870" w:firstLineChars="300"/>
        <w:textAlignment w:val="baseline"/>
        <w:outlineLvl w:val="9"/>
        <w:rPr>
          <w:rFonts w:hint="eastAsia" w:ascii="宋体" w:hAnsi="宋体" w:eastAsia="宋体" w:cs="宋体"/>
          <w:b w:val="0"/>
          <w:bCs w:val="0"/>
          <w:color w:val="auto"/>
          <w:sz w:val="30"/>
          <w:szCs w:val="30"/>
        </w:rPr>
      </w:pPr>
      <w:r>
        <w:rPr>
          <w:rFonts w:hint="eastAsia" w:ascii="宋体" w:hAnsi="宋体" w:eastAsia="宋体" w:cs="宋体"/>
          <w:b w:val="0"/>
          <w:bCs w:val="0"/>
          <w:color w:val="auto"/>
          <w:spacing w:val="-5"/>
          <w:sz w:val="30"/>
          <w:szCs w:val="30"/>
          <w14:textOutline w14:w="5103" w14:cap="sq" w14:cmpd="sng">
            <w14:solidFill>
              <w14:srgbClr w14:val="000000"/>
            </w14:solidFill>
            <w14:prstDash w14:val="solid"/>
            <w14:bevel/>
          </w14:textOutline>
        </w:rPr>
        <w:t>日</w:t>
      </w:r>
      <w:r>
        <w:rPr>
          <w:rFonts w:hint="eastAsia" w:ascii="宋体" w:hAnsi="宋体" w:eastAsia="宋体" w:cs="宋体"/>
          <w:b w:val="0"/>
          <w:bCs w:val="0"/>
          <w:color w:val="auto"/>
          <w:spacing w:val="-5"/>
          <w:sz w:val="30"/>
          <w:szCs w:val="30"/>
          <w:lang w:val="en-US" w:eastAsia="zh-CN"/>
          <w14:textOutline w14:w="5103" w14:cap="sq" w14:cmpd="sng">
            <w14:solidFill>
              <w14:srgbClr w14:val="000000"/>
            </w14:solidFill>
            <w14:prstDash w14:val="solid"/>
            <w14:bevel/>
          </w14:textOutline>
        </w:rPr>
        <w:t xml:space="preserve">        </w:t>
      </w:r>
      <w:r>
        <w:rPr>
          <w:rFonts w:hint="eastAsia" w:ascii="宋体" w:hAnsi="宋体" w:eastAsia="宋体" w:cs="宋体"/>
          <w:b w:val="0"/>
          <w:bCs w:val="0"/>
          <w:color w:val="auto"/>
          <w:spacing w:val="-5"/>
          <w:sz w:val="30"/>
          <w:szCs w:val="30"/>
          <w14:textOutline w14:w="5103" w14:cap="sq" w14:cmpd="sng">
            <w14:solidFill>
              <w14:srgbClr w14:val="000000"/>
            </w14:solidFill>
            <w14:prstDash w14:val="solid"/>
            <w14:bevel/>
          </w14:textOutline>
        </w:rPr>
        <w:t>期：202</w:t>
      </w:r>
      <w:r>
        <w:rPr>
          <w:rFonts w:hint="eastAsia" w:ascii="宋体" w:hAnsi="宋体" w:eastAsia="宋体" w:cs="宋体"/>
          <w:b w:val="0"/>
          <w:bCs w:val="0"/>
          <w:color w:val="auto"/>
          <w:spacing w:val="-5"/>
          <w:sz w:val="30"/>
          <w:szCs w:val="30"/>
          <w:lang w:val="en-US" w:eastAsia="zh-CN"/>
          <w14:textOutline w14:w="5103" w14:cap="sq" w14:cmpd="sng">
            <w14:solidFill>
              <w14:srgbClr w14:val="000000"/>
            </w14:solidFill>
            <w14:prstDash w14:val="solid"/>
            <w14:bevel/>
          </w14:textOutline>
        </w:rPr>
        <w:t>5</w:t>
      </w:r>
      <w:r>
        <w:rPr>
          <w:rFonts w:hint="eastAsia" w:ascii="宋体" w:hAnsi="宋体" w:eastAsia="宋体" w:cs="宋体"/>
          <w:b w:val="0"/>
          <w:bCs w:val="0"/>
          <w:color w:val="auto"/>
          <w:spacing w:val="-5"/>
          <w:sz w:val="30"/>
          <w:szCs w:val="30"/>
          <w14:textOutline w14:w="5103" w14:cap="sq" w14:cmpd="sng">
            <w14:solidFill>
              <w14:srgbClr w14:val="000000"/>
            </w14:solidFill>
            <w14:prstDash w14:val="solid"/>
            <w14:bevel/>
          </w14:textOutline>
        </w:rPr>
        <w:t>年</w:t>
      </w:r>
      <w:r>
        <w:rPr>
          <w:rFonts w:hint="eastAsia" w:ascii="宋体" w:hAnsi="宋体" w:eastAsia="宋体" w:cs="宋体"/>
          <w:b w:val="0"/>
          <w:bCs w:val="0"/>
          <w:color w:val="auto"/>
          <w:spacing w:val="-5"/>
          <w:sz w:val="30"/>
          <w:szCs w:val="30"/>
          <w:lang w:val="en-US" w:eastAsia="zh-CN"/>
          <w14:textOutline w14:w="5103" w14:cap="sq" w14:cmpd="sng">
            <w14:solidFill>
              <w14:srgbClr w14:val="000000"/>
            </w14:solidFill>
            <w14:prstDash w14:val="solid"/>
            <w14:bevel/>
          </w14:textOutline>
        </w:rPr>
        <w:t>02</w:t>
      </w:r>
      <w:r>
        <w:rPr>
          <w:rFonts w:hint="eastAsia" w:ascii="宋体" w:hAnsi="宋体" w:eastAsia="宋体" w:cs="宋体"/>
          <w:b w:val="0"/>
          <w:bCs w:val="0"/>
          <w:color w:val="auto"/>
          <w:spacing w:val="-5"/>
          <w:sz w:val="30"/>
          <w:szCs w:val="30"/>
          <w14:textOutline w14:w="5103" w14:cap="sq" w14:cmpd="sng">
            <w14:solidFill>
              <w14:srgbClr w14:val="000000"/>
            </w14:solidFill>
            <w14:prstDash w14:val="solid"/>
            <w14:bevel/>
          </w14:textOutline>
        </w:rPr>
        <w:t>月</w:t>
      </w:r>
    </w:p>
    <w:p w14:paraId="4A171BD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sectPr>
          <w:pgSz w:w="11906" w:h="16838"/>
          <w:pgMar w:top="1247" w:right="1247" w:bottom="1247" w:left="1417" w:header="1020" w:footer="1020" w:gutter="0"/>
          <w:cols w:space="0" w:num="1"/>
          <w:rtlGutter w:val="0"/>
          <w:docGrid w:linePitch="0" w:charSpace="0"/>
        </w:sectPr>
      </w:pPr>
    </w:p>
    <w:p w14:paraId="319CDCAA">
      <w:pPr>
        <w:keepNext w:val="0"/>
        <w:keepLines w:val="0"/>
        <w:pageBreakBefore w:val="0"/>
        <w:widowControl/>
        <w:kinsoku w:val="0"/>
        <w:wordWrap/>
        <w:overflowPunct/>
        <w:topLinePunct w:val="0"/>
        <w:autoSpaceDE w:val="0"/>
        <w:autoSpaceDN w:val="0"/>
        <w:bidi w:val="0"/>
        <w:adjustRightInd w:val="0"/>
        <w:snapToGrid w:val="0"/>
        <w:spacing w:line="360" w:lineRule="auto"/>
        <w:ind w:left="3979"/>
        <w:textAlignment w:val="baseline"/>
        <w:outlineLvl w:val="9"/>
        <w:rPr>
          <w:rFonts w:hint="eastAsia" w:ascii="宋体" w:hAnsi="宋体" w:eastAsia="宋体" w:cs="宋体"/>
          <w:b/>
          <w:bCs/>
          <w:color w:val="auto"/>
          <w:spacing w:val="6"/>
          <w:sz w:val="32"/>
          <w:szCs w:val="32"/>
        </w:rPr>
      </w:pPr>
      <w:r>
        <w:rPr>
          <w:rFonts w:hint="eastAsia" w:ascii="宋体" w:hAnsi="宋体" w:eastAsia="宋体" w:cs="宋体"/>
          <w:b/>
          <w:bCs/>
          <w:color w:val="auto"/>
          <w:spacing w:val="6"/>
          <w:sz w:val="32"/>
          <w:szCs w:val="32"/>
        </w:rPr>
        <w:t>目</w:t>
      </w:r>
      <w:r>
        <w:rPr>
          <w:rFonts w:hint="eastAsia" w:ascii="宋体" w:hAnsi="宋体" w:eastAsia="宋体" w:cs="宋体"/>
          <w:b/>
          <w:bCs/>
          <w:color w:val="auto"/>
          <w:spacing w:val="51"/>
          <w:sz w:val="32"/>
          <w:szCs w:val="32"/>
        </w:rPr>
        <w:t xml:space="preserve"> </w:t>
      </w:r>
      <w:r>
        <w:rPr>
          <w:rFonts w:hint="eastAsia" w:ascii="宋体" w:hAnsi="宋体" w:eastAsia="宋体" w:cs="宋体"/>
          <w:b/>
          <w:bCs/>
          <w:color w:val="auto"/>
          <w:spacing w:val="6"/>
          <w:sz w:val="32"/>
          <w:szCs w:val="32"/>
        </w:rPr>
        <w:t>录</w:t>
      </w:r>
    </w:p>
    <w:p w14:paraId="3BC2FCD0">
      <w:pPr>
        <w:pStyle w:val="12"/>
        <w:rPr>
          <w:rFonts w:hint="eastAsia"/>
        </w:rPr>
      </w:pPr>
    </w:p>
    <w:sdt>
      <w:sdtPr>
        <w:rPr>
          <w:rFonts w:hint="eastAsia" w:ascii="宋体" w:hAnsi="宋体" w:eastAsia="宋体" w:cs="宋体"/>
          <w:b w:val="0"/>
          <w:bCs w:val="0"/>
          <w:color w:val="auto"/>
          <w:sz w:val="24"/>
          <w:szCs w:val="24"/>
        </w:rPr>
        <w:id w:val="1"/>
        <w:docPartObj>
          <w:docPartGallery w:val="Table of Contents"/>
          <w:docPartUnique/>
        </w:docPartObj>
      </w:sdtPr>
      <w:sdtEndPr>
        <w:rPr>
          <w:rFonts w:hint="eastAsia" w:ascii="宋体" w:hAnsi="宋体" w:eastAsia="宋体" w:cs="宋体"/>
          <w:b w:val="0"/>
          <w:bCs w:val="0"/>
          <w:color w:val="auto"/>
          <w:sz w:val="28"/>
          <w:szCs w:val="28"/>
        </w:rPr>
      </w:sdtEndPr>
      <w:sdtContent>
        <w:p w14:paraId="36CBE4A1">
          <w:pPr>
            <w:keepNext w:val="0"/>
            <w:keepLines w:val="0"/>
            <w:pageBreakBefore w:val="0"/>
            <w:widowControl/>
            <w:tabs>
              <w:tab w:val="right" w:leader="dot" w:pos="8759"/>
            </w:tabs>
            <w:kinsoku w:val="0"/>
            <w:wordWrap/>
            <w:overflowPunct/>
            <w:topLinePunct w:val="0"/>
            <w:autoSpaceDE w:val="0"/>
            <w:autoSpaceDN w:val="0"/>
            <w:bidi w:val="0"/>
            <w:adjustRightInd w:val="0"/>
            <w:snapToGrid w:val="0"/>
            <w:spacing w:line="480" w:lineRule="auto"/>
            <w:textAlignment w:val="baseline"/>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HYPERLINK \l "bookmark1"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pacing w:val="7"/>
              <w:sz w:val="28"/>
              <w:szCs w:val="28"/>
            </w:rPr>
            <w:t>第一章</w:t>
          </w:r>
          <w:r>
            <w:rPr>
              <w:rFonts w:hint="eastAsia" w:ascii="宋体" w:hAnsi="宋体" w:eastAsia="宋体" w:cs="宋体"/>
              <w:b w:val="0"/>
              <w:bCs w:val="0"/>
              <w:color w:val="auto"/>
              <w:spacing w:val="22"/>
              <w:sz w:val="28"/>
              <w:szCs w:val="28"/>
            </w:rPr>
            <w:t xml:space="preserve">  </w:t>
          </w:r>
          <w:r>
            <w:rPr>
              <w:rFonts w:hint="eastAsia" w:ascii="宋体" w:hAnsi="宋体" w:eastAsia="宋体" w:cs="宋体"/>
              <w:b w:val="0"/>
              <w:bCs w:val="0"/>
              <w:color w:val="auto"/>
              <w:spacing w:val="7"/>
              <w:sz w:val="28"/>
              <w:szCs w:val="28"/>
            </w:rPr>
            <w:t>竞争性磋商公告</w:t>
          </w:r>
          <w:r>
            <w:rPr>
              <w:rFonts w:hint="eastAsia" w:ascii="宋体" w:hAnsi="宋体" w:eastAsia="宋体" w:cs="宋体"/>
              <w:b w:val="0"/>
              <w:bCs w:val="0"/>
              <w:color w:val="auto"/>
              <w:spacing w:val="41"/>
              <w:sz w:val="28"/>
              <w:szCs w:val="28"/>
            </w:rPr>
            <w:t xml:space="preserve"> </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pacing w:val="18"/>
              <w:sz w:val="28"/>
              <w:szCs w:val="28"/>
            </w:rPr>
            <w:t>1</w:t>
          </w:r>
          <w:r>
            <w:rPr>
              <w:rFonts w:hint="eastAsia" w:ascii="宋体" w:hAnsi="宋体" w:eastAsia="宋体" w:cs="宋体"/>
              <w:b w:val="0"/>
              <w:bCs w:val="0"/>
              <w:color w:val="auto"/>
              <w:spacing w:val="18"/>
              <w:sz w:val="28"/>
              <w:szCs w:val="28"/>
            </w:rPr>
            <w:fldChar w:fldCharType="end"/>
          </w:r>
        </w:p>
        <w:p w14:paraId="31179D3A">
          <w:pPr>
            <w:keepNext w:val="0"/>
            <w:keepLines w:val="0"/>
            <w:pageBreakBefore w:val="0"/>
            <w:widowControl/>
            <w:tabs>
              <w:tab w:val="right" w:leader="dot" w:pos="8759"/>
            </w:tabs>
            <w:kinsoku w:val="0"/>
            <w:wordWrap/>
            <w:overflowPunct/>
            <w:topLinePunct w:val="0"/>
            <w:autoSpaceDE w:val="0"/>
            <w:autoSpaceDN w:val="0"/>
            <w:bidi w:val="0"/>
            <w:adjustRightInd w:val="0"/>
            <w:snapToGrid w:val="0"/>
            <w:spacing w:line="480" w:lineRule="auto"/>
            <w:textAlignment w:val="baseline"/>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HYPERLINK \l "bookmark2"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pacing w:val="7"/>
              <w:sz w:val="28"/>
              <w:szCs w:val="28"/>
            </w:rPr>
            <w:t>第二章</w:t>
          </w:r>
          <w:r>
            <w:rPr>
              <w:rFonts w:hint="eastAsia" w:ascii="宋体" w:hAnsi="宋体" w:eastAsia="宋体" w:cs="宋体"/>
              <w:b w:val="0"/>
              <w:bCs w:val="0"/>
              <w:color w:val="auto"/>
              <w:spacing w:val="22"/>
              <w:sz w:val="28"/>
              <w:szCs w:val="28"/>
            </w:rPr>
            <w:t xml:space="preserve">  </w:t>
          </w:r>
          <w:r>
            <w:rPr>
              <w:rFonts w:hint="eastAsia" w:ascii="宋体" w:hAnsi="宋体" w:eastAsia="宋体" w:cs="宋体"/>
              <w:b w:val="0"/>
              <w:bCs w:val="0"/>
              <w:color w:val="auto"/>
              <w:spacing w:val="7"/>
              <w:sz w:val="28"/>
              <w:szCs w:val="28"/>
            </w:rPr>
            <w:t>供应商须知</w:t>
          </w:r>
          <w:r>
            <w:rPr>
              <w:rFonts w:hint="eastAsia" w:ascii="宋体" w:hAnsi="宋体" w:eastAsia="宋体" w:cs="宋体"/>
              <w:b w:val="0"/>
              <w:bCs w:val="0"/>
              <w:color w:val="auto"/>
              <w:spacing w:val="41"/>
              <w:sz w:val="28"/>
              <w:szCs w:val="28"/>
            </w:rPr>
            <w:t xml:space="preserve"> </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pacing w:val="26"/>
              <w:w w:val="110"/>
              <w:sz w:val="28"/>
              <w:szCs w:val="28"/>
            </w:rPr>
            <w:t>6</w:t>
          </w:r>
          <w:r>
            <w:rPr>
              <w:rFonts w:hint="eastAsia" w:ascii="宋体" w:hAnsi="宋体" w:eastAsia="宋体" w:cs="宋体"/>
              <w:b w:val="0"/>
              <w:bCs w:val="0"/>
              <w:color w:val="auto"/>
              <w:spacing w:val="26"/>
              <w:w w:val="110"/>
              <w:sz w:val="28"/>
              <w:szCs w:val="28"/>
            </w:rPr>
            <w:fldChar w:fldCharType="end"/>
          </w:r>
        </w:p>
        <w:p w14:paraId="3B00E7D2">
          <w:pPr>
            <w:keepNext w:val="0"/>
            <w:keepLines w:val="0"/>
            <w:pageBreakBefore w:val="0"/>
            <w:widowControl/>
            <w:tabs>
              <w:tab w:val="right" w:leader="dot" w:pos="8759"/>
            </w:tabs>
            <w:kinsoku w:val="0"/>
            <w:wordWrap/>
            <w:overflowPunct/>
            <w:topLinePunct w:val="0"/>
            <w:autoSpaceDE w:val="0"/>
            <w:autoSpaceDN w:val="0"/>
            <w:bidi w:val="0"/>
            <w:adjustRightInd w:val="0"/>
            <w:snapToGrid w:val="0"/>
            <w:spacing w:line="480" w:lineRule="auto"/>
            <w:textAlignment w:val="baseline"/>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HYPERLINK \l "bookmark3"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pacing w:val="6"/>
              <w:sz w:val="28"/>
              <w:szCs w:val="28"/>
            </w:rPr>
            <w:t>第三章</w:t>
          </w:r>
          <w:r>
            <w:rPr>
              <w:rFonts w:hint="eastAsia" w:ascii="宋体" w:hAnsi="宋体" w:eastAsia="宋体" w:cs="宋体"/>
              <w:b w:val="0"/>
              <w:bCs w:val="0"/>
              <w:color w:val="auto"/>
              <w:spacing w:val="23"/>
              <w:sz w:val="28"/>
              <w:szCs w:val="28"/>
            </w:rPr>
            <w:t xml:space="preserve">  </w:t>
          </w:r>
          <w:r>
            <w:rPr>
              <w:rFonts w:hint="eastAsia" w:ascii="宋体" w:hAnsi="宋体" w:eastAsia="宋体" w:cs="宋体"/>
              <w:b w:val="0"/>
              <w:bCs w:val="0"/>
              <w:color w:val="auto"/>
              <w:spacing w:val="6"/>
              <w:sz w:val="28"/>
              <w:szCs w:val="28"/>
            </w:rPr>
            <w:t>评审方法</w:t>
          </w:r>
          <w:r>
            <w:rPr>
              <w:rFonts w:hint="eastAsia" w:ascii="宋体" w:hAnsi="宋体" w:eastAsia="宋体" w:cs="宋体"/>
              <w:b w:val="0"/>
              <w:bCs w:val="0"/>
              <w:color w:val="auto"/>
              <w:spacing w:val="43"/>
              <w:sz w:val="28"/>
              <w:szCs w:val="28"/>
            </w:rPr>
            <w:t xml:space="preserve"> </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pacing w:val="26"/>
              <w:sz w:val="28"/>
              <w:szCs w:val="28"/>
            </w:rPr>
            <w:t>23</w:t>
          </w:r>
          <w:r>
            <w:rPr>
              <w:rFonts w:hint="eastAsia" w:ascii="宋体" w:hAnsi="宋体" w:eastAsia="宋体" w:cs="宋体"/>
              <w:b w:val="0"/>
              <w:bCs w:val="0"/>
              <w:color w:val="auto"/>
              <w:spacing w:val="26"/>
              <w:sz w:val="28"/>
              <w:szCs w:val="28"/>
            </w:rPr>
            <w:fldChar w:fldCharType="end"/>
          </w:r>
        </w:p>
        <w:p w14:paraId="34D3590F">
          <w:pPr>
            <w:keepNext w:val="0"/>
            <w:keepLines w:val="0"/>
            <w:pageBreakBefore w:val="0"/>
            <w:widowControl/>
            <w:tabs>
              <w:tab w:val="right" w:leader="dot" w:pos="8759"/>
            </w:tabs>
            <w:kinsoku w:val="0"/>
            <w:wordWrap/>
            <w:overflowPunct/>
            <w:topLinePunct w:val="0"/>
            <w:autoSpaceDE w:val="0"/>
            <w:autoSpaceDN w:val="0"/>
            <w:bidi w:val="0"/>
            <w:adjustRightInd w:val="0"/>
            <w:snapToGrid w:val="0"/>
            <w:spacing w:line="480" w:lineRule="auto"/>
            <w:textAlignment w:val="baseline"/>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HYPERLINK \l "bookmark4"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pacing w:val="6"/>
              <w:sz w:val="28"/>
              <w:szCs w:val="28"/>
            </w:rPr>
            <w:t>第四章</w:t>
          </w:r>
          <w:r>
            <w:rPr>
              <w:rFonts w:hint="eastAsia" w:ascii="宋体" w:hAnsi="宋体" w:eastAsia="宋体" w:cs="宋体"/>
              <w:b w:val="0"/>
              <w:bCs w:val="0"/>
              <w:color w:val="auto"/>
              <w:spacing w:val="23"/>
              <w:sz w:val="28"/>
              <w:szCs w:val="28"/>
            </w:rPr>
            <w:t xml:space="preserve">  </w:t>
          </w:r>
          <w:r>
            <w:rPr>
              <w:rFonts w:hint="eastAsia" w:ascii="宋体" w:hAnsi="宋体" w:eastAsia="宋体" w:cs="宋体"/>
              <w:b w:val="0"/>
              <w:bCs w:val="0"/>
              <w:color w:val="auto"/>
              <w:spacing w:val="6"/>
              <w:sz w:val="28"/>
              <w:szCs w:val="28"/>
            </w:rPr>
            <w:t>合同草案条款</w:t>
          </w:r>
          <w:r>
            <w:rPr>
              <w:rFonts w:hint="eastAsia" w:ascii="宋体" w:hAnsi="宋体" w:eastAsia="宋体" w:cs="宋体"/>
              <w:b w:val="0"/>
              <w:bCs w:val="0"/>
              <w:color w:val="auto"/>
              <w:spacing w:val="39"/>
              <w:sz w:val="28"/>
              <w:szCs w:val="28"/>
            </w:rPr>
            <w:t xml:space="preserve"> </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pacing w:val="13"/>
              <w:sz w:val="28"/>
              <w:szCs w:val="28"/>
            </w:rPr>
            <w:t>33</w:t>
          </w:r>
          <w:r>
            <w:rPr>
              <w:rFonts w:hint="eastAsia" w:ascii="宋体" w:hAnsi="宋体" w:eastAsia="宋体" w:cs="宋体"/>
              <w:b w:val="0"/>
              <w:bCs w:val="0"/>
              <w:color w:val="auto"/>
              <w:spacing w:val="13"/>
              <w:sz w:val="28"/>
              <w:szCs w:val="28"/>
            </w:rPr>
            <w:fldChar w:fldCharType="end"/>
          </w:r>
        </w:p>
        <w:p w14:paraId="6959CD1C">
          <w:pPr>
            <w:keepNext w:val="0"/>
            <w:keepLines w:val="0"/>
            <w:pageBreakBefore w:val="0"/>
            <w:widowControl/>
            <w:tabs>
              <w:tab w:val="right" w:leader="dot" w:pos="8769"/>
            </w:tabs>
            <w:kinsoku w:val="0"/>
            <w:wordWrap/>
            <w:overflowPunct/>
            <w:topLinePunct w:val="0"/>
            <w:autoSpaceDE w:val="0"/>
            <w:autoSpaceDN w:val="0"/>
            <w:bidi w:val="0"/>
            <w:adjustRightInd w:val="0"/>
            <w:snapToGrid w:val="0"/>
            <w:spacing w:line="480" w:lineRule="auto"/>
            <w:textAlignment w:val="baseline"/>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HYPERLINK \l "bookmark5"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pacing w:val="-7"/>
              <w:sz w:val="28"/>
              <w:szCs w:val="28"/>
            </w:rPr>
            <w:t>第五章</w:t>
          </w:r>
          <w:r>
            <w:rPr>
              <w:rFonts w:hint="eastAsia" w:ascii="宋体" w:hAnsi="宋体" w:eastAsia="宋体" w:cs="宋体"/>
              <w:b w:val="0"/>
              <w:bCs w:val="0"/>
              <w:color w:val="auto"/>
              <w:spacing w:val="135"/>
              <w:sz w:val="28"/>
              <w:szCs w:val="28"/>
            </w:rPr>
            <w:t xml:space="preserve"> </w:t>
          </w:r>
          <w:r>
            <w:rPr>
              <w:rFonts w:hint="eastAsia" w:ascii="宋体" w:hAnsi="宋体" w:eastAsia="宋体" w:cs="宋体"/>
              <w:b w:val="0"/>
              <w:bCs w:val="0"/>
              <w:color w:val="auto"/>
              <w:spacing w:val="-7"/>
              <w:sz w:val="28"/>
              <w:szCs w:val="28"/>
              <w:lang w:eastAsia="zh-CN"/>
            </w:rPr>
            <w:t>采购</w:t>
          </w:r>
          <w:r>
            <w:rPr>
              <w:rFonts w:hint="eastAsia" w:ascii="宋体" w:hAnsi="宋体" w:eastAsia="宋体" w:cs="宋体"/>
              <w:b w:val="0"/>
              <w:bCs w:val="0"/>
              <w:color w:val="auto"/>
              <w:spacing w:val="-7"/>
              <w:sz w:val="28"/>
              <w:szCs w:val="28"/>
            </w:rPr>
            <w:t xml:space="preserve">内容及技术要求 </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pacing w:val="30"/>
              <w:sz w:val="28"/>
              <w:szCs w:val="28"/>
            </w:rPr>
            <w:t>37</w:t>
          </w:r>
          <w:r>
            <w:rPr>
              <w:rFonts w:hint="eastAsia" w:ascii="宋体" w:hAnsi="宋体" w:eastAsia="宋体" w:cs="宋体"/>
              <w:b w:val="0"/>
              <w:bCs w:val="0"/>
              <w:color w:val="auto"/>
              <w:spacing w:val="30"/>
              <w:sz w:val="28"/>
              <w:szCs w:val="28"/>
            </w:rPr>
            <w:fldChar w:fldCharType="end"/>
          </w:r>
        </w:p>
        <w:p w14:paraId="424FCD8B">
          <w:pPr>
            <w:keepNext w:val="0"/>
            <w:keepLines w:val="0"/>
            <w:pageBreakBefore w:val="0"/>
            <w:widowControl/>
            <w:tabs>
              <w:tab w:val="right" w:leader="dot" w:pos="8767"/>
            </w:tabs>
            <w:kinsoku w:val="0"/>
            <w:wordWrap/>
            <w:overflowPunct/>
            <w:topLinePunct w:val="0"/>
            <w:autoSpaceDE w:val="0"/>
            <w:autoSpaceDN w:val="0"/>
            <w:bidi w:val="0"/>
            <w:adjustRightInd w:val="0"/>
            <w:snapToGrid w:val="0"/>
            <w:spacing w:line="480" w:lineRule="auto"/>
            <w:textAlignment w:val="baseline"/>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pacing w:val="-6"/>
              <w:sz w:val="28"/>
              <w:szCs w:val="28"/>
            </w:rPr>
            <w:t xml:space="preserve">第六章  竞争性磋商响应文件格式 </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pacing w:val="-71"/>
              <w:sz w:val="28"/>
              <w:szCs w:val="28"/>
            </w:rPr>
            <w:t xml:space="preserve"> </w:t>
          </w: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HYPERLINK \l "bookmark6"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pacing w:val="-10"/>
              <w:sz w:val="28"/>
              <w:szCs w:val="28"/>
            </w:rPr>
            <w:t>3</w:t>
          </w:r>
          <w:r>
            <w:rPr>
              <w:rFonts w:hint="eastAsia" w:ascii="宋体" w:hAnsi="宋体" w:eastAsia="宋体" w:cs="宋体"/>
              <w:b w:val="0"/>
              <w:bCs w:val="0"/>
              <w:color w:val="auto"/>
              <w:spacing w:val="-10"/>
              <w:sz w:val="28"/>
              <w:szCs w:val="28"/>
            </w:rPr>
            <w:fldChar w:fldCharType="end"/>
          </w:r>
          <w:r>
            <w:rPr>
              <w:rFonts w:hint="eastAsia" w:ascii="宋体" w:hAnsi="宋体" w:eastAsia="宋体" w:cs="宋体"/>
              <w:b w:val="0"/>
              <w:bCs w:val="0"/>
              <w:color w:val="auto"/>
              <w:spacing w:val="-10"/>
              <w:sz w:val="28"/>
              <w:szCs w:val="28"/>
            </w:rPr>
            <w:t>8</w:t>
          </w:r>
        </w:p>
      </w:sdtContent>
    </w:sdt>
    <w:p w14:paraId="65001AA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sectPr>
          <w:headerReference r:id="rId5" w:type="default"/>
          <w:footerReference r:id="rId6" w:type="default"/>
          <w:pgSz w:w="11906" w:h="16838"/>
          <w:pgMar w:top="1247" w:right="1247" w:bottom="1247" w:left="1417" w:header="1020" w:footer="1020" w:gutter="0"/>
          <w:pgNumType w:start="1"/>
          <w:cols w:space="0" w:num="1"/>
          <w:rtlGutter w:val="0"/>
          <w:docGrid w:linePitch="0" w:charSpace="0"/>
        </w:sectPr>
      </w:pPr>
    </w:p>
    <w:p w14:paraId="3DBAE467">
      <w:pPr>
        <w:keepNext w:val="0"/>
        <w:keepLines w:val="0"/>
        <w:pageBreakBefore w:val="0"/>
        <w:widowControl/>
        <w:kinsoku w:val="0"/>
        <w:wordWrap/>
        <w:overflowPunct/>
        <w:topLinePunct w:val="0"/>
        <w:autoSpaceDE w:val="0"/>
        <w:autoSpaceDN w:val="0"/>
        <w:bidi w:val="0"/>
        <w:adjustRightInd w:val="0"/>
        <w:snapToGrid w:val="0"/>
        <w:spacing w:line="360" w:lineRule="auto"/>
        <w:ind w:left="2778"/>
        <w:textAlignment w:val="baseline"/>
        <w:outlineLvl w:val="0"/>
        <w:rPr>
          <w:rFonts w:hint="eastAsia" w:ascii="宋体" w:hAnsi="宋体" w:eastAsia="宋体" w:cs="宋体"/>
          <w:b/>
          <w:bCs/>
          <w:color w:val="auto"/>
          <w:sz w:val="32"/>
          <w:szCs w:val="32"/>
        </w:rPr>
      </w:pPr>
      <w:bookmarkStart w:id="0" w:name="bookmark1"/>
      <w:bookmarkEnd w:id="0"/>
      <w:bookmarkStart w:id="1" w:name="bookmark2"/>
      <w:bookmarkEnd w:id="1"/>
      <w:r>
        <w:rPr>
          <w:rFonts w:hint="eastAsia" w:ascii="宋体" w:hAnsi="宋体" w:eastAsia="宋体" w:cs="宋体"/>
          <w:b/>
          <w:bCs/>
          <w:color w:val="auto"/>
          <w:spacing w:val="-12"/>
          <w:position w:val="-2"/>
          <w:sz w:val="32"/>
          <w:szCs w:val="32"/>
        </w:rPr>
        <w:t xml:space="preserve">第一章 </w:t>
      </w:r>
      <w:r>
        <w:rPr>
          <w:rFonts w:hint="eastAsia" w:ascii="宋体" w:hAnsi="宋体" w:eastAsia="宋体" w:cs="宋体"/>
          <w:b/>
          <w:bCs/>
          <w:color w:val="auto"/>
          <w:spacing w:val="-12"/>
          <w:position w:val="-2"/>
          <w:sz w:val="32"/>
          <w:szCs w:val="32"/>
          <w:lang w:val="en-US" w:eastAsia="zh-CN"/>
        </w:rPr>
        <w:t xml:space="preserve"> </w:t>
      </w:r>
      <w:r>
        <w:rPr>
          <w:rFonts w:hint="eastAsia" w:ascii="宋体" w:hAnsi="宋体" w:eastAsia="宋体" w:cs="宋体"/>
          <w:b/>
          <w:bCs/>
          <w:color w:val="auto"/>
          <w:spacing w:val="-12"/>
          <w:position w:val="-2"/>
          <w:sz w:val="32"/>
          <w:szCs w:val="32"/>
        </w:rPr>
        <w:t>竞争性磋商公告</w:t>
      </w:r>
    </w:p>
    <w:p w14:paraId="25E4FA8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14:textOutline w14:w="5103" w14:cap="sq" w14:cmpd="sng">
            <w14:solidFill>
              <w14:srgbClr w14:val="000000"/>
            </w14:solidFill>
            <w14:prstDash w14:val="solid"/>
            <w14:bevel/>
          </w14:textOutline>
        </w:rPr>
        <w:t>2024年度西咸新区社会稳定风险评估报告评审复核项目</w:t>
      </w:r>
      <w:r>
        <w:rPr>
          <w:rFonts w:hint="eastAsia" w:ascii="宋体" w:hAnsi="宋体" w:eastAsia="宋体" w:cs="宋体"/>
          <w:b w:val="0"/>
          <w:bCs w:val="0"/>
          <w:color w:val="auto"/>
          <w:sz w:val="28"/>
          <w:szCs w:val="28"/>
          <w14:textOutline w14:w="5103" w14:cap="sq" w14:cmpd="sng">
            <w14:solidFill>
              <w14:srgbClr w14:val="000000"/>
            </w14:solidFill>
            <w14:prstDash w14:val="solid"/>
            <w14:bevel/>
          </w14:textOutline>
        </w:rPr>
        <w:t>竞争性磋商公告</w:t>
      </w:r>
    </w:p>
    <w:p w14:paraId="4B7DBB7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27" w:right="234" w:firstLine="464"/>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lang w:eastAsia="zh-CN"/>
        </w:rPr>
        <w:t>2024年度西咸新区社会稳定风险评估报告评审复核项目</w:t>
      </w:r>
      <w:r>
        <w:rPr>
          <w:rFonts w:hint="eastAsia" w:ascii="宋体" w:hAnsi="宋体" w:eastAsia="宋体" w:cs="宋体"/>
          <w:b w:val="0"/>
          <w:bCs w:val="0"/>
          <w:color w:val="auto"/>
          <w:spacing w:val="-3"/>
          <w:sz w:val="24"/>
          <w:szCs w:val="24"/>
        </w:rPr>
        <w:t xml:space="preserve">的潜在供应商应在全国公共资源交易平台( </w:t>
      </w:r>
      <w:r>
        <w:rPr>
          <w:rFonts w:hint="eastAsia" w:ascii="宋体" w:hAnsi="宋体" w:eastAsia="宋体" w:cs="宋体"/>
          <w:b w:val="0"/>
          <w:bCs w:val="0"/>
          <w:color w:val="auto"/>
          <w:spacing w:val="-3"/>
          <w:sz w:val="24"/>
          <w:szCs w:val="24"/>
          <w:lang w:eastAsia="zh-CN"/>
        </w:rPr>
        <w:t>陕西省·西咸新区</w:t>
      </w:r>
      <w:r>
        <w:rPr>
          <w:rFonts w:hint="eastAsia" w:ascii="宋体" w:hAnsi="宋体" w:eastAsia="宋体" w:cs="宋体"/>
          <w:b w:val="0"/>
          <w:bCs w:val="0"/>
          <w:color w:val="auto"/>
          <w:spacing w:val="-3"/>
          <w:sz w:val="24"/>
          <w:szCs w:val="24"/>
        </w:rPr>
        <w:t>）自行下载获取采购文件，并于</w:t>
      </w:r>
      <w:r>
        <w:rPr>
          <w:rFonts w:hint="eastAsia" w:ascii="宋体" w:hAnsi="宋体" w:eastAsia="宋体" w:cs="宋体"/>
          <w:b w:val="0"/>
          <w:bCs w:val="0"/>
          <w:color w:val="auto"/>
          <w:spacing w:val="-3"/>
          <w:sz w:val="24"/>
          <w:szCs w:val="24"/>
          <w:lang w:eastAsia="zh-CN"/>
        </w:rPr>
        <w:t>2025年0</w:t>
      </w:r>
      <w:r>
        <w:rPr>
          <w:rFonts w:hint="eastAsia" w:ascii="宋体" w:hAnsi="宋体" w:eastAsia="宋体" w:cs="宋体"/>
          <w:b w:val="0"/>
          <w:bCs w:val="0"/>
          <w:color w:val="auto"/>
          <w:spacing w:val="-3"/>
          <w:sz w:val="24"/>
          <w:szCs w:val="24"/>
          <w:lang w:val="en-US" w:eastAsia="zh-CN"/>
        </w:rPr>
        <w:t>2</w:t>
      </w:r>
      <w:r>
        <w:rPr>
          <w:rFonts w:hint="eastAsia" w:ascii="宋体" w:hAnsi="宋体" w:eastAsia="宋体" w:cs="宋体"/>
          <w:b w:val="0"/>
          <w:bCs w:val="0"/>
          <w:color w:val="auto"/>
          <w:spacing w:val="-3"/>
          <w:sz w:val="24"/>
          <w:szCs w:val="24"/>
          <w:lang w:eastAsia="zh-CN"/>
        </w:rPr>
        <w:t>月</w:t>
      </w:r>
      <w:r>
        <w:rPr>
          <w:rFonts w:hint="eastAsia" w:ascii="宋体" w:hAnsi="宋体" w:eastAsia="宋体" w:cs="宋体"/>
          <w:b w:val="0"/>
          <w:bCs w:val="0"/>
          <w:color w:val="auto"/>
          <w:spacing w:val="-3"/>
          <w:sz w:val="24"/>
          <w:szCs w:val="24"/>
          <w:lang w:val="en-US" w:eastAsia="zh-CN"/>
        </w:rPr>
        <w:t>28</w:t>
      </w:r>
      <w:r>
        <w:rPr>
          <w:rFonts w:hint="eastAsia" w:ascii="宋体" w:hAnsi="宋体" w:eastAsia="宋体" w:cs="宋体"/>
          <w:b w:val="0"/>
          <w:bCs w:val="0"/>
          <w:color w:val="auto"/>
          <w:spacing w:val="-3"/>
          <w:sz w:val="24"/>
          <w:szCs w:val="24"/>
          <w:lang w:eastAsia="zh-CN"/>
        </w:rPr>
        <w:t>日</w:t>
      </w:r>
      <w:r>
        <w:rPr>
          <w:rFonts w:hint="eastAsia" w:ascii="宋体" w:hAnsi="宋体" w:eastAsia="宋体" w:cs="宋体"/>
          <w:b w:val="0"/>
          <w:bCs w:val="0"/>
          <w:color w:val="auto"/>
          <w:spacing w:val="-3"/>
          <w:sz w:val="24"/>
          <w:szCs w:val="24"/>
        </w:rPr>
        <w:t>09时30分（北京时间）前递交提交响应文件。</w:t>
      </w:r>
    </w:p>
    <w:p w14:paraId="4B4D96D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14:textOutline w14:w="4358" w14:cap="sq" w14:cmpd="sng">
            <w14:solidFill>
              <w14:srgbClr w14:val="000000"/>
            </w14:solidFill>
            <w14:prstDash w14:val="solid"/>
            <w14:bevel/>
          </w14:textOutline>
        </w:rPr>
        <w:t>一、项目基本情况</w:t>
      </w:r>
    </w:p>
    <w:p w14:paraId="2311F8B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27" w:right="234" w:firstLine="464"/>
        <w:textAlignment w:val="baseline"/>
        <w:outlineLvl w:val="9"/>
        <w:rPr>
          <w:rFonts w:hint="eastAsia" w:ascii="宋体" w:hAnsi="宋体" w:eastAsia="宋体" w:cs="宋体"/>
          <w:b w:val="0"/>
          <w:bCs w:val="0"/>
          <w:color w:val="auto"/>
          <w:spacing w:val="-3"/>
          <w:sz w:val="24"/>
          <w:szCs w:val="24"/>
          <w:lang w:eastAsia="zh-CN"/>
        </w:rPr>
      </w:pPr>
      <w:r>
        <w:rPr>
          <w:rFonts w:hint="eastAsia" w:ascii="宋体" w:hAnsi="宋体" w:eastAsia="宋体" w:cs="宋体"/>
          <w:b w:val="0"/>
          <w:bCs w:val="0"/>
          <w:color w:val="auto"/>
          <w:spacing w:val="-3"/>
          <w:sz w:val="24"/>
          <w:szCs w:val="24"/>
        </w:rPr>
        <w:t>项目编号：</w:t>
      </w:r>
      <w:r>
        <w:rPr>
          <w:rFonts w:hint="eastAsia" w:ascii="宋体" w:hAnsi="宋体" w:eastAsia="宋体" w:cs="宋体"/>
          <w:b w:val="0"/>
          <w:bCs w:val="0"/>
          <w:color w:val="auto"/>
          <w:spacing w:val="-3"/>
          <w:sz w:val="24"/>
          <w:szCs w:val="24"/>
          <w:lang w:eastAsia="zh-CN"/>
        </w:rPr>
        <w:t>HQX-2025(001)</w:t>
      </w:r>
    </w:p>
    <w:p w14:paraId="214EA26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27" w:right="234" w:firstLine="464"/>
        <w:textAlignment w:val="baseline"/>
        <w:outlineLvl w:val="9"/>
        <w:rPr>
          <w:rFonts w:hint="eastAsia" w:ascii="宋体" w:hAnsi="宋体" w:eastAsia="宋体" w:cs="宋体"/>
          <w:b w:val="0"/>
          <w:bCs w:val="0"/>
          <w:color w:val="auto"/>
          <w:spacing w:val="-3"/>
          <w:sz w:val="24"/>
          <w:szCs w:val="24"/>
          <w:lang w:eastAsia="zh-CN"/>
        </w:rPr>
      </w:pPr>
      <w:r>
        <w:rPr>
          <w:rFonts w:hint="eastAsia" w:ascii="宋体" w:hAnsi="宋体" w:eastAsia="宋体" w:cs="宋体"/>
          <w:b w:val="0"/>
          <w:bCs w:val="0"/>
          <w:color w:val="auto"/>
          <w:spacing w:val="-3"/>
          <w:sz w:val="24"/>
          <w:szCs w:val="24"/>
        </w:rPr>
        <w:t>项目名称：</w:t>
      </w:r>
      <w:r>
        <w:rPr>
          <w:rFonts w:hint="eastAsia" w:ascii="宋体" w:hAnsi="宋体" w:eastAsia="宋体" w:cs="宋体"/>
          <w:b w:val="0"/>
          <w:bCs w:val="0"/>
          <w:color w:val="auto"/>
          <w:spacing w:val="-3"/>
          <w:sz w:val="24"/>
          <w:szCs w:val="24"/>
          <w:lang w:eastAsia="zh-CN"/>
        </w:rPr>
        <w:t>2024年度西咸新区社会稳定风险评估报告评审复核项目</w:t>
      </w:r>
    </w:p>
    <w:p w14:paraId="56FB53E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27" w:right="234" w:firstLine="464"/>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rPr>
        <w:t>采购方式：竞争性磋商</w:t>
      </w:r>
    </w:p>
    <w:p w14:paraId="3F1FAFE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27" w:right="234" w:firstLine="464"/>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rPr>
        <w:t>预算金额：</w:t>
      </w:r>
      <w:r>
        <w:rPr>
          <w:rFonts w:hint="eastAsia" w:ascii="宋体" w:hAnsi="宋体" w:eastAsia="宋体" w:cs="宋体"/>
          <w:b w:val="0"/>
          <w:bCs w:val="0"/>
          <w:color w:val="auto"/>
          <w:spacing w:val="-3"/>
          <w:sz w:val="24"/>
          <w:szCs w:val="24"/>
          <w:lang w:eastAsia="zh-CN"/>
        </w:rPr>
        <w:t>330,000.00</w:t>
      </w:r>
      <w:r>
        <w:rPr>
          <w:rFonts w:hint="eastAsia" w:ascii="宋体" w:hAnsi="宋体" w:eastAsia="宋体" w:cs="宋体"/>
          <w:b w:val="0"/>
          <w:bCs w:val="0"/>
          <w:color w:val="auto"/>
          <w:spacing w:val="-3"/>
          <w:sz w:val="24"/>
          <w:szCs w:val="24"/>
        </w:rPr>
        <w:t>元</w:t>
      </w:r>
    </w:p>
    <w:p w14:paraId="190B0C8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27" w:right="234" w:firstLine="464"/>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rPr>
        <w:t>采购需求：</w:t>
      </w:r>
    </w:p>
    <w:p w14:paraId="282F0A4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27" w:right="234" w:firstLine="464"/>
        <w:textAlignment w:val="baseline"/>
        <w:outlineLvl w:val="9"/>
        <w:rPr>
          <w:rFonts w:hint="eastAsia" w:ascii="宋体" w:hAnsi="宋体" w:eastAsia="宋体" w:cs="宋体"/>
          <w:b/>
          <w:bCs/>
          <w:color w:val="auto"/>
          <w:spacing w:val="-3"/>
          <w:sz w:val="24"/>
          <w:szCs w:val="24"/>
        </w:rPr>
      </w:pPr>
      <w:r>
        <w:rPr>
          <w:rFonts w:hint="eastAsia" w:ascii="宋体" w:hAnsi="宋体" w:eastAsia="宋体" w:cs="宋体"/>
          <w:b/>
          <w:bCs/>
          <w:color w:val="auto"/>
          <w:spacing w:val="-3"/>
          <w:sz w:val="24"/>
          <w:szCs w:val="24"/>
        </w:rPr>
        <w:t>合同包1(</w:t>
      </w:r>
      <w:r>
        <w:rPr>
          <w:rFonts w:hint="eastAsia" w:ascii="宋体" w:hAnsi="宋体" w:eastAsia="宋体" w:cs="宋体"/>
          <w:b/>
          <w:bCs/>
          <w:color w:val="auto"/>
          <w:spacing w:val="-3"/>
          <w:sz w:val="24"/>
          <w:szCs w:val="24"/>
          <w:lang w:eastAsia="zh-CN"/>
        </w:rPr>
        <w:t>2024年度西咸新区社会稳定风险评估报告评审复核项目</w:t>
      </w:r>
      <w:r>
        <w:rPr>
          <w:rFonts w:hint="eastAsia" w:ascii="宋体" w:hAnsi="宋体" w:eastAsia="宋体" w:cs="宋体"/>
          <w:b/>
          <w:bCs/>
          <w:color w:val="auto"/>
          <w:spacing w:val="-3"/>
          <w:sz w:val="24"/>
          <w:szCs w:val="24"/>
        </w:rPr>
        <w:t>):</w:t>
      </w:r>
    </w:p>
    <w:p w14:paraId="68748F5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27" w:right="234" w:firstLine="464"/>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rPr>
        <w:t>合同包预算金额：</w:t>
      </w:r>
      <w:r>
        <w:rPr>
          <w:rFonts w:hint="eastAsia" w:ascii="宋体" w:hAnsi="宋体" w:eastAsia="宋体" w:cs="宋体"/>
          <w:b w:val="0"/>
          <w:bCs w:val="0"/>
          <w:color w:val="auto"/>
          <w:spacing w:val="-3"/>
          <w:sz w:val="24"/>
          <w:szCs w:val="24"/>
          <w:lang w:eastAsia="zh-CN"/>
        </w:rPr>
        <w:t>330,000.00</w:t>
      </w:r>
      <w:r>
        <w:rPr>
          <w:rFonts w:hint="eastAsia" w:ascii="宋体" w:hAnsi="宋体" w:eastAsia="宋体" w:cs="宋体"/>
          <w:b w:val="0"/>
          <w:bCs w:val="0"/>
          <w:color w:val="auto"/>
          <w:spacing w:val="-3"/>
          <w:sz w:val="24"/>
          <w:szCs w:val="24"/>
        </w:rPr>
        <w:t>元</w:t>
      </w:r>
    </w:p>
    <w:p w14:paraId="7494F39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27" w:right="234" w:firstLine="464"/>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rPr>
        <w:t>合同包最高限价：</w:t>
      </w:r>
      <w:r>
        <w:rPr>
          <w:rFonts w:hint="eastAsia" w:ascii="宋体" w:hAnsi="宋体" w:eastAsia="宋体" w:cs="宋体"/>
          <w:b w:val="0"/>
          <w:bCs w:val="0"/>
          <w:color w:val="auto"/>
          <w:spacing w:val="-3"/>
          <w:sz w:val="24"/>
          <w:szCs w:val="24"/>
          <w:lang w:eastAsia="zh-CN"/>
        </w:rPr>
        <w:t>330,000.00</w:t>
      </w:r>
      <w:r>
        <w:rPr>
          <w:rFonts w:hint="eastAsia" w:ascii="宋体" w:hAnsi="宋体" w:eastAsia="宋体" w:cs="宋体"/>
          <w:b w:val="0"/>
          <w:bCs w:val="0"/>
          <w:color w:val="auto"/>
          <w:spacing w:val="-3"/>
          <w:sz w:val="24"/>
          <w:szCs w:val="24"/>
        </w:rPr>
        <w:t>元</w:t>
      </w:r>
    </w:p>
    <w:tbl>
      <w:tblPr>
        <w:tblStyle w:val="18"/>
        <w:tblW w:w="9661"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1294"/>
        <w:gridCol w:w="1287"/>
        <w:gridCol w:w="976"/>
        <w:gridCol w:w="1072"/>
        <w:gridCol w:w="1886"/>
        <w:gridCol w:w="1563"/>
        <w:gridCol w:w="1583"/>
      </w:tblGrid>
      <w:tr w14:paraId="08E704E1">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91" w:hRule="atLeast"/>
        </w:trPr>
        <w:tc>
          <w:tcPr>
            <w:tcW w:w="1294" w:type="dxa"/>
            <w:vAlign w:val="center"/>
          </w:tcPr>
          <w:p w14:paraId="7FB480FD">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45"/>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9"/>
                <w:sz w:val="24"/>
                <w:szCs w:val="24"/>
                <w14:textOutline w14:w="4358" w14:cap="sq" w14:cmpd="sng">
                  <w14:solidFill>
                    <w14:srgbClr w14:val="000000"/>
                  </w14:solidFill>
                  <w14:prstDash w14:val="solid"/>
                  <w14:bevel/>
                </w14:textOutline>
              </w:rPr>
              <w:t>品目号</w:t>
            </w:r>
          </w:p>
        </w:tc>
        <w:tc>
          <w:tcPr>
            <w:tcW w:w="1287" w:type="dxa"/>
            <w:vAlign w:val="center"/>
          </w:tcPr>
          <w:p w14:paraId="12E51E44">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0000FF"/>
                <w:spacing w:val="-7"/>
                <w:sz w:val="24"/>
                <w:szCs w:val="24"/>
                <w14:textOutline w14:w="4358" w14:cap="sq" w14:cmpd="sng">
                  <w14:solidFill>
                    <w14:srgbClr w14:val="000000"/>
                  </w14:solidFill>
                  <w14:prstDash w14:val="solid"/>
                  <w14:bevel/>
                </w14:textOutline>
              </w:rPr>
              <w:t>品目名称</w:t>
            </w:r>
          </w:p>
        </w:tc>
        <w:tc>
          <w:tcPr>
            <w:tcW w:w="976" w:type="dxa"/>
            <w:vAlign w:val="center"/>
          </w:tcPr>
          <w:p w14:paraId="6B907C54">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5"/>
                <w:position w:val="17"/>
                <w:sz w:val="24"/>
                <w:szCs w:val="24"/>
                <w14:textOutline w14:w="4358" w14:cap="sq" w14:cmpd="sng">
                  <w14:solidFill>
                    <w14:srgbClr w14:val="000000"/>
                  </w14:solidFill>
                  <w14:prstDash w14:val="solid"/>
                  <w14:bevel/>
                </w14:textOutline>
              </w:rPr>
              <w:t>采购</w:t>
            </w:r>
          </w:p>
          <w:p w14:paraId="1E34C19C">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6"/>
                <w:sz w:val="24"/>
                <w:szCs w:val="24"/>
                <w14:textOutline w14:w="4358" w14:cap="sq" w14:cmpd="sng">
                  <w14:solidFill>
                    <w14:srgbClr w14:val="000000"/>
                  </w14:solidFill>
                  <w14:prstDash w14:val="solid"/>
                  <w14:bevel/>
                </w14:textOutline>
              </w:rPr>
              <w:t>标的</w:t>
            </w:r>
          </w:p>
        </w:tc>
        <w:tc>
          <w:tcPr>
            <w:tcW w:w="1072" w:type="dxa"/>
            <w:vAlign w:val="center"/>
          </w:tcPr>
          <w:p w14:paraId="7F2BE778">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6"/>
                <w:position w:val="17"/>
                <w:sz w:val="24"/>
                <w:szCs w:val="24"/>
                <w14:textOutline w14:w="4358" w14:cap="sq" w14:cmpd="sng">
                  <w14:solidFill>
                    <w14:srgbClr w14:val="000000"/>
                  </w14:solidFill>
                  <w14:prstDash w14:val="solid"/>
                  <w14:bevel/>
                </w14:textOutline>
              </w:rPr>
              <w:t>数量</w:t>
            </w:r>
          </w:p>
          <w:p w14:paraId="3AC5C27B">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5"/>
                <w:sz w:val="24"/>
                <w:szCs w:val="24"/>
                <w14:textOutline w14:w="4358" w14:cap="sq" w14:cmpd="sng">
                  <w14:solidFill>
                    <w14:srgbClr w14:val="000000"/>
                  </w14:solidFill>
                  <w14:prstDash w14:val="solid"/>
                  <w14:bevel/>
                </w14:textOutline>
              </w:rPr>
              <w:t>（单位）</w:t>
            </w:r>
          </w:p>
        </w:tc>
        <w:tc>
          <w:tcPr>
            <w:tcW w:w="1886" w:type="dxa"/>
            <w:vAlign w:val="center"/>
          </w:tcPr>
          <w:p w14:paraId="1CBF87A2">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26"/>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7"/>
                <w:position w:val="17"/>
                <w:sz w:val="24"/>
                <w:szCs w:val="24"/>
                <w14:textOutline w14:w="4358" w14:cap="sq" w14:cmpd="sng">
                  <w14:solidFill>
                    <w14:srgbClr w14:val="000000"/>
                  </w14:solidFill>
                  <w14:prstDash w14:val="solid"/>
                  <w14:bevel/>
                </w14:textOutline>
              </w:rPr>
              <w:t>技术规格、参数</w:t>
            </w:r>
          </w:p>
          <w:p w14:paraId="66D2B433">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14:textOutline w14:w="4358" w14:cap="sq" w14:cmpd="sng">
                  <w14:solidFill>
                    <w14:srgbClr w14:val="000000"/>
                  </w14:solidFill>
                  <w14:prstDash w14:val="solid"/>
                  <w14:bevel/>
                </w14:textOutline>
              </w:rPr>
              <w:t>及要求</w:t>
            </w:r>
          </w:p>
        </w:tc>
        <w:tc>
          <w:tcPr>
            <w:tcW w:w="1563" w:type="dxa"/>
            <w:vAlign w:val="center"/>
          </w:tcPr>
          <w:p w14:paraId="463C301C">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7"/>
                <w:position w:val="17"/>
                <w:sz w:val="24"/>
                <w:szCs w:val="24"/>
                <w14:textOutline w14:w="4358" w14:cap="sq" w14:cmpd="sng">
                  <w14:solidFill>
                    <w14:srgbClr w14:val="000000"/>
                  </w14:solidFill>
                  <w14:prstDash w14:val="solid"/>
                  <w14:bevel/>
                </w14:textOutline>
              </w:rPr>
              <w:t>品目预算</w:t>
            </w:r>
          </w:p>
          <w:p w14:paraId="57AB878A">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7"/>
                <w:sz w:val="24"/>
                <w:szCs w:val="24"/>
                <w14:textOutline w14:w="4358" w14:cap="sq" w14:cmpd="sng">
                  <w14:solidFill>
                    <w14:srgbClr w14:val="000000"/>
                  </w14:solidFill>
                  <w14:prstDash w14:val="solid"/>
                  <w14:bevel/>
                </w14:textOutline>
              </w:rPr>
              <w:t>(元)</w:t>
            </w:r>
          </w:p>
        </w:tc>
        <w:tc>
          <w:tcPr>
            <w:tcW w:w="1583" w:type="dxa"/>
            <w:vAlign w:val="center"/>
          </w:tcPr>
          <w:p w14:paraId="411E3F02">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14:textOutline w14:w="4358" w14:cap="sq" w14:cmpd="sng">
                  <w14:solidFill>
                    <w14:srgbClr w14:val="000000"/>
                  </w14:solidFill>
                  <w14:prstDash w14:val="solid"/>
                  <w14:bevel/>
                </w14:textOutline>
              </w:rPr>
              <w:t>最高限价</w:t>
            </w:r>
          </w:p>
          <w:p w14:paraId="6CD6123B">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7"/>
                <w:sz w:val="24"/>
                <w:szCs w:val="24"/>
                <w14:textOutline w14:w="4358" w14:cap="sq" w14:cmpd="sng">
                  <w14:solidFill>
                    <w14:srgbClr w14:val="000000"/>
                  </w14:solidFill>
                  <w14:prstDash w14:val="solid"/>
                  <w14:bevel/>
                </w14:textOutline>
              </w:rPr>
              <w:t>(元)</w:t>
            </w:r>
          </w:p>
        </w:tc>
      </w:tr>
      <w:tr w14:paraId="2CB6F4ED">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91" w:hRule="atLeast"/>
        </w:trPr>
        <w:tc>
          <w:tcPr>
            <w:tcW w:w="1294" w:type="dxa"/>
            <w:vAlign w:val="center"/>
          </w:tcPr>
          <w:p w14:paraId="1F8F6C8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default"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eastAsia="zh-CN"/>
              </w:rPr>
              <w:t>1-1</w:t>
            </w:r>
          </w:p>
        </w:tc>
        <w:tc>
          <w:tcPr>
            <w:tcW w:w="1287" w:type="dxa"/>
            <w:vAlign w:val="center"/>
          </w:tcPr>
          <w:p w14:paraId="680C7CBD">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21"/>
              <w:jc w:val="center"/>
              <w:textAlignment w:val="baseline"/>
              <w:outlineLvl w:val="9"/>
              <w:rPr>
                <w:rFonts w:hint="eastAsia" w:ascii="宋体" w:hAnsi="宋体" w:eastAsia="宋体" w:cs="宋体"/>
                <w:b w:val="0"/>
                <w:bCs w:val="0"/>
                <w:color w:val="auto"/>
                <w:sz w:val="24"/>
                <w:szCs w:val="24"/>
              </w:rPr>
            </w:pPr>
            <w:r>
              <w:rPr>
                <w:rFonts w:hint="eastAsia" w:cs="宋体"/>
                <w:b w:val="0"/>
                <w:bCs w:val="0"/>
                <w:color w:val="auto"/>
                <w:spacing w:val="-3"/>
                <w:sz w:val="24"/>
                <w:szCs w:val="24"/>
                <w:lang w:val="en-US" w:eastAsia="zh-CN"/>
              </w:rPr>
              <w:t>评审咨询服务</w:t>
            </w:r>
          </w:p>
        </w:tc>
        <w:tc>
          <w:tcPr>
            <w:tcW w:w="976" w:type="dxa"/>
            <w:vAlign w:val="center"/>
          </w:tcPr>
          <w:p w14:paraId="5D4D99C4">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color w:val="auto"/>
                <w:sz w:val="24"/>
                <w:szCs w:val="24"/>
              </w:rPr>
            </w:pPr>
            <w:r>
              <w:rPr>
                <w:rFonts w:hint="eastAsia" w:cs="宋体"/>
                <w:b w:val="0"/>
                <w:bCs w:val="0"/>
                <w:color w:val="auto"/>
                <w:spacing w:val="-3"/>
                <w:sz w:val="24"/>
                <w:szCs w:val="24"/>
                <w:lang w:eastAsia="zh-CN"/>
              </w:rPr>
              <w:t>2</w:t>
            </w:r>
            <w:r>
              <w:rPr>
                <w:rFonts w:hint="eastAsia" w:cs="宋体"/>
                <w:b/>
                <w:bCs/>
                <w:color w:val="auto"/>
                <w:spacing w:val="-3"/>
                <w:sz w:val="24"/>
                <w:szCs w:val="24"/>
                <w:lang w:eastAsia="zh-CN"/>
              </w:rPr>
              <w:t>02</w:t>
            </w:r>
            <w:r>
              <w:rPr>
                <w:rFonts w:hint="eastAsia" w:cs="宋体"/>
                <w:b w:val="0"/>
                <w:bCs w:val="0"/>
                <w:color w:val="auto"/>
                <w:spacing w:val="-3"/>
                <w:sz w:val="24"/>
                <w:szCs w:val="24"/>
                <w:lang w:eastAsia="zh-CN"/>
              </w:rPr>
              <w:t>4年度西咸新区社会稳定风险评估报告评审复核项目</w:t>
            </w:r>
          </w:p>
        </w:tc>
        <w:tc>
          <w:tcPr>
            <w:tcW w:w="1072" w:type="dxa"/>
            <w:vAlign w:val="center"/>
          </w:tcPr>
          <w:p w14:paraId="0D73C3E3">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33"/>
              <w:jc w:val="both"/>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7"/>
                <w:sz w:val="24"/>
                <w:szCs w:val="24"/>
              </w:rPr>
              <w:t>1(</w:t>
            </w:r>
            <w:r>
              <w:rPr>
                <w:rFonts w:hint="eastAsia" w:cs="宋体"/>
                <w:b w:val="0"/>
                <w:bCs w:val="0"/>
                <w:color w:val="auto"/>
                <w:spacing w:val="-7"/>
                <w:sz w:val="24"/>
                <w:szCs w:val="24"/>
                <w:lang w:val="en-US" w:eastAsia="zh-CN"/>
              </w:rPr>
              <w:t>批</w:t>
            </w:r>
            <w:r>
              <w:rPr>
                <w:rFonts w:hint="eastAsia" w:ascii="宋体" w:hAnsi="宋体" w:eastAsia="宋体" w:cs="宋体"/>
                <w:b w:val="0"/>
                <w:bCs w:val="0"/>
                <w:color w:val="auto"/>
                <w:spacing w:val="-7"/>
                <w:sz w:val="24"/>
                <w:szCs w:val="24"/>
              </w:rPr>
              <w:t>)</w:t>
            </w:r>
          </w:p>
        </w:tc>
        <w:tc>
          <w:tcPr>
            <w:tcW w:w="1886" w:type="dxa"/>
            <w:vAlign w:val="center"/>
          </w:tcPr>
          <w:p w14:paraId="27D3BA35">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29"/>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详见采购文件</w:t>
            </w:r>
          </w:p>
        </w:tc>
        <w:tc>
          <w:tcPr>
            <w:tcW w:w="1563" w:type="dxa"/>
            <w:vAlign w:val="center"/>
          </w:tcPr>
          <w:p w14:paraId="6D3CFA5D">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44"/>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lang w:eastAsia="zh-CN"/>
              </w:rPr>
              <w:t>330,000.00</w:t>
            </w:r>
          </w:p>
        </w:tc>
        <w:tc>
          <w:tcPr>
            <w:tcW w:w="1583" w:type="dxa"/>
            <w:vAlign w:val="center"/>
          </w:tcPr>
          <w:p w14:paraId="1989B2BC">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45"/>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lang w:eastAsia="zh-CN"/>
              </w:rPr>
              <w:t>330,000.00</w:t>
            </w:r>
          </w:p>
        </w:tc>
      </w:tr>
    </w:tbl>
    <w:p w14:paraId="39E08847">
      <w:pPr>
        <w:keepNext w:val="0"/>
        <w:keepLines w:val="0"/>
        <w:pageBreakBefore w:val="0"/>
        <w:widowControl/>
        <w:kinsoku w:val="0"/>
        <w:wordWrap/>
        <w:overflowPunct/>
        <w:topLinePunct w:val="0"/>
        <w:autoSpaceDE w:val="0"/>
        <w:autoSpaceDN w:val="0"/>
        <w:bidi w:val="0"/>
        <w:adjustRightInd w:val="0"/>
        <w:snapToGrid w:val="0"/>
        <w:spacing w:line="360" w:lineRule="auto"/>
        <w:ind w:firstLine="714" w:firstLineChars="300"/>
        <w:textAlignment w:val="baseline"/>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pacing w:val="-1"/>
          <w:sz w:val="24"/>
          <w:szCs w:val="24"/>
        </w:rPr>
        <w:t>本合同包不接受联合体</w:t>
      </w:r>
      <w:r>
        <w:rPr>
          <w:rFonts w:hint="eastAsia" w:ascii="宋体" w:hAnsi="宋体" w:eastAsia="宋体" w:cs="宋体"/>
          <w:b w:val="0"/>
          <w:bCs w:val="0"/>
          <w:color w:val="auto"/>
          <w:spacing w:val="-1"/>
          <w:sz w:val="24"/>
          <w:szCs w:val="24"/>
          <w:lang w:val="en-US" w:eastAsia="zh-CN"/>
        </w:rPr>
        <w:t>磋商</w:t>
      </w:r>
    </w:p>
    <w:p w14:paraId="3CEDD20F">
      <w:pPr>
        <w:keepNext w:val="0"/>
        <w:keepLines w:val="0"/>
        <w:pageBreakBefore w:val="0"/>
        <w:widowControl/>
        <w:kinsoku w:val="0"/>
        <w:wordWrap/>
        <w:overflowPunct/>
        <w:topLinePunct w:val="0"/>
        <w:autoSpaceDE w:val="0"/>
        <w:autoSpaceDN w:val="0"/>
        <w:bidi w:val="0"/>
        <w:adjustRightInd w:val="0"/>
        <w:snapToGrid w:val="0"/>
        <w:spacing w:line="360" w:lineRule="auto"/>
        <w:ind w:firstLine="720" w:firstLineChars="300"/>
        <w:textAlignment w:val="baseline"/>
        <w:outlineLvl w:val="9"/>
        <w:rPr>
          <w:rFonts w:hint="default" w:ascii="宋体" w:hAnsi="宋体" w:eastAsia="宋体" w:cs="宋体"/>
          <w:b w:val="0"/>
          <w:bCs w:val="0"/>
          <w:color w:val="auto"/>
          <w:spacing w:val="0"/>
          <w:sz w:val="24"/>
          <w:szCs w:val="24"/>
          <w:lang w:val="en-US" w:eastAsia="zh-CN"/>
        </w:rPr>
      </w:pPr>
      <w:r>
        <w:rPr>
          <w:rFonts w:hint="eastAsia" w:ascii="宋体" w:hAnsi="宋体" w:eastAsia="宋体" w:cs="宋体"/>
          <w:b w:val="0"/>
          <w:bCs w:val="0"/>
          <w:color w:val="auto"/>
          <w:spacing w:val="0"/>
          <w:sz w:val="24"/>
          <w:szCs w:val="24"/>
        </w:rPr>
        <w:t>合同履行期限： 2025年4月15日前完成</w:t>
      </w:r>
      <w:r>
        <w:rPr>
          <w:rFonts w:hint="eastAsia" w:ascii="宋体" w:hAnsi="宋体" w:eastAsia="宋体" w:cs="宋体"/>
          <w:b w:val="0"/>
          <w:bCs w:val="0"/>
          <w:color w:val="auto"/>
          <w:spacing w:val="0"/>
          <w:sz w:val="24"/>
          <w:szCs w:val="24"/>
          <w:lang w:val="en-US" w:eastAsia="zh-CN"/>
        </w:rPr>
        <w:t>所有的评估报告复核工作</w:t>
      </w:r>
    </w:p>
    <w:p w14:paraId="3EE6810A">
      <w:pPr>
        <w:keepNext w:val="0"/>
        <w:keepLines w:val="0"/>
        <w:pageBreakBefore w:val="0"/>
        <w:widowControl/>
        <w:kinsoku w:val="0"/>
        <w:wordWrap/>
        <w:overflowPunct/>
        <w:topLinePunct w:val="0"/>
        <w:autoSpaceDE w:val="0"/>
        <w:autoSpaceDN w:val="0"/>
        <w:bidi w:val="0"/>
        <w:adjustRightInd w:val="0"/>
        <w:snapToGrid w:val="0"/>
        <w:spacing w:line="360" w:lineRule="auto"/>
        <w:ind w:left="213"/>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14:textOutline w14:w="4358" w14:cap="sq" w14:cmpd="sng">
            <w14:solidFill>
              <w14:srgbClr w14:val="000000"/>
            </w14:solidFill>
            <w14:prstDash w14:val="solid"/>
            <w14:bevel/>
          </w14:textOutline>
        </w:rPr>
        <w:t>二、申请人的资格要求：</w:t>
      </w:r>
    </w:p>
    <w:p w14:paraId="773A9181">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textAlignment w:val="baseline"/>
        <w:outlineLvl w:val="9"/>
        <w:rPr>
          <w:rFonts w:hint="eastAsia" w:ascii="宋体" w:hAnsi="宋体" w:eastAsia="宋体" w:cs="宋体"/>
          <w:b w:val="0"/>
          <w:bCs w:val="0"/>
          <w:color w:val="auto"/>
          <w:spacing w:val="1"/>
          <w:position w:val="17"/>
          <w:sz w:val="24"/>
          <w:szCs w:val="24"/>
        </w:rPr>
      </w:pPr>
      <w:r>
        <w:rPr>
          <w:rFonts w:hint="eastAsia" w:ascii="宋体" w:hAnsi="宋体" w:eastAsia="宋体" w:cs="宋体"/>
          <w:b w:val="0"/>
          <w:bCs w:val="0"/>
          <w:color w:val="auto"/>
          <w:spacing w:val="1"/>
          <w:position w:val="17"/>
          <w:sz w:val="24"/>
          <w:szCs w:val="24"/>
        </w:rPr>
        <w:t>1.满足《中华人民共和国政府采购法》第二十二条规定;</w:t>
      </w:r>
    </w:p>
    <w:p w14:paraId="62B00ED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2.落实政府采购政策需满足的资格要求：</w:t>
      </w:r>
    </w:p>
    <w:p w14:paraId="21B5608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合同包1(</w:t>
      </w:r>
      <w:r>
        <w:rPr>
          <w:rFonts w:hint="eastAsia" w:eastAsia="宋体" w:cs="宋体"/>
          <w:i w:val="0"/>
          <w:iCs w:val="0"/>
          <w:caps w:val="0"/>
          <w:color w:val="auto"/>
          <w:spacing w:val="0"/>
          <w:sz w:val="24"/>
          <w:szCs w:val="24"/>
          <w:shd w:val="clear" w:color="auto" w:fill="FFFFFF"/>
          <w:lang w:val="en-US" w:eastAsia="zh-CN"/>
        </w:rPr>
        <w:t>2024年度西咸新区社会稳定风险评估报告评审复核项目</w:t>
      </w:r>
      <w:r>
        <w:rPr>
          <w:rFonts w:hint="eastAsia" w:ascii="宋体" w:hAnsi="宋体" w:eastAsia="宋体" w:cs="宋体"/>
          <w:i w:val="0"/>
          <w:iCs w:val="0"/>
          <w:caps w:val="0"/>
          <w:color w:val="auto"/>
          <w:spacing w:val="0"/>
          <w:sz w:val="24"/>
          <w:szCs w:val="24"/>
          <w:shd w:val="clear" w:color="auto" w:fill="FFFFFF"/>
          <w:lang w:val="en-US" w:eastAsia="zh-CN"/>
        </w:rPr>
        <w:t>)落实政府采购政策需满足的资格要求如下:</w:t>
      </w:r>
    </w:p>
    <w:p w14:paraId="33245EA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本项目为非专门面向中小企业的项目。</w:t>
      </w:r>
    </w:p>
    <w:p w14:paraId="554DAA4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val="en-US" w:eastAsia="zh-CN"/>
        </w:rPr>
        <w:t>3.本项目</w:t>
      </w:r>
      <w:r>
        <w:rPr>
          <w:rFonts w:hint="eastAsia" w:ascii="宋体" w:hAnsi="宋体" w:eastAsia="宋体" w:cs="宋体"/>
          <w:i w:val="0"/>
          <w:iCs w:val="0"/>
          <w:caps w:val="0"/>
          <w:color w:val="auto"/>
          <w:spacing w:val="0"/>
          <w:sz w:val="24"/>
          <w:szCs w:val="24"/>
          <w:shd w:val="clear" w:color="auto" w:fill="FFFFFF"/>
        </w:rPr>
        <w:t>的特定资格要求：</w:t>
      </w:r>
    </w:p>
    <w:p w14:paraId="581193B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outlineLvl w:val="9"/>
        <w:rPr>
          <w:rFonts w:hint="eastAsia" w:ascii="宋体" w:hAnsi="宋体" w:eastAsia="宋体" w:cs="宋体"/>
          <w:b/>
          <w:bCs/>
          <w:i w:val="0"/>
          <w:iCs w:val="0"/>
          <w:caps w:val="0"/>
          <w:color w:val="auto"/>
          <w:spacing w:val="0"/>
          <w:sz w:val="24"/>
          <w:szCs w:val="24"/>
          <w:shd w:val="clear" w:color="auto" w:fill="FFFFFF"/>
        </w:rPr>
      </w:pPr>
      <w:r>
        <w:rPr>
          <w:rFonts w:hint="eastAsia" w:ascii="宋体" w:hAnsi="宋体" w:eastAsia="宋体" w:cs="宋体"/>
          <w:b/>
          <w:bCs/>
          <w:i w:val="0"/>
          <w:iCs w:val="0"/>
          <w:caps w:val="0"/>
          <w:color w:val="auto"/>
          <w:spacing w:val="0"/>
          <w:sz w:val="24"/>
          <w:szCs w:val="24"/>
          <w:shd w:val="clear" w:color="auto" w:fill="FFFFFF"/>
        </w:rPr>
        <w:t>合同包1(</w:t>
      </w:r>
      <w:r>
        <w:rPr>
          <w:rFonts w:hint="eastAsia" w:ascii="宋体" w:hAnsi="宋体" w:eastAsia="宋体" w:cs="宋体"/>
          <w:b/>
          <w:bCs/>
          <w:i w:val="0"/>
          <w:iCs w:val="0"/>
          <w:caps w:val="0"/>
          <w:color w:val="auto"/>
          <w:spacing w:val="0"/>
          <w:sz w:val="24"/>
          <w:szCs w:val="24"/>
          <w:shd w:val="clear" w:color="auto" w:fill="FFFFFF"/>
          <w:lang w:eastAsia="zh-CN"/>
        </w:rPr>
        <w:t>2024年度西咸新区社会稳定风险评估报告评审复核项目</w:t>
      </w:r>
      <w:r>
        <w:rPr>
          <w:rFonts w:hint="eastAsia" w:ascii="宋体" w:hAnsi="宋体" w:eastAsia="宋体" w:cs="宋体"/>
          <w:b/>
          <w:bCs/>
          <w:i w:val="0"/>
          <w:iCs w:val="0"/>
          <w:caps w:val="0"/>
          <w:color w:val="auto"/>
          <w:spacing w:val="0"/>
          <w:sz w:val="24"/>
          <w:szCs w:val="24"/>
          <w:shd w:val="clear" w:color="auto" w:fill="FFFFFF"/>
        </w:rPr>
        <w:t>)特定资格要求如下:</w:t>
      </w:r>
    </w:p>
    <w:p w14:paraId="5DF2C72F">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outlineLvl w:val="9"/>
        <w:rPr>
          <w:rFonts w:hint="eastAsia"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根据《陕西省西咸新区财政金融局关于全面推行政府采购供应商基本资格条件承诺制的通知》(陕西咸财金发 (2023) 119 号)，供应商须提供基本资格条件承诺函</w:t>
      </w:r>
      <w:r>
        <w:rPr>
          <w:rFonts w:hint="eastAsia" w:eastAsia="宋体" w:cs="宋体"/>
          <w:i w:val="0"/>
          <w:iCs w:val="0"/>
          <w:caps w:val="0"/>
          <w:color w:val="auto"/>
          <w:spacing w:val="0"/>
          <w:sz w:val="24"/>
          <w:szCs w:val="24"/>
          <w:shd w:val="clear" w:color="auto" w:fill="FFFFFF"/>
          <w:lang w:val="en-US" w:eastAsia="zh-CN"/>
        </w:rPr>
        <w:t>。</w:t>
      </w:r>
    </w:p>
    <w:p w14:paraId="2663FECD">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供应商不得在“中国执行信息公开网”网站被列为失信被执行人、不得被列入“信用中国”网站（www.creditchina.gov.cn）重大税收违法失信主体、不得在“中国政府采购网”（http://www.ccgp.gov.cn/）被列入政府采购严重失信行为记录名单</w:t>
      </w:r>
      <w:r>
        <w:rPr>
          <w:rFonts w:hint="eastAsia" w:eastAsia="宋体" w:cs="宋体"/>
          <w:i w:val="0"/>
          <w:iCs w:val="0"/>
          <w:caps w:val="0"/>
          <w:color w:val="auto"/>
          <w:spacing w:val="0"/>
          <w:sz w:val="24"/>
          <w:szCs w:val="24"/>
          <w:shd w:val="clear" w:color="auto" w:fill="FFFFFF"/>
          <w:lang w:val="en-US" w:eastAsia="zh-CN"/>
        </w:rPr>
        <w:t>。</w:t>
      </w:r>
      <w:r>
        <w:rPr>
          <w:rFonts w:hint="eastAsia" w:ascii="宋体" w:hAnsi="宋体" w:eastAsia="宋体" w:cs="宋体"/>
          <w:i w:val="0"/>
          <w:iCs w:val="0"/>
          <w:caps w:val="0"/>
          <w:color w:val="auto"/>
          <w:spacing w:val="0"/>
          <w:sz w:val="24"/>
          <w:szCs w:val="24"/>
          <w:shd w:val="clear" w:color="auto" w:fill="FFFFFF"/>
          <w:lang w:val="en-US" w:eastAsia="zh-CN"/>
        </w:rPr>
        <w:t xml:space="preserve"> </w:t>
      </w:r>
    </w:p>
    <w:p w14:paraId="530104A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lang w:val="en-US" w:eastAsia="zh-CN"/>
        </w:rPr>
        <w:t>法定代表人直接参加投标的，须出具法定代表人身份证明，并与营业执照上信息一致。法定代表人</w:t>
      </w:r>
      <w:r>
        <w:rPr>
          <w:rFonts w:hint="eastAsia" w:eastAsia="宋体" w:cs="宋体"/>
          <w:i w:val="0"/>
          <w:iCs w:val="0"/>
          <w:caps w:val="0"/>
          <w:color w:val="auto"/>
          <w:spacing w:val="0"/>
          <w:sz w:val="24"/>
          <w:szCs w:val="24"/>
          <w:shd w:val="clear" w:color="auto" w:fill="FFFFFF"/>
          <w:lang w:val="en-US" w:eastAsia="zh-CN"/>
        </w:rPr>
        <w:t>授权委托人</w:t>
      </w:r>
      <w:r>
        <w:rPr>
          <w:rFonts w:hint="eastAsia" w:ascii="宋体" w:hAnsi="宋体" w:eastAsia="宋体" w:cs="宋体"/>
          <w:i w:val="0"/>
          <w:iCs w:val="0"/>
          <w:caps w:val="0"/>
          <w:color w:val="auto"/>
          <w:spacing w:val="0"/>
          <w:sz w:val="24"/>
          <w:szCs w:val="24"/>
          <w:shd w:val="clear" w:color="auto" w:fill="FFFFFF"/>
          <w:lang w:val="en-US" w:eastAsia="zh-CN"/>
        </w:rPr>
        <w:t>参加投标的，须出具法定代表人授权</w:t>
      </w:r>
      <w:r>
        <w:rPr>
          <w:rFonts w:hint="eastAsia" w:eastAsia="宋体" w:cs="宋体"/>
          <w:i w:val="0"/>
          <w:iCs w:val="0"/>
          <w:caps w:val="0"/>
          <w:color w:val="auto"/>
          <w:spacing w:val="0"/>
          <w:sz w:val="24"/>
          <w:szCs w:val="24"/>
          <w:shd w:val="clear" w:color="auto" w:fill="FFFFFF"/>
          <w:lang w:val="en-US" w:eastAsia="zh-CN"/>
        </w:rPr>
        <w:t>委托</w:t>
      </w:r>
      <w:r>
        <w:rPr>
          <w:rFonts w:hint="eastAsia" w:ascii="宋体" w:hAnsi="宋体" w:eastAsia="宋体" w:cs="宋体"/>
          <w:i w:val="0"/>
          <w:iCs w:val="0"/>
          <w:caps w:val="0"/>
          <w:color w:val="auto"/>
          <w:spacing w:val="0"/>
          <w:sz w:val="24"/>
          <w:szCs w:val="24"/>
          <w:shd w:val="clear" w:color="auto" w:fill="FFFFFF"/>
          <w:lang w:val="en-US" w:eastAsia="zh-CN"/>
        </w:rPr>
        <w:t>书</w:t>
      </w:r>
      <w:r>
        <w:rPr>
          <w:rFonts w:hint="eastAsia" w:eastAsia="宋体" w:cs="宋体"/>
          <w:i w:val="0"/>
          <w:iCs w:val="0"/>
          <w:caps w:val="0"/>
          <w:color w:val="auto"/>
          <w:spacing w:val="0"/>
          <w:sz w:val="24"/>
          <w:szCs w:val="24"/>
          <w:shd w:val="clear" w:color="auto" w:fill="FFFFFF"/>
          <w:lang w:val="en-US" w:eastAsia="zh-CN"/>
        </w:rPr>
        <w:t>。</w:t>
      </w:r>
    </w:p>
    <w:p w14:paraId="04E96E0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outlineLvl w:val="9"/>
        <w:rPr>
          <w:rFonts w:hint="eastAsia" w:eastAsia="宋体" w:cs="宋体"/>
          <w:i w:val="0"/>
          <w:iCs w:val="0"/>
          <w:caps w:val="0"/>
          <w:color w:val="auto"/>
          <w:spacing w:val="0"/>
          <w:sz w:val="24"/>
          <w:szCs w:val="24"/>
          <w:shd w:val="clear" w:color="auto" w:fill="FFFFFF"/>
          <w:lang w:val="en-US" w:eastAsia="zh-CN"/>
        </w:rPr>
      </w:pPr>
      <w:r>
        <w:rPr>
          <w:rFonts w:hint="eastAsia" w:eastAsia="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lang w:val="en-US" w:eastAsia="zh-CN"/>
        </w:rPr>
        <w:t>单位负责人为同一人或者存在直接控股、管理关系的不同供应商，不得同时参加同一合同项下的投标；为本项目提供整体设计、规范编制或者项目管理、监理、检测等服务的</w:t>
      </w:r>
      <w:r>
        <w:rPr>
          <w:rFonts w:hint="eastAsia" w:eastAsia="宋体" w:cs="宋体"/>
          <w:i w:val="0"/>
          <w:iCs w:val="0"/>
          <w:caps w:val="0"/>
          <w:color w:val="auto"/>
          <w:spacing w:val="0"/>
          <w:sz w:val="24"/>
          <w:szCs w:val="24"/>
          <w:shd w:val="clear" w:color="auto" w:fill="FFFFFF"/>
          <w:lang w:val="en-US" w:eastAsia="zh-CN"/>
        </w:rPr>
        <w:t>供应商</w:t>
      </w:r>
      <w:r>
        <w:rPr>
          <w:rFonts w:hint="eastAsia" w:ascii="宋体" w:hAnsi="宋体" w:eastAsia="宋体" w:cs="宋体"/>
          <w:i w:val="0"/>
          <w:iCs w:val="0"/>
          <w:caps w:val="0"/>
          <w:color w:val="auto"/>
          <w:spacing w:val="0"/>
          <w:sz w:val="24"/>
          <w:szCs w:val="24"/>
          <w:shd w:val="clear" w:color="auto" w:fill="FFFFFF"/>
          <w:lang w:val="en-US" w:eastAsia="zh-CN"/>
        </w:rPr>
        <w:t>，不得再参加该采购项目的其他采购活动</w:t>
      </w:r>
      <w:r>
        <w:rPr>
          <w:rFonts w:hint="eastAsia" w:eastAsia="宋体" w:cs="宋体"/>
          <w:i w:val="0"/>
          <w:iCs w:val="0"/>
          <w:caps w:val="0"/>
          <w:color w:val="auto"/>
          <w:spacing w:val="0"/>
          <w:sz w:val="24"/>
          <w:szCs w:val="24"/>
          <w:shd w:val="clear" w:color="auto" w:fill="FFFFFF"/>
          <w:lang w:val="en-US" w:eastAsia="zh-CN"/>
        </w:rPr>
        <w:t>。</w:t>
      </w:r>
    </w:p>
    <w:p w14:paraId="5B56467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outlineLvl w:val="9"/>
        <w:rPr>
          <w:rFonts w:hint="eastAsia" w:ascii="宋体" w:hAnsi="宋体" w:eastAsia="宋体" w:cs="宋体"/>
          <w:b w:val="0"/>
          <w:bCs w:val="0"/>
          <w:color w:val="FF0000"/>
          <w:sz w:val="24"/>
          <w:szCs w:val="24"/>
        </w:rPr>
      </w:pPr>
      <w:r>
        <w:rPr>
          <w:rFonts w:hint="eastAsia"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lang w:val="en-US" w:eastAsia="zh-CN"/>
        </w:rPr>
        <w:t>本项目不接受联合体</w:t>
      </w:r>
      <w:r>
        <w:rPr>
          <w:rFonts w:hint="eastAsia" w:eastAsia="宋体" w:cs="宋体"/>
          <w:i w:val="0"/>
          <w:iCs w:val="0"/>
          <w:caps w:val="0"/>
          <w:color w:val="auto"/>
          <w:spacing w:val="0"/>
          <w:sz w:val="24"/>
          <w:szCs w:val="24"/>
          <w:shd w:val="clear" w:color="auto" w:fill="FFFFFF"/>
          <w:lang w:val="en-US" w:eastAsia="zh-CN"/>
        </w:rPr>
        <w:t>磋商</w:t>
      </w:r>
      <w:r>
        <w:rPr>
          <w:rFonts w:hint="eastAsia" w:ascii="宋体" w:hAnsi="宋体" w:eastAsia="宋体" w:cs="宋体"/>
          <w:i w:val="0"/>
          <w:iCs w:val="0"/>
          <w:caps w:val="0"/>
          <w:color w:val="auto"/>
          <w:spacing w:val="0"/>
          <w:sz w:val="24"/>
          <w:szCs w:val="24"/>
          <w:shd w:val="clear" w:color="auto" w:fill="FFFFFF"/>
          <w:lang w:val="en-US" w:eastAsia="zh-CN"/>
        </w:rPr>
        <w:t>。</w:t>
      </w:r>
    </w:p>
    <w:p w14:paraId="2305A73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14:textOutline w14:w="4358" w14:cap="sq" w14:cmpd="sng">
            <w14:solidFill>
              <w14:srgbClr w14:val="000000"/>
            </w14:solidFill>
            <w14:prstDash w14:val="solid"/>
            <w14:bevel/>
          </w14:textOutline>
        </w:rPr>
        <w:t>三、获取采购文件</w:t>
      </w:r>
    </w:p>
    <w:p w14:paraId="2D6A8BA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时间：</w:t>
      </w:r>
      <w:r>
        <w:rPr>
          <w:rFonts w:hint="eastAsia" w:ascii="宋体" w:hAnsi="宋体" w:eastAsia="宋体" w:cs="宋体"/>
          <w:b w:val="0"/>
          <w:bCs w:val="0"/>
          <w:color w:val="auto"/>
          <w:spacing w:val="-3"/>
          <w:sz w:val="24"/>
          <w:szCs w:val="24"/>
          <w:lang w:eastAsia="zh-CN"/>
        </w:rPr>
        <w:t>2025年0</w:t>
      </w:r>
      <w:r>
        <w:rPr>
          <w:rFonts w:hint="eastAsia" w:eastAsia="宋体" w:cs="宋体"/>
          <w:b w:val="0"/>
          <w:bCs w:val="0"/>
          <w:color w:val="auto"/>
          <w:spacing w:val="-3"/>
          <w:sz w:val="24"/>
          <w:szCs w:val="24"/>
          <w:lang w:val="en-US" w:eastAsia="zh-CN"/>
        </w:rPr>
        <w:t>2</w:t>
      </w:r>
      <w:r>
        <w:rPr>
          <w:rFonts w:hint="eastAsia" w:ascii="宋体" w:hAnsi="宋体" w:eastAsia="宋体" w:cs="宋体"/>
          <w:b w:val="0"/>
          <w:bCs w:val="0"/>
          <w:color w:val="auto"/>
          <w:spacing w:val="-3"/>
          <w:sz w:val="24"/>
          <w:szCs w:val="24"/>
          <w:lang w:eastAsia="zh-CN"/>
        </w:rPr>
        <w:t>月</w:t>
      </w:r>
      <w:r>
        <w:rPr>
          <w:rFonts w:hint="eastAsia" w:eastAsia="宋体" w:cs="宋体"/>
          <w:b w:val="0"/>
          <w:bCs w:val="0"/>
          <w:color w:val="auto"/>
          <w:spacing w:val="-3"/>
          <w:sz w:val="24"/>
          <w:szCs w:val="24"/>
          <w:lang w:val="en-US" w:eastAsia="zh-CN"/>
        </w:rPr>
        <w:t>18</w:t>
      </w:r>
      <w:r>
        <w:rPr>
          <w:rFonts w:hint="eastAsia" w:ascii="宋体" w:hAnsi="宋体" w:eastAsia="宋体" w:cs="宋体"/>
          <w:b w:val="0"/>
          <w:bCs w:val="0"/>
          <w:color w:val="auto"/>
          <w:spacing w:val="-3"/>
          <w:sz w:val="24"/>
          <w:szCs w:val="24"/>
          <w:lang w:eastAsia="zh-CN"/>
        </w:rPr>
        <w:t>日</w:t>
      </w:r>
      <w:r>
        <w:rPr>
          <w:rFonts w:hint="eastAsia" w:ascii="宋体" w:hAnsi="宋体" w:eastAsia="宋体" w:cs="宋体"/>
          <w:i w:val="0"/>
          <w:iCs w:val="0"/>
          <w:caps w:val="0"/>
          <w:color w:val="auto"/>
          <w:spacing w:val="0"/>
          <w:sz w:val="24"/>
          <w:szCs w:val="24"/>
          <w:shd w:val="clear" w:color="auto" w:fill="FFFFFF"/>
          <w:lang w:val="en-US" w:eastAsia="zh-CN"/>
        </w:rPr>
        <w:t>至</w:t>
      </w:r>
      <w:r>
        <w:rPr>
          <w:rFonts w:hint="eastAsia" w:ascii="宋体" w:hAnsi="宋体" w:eastAsia="宋体" w:cs="宋体"/>
          <w:b w:val="0"/>
          <w:bCs w:val="0"/>
          <w:color w:val="auto"/>
          <w:spacing w:val="-3"/>
          <w:sz w:val="24"/>
          <w:szCs w:val="24"/>
          <w:lang w:eastAsia="zh-CN"/>
        </w:rPr>
        <w:t>2025年0</w:t>
      </w:r>
      <w:r>
        <w:rPr>
          <w:rFonts w:hint="eastAsia" w:eastAsia="宋体" w:cs="宋体"/>
          <w:b w:val="0"/>
          <w:bCs w:val="0"/>
          <w:color w:val="auto"/>
          <w:spacing w:val="-3"/>
          <w:sz w:val="24"/>
          <w:szCs w:val="24"/>
          <w:lang w:val="en-US" w:eastAsia="zh-CN"/>
        </w:rPr>
        <w:t>2</w:t>
      </w:r>
      <w:r>
        <w:rPr>
          <w:rFonts w:hint="eastAsia" w:ascii="宋体" w:hAnsi="宋体" w:eastAsia="宋体" w:cs="宋体"/>
          <w:b w:val="0"/>
          <w:bCs w:val="0"/>
          <w:color w:val="auto"/>
          <w:spacing w:val="-3"/>
          <w:sz w:val="24"/>
          <w:szCs w:val="24"/>
          <w:lang w:eastAsia="zh-CN"/>
        </w:rPr>
        <w:t>月</w:t>
      </w:r>
      <w:r>
        <w:rPr>
          <w:rFonts w:hint="eastAsia" w:eastAsia="宋体" w:cs="宋体"/>
          <w:b w:val="0"/>
          <w:bCs w:val="0"/>
          <w:color w:val="auto"/>
          <w:spacing w:val="-3"/>
          <w:sz w:val="24"/>
          <w:szCs w:val="24"/>
          <w:lang w:val="en-US" w:eastAsia="zh-CN"/>
        </w:rPr>
        <w:t>24</w:t>
      </w:r>
      <w:r>
        <w:rPr>
          <w:rFonts w:hint="eastAsia" w:ascii="宋体" w:hAnsi="宋体" w:eastAsia="宋体" w:cs="宋体"/>
          <w:b w:val="0"/>
          <w:bCs w:val="0"/>
          <w:color w:val="auto"/>
          <w:spacing w:val="-3"/>
          <w:sz w:val="24"/>
          <w:szCs w:val="24"/>
          <w:lang w:eastAsia="zh-CN"/>
        </w:rPr>
        <w:t>日</w:t>
      </w:r>
      <w:r>
        <w:rPr>
          <w:rFonts w:hint="eastAsia" w:ascii="宋体" w:hAnsi="宋体" w:eastAsia="宋体" w:cs="宋体"/>
          <w:i w:val="0"/>
          <w:iCs w:val="0"/>
          <w:caps w:val="0"/>
          <w:color w:val="auto"/>
          <w:spacing w:val="0"/>
          <w:sz w:val="24"/>
          <w:szCs w:val="24"/>
          <w:shd w:val="clear" w:color="auto" w:fill="FFFFFF"/>
          <w:lang w:val="en-US" w:eastAsia="zh-CN"/>
        </w:rPr>
        <w:t>，每天上午</w:t>
      </w:r>
      <w:r>
        <w:rPr>
          <w:rFonts w:hint="eastAsia"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lang w:val="en-US" w:eastAsia="zh-CN"/>
        </w:rPr>
        <w:t>:00:00至12:00:00，下午</w:t>
      </w:r>
      <w:r>
        <w:rPr>
          <w:rFonts w:hint="eastAsia" w:eastAsia="宋体" w:cs="宋体"/>
          <w:i w:val="0"/>
          <w:iCs w:val="0"/>
          <w:caps w:val="0"/>
          <w:color w:val="auto"/>
          <w:spacing w:val="0"/>
          <w:sz w:val="24"/>
          <w:szCs w:val="24"/>
          <w:shd w:val="clear" w:color="auto" w:fill="FFFFFF"/>
          <w:lang w:val="en-US" w:eastAsia="zh-CN"/>
        </w:rPr>
        <w:t>12</w:t>
      </w:r>
      <w:r>
        <w:rPr>
          <w:rFonts w:hint="eastAsia" w:ascii="宋体" w:hAnsi="宋体" w:eastAsia="宋体" w:cs="宋体"/>
          <w:i w:val="0"/>
          <w:iCs w:val="0"/>
          <w:caps w:val="0"/>
          <w:color w:val="auto"/>
          <w:spacing w:val="0"/>
          <w:sz w:val="24"/>
          <w:szCs w:val="24"/>
          <w:shd w:val="clear" w:color="auto" w:fill="FFFFFF"/>
          <w:lang w:val="en-US" w:eastAsia="zh-CN"/>
        </w:rPr>
        <w:t>:00:00至</w:t>
      </w:r>
      <w:r>
        <w:rPr>
          <w:rFonts w:hint="eastAsia" w:eastAsia="宋体" w:cs="宋体"/>
          <w:i w:val="0"/>
          <w:iCs w:val="0"/>
          <w:caps w:val="0"/>
          <w:color w:val="auto"/>
          <w:spacing w:val="0"/>
          <w:sz w:val="24"/>
          <w:szCs w:val="24"/>
          <w:shd w:val="clear" w:color="auto" w:fill="FFFFFF"/>
          <w:lang w:val="en-US" w:eastAsia="zh-CN"/>
        </w:rPr>
        <w:t>23</w:t>
      </w:r>
      <w:r>
        <w:rPr>
          <w:rFonts w:hint="eastAsia" w:ascii="宋体" w:hAnsi="宋体" w:eastAsia="宋体" w:cs="宋体"/>
          <w:i w:val="0"/>
          <w:iCs w:val="0"/>
          <w:caps w:val="0"/>
          <w:color w:val="auto"/>
          <w:spacing w:val="0"/>
          <w:sz w:val="24"/>
          <w:szCs w:val="24"/>
          <w:shd w:val="clear" w:color="auto" w:fill="FFFFFF"/>
          <w:lang w:val="en-US" w:eastAsia="zh-CN"/>
        </w:rPr>
        <w:t>:</w:t>
      </w:r>
      <w:r>
        <w:rPr>
          <w:rFonts w:hint="eastAsia" w:eastAsia="宋体" w:cs="宋体"/>
          <w:i w:val="0"/>
          <w:iCs w:val="0"/>
          <w:caps w:val="0"/>
          <w:color w:val="auto"/>
          <w:spacing w:val="0"/>
          <w:sz w:val="24"/>
          <w:szCs w:val="24"/>
          <w:shd w:val="clear" w:color="auto" w:fill="FFFFFF"/>
          <w:lang w:val="en-US" w:eastAsia="zh-CN"/>
        </w:rPr>
        <w:t>59</w:t>
      </w:r>
      <w:r>
        <w:rPr>
          <w:rFonts w:hint="eastAsia" w:ascii="宋体" w:hAnsi="宋体" w:eastAsia="宋体" w:cs="宋体"/>
          <w:i w:val="0"/>
          <w:iCs w:val="0"/>
          <w:caps w:val="0"/>
          <w:color w:val="auto"/>
          <w:spacing w:val="0"/>
          <w:sz w:val="24"/>
          <w:szCs w:val="24"/>
          <w:shd w:val="clear" w:color="auto" w:fill="FFFFFF"/>
          <w:lang w:val="en-US" w:eastAsia="zh-CN"/>
        </w:rPr>
        <w:t>:</w:t>
      </w:r>
      <w:r>
        <w:rPr>
          <w:rFonts w:hint="eastAsia" w:eastAsia="宋体" w:cs="宋体"/>
          <w:i w:val="0"/>
          <w:iCs w:val="0"/>
          <w:caps w:val="0"/>
          <w:color w:val="auto"/>
          <w:spacing w:val="0"/>
          <w:sz w:val="24"/>
          <w:szCs w:val="24"/>
          <w:shd w:val="clear" w:color="auto" w:fill="FFFFFF"/>
          <w:lang w:val="en-US" w:eastAsia="zh-CN"/>
        </w:rPr>
        <w:t>59</w:t>
      </w:r>
      <w:r>
        <w:rPr>
          <w:rFonts w:hint="eastAsia" w:ascii="宋体" w:hAnsi="宋体" w:eastAsia="宋体" w:cs="宋体"/>
          <w:i w:val="0"/>
          <w:iCs w:val="0"/>
          <w:caps w:val="0"/>
          <w:color w:val="auto"/>
          <w:spacing w:val="0"/>
          <w:sz w:val="24"/>
          <w:szCs w:val="24"/>
          <w:shd w:val="clear" w:color="auto" w:fill="FFFFFF"/>
          <w:lang w:val="en-US" w:eastAsia="zh-CN"/>
        </w:rPr>
        <w:t>（北京时间）</w:t>
      </w:r>
    </w:p>
    <w:p w14:paraId="7554110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途径：</w:t>
      </w:r>
      <w:r>
        <w:rPr>
          <w:rFonts w:hint="eastAsia" w:eastAsia="宋体" w:cs="宋体"/>
          <w:i w:val="0"/>
          <w:iCs w:val="0"/>
          <w:caps w:val="0"/>
          <w:color w:val="auto"/>
          <w:spacing w:val="0"/>
          <w:sz w:val="24"/>
          <w:szCs w:val="24"/>
          <w:shd w:val="clear" w:color="auto" w:fill="FFFFFF"/>
          <w:lang w:val="en-US" w:eastAsia="zh-CN"/>
        </w:rPr>
        <w:t>在</w:t>
      </w:r>
      <w:r>
        <w:rPr>
          <w:rFonts w:hint="eastAsia" w:ascii="宋体" w:hAnsi="宋体" w:eastAsia="宋体" w:cs="宋体"/>
          <w:i w:val="0"/>
          <w:iCs w:val="0"/>
          <w:caps w:val="0"/>
          <w:color w:val="auto"/>
          <w:spacing w:val="0"/>
          <w:sz w:val="24"/>
          <w:szCs w:val="24"/>
          <w:shd w:val="clear" w:color="auto" w:fill="FFFFFF"/>
          <w:lang w:val="en-US" w:eastAsia="zh-CN"/>
        </w:rPr>
        <w:t>全国公共资源交易平台（陕西省·西咸新区） 自行下载</w:t>
      </w:r>
    </w:p>
    <w:p w14:paraId="1663433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方式：在线获取</w:t>
      </w:r>
    </w:p>
    <w:p w14:paraId="40E2CB3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售价：</w:t>
      </w:r>
      <w:r>
        <w:rPr>
          <w:rFonts w:hint="eastAsia" w:eastAsia="宋体" w:cs="宋体"/>
          <w:i w:val="0"/>
          <w:iCs w:val="0"/>
          <w:caps w:val="0"/>
          <w:color w:val="auto"/>
          <w:spacing w:val="0"/>
          <w:sz w:val="24"/>
          <w:szCs w:val="24"/>
          <w:shd w:val="clear" w:color="auto" w:fill="FFFFFF"/>
          <w:lang w:val="en-US" w:eastAsia="zh-CN"/>
        </w:rPr>
        <w:t>0元</w:t>
      </w:r>
    </w:p>
    <w:p w14:paraId="7050CB95">
      <w:pPr>
        <w:keepNext w:val="0"/>
        <w:keepLines w:val="0"/>
        <w:pageBreakBefore w:val="0"/>
        <w:widowControl/>
        <w:kinsoku w:val="0"/>
        <w:wordWrap/>
        <w:overflowPunct/>
        <w:topLinePunct w:val="0"/>
        <w:autoSpaceDE w:val="0"/>
        <w:autoSpaceDN w:val="0"/>
        <w:bidi w:val="0"/>
        <w:adjustRightInd w:val="0"/>
        <w:snapToGrid w:val="0"/>
        <w:spacing w:line="360" w:lineRule="auto"/>
        <w:ind w:left="30"/>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4"/>
          <w:sz w:val="24"/>
          <w:szCs w:val="24"/>
          <w14:textOutline w14:w="4358" w14:cap="sq" w14:cmpd="sng">
            <w14:solidFill>
              <w14:srgbClr w14:val="000000"/>
            </w14:solidFill>
            <w14:prstDash w14:val="solid"/>
            <w14:bevel/>
          </w14:textOutline>
        </w:rPr>
        <w:t>四、响应文件</w:t>
      </w:r>
      <w:r>
        <w:rPr>
          <w:rFonts w:hint="eastAsia" w:ascii="宋体" w:hAnsi="宋体" w:eastAsia="宋体" w:cs="宋体"/>
          <w:b w:val="0"/>
          <w:bCs w:val="0"/>
          <w:color w:val="auto"/>
          <w:spacing w:val="-4"/>
          <w:sz w:val="24"/>
          <w:szCs w:val="24"/>
          <w:lang w:eastAsia="zh-CN"/>
          <w14:textOutline w14:w="4358" w14:cap="sq" w14:cmpd="sng">
            <w14:solidFill>
              <w14:srgbClr w14:val="000000"/>
            </w14:solidFill>
            <w14:prstDash w14:val="solid"/>
            <w14:bevel/>
          </w14:textOutline>
        </w:rPr>
        <w:t>提交</w:t>
      </w:r>
    </w:p>
    <w:p w14:paraId="418E4D8F">
      <w:pPr>
        <w:keepNext w:val="0"/>
        <w:keepLines w:val="0"/>
        <w:pageBreakBefore w:val="0"/>
        <w:widowControl/>
        <w:kinsoku w:val="0"/>
        <w:wordWrap/>
        <w:overflowPunct/>
        <w:topLinePunct w:val="0"/>
        <w:autoSpaceDE w:val="0"/>
        <w:autoSpaceDN w:val="0"/>
        <w:bidi w:val="0"/>
        <w:adjustRightInd w:val="0"/>
        <w:snapToGrid w:val="0"/>
        <w:spacing w:line="360" w:lineRule="auto"/>
        <w:ind w:left="499"/>
        <w:textAlignment w:val="baseline"/>
        <w:outlineLvl w:val="9"/>
        <w:rPr>
          <w:rFonts w:hint="eastAsia" w:ascii="宋体" w:hAnsi="宋体" w:eastAsia="宋体" w:cs="宋体"/>
          <w:i w:val="0"/>
          <w:iCs w:val="0"/>
          <w:caps w:val="0"/>
          <w:snapToGrid w:val="0"/>
          <w:color w:val="auto"/>
          <w:spacing w:val="0"/>
          <w:kern w:val="0"/>
          <w:sz w:val="24"/>
          <w:szCs w:val="24"/>
          <w:shd w:val="clear" w:color="auto" w:fill="FFFFFF"/>
          <w:lang w:val="en-US" w:eastAsia="zh-CN" w:bidi="ar-SA"/>
        </w:rPr>
      </w:pPr>
      <w:r>
        <w:rPr>
          <w:rFonts w:hint="eastAsia" w:ascii="宋体" w:hAnsi="宋体" w:eastAsia="宋体" w:cs="宋体"/>
          <w:i w:val="0"/>
          <w:iCs w:val="0"/>
          <w:caps w:val="0"/>
          <w:snapToGrid w:val="0"/>
          <w:color w:val="auto"/>
          <w:spacing w:val="0"/>
          <w:kern w:val="0"/>
          <w:sz w:val="24"/>
          <w:szCs w:val="24"/>
          <w:shd w:val="clear" w:color="auto" w:fill="FFFFFF"/>
          <w:lang w:val="en-US" w:eastAsia="zh-CN" w:bidi="ar-SA"/>
        </w:rPr>
        <w:t>截止时间：</w:t>
      </w:r>
      <w:r>
        <w:rPr>
          <w:rFonts w:hint="eastAsia" w:ascii="宋体" w:hAnsi="宋体" w:eastAsia="宋体" w:cs="宋体"/>
          <w:b w:val="0"/>
          <w:bCs w:val="0"/>
          <w:color w:val="auto"/>
          <w:spacing w:val="-3"/>
          <w:sz w:val="24"/>
          <w:szCs w:val="24"/>
          <w:lang w:eastAsia="zh-CN"/>
        </w:rPr>
        <w:t>2025年0</w:t>
      </w:r>
      <w:r>
        <w:rPr>
          <w:rFonts w:hint="eastAsia" w:ascii="宋体" w:hAnsi="宋体" w:eastAsia="宋体" w:cs="宋体"/>
          <w:b w:val="0"/>
          <w:bCs w:val="0"/>
          <w:color w:val="auto"/>
          <w:spacing w:val="-3"/>
          <w:sz w:val="24"/>
          <w:szCs w:val="24"/>
          <w:lang w:val="en-US" w:eastAsia="zh-CN"/>
        </w:rPr>
        <w:t>2</w:t>
      </w:r>
      <w:r>
        <w:rPr>
          <w:rFonts w:hint="eastAsia" w:ascii="宋体" w:hAnsi="宋体" w:eastAsia="宋体" w:cs="宋体"/>
          <w:b w:val="0"/>
          <w:bCs w:val="0"/>
          <w:color w:val="auto"/>
          <w:spacing w:val="-3"/>
          <w:sz w:val="24"/>
          <w:szCs w:val="24"/>
          <w:lang w:eastAsia="zh-CN"/>
        </w:rPr>
        <w:t>月</w:t>
      </w:r>
      <w:r>
        <w:rPr>
          <w:rFonts w:hint="eastAsia" w:ascii="宋体" w:hAnsi="宋体" w:eastAsia="宋体" w:cs="宋体"/>
          <w:b w:val="0"/>
          <w:bCs w:val="0"/>
          <w:color w:val="auto"/>
          <w:spacing w:val="-3"/>
          <w:sz w:val="24"/>
          <w:szCs w:val="24"/>
          <w:lang w:val="en-US" w:eastAsia="zh-CN"/>
        </w:rPr>
        <w:t>28</w:t>
      </w:r>
      <w:r>
        <w:rPr>
          <w:rFonts w:hint="eastAsia" w:ascii="宋体" w:hAnsi="宋体" w:eastAsia="宋体" w:cs="宋体"/>
          <w:b w:val="0"/>
          <w:bCs w:val="0"/>
          <w:color w:val="auto"/>
          <w:spacing w:val="-3"/>
          <w:sz w:val="24"/>
          <w:szCs w:val="24"/>
          <w:lang w:eastAsia="zh-CN"/>
        </w:rPr>
        <w:t>日</w:t>
      </w:r>
      <w:r>
        <w:rPr>
          <w:rFonts w:hint="eastAsia" w:ascii="宋体" w:hAnsi="宋体" w:eastAsia="宋体" w:cs="宋体"/>
          <w:b w:val="0"/>
          <w:bCs w:val="0"/>
          <w:color w:val="auto"/>
          <w:spacing w:val="-3"/>
          <w:sz w:val="24"/>
          <w:szCs w:val="24"/>
        </w:rPr>
        <w:t>09时30分</w:t>
      </w:r>
      <w:r>
        <w:rPr>
          <w:rFonts w:hint="eastAsia" w:ascii="宋体" w:hAnsi="宋体" w:eastAsia="宋体" w:cs="宋体"/>
          <w:i w:val="0"/>
          <w:iCs w:val="0"/>
          <w:caps w:val="0"/>
          <w:snapToGrid w:val="0"/>
          <w:color w:val="auto"/>
          <w:spacing w:val="0"/>
          <w:kern w:val="0"/>
          <w:sz w:val="24"/>
          <w:szCs w:val="24"/>
          <w:shd w:val="clear" w:color="auto" w:fill="FFFFFF"/>
          <w:lang w:val="en-US" w:eastAsia="zh-CN" w:bidi="ar-SA"/>
        </w:rPr>
        <w:t>00秒（北京时间）</w:t>
      </w:r>
    </w:p>
    <w:p w14:paraId="209735E6">
      <w:pPr>
        <w:keepNext w:val="0"/>
        <w:keepLines w:val="0"/>
        <w:pageBreakBefore w:val="0"/>
        <w:widowControl/>
        <w:kinsoku w:val="0"/>
        <w:wordWrap/>
        <w:overflowPunct/>
        <w:topLinePunct w:val="0"/>
        <w:autoSpaceDE w:val="0"/>
        <w:autoSpaceDN w:val="0"/>
        <w:bidi w:val="0"/>
        <w:adjustRightInd w:val="0"/>
        <w:snapToGrid w:val="0"/>
        <w:spacing w:line="360" w:lineRule="auto"/>
        <w:ind w:left="487"/>
        <w:textAlignment w:val="baseline"/>
        <w:outlineLvl w:val="9"/>
        <w:rPr>
          <w:rFonts w:hint="eastAsia" w:ascii="宋体" w:hAnsi="宋体" w:eastAsia="宋体" w:cs="宋体"/>
          <w:i w:val="0"/>
          <w:iCs w:val="0"/>
          <w:caps w:val="0"/>
          <w:snapToGrid w:val="0"/>
          <w:color w:val="auto"/>
          <w:spacing w:val="0"/>
          <w:kern w:val="0"/>
          <w:sz w:val="24"/>
          <w:szCs w:val="24"/>
          <w:shd w:val="clear" w:color="auto" w:fill="FFFFFF"/>
          <w:lang w:val="en-US" w:eastAsia="zh-CN" w:bidi="ar-SA"/>
        </w:rPr>
      </w:pPr>
      <w:r>
        <w:rPr>
          <w:rFonts w:hint="eastAsia" w:ascii="宋体" w:hAnsi="宋体" w:eastAsia="宋体" w:cs="宋体"/>
          <w:i w:val="0"/>
          <w:iCs w:val="0"/>
          <w:caps w:val="0"/>
          <w:snapToGrid w:val="0"/>
          <w:color w:val="auto"/>
          <w:spacing w:val="0"/>
          <w:kern w:val="0"/>
          <w:sz w:val="24"/>
          <w:szCs w:val="24"/>
          <w:shd w:val="clear" w:color="auto" w:fill="FFFFFF"/>
          <w:lang w:val="en-US" w:eastAsia="zh-CN" w:bidi="ar-SA"/>
        </w:rPr>
        <w:t>提交响应文件地点：全国公共资源交易平台（陕西省·西咸新区）不见面开标大厅</w:t>
      </w:r>
    </w:p>
    <w:p w14:paraId="46F47048">
      <w:pPr>
        <w:keepNext w:val="0"/>
        <w:keepLines w:val="0"/>
        <w:pageBreakBefore w:val="0"/>
        <w:widowControl/>
        <w:kinsoku w:val="0"/>
        <w:wordWrap/>
        <w:overflowPunct/>
        <w:topLinePunct w:val="0"/>
        <w:autoSpaceDE w:val="0"/>
        <w:autoSpaceDN w:val="0"/>
        <w:bidi w:val="0"/>
        <w:adjustRightInd w:val="0"/>
        <w:snapToGrid w:val="0"/>
        <w:spacing w:line="360" w:lineRule="auto"/>
        <w:ind w:left="12"/>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4"/>
          <w:sz w:val="24"/>
          <w:szCs w:val="24"/>
          <w14:textOutline w14:w="4358" w14:cap="sq" w14:cmpd="sng">
            <w14:solidFill>
              <w14:srgbClr w14:val="000000"/>
            </w14:solidFill>
            <w14:prstDash w14:val="solid"/>
            <w14:bevel/>
          </w14:textOutline>
        </w:rPr>
        <w:t>五、开启</w:t>
      </w:r>
    </w:p>
    <w:p w14:paraId="7A50B8C9">
      <w:pPr>
        <w:keepNext w:val="0"/>
        <w:keepLines w:val="0"/>
        <w:pageBreakBefore w:val="0"/>
        <w:widowControl/>
        <w:kinsoku w:val="0"/>
        <w:wordWrap/>
        <w:overflowPunct/>
        <w:topLinePunct w:val="0"/>
        <w:autoSpaceDE w:val="0"/>
        <w:autoSpaceDN w:val="0"/>
        <w:bidi w:val="0"/>
        <w:adjustRightInd w:val="0"/>
        <w:snapToGrid w:val="0"/>
        <w:spacing w:line="360" w:lineRule="auto"/>
        <w:ind w:left="489"/>
        <w:textAlignment w:val="baseline"/>
        <w:outlineLvl w:val="9"/>
        <w:rPr>
          <w:rFonts w:hint="eastAsia" w:ascii="宋体" w:hAnsi="宋体" w:eastAsia="宋体" w:cs="宋体"/>
          <w:b w:val="0"/>
          <w:bCs w:val="0"/>
          <w:color w:val="auto"/>
          <w:sz w:val="24"/>
          <w:szCs w:val="24"/>
        </w:rPr>
      </w:pPr>
      <w:r>
        <w:rPr>
          <w:rFonts w:hint="eastAsia" w:ascii="宋体" w:hAnsi="宋体" w:eastAsia="宋体" w:cs="宋体"/>
          <w:i w:val="0"/>
          <w:iCs w:val="0"/>
          <w:caps w:val="0"/>
          <w:snapToGrid w:val="0"/>
          <w:color w:val="auto"/>
          <w:spacing w:val="0"/>
          <w:kern w:val="0"/>
          <w:sz w:val="24"/>
          <w:szCs w:val="24"/>
          <w:shd w:val="clear" w:color="auto" w:fill="FFFFFF"/>
          <w:lang w:val="en-US" w:eastAsia="zh-CN" w:bidi="ar-SA"/>
        </w:rPr>
        <w:t>时间：</w:t>
      </w:r>
      <w:r>
        <w:rPr>
          <w:rFonts w:hint="eastAsia" w:ascii="宋体" w:hAnsi="宋体" w:eastAsia="宋体" w:cs="宋体"/>
          <w:b w:val="0"/>
          <w:bCs w:val="0"/>
          <w:color w:val="auto"/>
          <w:spacing w:val="-3"/>
          <w:sz w:val="24"/>
          <w:szCs w:val="24"/>
          <w:lang w:eastAsia="zh-CN"/>
        </w:rPr>
        <w:t>2025年0</w:t>
      </w:r>
      <w:r>
        <w:rPr>
          <w:rFonts w:hint="eastAsia" w:ascii="宋体" w:hAnsi="宋体" w:eastAsia="宋体" w:cs="宋体"/>
          <w:b w:val="0"/>
          <w:bCs w:val="0"/>
          <w:color w:val="auto"/>
          <w:spacing w:val="-3"/>
          <w:sz w:val="24"/>
          <w:szCs w:val="24"/>
          <w:lang w:val="en-US" w:eastAsia="zh-CN"/>
        </w:rPr>
        <w:t>2</w:t>
      </w:r>
      <w:r>
        <w:rPr>
          <w:rFonts w:hint="eastAsia" w:ascii="宋体" w:hAnsi="宋体" w:eastAsia="宋体" w:cs="宋体"/>
          <w:b w:val="0"/>
          <w:bCs w:val="0"/>
          <w:color w:val="auto"/>
          <w:spacing w:val="-3"/>
          <w:sz w:val="24"/>
          <w:szCs w:val="24"/>
          <w:lang w:eastAsia="zh-CN"/>
        </w:rPr>
        <w:t>月</w:t>
      </w:r>
      <w:r>
        <w:rPr>
          <w:rFonts w:hint="eastAsia" w:ascii="宋体" w:hAnsi="宋体" w:eastAsia="宋体" w:cs="宋体"/>
          <w:b w:val="0"/>
          <w:bCs w:val="0"/>
          <w:color w:val="auto"/>
          <w:spacing w:val="-3"/>
          <w:sz w:val="24"/>
          <w:szCs w:val="24"/>
          <w:lang w:val="en-US" w:eastAsia="zh-CN"/>
        </w:rPr>
        <w:t>28</w:t>
      </w:r>
      <w:r>
        <w:rPr>
          <w:rFonts w:hint="eastAsia" w:ascii="宋体" w:hAnsi="宋体" w:eastAsia="宋体" w:cs="宋体"/>
          <w:b w:val="0"/>
          <w:bCs w:val="0"/>
          <w:color w:val="auto"/>
          <w:spacing w:val="-3"/>
          <w:sz w:val="24"/>
          <w:szCs w:val="24"/>
          <w:lang w:eastAsia="zh-CN"/>
        </w:rPr>
        <w:t>日</w:t>
      </w:r>
      <w:r>
        <w:rPr>
          <w:rFonts w:hint="eastAsia" w:ascii="宋体" w:hAnsi="宋体" w:eastAsia="宋体" w:cs="宋体"/>
          <w:b w:val="0"/>
          <w:bCs w:val="0"/>
          <w:color w:val="auto"/>
          <w:spacing w:val="-3"/>
          <w:sz w:val="24"/>
          <w:szCs w:val="24"/>
        </w:rPr>
        <w:t>09时30分</w:t>
      </w:r>
      <w:r>
        <w:rPr>
          <w:rFonts w:hint="eastAsia" w:ascii="宋体" w:hAnsi="宋体" w:eastAsia="宋体" w:cs="宋体"/>
          <w:i w:val="0"/>
          <w:iCs w:val="0"/>
          <w:caps w:val="0"/>
          <w:snapToGrid w:val="0"/>
          <w:color w:val="auto"/>
          <w:spacing w:val="0"/>
          <w:kern w:val="0"/>
          <w:sz w:val="24"/>
          <w:szCs w:val="24"/>
          <w:shd w:val="clear" w:color="auto" w:fill="FFFFFF"/>
          <w:lang w:val="en-US" w:eastAsia="zh-CN" w:bidi="ar-SA"/>
        </w:rPr>
        <w:t>00秒（北京时间）</w:t>
      </w:r>
    </w:p>
    <w:p w14:paraId="157C8DEC">
      <w:pPr>
        <w:keepNext w:val="0"/>
        <w:keepLines w:val="0"/>
        <w:pageBreakBefore w:val="0"/>
        <w:widowControl/>
        <w:kinsoku w:val="0"/>
        <w:wordWrap/>
        <w:overflowPunct/>
        <w:topLinePunct w:val="0"/>
        <w:autoSpaceDE w:val="0"/>
        <w:autoSpaceDN w:val="0"/>
        <w:bidi w:val="0"/>
        <w:adjustRightInd w:val="0"/>
        <w:snapToGrid w:val="0"/>
        <w:spacing w:line="360" w:lineRule="auto"/>
        <w:ind w:left="489"/>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开标地点：全国公共资源交易平台（陕西省·</w:t>
      </w:r>
      <w:r>
        <w:rPr>
          <w:rFonts w:hint="eastAsia" w:ascii="宋体" w:hAnsi="宋体" w:eastAsia="宋体" w:cs="宋体"/>
          <w:b w:val="0"/>
          <w:bCs w:val="0"/>
          <w:color w:val="auto"/>
          <w:spacing w:val="-1"/>
          <w:sz w:val="24"/>
          <w:szCs w:val="24"/>
        </w:rPr>
        <w:t>西咸新区）不见面开标大厅</w:t>
      </w:r>
    </w:p>
    <w:p w14:paraId="74320671">
      <w:pPr>
        <w:keepNext w:val="0"/>
        <w:keepLines w:val="0"/>
        <w:pageBreakBefore w:val="0"/>
        <w:widowControl/>
        <w:kinsoku w:val="0"/>
        <w:wordWrap/>
        <w:overflowPunct/>
        <w:topLinePunct w:val="0"/>
        <w:autoSpaceDE w:val="0"/>
        <w:autoSpaceDN w:val="0"/>
        <w:bidi w:val="0"/>
        <w:adjustRightInd w:val="0"/>
        <w:snapToGrid w:val="0"/>
        <w:spacing w:line="360" w:lineRule="auto"/>
        <w:ind w:left="10"/>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14:textOutline w14:w="4358" w14:cap="sq" w14:cmpd="sng">
            <w14:solidFill>
              <w14:srgbClr w14:val="000000"/>
            </w14:solidFill>
            <w14:prstDash w14:val="solid"/>
            <w14:bevel/>
          </w14:textOutline>
        </w:rPr>
        <w:t>六、公告期限</w:t>
      </w:r>
    </w:p>
    <w:p w14:paraId="46896894">
      <w:pPr>
        <w:keepNext w:val="0"/>
        <w:keepLines w:val="0"/>
        <w:pageBreakBefore w:val="0"/>
        <w:widowControl/>
        <w:kinsoku w:val="0"/>
        <w:wordWrap/>
        <w:overflowPunct/>
        <w:topLinePunct w:val="0"/>
        <w:autoSpaceDE w:val="0"/>
        <w:autoSpaceDN w:val="0"/>
        <w:bidi w:val="0"/>
        <w:adjustRightInd w:val="0"/>
        <w:snapToGrid w:val="0"/>
        <w:spacing w:line="360" w:lineRule="auto"/>
        <w:ind w:left="527"/>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4"/>
          <w:sz w:val="24"/>
          <w:szCs w:val="24"/>
        </w:rPr>
        <w:t>自本公告发布之日起3个工作日。</w:t>
      </w:r>
    </w:p>
    <w:p w14:paraId="3E955CB2">
      <w:pPr>
        <w:keepNext w:val="0"/>
        <w:keepLines w:val="0"/>
        <w:pageBreakBefore w:val="0"/>
        <w:widowControl/>
        <w:kinsoku w:val="0"/>
        <w:wordWrap/>
        <w:overflowPunct/>
        <w:topLinePunct w:val="0"/>
        <w:autoSpaceDE w:val="0"/>
        <w:autoSpaceDN w:val="0"/>
        <w:bidi w:val="0"/>
        <w:adjustRightInd w:val="0"/>
        <w:snapToGrid w:val="0"/>
        <w:spacing w:line="360" w:lineRule="auto"/>
        <w:ind w:left="7"/>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14:textOutline w14:w="4358" w14:cap="sq" w14:cmpd="sng">
            <w14:solidFill>
              <w14:srgbClr w14:val="000000"/>
            </w14:solidFill>
            <w14:prstDash w14:val="solid"/>
            <w14:bevel/>
          </w14:textOutline>
        </w:rPr>
        <w:t>七、其他补充事宜</w:t>
      </w:r>
    </w:p>
    <w:p w14:paraId="72E8C559">
      <w:pPr>
        <w:keepNext w:val="0"/>
        <w:keepLines w:val="0"/>
        <w:pageBreakBefore w:val="0"/>
        <w:widowControl/>
        <w:kinsoku w:val="0"/>
        <w:wordWrap/>
        <w:overflowPunct/>
        <w:topLinePunct w:val="0"/>
        <w:autoSpaceDE w:val="0"/>
        <w:autoSpaceDN w:val="0"/>
        <w:bidi w:val="0"/>
        <w:adjustRightInd w:val="0"/>
        <w:snapToGrid w:val="0"/>
        <w:spacing w:line="360" w:lineRule="auto"/>
        <w:ind w:firstLine="241" w:firstLineChars="100"/>
        <w:textAlignment w:val="baseline"/>
        <w:outlineLvl w:val="9"/>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落实政府采购政策</w:t>
      </w:r>
    </w:p>
    <w:p w14:paraId="383F602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b w:val="0"/>
          <w:bCs w:val="0"/>
          <w:color w:val="auto"/>
          <w:sz w:val="24"/>
          <w:szCs w:val="24"/>
        </w:rPr>
        <w:t>1）《财政部国家发展改革委关于印发〈节能产品政府采购实施意见〉的通知》（财库〔2004〕185号）；</w:t>
      </w:r>
      <w:r>
        <w:rPr>
          <w:rFonts w:hint="eastAsia" w:ascii="宋体" w:hAnsi="宋体" w:eastAsia="宋体" w:cs="宋体"/>
          <w:b w:val="0"/>
          <w:bCs w:val="0"/>
          <w:color w:val="auto"/>
          <w:sz w:val="24"/>
          <w:szCs w:val="24"/>
        </w:rPr>
        <w:br w:type="textWrapping"/>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2）《国务院办公厅关于建立政府强制采购节能产品制度的通知》（国办发〔2007〕51号）；</w:t>
      </w:r>
      <w:r>
        <w:rPr>
          <w:rFonts w:hint="eastAsia" w:ascii="宋体" w:hAnsi="宋体" w:eastAsia="宋体" w:cs="宋体"/>
          <w:b w:val="0"/>
          <w:bCs w:val="0"/>
          <w:color w:val="auto"/>
          <w:sz w:val="24"/>
          <w:szCs w:val="24"/>
        </w:rPr>
        <w:br w:type="textWrapping"/>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i w:val="0"/>
          <w:iCs w:val="0"/>
          <w:caps w:val="0"/>
          <w:color w:val="auto"/>
          <w:spacing w:val="0"/>
          <w:sz w:val="24"/>
          <w:szCs w:val="24"/>
          <w:shd w:val="clear" w:color="auto" w:fill="FFFFFF"/>
        </w:rPr>
        <w:t>3）《财政部环保总局关于环境标志产品政府采购实施的意见》（财库〔2006〕90号）；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4）《政府采购促进中小企业发展管理办法》（财库〔2020〕46号）；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5）《财政部 司法部关于政府采购支持监狱企业发展有关问题的通知》（财库〔2014〕68号）；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6）《三部门联合发布关于促进残疾人就业政府采购政策的通知》（财库〔2017〕141号）；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7）《陕西省财政厅关于印发陕西省中小企业政府采购信用融资办法》（陕财办采〔2018〕23号）；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8）《财政部发展改革委生态环境部市场监管总局关于调整优化节能产品、环境标志产品政府采购执行机制的通知》（财库〔2019〕9号）；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9）《关于印发环境标志产品政府采购品目清单的通知》（财库〔2019〕18号）；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10）《关于印发节能产品政府采购品目清单的通知》（财库〔2019〕19号）；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11）《陕西省财政厅关于加快推进我省中小企业政府采购信用融资工作的通知》（陕财办采〔2020〕15号）；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12）《财政部农业农村部国家乡村振兴局关于运用政府采购政策支持乡村产业振兴的通知》（财库〔2021〕19号）；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13）《关于深入开展政府采购脱贫地区农副产品工作推进乡村产业振兴的实施意见》（财库〔2021〕20号）；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14）《关于进一步加大政府采购支持中小企业力度的通知》财库〔2022〕19号；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15）《陕西省财政厅关于落实政府采购支持中小企业政策有关事项的通知》陕财办采函〔2022〕10号；</w:t>
      </w:r>
    </w:p>
    <w:p w14:paraId="59B78D4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w:t>
      </w:r>
      <w:r>
        <w:rPr>
          <w:rFonts w:hint="eastAsia" w:ascii="宋体" w:hAnsi="宋体" w:eastAsia="宋体"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rPr>
        <w:t>）如有最新颁布的政府采购政策，按最新的文件执行。</w:t>
      </w:r>
    </w:p>
    <w:p w14:paraId="7A40C7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若享受以上政策优惠的企业，需提供相应声明函或品目清单范围内产品的有效认证证书。</w:t>
      </w:r>
    </w:p>
    <w:p w14:paraId="262BA542">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outlineLvl w:val="9"/>
        <w:rPr>
          <w:rFonts w:hint="default" w:ascii="宋体" w:hAnsi="宋体" w:eastAsia="宋体" w:cs="宋体"/>
          <w:b/>
          <w:bCs/>
          <w:i w:val="0"/>
          <w:iCs w:val="0"/>
          <w:caps w:val="0"/>
          <w:snapToGrid w:val="0"/>
          <w:color w:val="auto"/>
          <w:spacing w:val="0"/>
          <w:kern w:val="0"/>
          <w:sz w:val="24"/>
          <w:szCs w:val="24"/>
          <w:shd w:val="clear" w:color="auto" w:fill="FFFFFF"/>
          <w:lang w:val="en-US" w:eastAsia="zh-CN" w:bidi="ar-SA"/>
        </w:rPr>
      </w:pPr>
      <w:r>
        <w:rPr>
          <w:rFonts w:hint="eastAsia" w:ascii="宋体" w:hAnsi="宋体" w:eastAsia="宋体" w:cs="宋体"/>
          <w:b/>
          <w:bCs/>
          <w:i w:val="0"/>
          <w:iCs w:val="0"/>
          <w:caps w:val="0"/>
          <w:snapToGrid w:val="0"/>
          <w:color w:val="auto"/>
          <w:spacing w:val="0"/>
          <w:kern w:val="0"/>
          <w:sz w:val="24"/>
          <w:szCs w:val="24"/>
          <w:shd w:val="clear" w:color="auto" w:fill="FFFFFF"/>
          <w:lang w:val="en-US" w:eastAsia="zh-CN" w:bidi="ar-SA"/>
        </w:rPr>
        <w:t>（2）供应商须知其他内容</w:t>
      </w:r>
    </w:p>
    <w:p w14:paraId="2C19EED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i w:val="0"/>
          <w:iCs w:val="0"/>
          <w:caps w:val="0"/>
          <w:snapToGrid w:val="0"/>
          <w:color w:val="auto"/>
          <w:spacing w:val="0"/>
          <w:kern w:val="0"/>
          <w:sz w:val="24"/>
          <w:szCs w:val="24"/>
          <w:shd w:val="clear" w:color="auto" w:fill="FFFFFF"/>
          <w:lang w:val="en-US" w:eastAsia="zh-CN" w:bidi="ar-SA"/>
        </w:rPr>
      </w:pPr>
      <w:r>
        <w:rPr>
          <w:rFonts w:hint="eastAsia" w:ascii="宋体" w:hAnsi="宋体" w:eastAsia="宋体" w:cs="宋体"/>
          <w:i w:val="0"/>
          <w:iCs w:val="0"/>
          <w:caps w:val="0"/>
          <w:snapToGrid w:val="0"/>
          <w:color w:val="auto"/>
          <w:spacing w:val="0"/>
          <w:kern w:val="0"/>
          <w:sz w:val="24"/>
          <w:szCs w:val="24"/>
          <w:shd w:val="clear" w:color="auto" w:fill="FFFFFF"/>
          <w:lang w:val="en-US" w:eastAsia="zh-CN" w:bidi="ar-SA"/>
        </w:rPr>
        <w:t xml:space="preserve">1）供应商须于文件发售时间内在全国公共资源交易平台（陕西省.西咸新区）（http:// www.sxggzy jy.cn/）进行投标确认。在主页选择“ 电子交易平台— 陕西政府采购交易系统—货物、服务类”进行登录，登录后选择“ 交易乙方” 身份进入供应商界面进行确认。 </w:t>
      </w:r>
    </w:p>
    <w:p w14:paraId="4B79CDD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i w:val="0"/>
          <w:iCs w:val="0"/>
          <w:caps w:val="0"/>
          <w:snapToGrid w:val="0"/>
          <w:color w:val="auto"/>
          <w:spacing w:val="0"/>
          <w:kern w:val="0"/>
          <w:sz w:val="24"/>
          <w:szCs w:val="24"/>
          <w:shd w:val="clear" w:color="auto" w:fill="FFFFFF"/>
          <w:lang w:val="en-US" w:eastAsia="zh-CN" w:bidi="ar-SA"/>
        </w:rPr>
      </w:pPr>
      <w:r>
        <w:rPr>
          <w:rFonts w:hint="eastAsia" w:ascii="宋体" w:hAnsi="宋体" w:eastAsia="宋体" w:cs="宋体"/>
          <w:i w:val="0"/>
          <w:iCs w:val="0"/>
          <w:caps w:val="0"/>
          <w:snapToGrid w:val="0"/>
          <w:color w:val="auto"/>
          <w:spacing w:val="0"/>
          <w:kern w:val="0"/>
          <w:sz w:val="24"/>
          <w:szCs w:val="24"/>
          <w:shd w:val="clear" w:color="auto" w:fill="FFFFFF"/>
          <w:lang w:val="en-US" w:eastAsia="zh-CN" w:bidi="ar-SA"/>
        </w:rPr>
        <w:t>2）提交响应文件截止时间前，供应商应随时留意[陕西省政府采购网]、[全国公共资源交易平台(陕西省·西咸新区) ] 上可能发布的变更公告。若变更公告中明确注明本项目有变更文件的，供应商应登录企业端后，从[项目流程·项目管理·答疑文件下载]获取更新后的电子采购文件，使用旧版电子采购文件制作的电子响应文件 (*.SXSTF) ，系统将拒绝接收。</w:t>
      </w:r>
    </w:p>
    <w:p w14:paraId="4E5CBF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i w:val="0"/>
          <w:iCs w:val="0"/>
          <w:caps w:val="0"/>
          <w:snapToGrid w:val="0"/>
          <w:color w:val="auto"/>
          <w:spacing w:val="0"/>
          <w:kern w:val="0"/>
          <w:sz w:val="24"/>
          <w:szCs w:val="24"/>
          <w:shd w:val="clear" w:color="auto" w:fill="FFFFFF"/>
          <w:lang w:val="en-US" w:eastAsia="zh-CN" w:bidi="ar-SA"/>
        </w:rPr>
      </w:pPr>
      <w:r>
        <w:rPr>
          <w:rFonts w:hint="eastAsia" w:ascii="宋体" w:hAnsi="宋体" w:eastAsia="宋体" w:cs="宋体"/>
          <w:i w:val="0"/>
          <w:iCs w:val="0"/>
          <w:caps w:val="0"/>
          <w:snapToGrid w:val="0"/>
          <w:color w:val="auto"/>
          <w:spacing w:val="0"/>
          <w:kern w:val="0"/>
          <w:sz w:val="24"/>
          <w:szCs w:val="24"/>
          <w:shd w:val="clear" w:color="auto" w:fill="FFFFFF"/>
          <w:lang w:val="en-US" w:eastAsia="zh-CN" w:bidi="ar-SA"/>
        </w:rPr>
        <w:t>3）本项目采用不见面开标，供应商不需要到现场递交纸质响应文件。</w:t>
      </w:r>
    </w:p>
    <w:p w14:paraId="5AD0A2A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i w:val="0"/>
          <w:iCs w:val="0"/>
          <w:caps w:val="0"/>
          <w:snapToGrid w:val="0"/>
          <w:color w:val="auto"/>
          <w:spacing w:val="0"/>
          <w:kern w:val="0"/>
          <w:sz w:val="24"/>
          <w:szCs w:val="24"/>
          <w:shd w:val="clear" w:color="auto" w:fill="FFFFFF"/>
          <w:lang w:val="en-US" w:eastAsia="zh-CN" w:bidi="ar-SA"/>
        </w:rPr>
      </w:pPr>
      <w:r>
        <w:rPr>
          <w:rFonts w:hint="eastAsia" w:ascii="宋体" w:hAnsi="宋体" w:eastAsia="宋体" w:cs="宋体"/>
          <w:i w:val="0"/>
          <w:iCs w:val="0"/>
          <w:caps w:val="0"/>
          <w:snapToGrid w:val="0"/>
          <w:color w:val="auto"/>
          <w:spacing w:val="0"/>
          <w:kern w:val="0"/>
          <w:sz w:val="24"/>
          <w:szCs w:val="24"/>
          <w:shd w:val="clear" w:color="auto" w:fill="FFFFFF"/>
          <w:lang w:val="en-US" w:eastAsia="zh-CN" w:bidi="ar-SA"/>
        </w:rPr>
        <w:t>4）提交响应文件的方式: 从全国公共资源交易平台(陕西省·西咸新区)“首页电子交易平台-陕西政府采购交易系统-货物、服务类”登录，登录后切换到[我的项目]模块，依次点选“项目流程-项目管理-上传响应文件”，上传的响应文件需为签字、盖章、加密后生成的电子响应文件 ，逾期提交的，系统将拒绝接收。</w:t>
      </w:r>
    </w:p>
    <w:p w14:paraId="33FDB37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i w:val="0"/>
          <w:iCs w:val="0"/>
          <w:caps w:val="0"/>
          <w:snapToGrid w:val="0"/>
          <w:color w:val="auto"/>
          <w:spacing w:val="0"/>
          <w:kern w:val="0"/>
          <w:sz w:val="24"/>
          <w:szCs w:val="24"/>
          <w:shd w:val="clear" w:color="auto" w:fill="FFFFFF"/>
          <w:lang w:val="en-US" w:eastAsia="zh-CN" w:bidi="ar-SA"/>
        </w:rPr>
      </w:pPr>
      <w:r>
        <w:rPr>
          <w:rFonts w:hint="eastAsia" w:ascii="宋体" w:hAnsi="宋体" w:eastAsia="宋体" w:cs="宋体"/>
          <w:i w:val="0"/>
          <w:iCs w:val="0"/>
          <w:caps w:val="0"/>
          <w:snapToGrid w:val="0"/>
          <w:color w:val="auto"/>
          <w:spacing w:val="0"/>
          <w:kern w:val="0"/>
          <w:sz w:val="24"/>
          <w:szCs w:val="24"/>
          <w:shd w:val="clear" w:color="auto" w:fill="FFFFFF"/>
          <w:lang w:val="en-US" w:eastAsia="zh-CN" w:bidi="ar-SA"/>
        </w:rPr>
        <w:t>5）不见面开标大厅登录方式：全国公共资源交易中心（陕西省.西咸新区）→ 电子交易平台→西咸新区公共资源交易中心不见面开标系统。通过西咸新区公共资源交易中心不见面开标系统参加开标会议，并根据需要使用不见面开标系统与现场采购人进行互动交流、澄清、质疑活动（具体详见：西咸新区公共资源交易不见面开标大厅政府采购供应商操作手册）。</w:t>
      </w:r>
    </w:p>
    <w:p w14:paraId="6AFBA63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i w:val="0"/>
          <w:iCs w:val="0"/>
          <w:caps w:val="0"/>
          <w:snapToGrid w:val="0"/>
          <w:color w:val="auto"/>
          <w:spacing w:val="0"/>
          <w:kern w:val="0"/>
          <w:sz w:val="24"/>
          <w:szCs w:val="24"/>
          <w:shd w:val="clear" w:color="auto" w:fill="FFFFFF"/>
          <w:lang w:val="en-US" w:eastAsia="zh-CN" w:bidi="ar-SA"/>
        </w:rPr>
      </w:pPr>
      <w:r>
        <w:rPr>
          <w:rFonts w:hint="eastAsia" w:ascii="宋体" w:hAnsi="宋体" w:eastAsia="宋体" w:cs="宋体"/>
          <w:i w:val="0"/>
          <w:iCs w:val="0"/>
          <w:caps w:val="0"/>
          <w:snapToGrid w:val="0"/>
          <w:color w:val="auto"/>
          <w:spacing w:val="0"/>
          <w:kern w:val="0"/>
          <w:sz w:val="24"/>
          <w:szCs w:val="24"/>
          <w:shd w:val="clear" w:color="auto" w:fill="FFFFFF"/>
          <w:lang w:val="en-US" w:eastAsia="zh-CN" w:bidi="ar-SA"/>
        </w:rPr>
        <w:t xml:space="preserve">6）供应商须按照陕西省财政厅《关于政府采购供应商注册登记有关事项的通知》中的要求，通过陕西省政府采购网（http://www.ccgp-shaanxi.gov.cn/） 注册登记加入陕西省政府采购供应商库。 </w:t>
      </w:r>
    </w:p>
    <w:p w14:paraId="3648614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i w:val="0"/>
          <w:iCs w:val="0"/>
          <w:caps w:val="0"/>
          <w:snapToGrid w:val="0"/>
          <w:color w:val="auto"/>
          <w:spacing w:val="0"/>
          <w:kern w:val="0"/>
          <w:sz w:val="24"/>
          <w:szCs w:val="24"/>
          <w:shd w:val="clear" w:color="auto" w:fill="FFFFFF"/>
          <w:lang w:val="en-US" w:eastAsia="zh-CN" w:bidi="ar-SA"/>
        </w:rPr>
      </w:pPr>
      <w:r>
        <w:rPr>
          <w:rFonts w:hint="eastAsia" w:ascii="宋体" w:hAnsi="宋体" w:eastAsia="宋体" w:cs="宋体"/>
          <w:i w:val="0"/>
          <w:iCs w:val="0"/>
          <w:caps w:val="0"/>
          <w:snapToGrid w:val="0"/>
          <w:color w:val="auto"/>
          <w:spacing w:val="0"/>
          <w:kern w:val="0"/>
          <w:sz w:val="24"/>
          <w:szCs w:val="24"/>
          <w:shd w:val="clear" w:color="auto" w:fill="FFFFFF"/>
          <w:lang w:val="en-US" w:eastAsia="zh-CN" w:bidi="ar-SA"/>
        </w:rPr>
        <w:t>7）办理CA锁方式：供应商初次使用交易平台， 需前往陕西省数字证书认证中心股份有限公司办理 CA 锁，办理地址及咨询电话如下：西安市高新三路九号信息岗大厦一层 101 室 咨询电话：4006369888 西安市长安北路 14 号省体育公寓 B 座一楼 咨询电话：029-88661241 西安市凤城九路海博广场 A 座 1707 室 咨询电话：029-8960898。</w:t>
      </w:r>
    </w:p>
    <w:p w14:paraId="5ABC858D">
      <w:pPr>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14:textOutline w14:w="4358" w14:cap="sq" w14:cmpd="sng">
            <w14:solidFill>
              <w14:srgbClr w14:val="000000"/>
            </w14:solidFill>
            <w14:prstDash w14:val="solid"/>
            <w14:bevel/>
          </w14:textOutline>
        </w:rPr>
        <w:t>八、对本次招标提出询问，请按以下方式联系。</w:t>
      </w:r>
    </w:p>
    <w:p w14:paraId="1A6ABCAD">
      <w:pPr>
        <w:keepNext w:val="0"/>
        <w:keepLines w:val="0"/>
        <w:pageBreakBefore w:val="0"/>
        <w:widowControl/>
        <w:kinsoku w:val="0"/>
        <w:wordWrap/>
        <w:overflowPunct/>
        <w:topLinePunct w:val="0"/>
        <w:autoSpaceDE w:val="0"/>
        <w:autoSpaceDN w:val="0"/>
        <w:bidi w:val="0"/>
        <w:adjustRightInd w:val="0"/>
        <w:snapToGrid w:val="0"/>
        <w:spacing w:line="360" w:lineRule="auto"/>
        <w:ind w:left="17" w:firstLine="464" w:firstLineChars="200"/>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4"/>
          <w:sz w:val="24"/>
          <w:szCs w:val="24"/>
        </w:rPr>
        <w:t>1.采购人信息</w:t>
      </w:r>
    </w:p>
    <w:p w14:paraId="406C7812">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476" w:firstLineChars="200"/>
        <w:textAlignment w:val="baseline"/>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pacing w:val="-1"/>
          <w:sz w:val="24"/>
          <w:szCs w:val="24"/>
        </w:rPr>
        <w:t>名称：</w:t>
      </w:r>
      <w:r>
        <w:rPr>
          <w:rFonts w:hint="eastAsia" w:ascii="宋体" w:hAnsi="宋体" w:eastAsia="宋体" w:cs="宋体"/>
          <w:b w:val="0"/>
          <w:bCs w:val="0"/>
          <w:color w:val="auto"/>
          <w:spacing w:val="-1"/>
          <w:sz w:val="24"/>
          <w:szCs w:val="24"/>
          <w:lang w:eastAsia="zh-CN"/>
        </w:rPr>
        <w:t>陕西省西咸新区党群工作部</w:t>
      </w:r>
    </w:p>
    <w:p w14:paraId="3A24CEA5">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pacing w:val="-1"/>
          <w:sz w:val="24"/>
          <w:szCs w:val="24"/>
        </w:rPr>
        <w:t>地址：</w:t>
      </w:r>
      <w:r>
        <w:rPr>
          <w:rFonts w:hint="eastAsia" w:ascii="宋体" w:hAnsi="宋体" w:eastAsia="宋体" w:cs="宋体"/>
          <w:b w:val="0"/>
          <w:bCs w:val="0"/>
          <w:color w:val="auto"/>
          <w:spacing w:val="-1"/>
          <w:sz w:val="24"/>
          <w:szCs w:val="24"/>
          <w:lang w:eastAsia="zh-CN"/>
        </w:rPr>
        <w:t>陕西省西咸新区沣泾大道西一路1号西咸大厦</w:t>
      </w:r>
    </w:p>
    <w:p w14:paraId="59B24057">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pacing w:val="-1"/>
          <w:sz w:val="24"/>
          <w:szCs w:val="24"/>
        </w:rPr>
        <w:t>联系方式：</w:t>
      </w:r>
      <w:r>
        <w:rPr>
          <w:rFonts w:hint="eastAsia" w:ascii="宋体" w:hAnsi="宋体" w:eastAsia="宋体" w:cs="宋体"/>
          <w:b w:val="0"/>
          <w:bCs w:val="0"/>
          <w:color w:val="auto"/>
          <w:spacing w:val="-1"/>
          <w:sz w:val="24"/>
          <w:szCs w:val="24"/>
          <w:lang w:eastAsia="zh-CN"/>
        </w:rPr>
        <w:t>029-33585780</w:t>
      </w:r>
    </w:p>
    <w:p w14:paraId="7C8F619C">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472" w:firstLineChars="200"/>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2.采购代理机构信息</w:t>
      </w:r>
    </w:p>
    <w:p w14:paraId="1F4A8F64">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476" w:firstLineChars="200"/>
        <w:textAlignment w:val="baseline"/>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pacing w:val="-1"/>
          <w:sz w:val="24"/>
          <w:szCs w:val="24"/>
        </w:rPr>
        <w:t>名称：</w:t>
      </w:r>
      <w:r>
        <w:rPr>
          <w:rFonts w:hint="eastAsia" w:ascii="宋体" w:hAnsi="宋体" w:eastAsia="宋体" w:cs="宋体"/>
          <w:b w:val="0"/>
          <w:bCs w:val="0"/>
          <w:color w:val="auto"/>
          <w:spacing w:val="-1"/>
          <w:sz w:val="24"/>
          <w:szCs w:val="24"/>
          <w:lang w:eastAsia="zh-CN"/>
        </w:rPr>
        <w:t>陕西恒谦行工程管理咨询有限公司</w:t>
      </w:r>
    </w:p>
    <w:p w14:paraId="184B454F">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pacing w:val="-1"/>
          <w:position w:val="17"/>
          <w:sz w:val="24"/>
          <w:szCs w:val="24"/>
        </w:rPr>
        <w:t>地址：</w:t>
      </w:r>
      <w:r>
        <w:rPr>
          <w:rFonts w:hint="eastAsia" w:ascii="宋体" w:hAnsi="宋体" w:eastAsia="宋体" w:cs="宋体"/>
          <w:b w:val="0"/>
          <w:bCs w:val="0"/>
          <w:color w:val="auto"/>
          <w:spacing w:val="-1"/>
          <w:position w:val="17"/>
          <w:sz w:val="24"/>
          <w:szCs w:val="24"/>
          <w:lang w:eastAsia="zh-CN"/>
        </w:rPr>
        <w:t>陕西省西咸新区沣西新城沣西国际大厦 1 号楼10 层 1004 室</w:t>
      </w:r>
    </w:p>
    <w:p w14:paraId="7A2F7AE1">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pacing w:val="-1"/>
          <w:sz w:val="24"/>
          <w:szCs w:val="24"/>
        </w:rPr>
        <w:t>联系方式：</w:t>
      </w:r>
      <w:r>
        <w:rPr>
          <w:rFonts w:hint="eastAsia" w:ascii="宋体" w:hAnsi="宋体" w:eastAsia="宋体" w:cs="宋体"/>
          <w:b w:val="0"/>
          <w:bCs w:val="0"/>
          <w:color w:val="auto"/>
          <w:spacing w:val="-1"/>
          <w:sz w:val="24"/>
          <w:szCs w:val="24"/>
          <w:lang w:eastAsia="zh-CN"/>
        </w:rPr>
        <w:t>029-38016903</w:t>
      </w:r>
    </w:p>
    <w:p w14:paraId="370370C5">
      <w:pPr>
        <w:keepNext w:val="0"/>
        <w:keepLines w:val="0"/>
        <w:pageBreakBefore w:val="0"/>
        <w:widowControl/>
        <w:kinsoku w:val="0"/>
        <w:wordWrap/>
        <w:overflowPunct/>
        <w:topLinePunct w:val="0"/>
        <w:autoSpaceDE w:val="0"/>
        <w:autoSpaceDN w:val="0"/>
        <w:bidi w:val="0"/>
        <w:adjustRightInd w:val="0"/>
        <w:snapToGrid w:val="0"/>
        <w:spacing w:line="360" w:lineRule="auto"/>
        <w:ind w:left="4" w:firstLine="472" w:firstLineChars="200"/>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3.项目联系方式</w:t>
      </w:r>
    </w:p>
    <w:p w14:paraId="646AAACE">
      <w:pPr>
        <w:keepNext w:val="0"/>
        <w:keepLines w:val="0"/>
        <w:pageBreakBefore w:val="0"/>
        <w:widowControl/>
        <w:kinsoku w:val="0"/>
        <w:wordWrap/>
        <w:overflowPunct/>
        <w:topLinePunct w:val="0"/>
        <w:autoSpaceDE w:val="0"/>
        <w:autoSpaceDN w:val="0"/>
        <w:bidi w:val="0"/>
        <w:adjustRightInd w:val="0"/>
        <w:snapToGrid w:val="0"/>
        <w:spacing w:line="360" w:lineRule="auto"/>
        <w:ind w:left="3" w:firstLine="472" w:firstLineChars="200"/>
        <w:textAlignment w:val="baseline"/>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pacing w:val="-2"/>
          <w:sz w:val="24"/>
          <w:szCs w:val="24"/>
        </w:rPr>
        <w:t>项目联系人：</w:t>
      </w:r>
      <w:r>
        <w:rPr>
          <w:rFonts w:hint="eastAsia" w:ascii="宋体" w:hAnsi="宋体" w:eastAsia="宋体" w:cs="宋体"/>
          <w:b w:val="0"/>
          <w:bCs w:val="0"/>
          <w:color w:val="auto"/>
          <w:spacing w:val="-2"/>
          <w:sz w:val="24"/>
          <w:szCs w:val="24"/>
          <w:lang w:val="en-US" w:eastAsia="zh-CN"/>
        </w:rPr>
        <w:t>梁工、</w:t>
      </w:r>
      <w:r>
        <w:rPr>
          <w:rFonts w:hint="eastAsia" w:ascii="宋体" w:hAnsi="宋体" w:eastAsia="宋体" w:cs="宋体"/>
          <w:b w:val="0"/>
          <w:bCs w:val="0"/>
          <w:color w:val="auto"/>
          <w:spacing w:val="-2"/>
          <w:sz w:val="24"/>
          <w:szCs w:val="24"/>
          <w:lang w:eastAsia="zh-CN"/>
        </w:rPr>
        <w:t>马工 、杨工</w:t>
      </w:r>
    </w:p>
    <w:p w14:paraId="031D512C">
      <w:pPr>
        <w:keepNext w:val="0"/>
        <w:keepLines w:val="0"/>
        <w:pageBreakBefore w:val="0"/>
        <w:widowControl/>
        <w:kinsoku w:val="0"/>
        <w:wordWrap/>
        <w:overflowPunct/>
        <w:topLinePunct w:val="0"/>
        <w:autoSpaceDE w:val="0"/>
        <w:autoSpaceDN w:val="0"/>
        <w:bidi w:val="0"/>
        <w:adjustRightInd w:val="0"/>
        <w:snapToGrid w:val="0"/>
        <w:spacing w:line="360" w:lineRule="auto"/>
        <w:ind w:left="28" w:firstLine="468" w:firstLineChars="200"/>
        <w:textAlignment w:val="baseline"/>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pacing w:val="-3"/>
          <w:sz w:val="24"/>
          <w:szCs w:val="24"/>
        </w:rPr>
        <w:t>电话：</w:t>
      </w:r>
      <w:r>
        <w:rPr>
          <w:rFonts w:hint="eastAsia" w:ascii="宋体" w:hAnsi="宋体" w:eastAsia="宋体" w:cs="宋体"/>
          <w:b w:val="0"/>
          <w:bCs w:val="0"/>
          <w:color w:val="auto"/>
          <w:spacing w:val="-3"/>
          <w:sz w:val="24"/>
          <w:szCs w:val="24"/>
          <w:lang w:eastAsia="zh-CN"/>
        </w:rPr>
        <w:t>029-38016903</w:t>
      </w:r>
    </w:p>
    <w:p w14:paraId="24A285F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b w:val="0"/>
          <w:bCs w:val="0"/>
          <w:color w:val="auto"/>
          <w:sz w:val="24"/>
          <w:szCs w:val="24"/>
        </w:rPr>
        <w:sectPr>
          <w:footerReference r:id="rId7" w:type="default"/>
          <w:pgSz w:w="11906" w:h="16838"/>
          <w:pgMar w:top="1247" w:right="1247" w:bottom="1247" w:left="1417" w:header="1020" w:footer="1020" w:gutter="0"/>
          <w:pgNumType w:fmt="decimal" w:start="1"/>
          <w:cols w:space="0" w:num="1"/>
          <w:rtlGutter w:val="0"/>
          <w:docGrid w:linePitch="0" w:charSpace="0"/>
        </w:sectPr>
      </w:pPr>
    </w:p>
    <w:p w14:paraId="697CF07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z w:val="32"/>
          <w:szCs w:val="32"/>
        </w:rPr>
      </w:pPr>
      <w:r>
        <w:rPr>
          <w:rFonts w:hint="eastAsia" w:ascii="宋体" w:hAnsi="宋体" w:eastAsia="宋体" w:cs="宋体"/>
          <w:b/>
          <w:bCs/>
          <w:color w:val="auto"/>
          <w:spacing w:val="-20"/>
          <w:position w:val="-2"/>
          <w:sz w:val="32"/>
          <w:szCs w:val="32"/>
        </w:rPr>
        <w:t>第二章</w:t>
      </w:r>
      <w:r>
        <w:rPr>
          <w:rFonts w:hint="eastAsia" w:ascii="宋体" w:hAnsi="宋体" w:eastAsia="宋体" w:cs="宋体"/>
          <w:b/>
          <w:bCs/>
          <w:color w:val="auto"/>
          <w:spacing w:val="8"/>
          <w:position w:val="-2"/>
          <w:sz w:val="32"/>
          <w:szCs w:val="32"/>
        </w:rPr>
        <w:t xml:space="preserve"> </w:t>
      </w:r>
      <w:r>
        <w:rPr>
          <w:rFonts w:hint="eastAsia" w:ascii="宋体" w:hAnsi="宋体" w:eastAsia="宋体" w:cs="宋体"/>
          <w:b/>
          <w:bCs/>
          <w:color w:val="auto"/>
          <w:spacing w:val="-20"/>
          <w:position w:val="-2"/>
          <w:sz w:val="32"/>
          <w:szCs w:val="32"/>
        </w:rPr>
        <w:t>供应商须知</w:t>
      </w:r>
    </w:p>
    <w:p w14:paraId="4E0C27D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宋体" w:hAnsi="宋体" w:eastAsia="宋体" w:cs="宋体"/>
          <w:b w:val="0"/>
          <w:bCs w:val="0"/>
          <w:color w:val="auto"/>
          <w:sz w:val="24"/>
          <w:szCs w:val="24"/>
        </w:rPr>
      </w:pPr>
      <w:r>
        <w:rPr>
          <w:rFonts w:hint="eastAsia" w:ascii="宋体" w:hAnsi="宋体" w:eastAsia="宋体" w:cs="宋体"/>
          <w:b/>
          <w:bCs/>
          <w:color w:val="auto"/>
          <w:spacing w:val="-7"/>
          <w:w w:val="97"/>
          <w:position w:val="-2"/>
          <w:sz w:val="28"/>
          <w:szCs w:val="28"/>
        </w:rPr>
        <w:t>供应商须知前附表</w:t>
      </w:r>
    </w:p>
    <w:tbl>
      <w:tblPr>
        <w:tblStyle w:val="18"/>
        <w:tblW w:w="95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6"/>
        <w:gridCol w:w="1611"/>
        <w:gridCol w:w="7108"/>
      </w:tblGrid>
      <w:tr w14:paraId="7B7CB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16" w:type="dxa"/>
            <w:vAlign w:val="center"/>
          </w:tcPr>
          <w:p w14:paraId="5F361889">
            <w:pPr>
              <w:keepNext w:val="0"/>
              <w:keepLines w:val="0"/>
              <w:pageBreakBefore w:val="0"/>
              <w:widowControl/>
              <w:tabs>
                <w:tab w:val="left" w:pos="840"/>
              </w:tabs>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val="0"/>
                <w:bCs w:val="0"/>
                <w:color w:val="auto"/>
                <w:spacing w:val="-15"/>
                <w:position w:val="-1"/>
                <w:sz w:val="24"/>
                <w:szCs w:val="24"/>
              </w:rPr>
            </w:pPr>
            <w:r>
              <w:rPr>
                <w:rFonts w:hint="eastAsia" w:ascii="宋体" w:hAnsi="宋体" w:eastAsia="宋体" w:cs="宋体"/>
                <w:b w:val="0"/>
                <w:bCs w:val="0"/>
                <w:color w:val="auto"/>
                <w:spacing w:val="-15"/>
                <w:position w:val="-1"/>
                <w:sz w:val="24"/>
                <w:szCs w:val="24"/>
              </w:rPr>
              <w:t>序号</w:t>
            </w:r>
          </w:p>
        </w:tc>
        <w:tc>
          <w:tcPr>
            <w:tcW w:w="1611" w:type="dxa"/>
            <w:vAlign w:val="center"/>
          </w:tcPr>
          <w:p w14:paraId="6D74E00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val="0"/>
                <w:bCs w:val="0"/>
                <w:color w:val="auto"/>
                <w:spacing w:val="-15"/>
                <w:position w:val="-1"/>
                <w:sz w:val="24"/>
                <w:szCs w:val="24"/>
              </w:rPr>
            </w:pPr>
            <w:r>
              <w:rPr>
                <w:rFonts w:hint="eastAsia" w:ascii="宋体" w:hAnsi="宋体" w:eastAsia="宋体" w:cs="宋体"/>
                <w:b w:val="0"/>
                <w:bCs w:val="0"/>
                <w:color w:val="auto"/>
                <w:spacing w:val="-15"/>
                <w:position w:val="-1"/>
                <w:sz w:val="24"/>
                <w:szCs w:val="24"/>
              </w:rPr>
              <w:t>条款内容</w:t>
            </w:r>
          </w:p>
        </w:tc>
        <w:tc>
          <w:tcPr>
            <w:tcW w:w="7108" w:type="dxa"/>
            <w:vAlign w:val="center"/>
          </w:tcPr>
          <w:p w14:paraId="6CE29D54">
            <w:pPr>
              <w:keepNext w:val="0"/>
              <w:keepLines w:val="0"/>
              <w:pageBreakBefore w:val="0"/>
              <w:widowControl/>
              <w:kinsoku w:val="0"/>
              <w:wordWrap/>
              <w:overflowPunct/>
              <w:topLinePunct w:val="0"/>
              <w:autoSpaceDE w:val="0"/>
              <w:autoSpaceDN w:val="0"/>
              <w:bidi w:val="0"/>
              <w:adjustRightInd w:val="0"/>
              <w:snapToGrid w:val="0"/>
              <w:spacing w:line="240" w:lineRule="auto"/>
              <w:ind w:left="2641"/>
              <w:jc w:val="both"/>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1"/>
                <w:position w:val="-1"/>
                <w:sz w:val="24"/>
                <w:szCs w:val="24"/>
              </w:rPr>
              <w:t>编</w:t>
            </w:r>
            <w:r>
              <w:rPr>
                <w:rFonts w:hint="eastAsia" w:ascii="宋体" w:hAnsi="宋体" w:eastAsia="宋体" w:cs="宋体"/>
                <w:b w:val="0"/>
                <w:bCs w:val="0"/>
                <w:color w:val="auto"/>
                <w:spacing w:val="22"/>
                <w:position w:val="-1"/>
                <w:sz w:val="24"/>
                <w:szCs w:val="24"/>
              </w:rPr>
              <w:t xml:space="preserve"> </w:t>
            </w:r>
            <w:r>
              <w:rPr>
                <w:rFonts w:hint="eastAsia" w:ascii="宋体" w:hAnsi="宋体" w:eastAsia="宋体" w:cs="宋体"/>
                <w:b w:val="0"/>
                <w:bCs w:val="0"/>
                <w:color w:val="auto"/>
                <w:spacing w:val="-11"/>
                <w:position w:val="-1"/>
                <w:sz w:val="24"/>
                <w:szCs w:val="24"/>
              </w:rPr>
              <w:t>列  内</w:t>
            </w:r>
            <w:r>
              <w:rPr>
                <w:rFonts w:hint="eastAsia" w:ascii="宋体" w:hAnsi="宋体" w:eastAsia="宋体" w:cs="宋体"/>
                <w:b w:val="0"/>
                <w:bCs w:val="0"/>
                <w:color w:val="auto"/>
                <w:spacing w:val="36"/>
                <w:w w:val="101"/>
                <w:position w:val="-1"/>
                <w:sz w:val="24"/>
                <w:szCs w:val="24"/>
              </w:rPr>
              <w:t xml:space="preserve"> </w:t>
            </w:r>
            <w:r>
              <w:rPr>
                <w:rFonts w:hint="eastAsia" w:ascii="宋体" w:hAnsi="宋体" w:eastAsia="宋体" w:cs="宋体"/>
                <w:b w:val="0"/>
                <w:bCs w:val="0"/>
                <w:color w:val="auto"/>
                <w:spacing w:val="-11"/>
                <w:position w:val="-1"/>
                <w:sz w:val="24"/>
                <w:szCs w:val="24"/>
              </w:rPr>
              <w:t>容</w:t>
            </w:r>
          </w:p>
        </w:tc>
      </w:tr>
      <w:tr w14:paraId="7C927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16" w:type="dxa"/>
            <w:vAlign w:val="center"/>
          </w:tcPr>
          <w:p w14:paraId="107DF750">
            <w:pPr>
              <w:keepNext w:val="0"/>
              <w:keepLines w:val="0"/>
              <w:pageBreakBefore w:val="0"/>
              <w:widowControl/>
              <w:tabs>
                <w:tab w:val="left" w:pos="840"/>
              </w:tabs>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val="0"/>
                <w:bCs w:val="0"/>
                <w:color w:val="auto"/>
                <w:spacing w:val="-15"/>
                <w:position w:val="-1"/>
                <w:sz w:val="24"/>
                <w:szCs w:val="24"/>
                <w:lang w:val="en-US" w:eastAsia="en-US"/>
              </w:rPr>
            </w:pPr>
            <w:r>
              <w:rPr>
                <w:rFonts w:hint="eastAsia" w:ascii="宋体" w:hAnsi="宋体" w:eastAsia="宋体" w:cs="宋体"/>
                <w:b w:val="0"/>
                <w:bCs w:val="0"/>
                <w:color w:val="auto"/>
                <w:spacing w:val="-15"/>
                <w:position w:val="-1"/>
                <w:sz w:val="24"/>
                <w:szCs w:val="24"/>
                <w:lang w:val="en-US" w:eastAsia="en-US"/>
              </w:rPr>
              <w:t>1</w:t>
            </w:r>
          </w:p>
        </w:tc>
        <w:tc>
          <w:tcPr>
            <w:tcW w:w="1611" w:type="dxa"/>
            <w:vAlign w:val="center"/>
          </w:tcPr>
          <w:p w14:paraId="19946B35">
            <w:pPr>
              <w:keepNext w:val="0"/>
              <w:keepLines w:val="0"/>
              <w:pageBreakBefore w:val="0"/>
              <w:widowControl/>
              <w:tabs>
                <w:tab w:val="left" w:pos="840"/>
              </w:tabs>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val="0"/>
                <w:bCs w:val="0"/>
                <w:color w:val="auto"/>
                <w:spacing w:val="-15"/>
                <w:position w:val="-1"/>
                <w:sz w:val="24"/>
                <w:szCs w:val="24"/>
                <w:lang w:val="en-US" w:eastAsia="en-US"/>
              </w:rPr>
            </w:pPr>
            <w:r>
              <w:rPr>
                <w:rFonts w:hint="eastAsia" w:ascii="宋体" w:hAnsi="宋体" w:eastAsia="宋体" w:cs="宋体"/>
                <w:b w:val="0"/>
                <w:bCs w:val="0"/>
                <w:color w:val="auto"/>
                <w:spacing w:val="-15"/>
                <w:position w:val="-1"/>
                <w:sz w:val="24"/>
                <w:szCs w:val="24"/>
                <w:lang w:val="en-US" w:eastAsia="en-US"/>
              </w:rPr>
              <w:t>采购人</w:t>
            </w:r>
          </w:p>
        </w:tc>
        <w:tc>
          <w:tcPr>
            <w:tcW w:w="7108" w:type="dxa"/>
            <w:vAlign w:val="center"/>
          </w:tcPr>
          <w:p w14:paraId="5CAAC846">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17" w:leftChars="8" w:firstLine="202" w:firstLineChars="85"/>
              <w:jc w:val="both"/>
              <w:textAlignment w:val="baseline"/>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pacing w:val="-1"/>
                <w:sz w:val="24"/>
                <w:szCs w:val="24"/>
                <w:lang w:eastAsia="zh-CN"/>
              </w:rPr>
              <w:t>陕西省西咸新区党群工作部</w:t>
            </w:r>
          </w:p>
        </w:tc>
      </w:tr>
      <w:tr w14:paraId="2F667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16" w:type="dxa"/>
            <w:vAlign w:val="center"/>
          </w:tcPr>
          <w:p w14:paraId="56FCC614">
            <w:pPr>
              <w:keepNext w:val="0"/>
              <w:keepLines w:val="0"/>
              <w:pageBreakBefore w:val="0"/>
              <w:widowControl/>
              <w:tabs>
                <w:tab w:val="left" w:pos="840"/>
              </w:tabs>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val="0"/>
                <w:bCs w:val="0"/>
                <w:color w:val="auto"/>
                <w:spacing w:val="-15"/>
                <w:position w:val="-1"/>
                <w:sz w:val="24"/>
                <w:szCs w:val="24"/>
                <w:lang w:val="en-US" w:eastAsia="en-US"/>
              </w:rPr>
            </w:pPr>
            <w:r>
              <w:rPr>
                <w:rFonts w:hint="eastAsia" w:ascii="宋体" w:hAnsi="宋体" w:eastAsia="宋体" w:cs="宋体"/>
                <w:b w:val="0"/>
                <w:bCs w:val="0"/>
                <w:color w:val="auto"/>
                <w:spacing w:val="-15"/>
                <w:position w:val="-1"/>
                <w:sz w:val="24"/>
                <w:szCs w:val="24"/>
                <w:lang w:val="en-US" w:eastAsia="en-US"/>
              </w:rPr>
              <w:t>2</w:t>
            </w:r>
          </w:p>
        </w:tc>
        <w:tc>
          <w:tcPr>
            <w:tcW w:w="1611" w:type="dxa"/>
            <w:vAlign w:val="center"/>
          </w:tcPr>
          <w:p w14:paraId="3C5E32A5">
            <w:pPr>
              <w:keepNext w:val="0"/>
              <w:keepLines w:val="0"/>
              <w:pageBreakBefore w:val="0"/>
              <w:widowControl/>
              <w:tabs>
                <w:tab w:val="left" w:pos="840"/>
              </w:tabs>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val="0"/>
                <w:bCs w:val="0"/>
                <w:color w:val="auto"/>
                <w:spacing w:val="-15"/>
                <w:position w:val="-1"/>
                <w:sz w:val="24"/>
                <w:szCs w:val="24"/>
                <w:lang w:val="en-US" w:eastAsia="en-US"/>
              </w:rPr>
            </w:pPr>
            <w:r>
              <w:rPr>
                <w:rFonts w:hint="eastAsia" w:ascii="宋体" w:hAnsi="宋体" w:eastAsia="宋体" w:cs="宋体"/>
                <w:b w:val="0"/>
                <w:bCs w:val="0"/>
                <w:color w:val="auto"/>
                <w:spacing w:val="-15"/>
                <w:position w:val="-1"/>
                <w:sz w:val="24"/>
                <w:szCs w:val="24"/>
                <w:lang w:val="en-US" w:eastAsia="en-US"/>
              </w:rPr>
              <w:t>采购代理机构</w:t>
            </w:r>
          </w:p>
        </w:tc>
        <w:tc>
          <w:tcPr>
            <w:tcW w:w="7108" w:type="dxa"/>
            <w:vAlign w:val="center"/>
          </w:tcPr>
          <w:p w14:paraId="693B12F6">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7" w:leftChars="8" w:firstLine="202" w:firstLineChars="85"/>
              <w:jc w:val="both"/>
              <w:textAlignment w:val="baseline"/>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pacing w:val="-1"/>
                <w:sz w:val="24"/>
                <w:szCs w:val="24"/>
                <w:lang w:eastAsia="zh-CN"/>
              </w:rPr>
              <w:t>陕西恒谦行工程管理咨询有限公司</w:t>
            </w:r>
          </w:p>
        </w:tc>
      </w:tr>
      <w:tr w14:paraId="2C122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16" w:type="dxa"/>
            <w:vAlign w:val="center"/>
          </w:tcPr>
          <w:p w14:paraId="6326AAC5">
            <w:pPr>
              <w:keepNext w:val="0"/>
              <w:keepLines w:val="0"/>
              <w:pageBreakBefore w:val="0"/>
              <w:widowControl/>
              <w:tabs>
                <w:tab w:val="left" w:pos="840"/>
              </w:tabs>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val="0"/>
                <w:bCs w:val="0"/>
                <w:color w:val="auto"/>
                <w:spacing w:val="-15"/>
                <w:position w:val="-1"/>
                <w:sz w:val="24"/>
                <w:szCs w:val="24"/>
                <w:lang w:val="en-US" w:eastAsia="en-US"/>
              </w:rPr>
            </w:pPr>
            <w:r>
              <w:rPr>
                <w:rFonts w:hint="eastAsia" w:ascii="宋体" w:hAnsi="宋体" w:eastAsia="宋体" w:cs="宋体"/>
                <w:b w:val="0"/>
                <w:bCs w:val="0"/>
                <w:color w:val="auto"/>
                <w:spacing w:val="-15"/>
                <w:position w:val="-1"/>
                <w:sz w:val="24"/>
                <w:szCs w:val="24"/>
                <w:lang w:val="en-US" w:eastAsia="en-US"/>
              </w:rPr>
              <w:t>3</w:t>
            </w:r>
          </w:p>
        </w:tc>
        <w:tc>
          <w:tcPr>
            <w:tcW w:w="1611" w:type="dxa"/>
            <w:vAlign w:val="center"/>
          </w:tcPr>
          <w:p w14:paraId="5814EB1A">
            <w:pPr>
              <w:keepNext w:val="0"/>
              <w:keepLines w:val="0"/>
              <w:pageBreakBefore w:val="0"/>
              <w:widowControl/>
              <w:tabs>
                <w:tab w:val="left" w:pos="840"/>
              </w:tabs>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val="0"/>
                <w:bCs w:val="0"/>
                <w:color w:val="auto"/>
                <w:spacing w:val="-15"/>
                <w:position w:val="-1"/>
                <w:sz w:val="24"/>
                <w:szCs w:val="24"/>
                <w:lang w:val="en-US" w:eastAsia="en-US"/>
              </w:rPr>
            </w:pPr>
            <w:r>
              <w:rPr>
                <w:rFonts w:hint="eastAsia" w:ascii="宋体" w:hAnsi="宋体" w:eastAsia="宋体" w:cs="宋体"/>
                <w:b w:val="0"/>
                <w:bCs w:val="0"/>
                <w:color w:val="auto"/>
                <w:spacing w:val="-15"/>
                <w:position w:val="-1"/>
                <w:sz w:val="24"/>
                <w:szCs w:val="24"/>
                <w:lang w:val="en-US" w:eastAsia="en-US"/>
              </w:rPr>
              <w:t>项目名称</w:t>
            </w:r>
          </w:p>
        </w:tc>
        <w:tc>
          <w:tcPr>
            <w:tcW w:w="7108" w:type="dxa"/>
            <w:vAlign w:val="center"/>
          </w:tcPr>
          <w:p w14:paraId="0840B76B">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17" w:leftChars="8" w:firstLine="202" w:firstLineChars="85"/>
              <w:jc w:val="both"/>
              <w:textAlignment w:val="baseline"/>
              <w:outlineLvl w:val="9"/>
              <w:rPr>
                <w:rFonts w:hint="eastAsia" w:ascii="宋体" w:hAnsi="宋体" w:eastAsia="宋体" w:cs="宋体"/>
                <w:b w:val="0"/>
                <w:bCs w:val="0"/>
                <w:color w:val="auto"/>
                <w:sz w:val="24"/>
                <w:szCs w:val="24"/>
                <w:lang w:eastAsia="zh-CN"/>
              </w:rPr>
            </w:pPr>
            <w:r>
              <w:rPr>
                <w:rFonts w:hint="eastAsia" w:cs="宋体"/>
                <w:b w:val="0"/>
                <w:bCs w:val="0"/>
                <w:color w:val="auto"/>
                <w:spacing w:val="-1"/>
                <w:sz w:val="24"/>
                <w:szCs w:val="24"/>
                <w:lang w:eastAsia="zh-CN"/>
              </w:rPr>
              <w:t>2024年度西咸新区社会稳定风险评估报告评审复核项目</w:t>
            </w:r>
          </w:p>
        </w:tc>
      </w:tr>
      <w:tr w14:paraId="408E5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16" w:type="dxa"/>
            <w:vAlign w:val="center"/>
          </w:tcPr>
          <w:p w14:paraId="3DA9A1C4">
            <w:pPr>
              <w:keepNext w:val="0"/>
              <w:keepLines w:val="0"/>
              <w:pageBreakBefore w:val="0"/>
              <w:widowControl/>
              <w:tabs>
                <w:tab w:val="left" w:pos="840"/>
              </w:tabs>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val="0"/>
                <w:bCs w:val="0"/>
                <w:color w:val="auto"/>
                <w:spacing w:val="-15"/>
                <w:position w:val="-1"/>
                <w:sz w:val="24"/>
                <w:szCs w:val="24"/>
                <w:lang w:val="en-US" w:eastAsia="en-US"/>
              </w:rPr>
            </w:pPr>
            <w:r>
              <w:rPr>
                <w:rFonts w:hint="eastAsia" w:ascii="宋体" w:hAnsi="宋体" w:eastAsia="宋体" w:cs="宋体"/>
                <w:b w:val="0"/>
                <w:bCs w:val="0"/>
                <w:color w:val="auto"/>
                <w:spacing w:val="-15"/>
                <w:position w:val="-1"/>
                <w:sz w:val="24"/>
                <w:szCs w:val="24"/>
                <w:lang w:val="en-US" w:eastAsia="en-US"/>
              </w:rPr>
              <w:t>4</w:t>
            </w:r>
          </w:p>
        </w:tc>
        <w:tc>
          <w:tcPr>
            <w:tcW w:w="1611" w:type="dxa"/>
            <w:vAlign w:val="center"/>
          </w:tcPr>
          <w:p w14:paraId="5A344143">
            <w:pPr>
              <w:keepNext w:val="0"/>
              <w:keepLines w:val="0"/>
              <w:pageBreakBefore w:val="0"/>
              <w:widowControl/>
              <w:tabs>
                <w:tab w:val="left" w:pos="840"/>
              </w:tabs>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val="0"/>
                <w:bCs w:val="0"/>
                <w:color w:val="auto"/>
                <w:spacing w:val="-15"/>
                <w:position w:val="-1"/>
                <w:sz w:val="24"/>
                <w:szCs w:val="24"/>
                <w:lang w:val="en-US" w:eastAsia="en-US"/>
              </w:rPr>
            </w:pPr>
            <w:r>
              <w:rPr>
                <w:rFonts w:hint="eastAsia" w:ascii="宋体" w:hAnsi="宋体" w:eastAsia="宋体" w:cs="宋体"/>
                <w:b w:val="0"/>
                <w:bCs w:val="0"/>
                <w:color w:val="auto"/>
                <w:spacing w:val="-15"/>
                <w:position w:val="-1"/>
                <w:sz w:val="24"/>
                <w:szCs w:val="24"/>
                <w:lang w:val="en-US" w:eastAsia="en-US"/>
              </w:rPr>
              <w:t>项目编号</w:t>
            </w:r>
          </w:p>
        </w:tc>
        <w:tc>
          <w:tcPr>
            <w:tcW w:w="7108" w:type="dxa"/>
            <w:vAlign w:val="center"/>
          </w:tcPr>
          <w:p w14:paraId="49AECA09">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17" w:leftChars="8" w:firstLine="202" w:firstLineChars="85"/>
              <w:jc w:val="both"/>
              <w:textAlignment w:val="baseline"/>
              <w:outlineLvl w:val="9"/>
              <w:rPr>
                <w:rFonts w:hint="eastAsia" w:ascii="宋体" w:hAnsi="宋体" w:eastAsia="宋体" w:cs="宋体"/>
                <w:b w:val="0"/>
                <w:bCs w:val="0"/>
                <w:color w:val="auto"/>
                <w:sz w:val="24"/>
                <w:szCs w:val="24"/>
                <w:lang w:eastAsia="zh-CN"/>
              </w:rPr>
            </w:pPr>
            <w:r>
              <w:rPr>
                <w:rFonts w:hint="eastAsia" w:cs="宋体"/>
                <w:b w:val="0"/>
                <w:bCs w:val="0"/>
                <w:color w:val="auto"/>
                <w:spacing w:val="-1"/>
                <w:sz w:val="24"/>
                <w:szCs w:val="24"/>
                <w:lang w:eastAsia="zh-CN"/>
              </w:rPr>
              <w:t>HQX-2025(001)</w:t>
            </w:r>
          </w:p>
        </w:tc>
      </w:tr>
      <w:tr w14:paraId="1DD88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16" w:type="dxa"/>
            <w:vAlign w:val="center"/>
          </w:tcPr>
          <w:p w14:paraId="220BA8E3">
            <w:pPr>
              <w:keepNext w:val="0"/>
              <w:keepLines w:val="0"/>
              <w:pageBreakBefore w:val="0"/>
              <w:widowControl/>
              <w:tabs>
                <w:tab w:val="left" w:pos="840"/>
              </w:tabs>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val="0"/>
                <w:bCs w:val="0"/>
                <w:color w:val="auto"/>
                <w:spacing w:val="-15"/>
                <w:position w:val="-1"/>
                <w:sz w:val="24"/>
                <w:szCs w:val="24"/>
                <w:lang w:val="en-US" w:eastAsia="zh-CN"/>
              </w:rPr>
            </w:pPr>
            <w:r>
              <w:rPr>
                <w:rFonts w:hint="eastAsia" w:ascii="宋体" w:hAnsi="宋体" w:eastAsia="宋体" w:cs="宋体"/>
                <w:b w:val="0"/>
                <w:bCs w:val="0"/>
                <w:color w:val="auto"/>
                <w:spacing w:val="-15"/>
                <w:position w:val="-1"/>
                <w:sz w:val="24"/>
                <w:szCs w:val="24"/>
                <w:lang w:val="en-US" w:eastAsia="zh-CN"/>
              </w:rPr>
              <w:t>5</w:t>
            </w:r>
          </w:p>
        </w:tc>
        <w:tc>
          <w:tcPr>
            <w:tcW w:w="1611" w:type="dxa"/>
            <w:vAlign w:val="center"/>
          </w:tcPr>
          <w:p w14:paraId="40B40A59">
            <w:pPr>
              <w:keepNext w:val="0"/>
              <w:keepLines w:val="0"/>
              <w:pageBreakBefore w:val="0"/>
              <w:widowControl/>
              <w:tabs>
                <w:tab w:val="left" w:pos="840"/>
              </w:tabs>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val="0"/>
                <w:bCs w:val="0"/>
                <w:color w:val="auto"/>
                <w:spacing w:val="-15"/>
                <w:position w:val="-1"/>
                <w:sz w:val="24"/>
                <w:szCs w:val="24"/>
              </w:rPr>
            </w:pPr>
            <w:r>
              <w:rPr>
                <w:rFonts w:hint="eastAsia" w:ascii="宋体" w:hAnsi="宋体" w:eastAsia="宋体" w:cs="宋体"/>
                <w:b w:val="0"/>
                <w:bCs w:val="0"/>
                <w:color w:val="auto"/>
                <w:spacing w:val="-15"/>
                <w:position w:val="-1"/>
                <w:sz w:val="24"/>
                <w:szCs w:val="24"/>
              </w:rPr>
              <w:t>资金来源及</w:t>
            </w:r>
          </w:p>
          <w:p w14:paraId="1404B30C">
            <w:pPr>
              <w:keepNext w:val="0"/>
              <w:keepLines w:val="0"/>
              <w:pageBreakBefore w:val="0"/>
              <w:widowControl/>
              <w:tabs>
                <w:tab w:val="left" w:pos="840"/>
              </w:tabs>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val="0"/>
                <w:bCs w:val="0"/>
                <w:color w:val="auto"/>
                <w:spacing w:val="-15"/>
                <w:position w:val="-1"/>
                <w:sz w:val="24"/>
                <w:szCs w:val="24"/>
                <w:lang w:val="en-US" w:eastAsia="zh-CN"/>
              </w:rPr>
            </w:pPr>
            <w:r>
              <w:rPr>
                <w:rFonts w:hint="eastAsia" w:ascii="宋体" w:hAnsi="宋体" w:eastAsia="宋体" w:cs="宋体"/>
                <w:b w:val="0"/>
                <w:bCs w:val="0"/>
                <w:color w:val="auto"/>
                <w:spacing w:val="-15"/>
                <w:position w:val="-1"/>
                <w:sz w:val="24"/>
                <w:szCs w:val="24"/>
              </w:rPr>
              <w:t>采购预算</w:t>
            </w:r>
          </w:p>
        </w:tc>
        <w:tc>
          <w:tcPr>
            <w:tcW w:w="7108" w:type="dxa"/>
            <w:vAlign w:val="center"/>
          </w:tcPr>
          <w:p w14:paraId="0B3BAA0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7" w:leftChars="8" w:firstLine="198" w:firstLineChars="85"/>
              <w:jc w:val="both"/>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资金来源：财政资金</w:t>
            </w:r>
          </w:p>
          <w:p w14:paraId="7CEFBD22">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7" w:leftChars="8" w:firstLine="202" w:firstLineChars="85"/>
              <w:jc w:val="both"/>
              <w:textAlignment w:val="baseline"/>
              <w:outlineLvl w:val="9"/>
              <w:rPr>
                <w:rFonts w:hint="eastAsia" w:ascii="宋体" w:hAnsi="宋体" w:eastAsia="宋体" w:cs="宋体"/>
                <w:b w:val="0"/>
                <w:bCs w:val="0"/>
                <w:color w:val="auto"/>
                <w:spacing w:val="-1"/>
                <w:sz w:val="24"/>
                <w:szCs w:val="24"/>
                <w:lang w:eastAsia="zh-CN"/>
              </w:rPr>
            </w:pPr>
            <w:r>
              <w:rPr>
                <w:rFonts w:hint="eastAsia" w:ascii="宋体" w:hAnsi="宋体" w:eastAsia="宋体" w:cs="宋体"/>
                <w:b w:val="0"/>
                <w:bCs w:val="0"/>
                <w:color w:val="auto"/>
                <w:spacing w:val="-1"/>
                <w:sz w:val="24"/>
                <w:szCs w:val="24"/>
              </w:rPr>
              <w:t>采购</w:t>
            </w:r>
            <w:r>
              <w:rPr>
                <w:rFonts w:hint="eastAsia" w:cs="宋体"/>
                <w:b w:val="0"/>
                <w:bCs w:val="0"/>
                <w:color w:val="auto"/>
                <w:spacing w:val="-1"/>
                <w:sz w:val="24"/>
                <w:szCs w:val="24"/>
                <w:lang w:eastAsia="zh-CN"/>
              </w:rPr>
              <w:t>总</w:t>
            </w:r>
            <w:r>
              <w:rPr>
                <w:rFonts w:hint="eastAsia" w:ascii="宋体" w:hAnsi="宋体" w:eastAsia="宋体" w:cs="宋体"/>
                <w:b w:val="0"/>
                <w:bCs w:val="0"/>
                <w:color w:val="auto"/>
                <w:spacing w:val="-1"/>
                <w:sz w:val="24"/>
                <w:szCs w:val="24"/>
              </w:rPr>
              <w:t>预算：</w:t>
            </w:r>
            <w:r>
              <w:rPr>
                <w:rFonts w:hint="eastAsia" w:ascii="宋体" w:hAnsi="宋体" w:eastAsia="宋体" w:cs="宋体"/>
                <w:b w:val="0"/>
                <w:bCs w:val="0"/>
                <w:color w:val="auto"/>
                <w:spacing w:val="-3"/>
                <w:sz w:val="24"/>
                <w:szCs w:val="24"/>
                <w:lang w:eastAsia="zh-CN"/>
              </w:rPr>
              <w:t>330,000.00</w:t>
            </w:r>
            <w:r>
              <w:rPr>
                <w:rFonts w:hint="eastAsia" w:ascii="宋体" w:hAnsi="宋体" w:eastAsia="宋体" w:cs="宋体"/>
                <w:b w:val="0"/>
                <w:bCs w:val="0"/>
                <w:color w:val="auto"/>
                <w:spacing w:val="-3"/>
                <w:sz w:val="24"/>
                <w:szCs w:val="24"/>
              </w:rPr>
              <w:t>元</w:t>
            </w:r>
          </w:p>
        </w:tc>
      </w:tr>
      <w:tr w14:paraId="2CAD7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16" w:type="dxa"/>
            <w:vAlign w:val="center"/>
          </w:tcPr>
          <w:p w14:paraId="2638E778">
            <w:pPr>
              <w:keepNext w:val="0"/>
              <w:keepLines w:val="0"/>
              <w:pageBreakBefore w:val="0"/>
              <w:widowControl/>
              <w:tabs>
                <w:tab w:val="left" w:pos="840"/>
              </w:tabs>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val="0"/>
                <w:bCs w:val="0"/>
                <w:color w:val="auto"/>
                <w:spacing w:val="-15"/>
                <w:position w:val="-1"/>
                <w:sz w:val="24"/>
                <w:szCs w:val="24"/>
              </w:rPr>
            </w:pPr>
            <w:r>
              <w:rPr>
                <w:rFonts w:hint="eastAsia" w:ascii="宋体" w:hAnsi="宋体" w:eastAsia="宋体" w:cs="宋体"/>
                <w:b w:val="0"/>
                <w:bCs w:val="0"/>
                <w:color w:val="auto"/>
                <w:spacing w:val="-15"/>
                <w:position w:val="-1"/>
                <w:sz w:val="24"/>
                <w:szCs w:val="24"/>
              </w:rPr>
              <w:t>6</w:t>
            </w:r>
          </w:p>
        </w:tc>
        <w:tc>
          <w:tcPr>
            <w:tcW w:w="1611" w:type="dxa"/>
            <w:vAlign w:val="center"/>
          </w:tcPr>
          <w:p w14:paraId="4BA5B73F">
            <w:pPr>
              <w:keepNext w:val="0"/>
              <w:keepLines w:val="0"/>
              <w:pageBreakBefore w:val="0"/>
              <w:widowControl/>
              <w:tabs>
                <w:tab w:val="left" w:pos="840"/>
              </w:tabs>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val="0"/>
                <w:bCs w:val="0"/>
                <w:color w:val="auto"/>
                <w:spacing w:val="-15"/>
                <w:position w:val="-1"/>
                <w:sz w:val="24"/>
                <w:szCs w:val="24"/>
              </w:rPr>
            </w:pPr>
            <w:r>
              <w:rPr>
                <w:rFonts w:hint="eastAsia" w:ascii="宋体" w:hAnsi="宋体" w:eastAsia="宋体" w:cs="宋体"/>
                <w:b w:val="0"/>
                <w:bCs w:val="0"/>
                <w:color w:val="auto"/>
                <w:spacing w:val="-15"/>
                <w:position w:val="-1"/>
                <w:sz w:val="24"/>
                <w:szCs w:val="24"/>
              </w:rPr>
              <w:t>服务期限</w:t>
            </w:r>
          </w:p>
        </w:tc>
        <w:tc>
          <w:tcPr>
            <w:tcW w:w="7108" w:type="dxa"/>
            <w:vAlign w:val="center"/>
          </w:tcPr>
          <w:p w14:paraId="517FB23F">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17" w:leftChars="8" w:firstLine="204" w:firstLineChars="85"/>
              <w:jc w:val="both"/>
              <w:textAlignment w:val="baseline"/>
              <w:outlineLvl w:val="9"/>
              <w:rPr>
                <w:rFonts w:hint="default" w:ascii="宋体" w:hAnsi="宋体" w:eastAsia="宋体" w:cs="宋体"/>
                <w:b w:val="0"/>
                <w:bCs w:val="0"/>
                <w:snapToGrid w:val="0"/>
                <w:color w:val="auto"/>
                <w:spacing w:val="-1"/>
                <w:kern w:val="0"/>
                <w:sz w:val="24"/>
                <w:szCs w:val="24"/>
                <w:lang w:val="en-US" w:eastAsia="zh-CN" w:bidi="ar-SA"/>
              </w:rPr>
            </w:pPr>
            <w:r>
              <w:rPr>
                <w:rFonts w:hint="eastAsia" w:ascii="宋体" w:hAnsi="宋体" w:eastAsia="宋体" w:cs="宋体"/>
                <w:b w:val="0"/>
                <w:bCs w:val="0"/>
                <w:color w:val="auto"/>
                <w:spacing w:val="0"/>
                <w:sz w:val="24"/>
                <w:szCs w:val="24"/>
              </w:rPr>
              <w:t>2025年4月15日前完成</w:t>
            </w:r>
            <w:r>
              <w:rPr>
                <w:rFonts w:hint="eastAsia" w:ascii="宋体" w:hAnsi="宋体" w:eastAsia="宋体" w:cs="宋体"/>
                <w:b w:val="0"/>
                <w:bCs w:val="0"/>
                <w:color w:val="auto"/>
                <w:spacing w:val="0"/>
                <w:sz w:val="24"/>
                <w:szCs w:val="24"/>
                <w:lang w:val="en-US" w:eastAsia="zh-CN"/>
              </w:rPr>
              <w:t>所有的评估报告复核工作</w:t>
            </w:r>
          </w:p>
        </w:tc>
      </w:tr>
      <w:tr w14:paraId="5EB29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16" w:type="dxa"/>
            <w:vAlign w:val="center"/>
          </w:tcPr>
          <w:p w14:paraId="69EB8FD1">
            <w:pPr>
              <w:keepNext w:val="0"/>
              <w:keepLines w:val="0"/>
              <w:pageBreakBefore w:val="0"/>
              <w:widowControl/>
              <w:tabs>
                <w:tab w:val="left" w:pos="840"/>
              </w:tabs>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val="0"/>
                <w:bCs w:val="0"/>
                <w:color w:val="auto"/>
                <w:spacing w:val="-15"/>
                <w:position w:val="-1"/>
                <w:sz w:val="24"/>
                <w:szCs w:val="24"/>
              </w:rPr>
            </w:pPr>
            <w:r>
              <w:rPr>
                <w:rFonts w:hint="eastAsia" w:ascii="宋体" w:hAnsi="宋体" w:eastAsia="宋体" w:cs="宋体"/>
                <w:b w:val="0"/>
                <w:bCs w:val="0"/>
                <w:color w:val="auto"/>
                <w:spacing w:val="-15"/>
                <w:position w:val="-1"/>
                <w:sz w:val="24"/>
                <w:szCs w:val="24"/>
              </w:rPr>
              <w:t>7</w:t>
            </w:r>
          </w:p>
        </w:tc>
        <w:tc>
          <w:tcPr>
            <w:tcW w:w="1611" w:type="dxa"/>
            <w:vAlign w:val="center"/>
          </w:tcPr>
          <w:p w14:paraId="05A6D9D2">
            <w:pPr>
              <w:keepNext w:val="0"/>
              <w:keepLines w:val="0"/>
              <w:pageBreakBefore w:val="0"/>
              <w:widowControl/>
              <w:tabs>
                <w:tab w:val="left" w:pos="840"/>
              </w:tabs>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val="0"/>
                <w:bCs w:val="0"/>
                <w:color w:val="auto"/>
                <w:spacing w:val="-15"/>
                <w:position w:val="-1"/>
                <w:sz w:val="24"/>
                <w:szCs w:val="24"/>
                <w:lang w:eastAsia="zh-CN"/>
              </w:rPr>
            </w:pPr>
            <w:r>
              <w:rPr>
                <w:rFonts w:hint="eastAsia" w:ascii="宋体" w:hAnsi="宋体" w:eastAsia="宋体" w:cs="宋体"/>
                <w:b w:val="0"/>
                <w:bCs w:val="0"/>
                <w:color w:val="auto"/>
                <w:spacing w:val="-15"/>
                <w:position w:val="-1"/>
                <w:sz w:val="24"/>
                <w:szCs w:val="24"/>
                <w:lang w:eastAsia="zh-CN"/>
              </w:rPr>
              <w:t>服务</w:t>
            </w:r>
            <w:r>
              <w:rPr>
                <w:rFonts w:hint="eastAsia" w:ascii="宋体" w:hAnsi="宋体" w:eastAsia="宋体" w:cs="宋体"/>
                <w:b w:val="0"/>
                <w:bCs w:val="0"/>
                <w:color w:val="auto"/>
                <w:spacing w:val="-15"/>
                <w:position w:val="-1"/>
                <w:sz w:val="24"/>
                <w:szCs w:val="24"/>
              </w:rPr>
              <w:t>地点</w:t>
            </w:r>
          </w:p>
        </w:tc>
        <w:tc>
          <w:tcPr>
            <w:tcW w:w="7108" w:type="dxa"/>
            <w:vAlign w:val="center"/>
          </w:tcPr>
          <w:p w14:paraId="7B5C4634">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17" w:leftChars="8" w:firstLine="200" w:firstLineChars="85"/>
              <w:jc w:val="both"/>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采购人指定地点</w:t>
            </w:r>
          </w:p>
        </w:tc>
      </w:tr>
      <w:tr w14:paraId="58B25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16" w:type="dxa"/>
            <w:vAlign w:val="center"/>
          </w:tcPr>
          <w:p w14:paraId="04791498">
            <w:pPr>
              <w:keepNext w:val="0"/>
              <w:keepLines w:val="0"/>
              <w:pageBreakBefore w:val="0"/>
              <w:widowControl/>
              <w:tabs>
                <w:tab w:val="left" w:pos="840"/>
              </w:tabs>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val="0"/>
                <w:bCs w:val="0"/>
                <w:color w:val="auto"/>
                <w:spacing w:val="-15"/>
                <w:position w:val="-1"/>
                <w:sz w:val="24"/>
                <w:szCs w:val="24"/>
              </w:rPr>
            </w:pPr>
            <w:r>
              <w:rPr>
                <w:rFonts w:hint="eastAsia" w:ascii="宋体" w:hAnsi="宋体" w:eastAsia="宋体" w:cs="宋体"/>
                <w:b w:val="0"/>
                <w:bCs w:val="0"/>
                <w:color w:val="auto"/>
                <w:spacing w:val="-15"/>
                <w:position w:val="-1"/>
                <w:sz w:val="24"/>
                <w:szCs w:val="24"/>
              </w:rPr>
              <w:t>8</w:t>
            </w:r>
          </w:p>
        </w:tc>
        <w:tc>
          <w:tcPr>
            <w:tcW w:w="1611" w:type="dxa"/>
            <w:vAlign w:val="center"/>
          </w:tcPr>
          <w:p w14:paraId="0507351C">
            <w:pPr>
              <w:keepNext w:val="0"/>
              <w:keepLines w:val="0"/>
              <w:pageBreakBefore w:val="0"/>
              <w:widowControl/>
              <w:tabs>
                <w:tab w:val="left" w:pos="840"/>
              </w:tabs>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val="0"/>
                <w:bCs w:val="0"/>
                <w:color w:val="auto"/>
                <w:spacing w:val="-15"/>
                <w:position w:val="-1"/>
                <w:sz w:val="24"/>
                <w:szCs w:val="24"/>
              </w:rPr>
            </w:pPr>
            <w:r>
              <w:rPr>
                <w:rFonts w:hint="eastAsia" w:ascii="宋体" w:hAnsi="宋体" w:eastAsia="宋体" w:cs="宋体"/>
                <w:b w:val="0"/>
                <w:bCs w:val="0"/>
                <w:color w:val="auto"/>
                <w:spacing w:val="-15"/>
                <w:position w:val="-1"/>
                <w:sz w:val="24"/>
                <w:szCs w:val="24"/>
                <w:lang w:val="en-US" w:eastAsia="zh-CN"/>
              </w:rPr>
              <w:t>服务</w:t>
            </w:r>
            <w:r>
              <w:rPr>
                <w:rFonts w:hint="eastAsia" w:ascii="宋体" w:hAnsi="宋体" w:eastAsia="宋体" w:cs="宋体"/>
                <w:b w:val="0"/>
                <w:bCs w:val="0"/>
                <w:color w:val="auto"/>
                <w:spacing w:val="-15"/>
                <w:position w:val="-1"/>
                <w:sz w:val="24"/>
                <w:szCs w:val="24"/>
              </w:rPr>
              <w:t>质量要求</w:t>
            </w:r>
          </w:p>
        </w:tc>
        <w:tc>
          <w:tcPr>
            <w:tcW w:w="7108" w:type="dxa"/>
            <w:vAlign w:val="center"/>
          </w:tcPr>
          <w:p w14:paraId="136D6C56">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17" w:leftChars="8" w:firstLine="204" w:firstLineChars="85"/>
              <w:jc w:val="both"/>
              <w:textAlignment w:val="baseline"/>
              <w:outlineLvl w:val="9"/>
              <w:rPr>
                <w:rFonts w:hint="eastAsia" w:ascii="宋体" w:hAnsi="宋体" w:eastAsia="宋体" w:cs="宋体"/>
                <w:b w:val="0"/>
                <w:bCs w:val="0"/>
                <w:color w:val="auto"/>
                <w:sz w:val="24"/>
                <w:szCs w:val="24"/>
                <w:lang w:eastAsia="zh-CN"/>
              </w:rPr>
            </w:pPr>
            <w:r>
              <w:rPr>
                <w:rFonts w:hint="eastAsia" w:cs="宋体"/>
                <w:b w:val="0"/>
                <w:bCs w:val="0"/>
                <w:color w:val="auto"/>
                <w:sz w:val="24"/>
                <w:szCs w:val="24"/>
                <w:lang w:eastAsia="zh-CN"/>
              </w:rPr>
              <w:t>满足采购人要求</w:t>
            </w:r>
          </w:p>
        </w:tc>
      </w:tr>
      <w:tr w14:paraId="0EED9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16" w:type="dxa"/>
            <w:vAlign w:val="center"/>
          </w:tcPr>
          <w:p w14:paraId="74ED09A6">
            <w:pPr>
              <w:keepNext w:val="0"/>
              <w:keepLines w:val="0"/>
              <w:pageBreakBefore w:val="0"/>
              <w:widowControl/>
              <w:tabs>
                <w:tab w:val="left" w:pos="840"/>
              </w:tabs>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val="0"/>
                <w:bCs w:val="0"/>
                <w:color w:val="auto"/>
                <w:spacing w:val="-15"/>
                <w:position w:val="-1"/>
                <w:sz w:val="24"/>
                <w:szCs w:val="24"/>
                <w:lang w:val="en-US" w:eastAsia="zh-CN"/>
              </w:rPr>
            </w:pPr>
            <w:r>
              <w:rPr>
                <w:rFonts w:hint="eastAsia" w:ascii="宋体" w:hAnsi="宋体" w:eastAsia="宋体" w:cs="宋体"/>
                <w:b w:val="0"/>
                <w:bCs w:val="0"/>
                <w:color w:val="auto"/>
                <w:spacing w:val="-15"/>
                <w:position w:val="-1"/>
                <w:sz w:val="24"/>
                <w:szCs w:val="24"/>
                <w:lang w:val="en-US" w:eastAsia="zh-CN"/>
              </w:rPr>
              <w:t>9</w:t>
            </w:r>
          </w:p>
        </w:tc>
        <w:tc>
          <w:tcPr>
            <w:tcW w:w="1611" w:type="dxa"/>
            <w:vAlign w:val="center"/>
          </w:tcPr>
          <w:p w14:paraId="77C294D8">
            <w:pPr>
              <w:keepNext w:val="0"/>
              <w:keepLines w:val="0"/>
              <w:pageBreakBefore w:val="0"/>
              <w:widowControl/>
              <w:tabs>
                <w:tab w:val="left" w:pos="840"/>
              </w:tabs>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snapToGrid w:val="0"/>
                <w:color w:val="auto"/>
                <w:spacing w:val="-15"/>
                <w:kern w:val="0"/>
                <w:position w:val="-1"/>
                <w:sz w:val="24"/>
                <w:szCs w:val="24"/>
                <w:lang w:val="en-US" w:eastAsia="en-US" w:bidi="ar-SA"/>
              </w:rPr>
            </w:pPr>
            <w:r>
              <w:rPr>
                <w:rFonts w:hint="eastAsia" w:ascii="宋体" w:hAnsi="宋体" w:eastAsia="宋体" w:cs="宋体"/>
                <w:b w:val="0"/>
                <w:bCs w:val="0"/>
                <w:color w:val="auto"/>
                <w:spacing w:val="-15"/>
                <w:position w:val="-1"/>
                <w:sz w:val="24"/>
                <w:szCs w:val="24"/>
              </w:rPr>
              <w:t>供应商资质条件</w:t>
            </w:r>
          </w:p>
        </w:tc>
        <w:tc>
          <w:tcPr>
            <w:tcW w:w="7108" w:type="dxa"/>
            <w:vAlign w:val="top"/>
          </w:tcPr>
          <w:p w14:paraId="3E771F12">
            <w:pPr>
              <w:keepNext w:val="0"/>
              <w:keepLines w:val="0"/>
              <w:pageBreakBefore w:val="0"/>
              <w:widowControl/>
              <w:wordWrap/>
              <w:overflowPunct/>
              <w:topLinePunct w:val="0"/>
              <w:autoSpaceDE/>
              <w:autoSpaceDN/>
              <w:bidi w:val="0"/>
              <w:adjustRightInd w:val="0"/>
              <w:snapToGrid w:val="0"/>
              <w:spacing w:line="360" w:lineRule="auto"/>
              <w:ind w:left="0" w:leftChars="0" w:firstLine="218" w:firstLineChars="91"/>
              <w:jc w:val="left"/>
              <w:textAlignment w:val="auto"/>
              <w:rPr>
                <w:rFonts w:hint="eastAsia" w:ascii="宋体" w:hAnsi="宋体" w:cs="宋体"/>
                <w:sz w:val="24"/>
                <w:szCs w:val="24"/>
              </w:rPr>
            </w:pPr>
            <w:r>
              <w:rPr>
                <w:rFonts w:hint="eastAsia" w:ascii="宋体" w:hAnsi="宋体" w:cs="宋体"/>
                <w:sz w:val="24"/>
                <w:szCs w:val="24"/>
              </w:rPr>
              <w:t>详见</w:t>
            </w:r>
            <w:r>
              <w:rPr>
                <w:rFonts w:hint="eastAsia" w:ascii="宋体" w:hAnsi="宋体" w:eastAsia="宋体" w:cs="宋体"/>
                <w:sz w:val="24"/>
                <w:szCs w:val="24"/>
                <w:lang w:val="en-US" w:eastAsia="zh-CN"/>
              </w:rPr>
              <w:t>竞争性磋商</w:t>
            </w:r>
            <w:r>
              <w:rPr>
                <w:rFonts w:hint="eastAsia" w:ascii="宋体" w:hAnsi="宋体" w:cs="宋体"/>
                <w:sz w:val="24"/>
                <w:szCs w:val="24"/>
              </w:rPr>
              <w:t>公告中的供应商资格条件。</w:t>
            </w:r>
          </w:p>
          <w:p w14:paraId="4B318526">
            <w:pPr>
              <w:keepNext w:val="0"/>
              <w:keepLines w:val="0"/>
              <w:pageBreakBefore w:val="0"/>
              <w:widowControl/>
              <w:wordWrap/>
              <w:overflowPunct/>
              <w:topLinePunct w:val="0"/>
              <w:autoSpaceDE/>
              <w:autoSpaceDN/>
              <w:bidi w:val="0"/>
              <w:adjustRightInd w:val="0"/>
              <w:snapToGrid w:val="0"/>
              <w:spacing w:line="360" w:lineRule="auto"/>
              <w:ind w:left="0" w:leftChars="0" w:firstLine="219" w:firstLineChars="91"/>
              <w:jc w:val="left"/>
              <w:textAlignment w:val="auto"/>
              <w:rPr>
                <w:rFonts w:hint="eastAsia" w:ascii="宋体" w:hAnsi="宋体" w:eastAsia="宋体" w:cs="宋体"/>
                <w:b w:val="0"/>
                <w:bCs w:val="0"/>
                <w:snapToGrid w:val="0"/>
                <w:color w:val="auto"/>
                <w:kern w:val="0"/>
                <w:sz w:val="24"/>
                <w:szCs w:val="24"/>
                <w:lang w:val="en-US" w:eastAsia="en-US" w:bidi="ar-SA"/>
              </w:rPr>
            </w:pPr>
            <w:r>
              <w:rPr>
                <w:rFonts w:hint="eastAsia" w:ascii="宋体" w:hAnsi="宋体" w:eastAsia="宋体" w:cs="宋体"/>
                <w:b/>
                <w:bCs/>
                <w:color w:val="auto"/>
                <w:sz w:val="24"/>
                <w:szCs w:val="24"/>
                <w:lang w:eastAsia="zh-CN"/>
              </w:rPr>
              <w:t>注：资格条件为必备资质，响应文件中附证明资料的原件或复印件加盖公章。有一项不合格或缺少一项按不合格标处理；</w:t>
            </w:r>
          </w:p>
        </w:tc>
      </w:tr>
      <w:tr w14:paraId="4C85A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16" w:type="dxa"/>
            <w:vAlign w:val="center"/>
          </w:tcPr>
          <w:p w14:paraId="020DC341">
            <w:pPr>
              <w:keepNext w:val="0"/>
              <w:keepLines w:val="0"/>
              <w:pageBreakBefore w:val="0"/>
              <w:widowControl/>
              <w:tabs>
                <w:tab w:val="left" w:pos="840"/>
              </w:tabs>
              <w:kinsoku w:val="0"/>
              <w:wordWrap/>
              <w:overflowPunct/>
              <w:topLinePunct w:val="0"/>
              <w:autoSpaceDE w:val="0"/>
              <w:autoSpaceDN w:val="0"/>
              <w:bidi w:val="0"/>
              <w:adjustRightInd w:val="0"/>
              <w:snapToGrid w:val="0"/>
              <w:spacing w:line="240" w:lineRule="auto"/>
              <w:jc w:val="center"/>
              <w:textAlignment w:val="baseline"/>
              <w:outlineLvl w:val="9"/>
              <w:rPr>
                <w:rFonts w:hint="default" w:ascii="宋体" w:hAnsi="宋体" w:eastAsia="宋体" w:cs="宋体"/>
                <w:b w:val="0"/>
                <w:bCs w:val="0"/>
                <w:color w:val="auto"/>
                <w:spacing w:val="-15"/>
                <w:position w:val="-1"/>
                <w:sz w:val="24"/>
                <w:szCs w:val="24"/>
                <w:lang w:val="en-US" w:eastAsia="zh-CN"/>
              </w:rPr>
            </w:pPr>
            <w:r>
              <w:rPr>
                <w:rFonts w:hint="eastAsia" w:ascii="宋体" w:hAnsi="宋体" w:eastAsia="宋体" w:cs="宋体"/>
                <w:b w:val="0"/>
                <w:bCs w:val="0"/>
                <w:color w:val="auto"/>
                <w:spacing w:val="-15"/>
                <w:position w:val="-1"/>
                <w:sz w:val="24"/>
                <w:szCs w:val="24"/>
                <w:lang w:val="en-US" w:eastAsia="zh-CN"/>
              </w:rPr>
              <w:t>10</w:t>
            </w:r>
          </w:p>
        </w:tc>
        <w:tc>
          <w:tcPr>
            <w:tcW w:w="1611" w:type="dxa"/>
            <w:vAlign w:val="center"/>
          </w:tcPr>
          <w:p w14:paraId="60D813A3">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b w:val="0"/>
                <w:bCs w:val="0"/>
                <w:color w:val="auto"/>
                <w:spacing w:val="-15"/>
                <w:position w:val="-1"/>
                <w:sz w:val="24"/>
                <w:szCs w:val="24"/>
              </w:rPr>
            </w:pPr>
            <w:r>
              <w:rPr>
                <w:rFonts w:hint="eastAsia" w:ascii="宋体" w:hAnsi="宋体" w:eastAsia="宋体" w:cs="宋体"/>
                <w:b w:val="0"/>
                <w:bCs w:val="0"/>
                <w:snapToGrid w:val="0"/>
                <w:color w:val="auto"/>
                <w:spacing w:val="-15"/>
                <w:kern w:val="0"/>
                <w:position w:val="-1"/>
                <w:sz w:val="24"/>
                <w:szCs w:val="24"/>
                <w:lang w:val="en-US" w:eastAsia="en-US" w:bidi="ar-SA"/>
              </w:rPr>
              <w:t>踏勘现场</w:t>
            </w:r>
          </w:p>
        </w:tc>
        <w:tc>
          <w:tcPr>
            <w:tcW w:w="7108" w:type="dxa"/>
            <w:vAlign w:val="center"/>
          </w:tcPr>
          <w:p w14:paraId="285BB14A">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216" w:firstLineChars="91"/>
              <w:jc w:val="both"/>
              <w:textAlignment w:val="baseline"/>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pacing w:val="-1"/>
                <w:sz w:val="24"/>
                <w:szCs w:val="24"/>
              </w:rPr>
              <w:t>不组织。</w:t>
            </w:r>
          </w:p>
        </w:tc>
      </w:tr>
      <w:tr w14:paraId="74414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816" w:type="dxa"/>
            <w:vAlign w:val="center"/>
          </w:tcPr>
          <w:p w14:paraId="1DCE264E">
            <w:pPr>
              <w:keepNext w:val="0"/>
              <w:keepLines w:val="0"/>
              <w:pageBreakBefore w:val="0"/>
              <w:widowControl/>
              <w:tabs>
                <w:tab w:val="left" w:pos="840"/>
              </w:tabs>
              <w:kinsoku w:val="0"/>
              <w:wordWrap/>
              <w:overflowPunct/>
              <w:topLinePunct w:val="0"/>
              <w:autoSpaceDE w:val="0"/>
              <w:autoSpaceDN w:val="0"/>
              <w:bidi w:val="0"/>
              <w:adjustRightInd w:val="0"/>
              <w:snapToGrid w:val="0"/>
              <w:spacing w:line="360" w:lineRule="auto"/>
              <w:jc w:val="center"/>
              <w:textAlignment w:val="baseline"/>
              <w:outlineLvl w:val="9"/>
              <w:rPr>
                <w:rFonts w:hint="default" w:ascii="宋体" w:hAnsi="宋体" w:eastAsia="宋体" w:cs="宋体"/>
                <w:b w:val="0"/>
                <w:bCs w:val="0"/>
                <w:color w:val="auto"/>
                <w:spacing w:val="-15"/>
                <w:position w:val="-1"/>
                <w:sz w:val="24"/>
                <w:szCs w:val="24"/>
                <w:lang w:val="en-US" w:eastAsia="zh-CN"/>
              </w:rPr>
            </w:pPr>
            <w:r>
              <w:rPr>
                <w:rFonts w:hint="eastAsia" w:ascii="宋体" w:hAnsi="宋体" w:eastAsia="宋体" w:cs="宋体"/>
                <w:b w:val="0"/>
                <w:bCs w:val="0"/>
                <w:color w:val="auto"/>
                <w:spacing w:val="-15"/>
                <w:position w:val="-1"/>
                <w:sz w:val="24"/>
                <w:szCs w:val="24"/>
                <w:lang w:val="en-US" w:eastAsia="zh-CN"/>
              </w:rPr>
              <w:t>11</w:t>
            </w:r>
          </w:p>
        </w:tc>
        <w:tc>
          <w:tcPr>
            <w:tcW w:w="1611" w:type="dxa"/>
            <w:vAlign w:val="center"/>
          </w:tcPr>
          <w:p w14:paraId="1ECD4505">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b w:val="0"/>
                <w:bCs w:val="0"/>
                <w:color w:val="auto"/>
                <w:spacing w:val="-15"/>
                <w:position w:val="-1"/>
                <w:sz w:val="24"/>
                <w:szCs w:val="24"/>
              </w:rPr>
            </w:pPr>
            <w:r>
              <w:rPr>
                <w:rFonts w:hint="eastAsia" w:ascii="宋体" w:hAnsi="宋体" w:eastAsia="宋体" w:cs="宋体"/>
                <w:b w:val="0"/>
                <w:bCs w:val="0"/>
                <w:snapToGrid w:val="0"/>
                <w:color w:val="auto"/>
                <w:spacing w:val="-15"/>
                <w:kern w:val="0"/>
                <w:position w:val="-1"/>
                <w:sz w:val="24"/>
                <w:szCs w:val="24"/>
                <w:lang w:val="en-US" w:eastAsia="en-US" w:bidi="ar-SA"/>
              </w:rPr>
              <w:t>分包、转包</w:t>
            </w:r>
          </w:p>
        </w:tc>
        <w:tc>
          <w:tcPr>
            <w:tcW w:w="7108" w:type="dxa"/>
            <w:vAlign w:val="center"/>
          </w:tcPr>
          <w:p w14:paraId="5E3009E6">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15" w:leftChars="7" w:firstLine="204" w:firstLineChars="89"/>
              <w:jc w:val="both"/>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5"/>
                <w:sz w:val="24"/>
                <w:szCs w:val="24"/>
              </w:rPr>
              <w:t>不允许</w:t>
            </w:r>
          </w:p>
        </w:tc>
      </w:tr>
      <w:tr w14:paraId="09BBA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16" w:type="dxa"/>
            <w:vAlign w:val="center"/>
          </w:tcPr>
          <w:p w14:paraId="6DD09BA6">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b w:val="0"/>
                <w:bCs w:val="0"/>
                <w:snapToGrid w:val="0"/>
                <w:color w:val="auto"/>
                <w:spacing w:val="-15"/>
                <w:kern w:val="0"/>
                <w:position w:val="-1"/>
                <w:sz w:val="24"/>
                <w:szCs w:val="24"/>
                <w:lang w:val="en-US" w:eastAsia="en-US" w:bidi="ar-SA"/>
              </w:rPr>
            </w:pPr>
            <w:r>
              <w:rPr>
                <w:rFonts w:hint="eastAsia" w:ascii="宋体" w:hAnsi="宋体" w:eastAsia="宋体" w:cs="宋体"/>
                <w:b w:val="0"/>
                <w:bCs w:val="0"/>
                <w:snapToGrid w:val="0"/>
                <w:color w:val="auto"/>
                <w:spacing w:val="-15"/>
                <w:kern w:val="0"/>
                <w:position w:val="-1"/>
                <w:sz w:val="24"/>
                <w:szCs w:val="24"/>
                <w:lang w:val="en-US" w:eastAsia="en-US" w:bidi="ar-SA"/>
              </w:rPr>
              <w:t>12</w:t>
            </w:r>
          </w:p>
        </w:tc>
        <w:tc>
          <w:tcPr>
            <w:tcW w:w="1611" w:type="dxa"/>
            <w:vAlign w:val="center"/>
          </w:tcPr>
          <w:p w14:paraId="04F3D24F">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b w:val="0"/>
                <w:bCs w:val="0"/>
                <w:snapToGrid w:val="0"/>
                <w:color w:val="0000FF"/>
                <w:spacing w:val="-15"/>
                <w:kern w:val="0"/>
                <w:position w:val="-1"/>
                <w:sz w:val="24"/>
                <w:szCs w:val="24"/>
                <w:lang w:val="en-US" w:eastAsia="en-US" w:bidi="ar-SA"/>
              </w:rPr>
            </w:pPr>
            <w:r>
              <w:rPr>
                <w:rFonts w:hint="eastAsia" w:ascii="宋体" w:hAnsi="宋体" w:eastAsia="宋体" w:cs="宋体"/>
                <w:b w:val="0"/>
                <w:bCs w:val="0"/>
                <w:snapToGrid w:val="0"/>
                <w:color w:val="auto"/>
                <w:spacing w:val="-15"/>
                <w:kern w:val="0"/>
                <w:position w:val="-1"/>
                <w:sz w:val="24"/>
                <w:szCs w:val="24"/>
                <w:lang w:val="en-US" w:eastAsia="en-US" w:bidi="ar-SA"/>
              </w:rPr>
              <w:t>磋商有效期</w:t>
            </w:r>
          </w:p>
        </w:tc>
        <w:tc>
          <w:tcPr>
            <w:tcW w:w="7108" w:type="dxa"/>
            <w:vAlign w:val="center"/>
          </w:tcPr>
          <w:p w14:paraId="3A45C7FC">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15" w:leftChars="7" w:firstLine="211" w:firstLineChars="89"/>
              <w:jc w:val="both"/>
              <w:textAlignment w:val="baseline"/>
              <w:outlineLvl w:val="9"/>
              <w:rPr>
                <w:rFonts w:hint="eastAsia" w:ascii="宋体" w:hAnsi="宋体" w:eastAsia="宋体" w:cs="宋体"/>
                <w:b w:val="0"/>
                <w:bCs w:val="0"/>
                <w:color w:val="0000FF"/>
                <w:sz w:val="24"/>
                <w:szCs w:val="24"/>
              </w:rPr>
            </w:pPr>
            <w:r>
              <w:rPr>
                <w:rFonts w:hint="eastAsia" w:ascii="宋体" w:hAnsi="宋体" w:eastAsia="宋体" w:cs="宋体"/>
                <w:b w:val="0"/>
                <w:bCs w:val="0"/>
                <w:color w:val="auto"/>
                <w:spacing w:val="-1"/>
                <w:sz w:val="24"/>
                <w:szCs w:val="24"/>
              </w:rPr>
              <w:t>提交竞争性磋商响应文件截止之日起90</w:t>
            </w:r>
            <w:r>
              <w:rPr>
                <w:rFonts w:hint="eastAsia" w:cs="宋体"/>
                <w:b w:val="0"/>
                <w:bCs w:val="0"/>
                <w:color w:val="auto"/>
                <w:spacing w:val="-1"/>
                <w:sz w:val="24"/>
                <w:szCs w:val="24"/>
                <w:lang w:eastAsia="zh-CN"/>
              </w:rPr>
              <w:t>日历</w:t>
            </w:r>
            <w:r>
              <w:rPr>
                <w:rFonts w:hint="eastAsia" w:ascii="宋体" w:hAnsi="宋体" w:eastAsia="宋体" w:cs="宋体"/>
                <w:b w:val="0"/>
                <w:bCs w:val="0"/>
                <w:color w:val="auto"/>
                <w:spacing w:val="-1"/>
                <w:sz w:val="24"/>
                <w:szCs w:val="24"/>
              </w:rPr>
              <w:t>天。</w:t>
            </w:r>
          </w:p>
        </w:tc>
      </w:tr>
      <w:tr w14:paraId="77E74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16" w:type="dxa"/>
            <w:vAlign w:val="center"/>
          </w:tcPr>
          <w:p w14:paraId="0D422983">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b w:val="0"/>
                <w:bCs w:val="0"/>
                <w:snapToGrid w:val="0"/>
                <w:color w:val="auto"/>
                <w:spacing w:val="-15"/>
                <w:kern w:val="0"/>
                <w:position w:val="-1"/>
                <w:sz w:val="24"/>
                <w:szCs w:val="24"/>
                <w:lang w:val="en-US" w:eastAsia="en-US" w:bidi="ar-SA"/>
              </w:rPr>
            </w:pPr>
            <w:r>
              <w:rPr>
                <w:rFonts w:hint="eastAsia" w:ascii="宋体" w:hAnsi="宋体" w:eastAsia="宋体" w:cs="宋体"/>
                <w:b w:val="0"/>
                <w:bCs w:val="0"/>
                <w:snapToGrid w:val="0"/>
                <w:color w:val="auto"/>
                <w:spacing w:val="-15"/>
                <w:kern w:val="0"/>
                <w:position w:val="-1"/>
                <w:sz w:val="24"/>
                <w:szCs w:val="24"/>
                <w:lang w:val="en-US" w:eastAsia="en-US" w:bidi="ar-SA"/>
              </w:rPr>
              <w:t>13</w:t>
            </w:r>
          </w:p>
        </w:tc>
        <w:tc>
          <w:tcPr>
            <w:tcW w:w="1611" w:type="dxa"/>
            <w:vAlign w:val="center"/>
          </w:tcPr>
          <w:p w14:paraId="0E67569F">
            <w:pPr>
              <w:keepNext w:val="0"/>
              <w:keepLines w:val="0"/>
              <w:pageBreakBefore w:val="0"/>
              <w:widowControl/>
              <w:tabs>
                <w:tab w:val="left" w:pos="840"/>
              </w:tabs>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b w:val="0"/>
                <w:bCs w:val="0"/>
                <w:snapToGrid w:val="0"/>
                <w:color w:val="auto"/>
                <w:spacing w:val="-15"/>
                <w:kern w:val="0"/>
                <w:position w:val="-1"/>
                <w:sz w:val="24"/>
                <w:szCs w:val="24"/>
                <w:lang w:val="en-US" w:eastAsia="en-US" w:bidi="ar-SA"/>
              </w:rPr>
            </w:pPr>
            <w:r>
              <w:rPr>
                <w:rFonts w:hint="eastAsia" w:ascii="宋体" w:hAnsi="宋体" w:eastAsia="宋体" w:cs="宋体"/>
                <w:b w:val="0"/>
                <w:bCs w:val="0"/>
                <w:snapToGrid w:val="0"/>
                <w:color w:val="auto"/>
                <w:spacing w:val="-15"/>
                <w:kern w:val="0"/>
                <w:position w:val="-1"/>
                <w:sz w:val="24"/>
                <w:szCs w:val="24"/>
                <w:lang w:val="en-US" w:eastAsia="en-US" w:bidi="ar-SA"/>
              </w:rPr>
              <w:t>现场勘查、</w:t>
            </w:r>
          </w:p>
          <w:p w14:paraId="1A456A7A">
            <w:pPr>
              <w:keepNext w:val="0"/>
              <w:keepLines w:val="0"/>
              <w:pageBreakBefore w:val="0"/>
              <w:widowControl/>
              <w:tabs>
                <w:tab w:val="left" w:pos="840"/>
              </w:tabs>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b w:val="0"/>
                <w:bCs w:val="0"/>
                <w:snapToGrid w:val="0"/>
                <w:color w:val="auto"/>
                <w:spacing w:val="-15"/>
                <w:kern w:val="0"/>
                <w:position w:val="-1"/>
                <w:sz w:val="24"/>
                <w:szCs w:val="24"/>
                <w:lang w:val="en-US" w:eastAsia="en-US" w:bidi="ar-SA"/>
              </w:rPr>
            </w:pPr>
            <w:r>
              <w:rPr>
                <w:rFonts w:hint="eastAsia" w:ascii="宋体" w:hAnsi="宋体" w:eastAsia="宋体" w:cs="宋体"/>
                <w:b w:val="0"/>
                <w:bCs w:val="0"/>
                <w:snapToGrid w:val="0"/>
                <w:color w:val="auto"/>
                <w:spacing w:val="-15"/>
                <w:kern w:val="0"/>
                <w:position w:val="-1"/>
                <w:sz w:val="24"/>
                <w:szCs w:val="24"/>
                <w:lang w:val="en-US" w:eastAsia="en-US" w:bidi="ar-SA"/>
              </w:rPr>
              <w:t>标前答疑会</w:t>
            </w:r>
          </w:p>
        </w:tc>
        <w:tc>
          <w:tcPr>
            <w:tcW w:w="7108" w:type="dxa"/>
            <w:vAlign w:val="center"/>
          </w:tcPr>
          <w:p w14:paraId="57144343">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15" w:leftChars="7" w:firstLine="211" w:firstLineChars="89"/>
              <w:jc w:val="both"/>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不组织。采购人认为有必要，另行书面通知。</w:t>
            </w:r>
          </w:p>
        </w:tc>
      </w:tr>
      <w:tr w14:paraId="10831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16" w:type="dxa"/>
            <w:vAlign w:val="center"/>
          </w:tcPr>
          <w:p w14:paraId="0E824012">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b w:val="0"/>
                <w:bCs w:val="0"/>
                <w:snapToGrid w:val="0"/>
                <w:color w:val="auto"/>
                <w:spacing w:val="-15"/>
                <w:kern w:val="0"/>
                <w:position w:val="-1"/>
                <w:sz w:val="24"/>
                <w:szCs w:val="24"/>
                <w:lang w:val="en-US" w:eastAsia="en-US" w:bidi="ar-SA"/>
              </w:rPr>
            </w:pPr>
            <w:r>
              <w:rPr>
                <w:rFonts w:hint="eastAsia" w:ascii="宋体" w:hAnsi="宋体" w:eastAsia="宋体" w:cs="宋体"/>
                <w:b w:val="0"/>
                <w:bCs w:val="0"/>
                <w:snapToGrid w:val="0"/>
                <w:color w:val="auto"/>
                <w:spacing w:val="-15"/>
                <w:kern w:val="0"/>
                <w:position w:val="-1"/>
                <w:sz w:val="24"/>
                <w:szCs w:val="24"/>
                <w:lang w:val="en-US" w:eastAsia="en-US" w:bidi="ar-SA"/>
              </w:rPr>
              <w:t>14</w:t>
            </w:r>
          </w:p>
        </w:tc>
        <w:tc>
          <w:tcPr>
            <w:tcW w:w="1611" w:type="dxa"/>
            <w:vAlign w:val="center"/>
          </w:tcPr>
          <w:p w14:paraId="701816FA">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b w:val="0"/>
                <w:bCs w:val="0"/>
                <w:snapToGrid w:val="0"/>
                <w:color w:val="auto"/>
                <w:spacing w:val="-15"/>
                <w:kern w:val="0"/>
                <w:position w:val="-1"/>
                <w:sz w:val="24"/>
                <w:szCs w:val="24"/>
                <w:lang w:val="en-US" w:eastAsia="en-US" w:bidi="ar-SA"/>
              </w:rPr>
            </w:pPr>
            <w:r>
              <w:rPr>
                <w:rFonts w:hint="eastAsia" w:ascii="宋体" w:hAnsi="宋体" w:eastAsia="宋体" w:cs="宋体"/>
                <w:b w:val="0"/>
                <w:bCs w:val="0"/>
                <w:color w:val="auto"/>
                <w:spacing w:val="-1"/>
                <w:sz w:val="24"/>
                <w:szCs w:val="24"/>
              </w:rPr>
              <w:t>构成竞争性磋商文件的其他文件</w:t>
            </w:r>
          </w:p>
        </w:tc>
        <w:tc>
          <w:tcPr>
            <w:tcW w:w="7108" w:type="dxa"/>
            <w:vAlign w:val="top"/>
          </w:tcPr>
          <w:p w14:paraId="7B65ED0D">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5" w:leftChars="7" w:firstLine="204" w:firstLineChars="86"/>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position w:val="17"/>
                <w:sz w:val="24"/>
                <w:szCs w:val="24"/>
              </w:rPr>
              <w:t>竞争性磋商文件的澄清、修改书及有关补充通知</w:t>
            </w:r>
            <w:r>
              <w:rPr>
                <w:rFonts w:hint="eastAsia" w:ascii="宋体" w:hAnsi="宋体" w:eastAsia="宋体" w:cs="宋体"/>
                <w:b w:val="0"/>
                <w:bCs w:val="0"/>
                <w:color w:val="auto"/>
                <w:spacing w:val="-1"/>
                <w:position w:val="17"/>
                <w:sz w:val="24"/>
                <w:szCs w:val="24"/>
                <w:lang w:eastAsia="zh-CN"/>
              </w:rPr>
              <w:t>均</w:t>
            </w:r>
            <w:r>
              <w:rPr>
                <w:rFonts w:hint="eastAsia" w:ascii="宋体" w:hAnsi="宋体" w:eastAsia="宋体" w:cs="宋体"/>
                <w:b w:val="0"/>
                <w:bCs w:val="0"/>
                <w:color w:val="auto"/>
                <w:spacing w:val="-1"/>
                <w:position w:val="17"/>
                <w:sz w:val="24"/>
                <w:szCs w:val="24"/>
              </w:rPr>
              <w:t>为竞争性磋商文件的有效组成部分。</w:t>
            </w:r>
          </w:p>
        </w:tc>
      </w:tr>
      <w:tr w14:paraId="3D5E7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816" w:type="dxa"/>
            <w:vAlign w:val="center"/>
          </w:tcPr>
          <w:p w14:paraId="152B9121">
            <w:pPr>
              <w:keepNext w:val="0"/>
              <w:keepLines w:val="0"/>
              <w:pageBreakBefore w:val="0"/>
              <w:widowControl/>
              <w:tabs>
                <w:tab w:val="left" w:pos="840"/>
              </w:tabs>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b w:val="0"/>
                <w:bCs w:val="0"/>
                <w:snapToGrid w:val="0"/>
                <w:color w:val="auto"/>
                <w:spacing w:val="-15"/>
                <w:kern w:val="0"/>
                <w:position w:val="-1"/>
                <w:sz w:val="24"/>
                <w:szCs w:val="24"/>
                <w:lang w:val="en-US" w:eastAsia="en-US" w:bidi="ar-SA"/>
              </w:rPr>
            </w:pPr>
            <w:r>
              <w:rPr>
                <w:rFonts w:hint="eastAsia" w:ascii="宋体" w:hAnsi="宋体" w:eastAsia="宋体" w:cs="宋体"/>
                <w:b w:val="0"/>
                <w:bCs w:val="0"/>
                <w:snapToGrid w:val="0"/>
                <w:color w:val="auto"/>
                <w:spacing w:val="-15"/>
                <w:kern w:val="0"/>
                <w:position w:val="-1"/>
                <w:sz w:val="24"/>
                <w:szCs w:val="24"/>
                <w:lang w:val="en-US" w:eastAsia="en-US" w:bidi="ar-SA"/>
              </w:rPr>
              <w:t>15</w:t>
            </w:r>
          </w:p>
        </w:tc>
        <w:tc>
          <w:tcPr>
            <w:tcW w:w="1611" w:type="dxa"/>
            <w:vAlign w:val="center"/>
          </w:tcPr>
          <w:p w14:paraId="028CC4BA">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position w:val="17"/>
                <w:sz w:val="24"/>
                <w:szCs w:val="24"/>
              </w:rPr>
              <w:t>磋商响应</w:t>
            </w:r>
          </w:p>
          <w:p w14:paraId="1A5EC1D1">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b w:val="0"/>
                <w:bCs w:val="0"/>
                <w:snapToGrid w:val="0"/>
                <w:color w:val="auto"/>
                <w:spacing w:val="-15"/>
                <w:kern w:val="0"/>
                <w:position w:val="-1"/>
                <w:sz w:val="24"/>
                <w:szCs w:val="24"/>
                <w:lang w:val="en-US" w:eastAsia="en-US" w:bidi="ar-SA"/>
              </w:rPr>
            </w:pPr>
            <w:r>
              <w:rPr>
                <w:rFonts w:hint="eastAsia" w:ascii="宋体" w:hAnsi="宋体" w:eastAsia="宋体" w:cs="宋体"/>
                <w:b w:val="0"/>
                <w:bCs w:val="0"/>
                <w:color w:val="auto"/>
                <w:spacing w:val="-3"/>
                <w:sz w:val="24"/>
                <w:szCs w:val="24"/>
              </w:rPr>
              <w:t>文件的递交</w:t>
            </w:r>
          </w:p>
        </w:tc>
        <w:tc>
          <w:tcPr>
            <w:tcW w:w="7108" w:type="dxa"/>
            <w:vAlign w:val="top"/>
          </w:tcPr>
          <w:p w14:paraId="62CD8BCE">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5" w:leftChars="7" w:right="3" w:firstLine="204" w:firstLineChars="86"/>
              <w:jc w:val="both"/>
              <w:textAlignment w:val="baseline"/>
              <w:outlineLvl w:val="9"/>
              <w:rPr>
                <w:rFonts w:hint="eastAsia" w:ascii="宋体" w:hAnsi="宋体" w:eastAsia="宋体" w:cs="宋体"/>
                <w:b w:val="0"/>
                <w:bCs w:val="0"/>
                <w:color w:val="auto"/>
                <w:spacing w:val="-1"/>
                <w:sz w:val="24"/>
                <w:szCs w:val="24"/>
                <w:lang w:eastAsia="zh-CN"/>
              </w:rPr>
            </w:pPr>
            <w:r>
              <w:rPr>
                <w:rFonts w:hint="eastAsia" w:ascii="宋体" w:hAnsi="宋体" w:eastAsia="宋体" w:cs="宋体"/>
                <w:b w:val="0"/>
                <w:bCs w:val="0"/>
                <w:color w:val="auto"/>
                <w:spacing w:val="-1"/>
                <w:sz w:val="24"/>
                <w:szCs w:val="24"/>
              </w:rPr>
              <w:t>竞争性磋商响应文件递交截止时间：</w:t>
            </w:r>
            <w:r>
              <w:rPr>
                <w:rFonts w:hint="eastAsia" w:ascii="宋体" w:hAnsi="宋体" w:eastAsia="宋体" w:cs="宋体"/>
                <w:b w:val="0"/>
                <w:bCs w:val="0"/>
                <w:color w:val="auto"/>
                <w:spacing w:val="-3"/>
                <w:sz w:val="24"/>
                <w:szCs w:val="24"/>
                <w:lang w:eastAsia="zh-CN"/>
              </w:rPr>
              <w:t>2025年0</w:t>
            </w:r>
            <w:r>
              <w:rPr>
                <w:rFonts w:hint="eastAsia" w:ascii="宋体" w:hAnsi="宋体" w:eastAsia="宋体" w:cs="宋体"/>
                <w:b w:val="0"/>
                <w:bCs w:val="0"/>
                <w:color w:val="auto"/>
                <w:spacing w:val="-3"/>
                <w:sz w:val="24"/>
                <w:szCs w:val="24"/>
                <w:lang w:val="en-US" w:eastAsia="zh-CN"/>
              </w:rPr>
              <w:t>2</w:t>
            </w:r>
            <w:r>
              <w:rPr>
                <w:rFonts w:hint="eastAsia" w:ascii="宋体" w:hAnsi="宋体" w:eastAsia="宋体" w:cs="宋体"/>
                <w:b w:val="0"/>
                <w:bCs w:val="0"/>
                <w:color w:val="auto"/>
                <w:spacing w:val="-3"/>
                <w:sz w:val="24"/>
                <w:szCs w:val="24"/>
                <w:lang w:eastAsia="zh-CN"/>
              </w:rPr>
              <w:t>月</w:t>
            </w:r>
            <w:r>
              <w:rPr>
                <w:rFonts w:hint="eastAsia" w:ascii="宋体" w:hAnsi="宋体" w:eastAsia="宋体" w:cs="宋体"/>
                <w:b w:val="0"/>
                <w:bCs w:val="0"/>
                <w:color w:val="auto"/>
                <w:spacing w:val="-3"/>
                <w:sz w:val="24"/>
                <w:szCs w:val="24"/>
                <w:lang w:val="en-US" w:eastAsia="zh-CN"/>
              </w:rPr>
              <w:t>28</w:t>
            </w:r>
            <w:r>
              <w:rPr>
                <w:rFonts w:hint="eastAsia" w:ascii="宋体" w:hAnsi="宋体" w:eastAsia="宋体" w:cs="宋体"/>
                <w:b w:val="0"/>
                <w:bCs w:val="0"/>
                <w:color w:val="auto"/>
                <w:spacing w:val="-3"/>
                <w:sz w:val="24"/>
                <w:szCs w:val="24"/>
                <w:lang w:eastAsia="zh-CN"/>
              </w:rPr>
              <w:t>日</w:t>
            </w:r>
            <w:r>
              <w:rPr>
                <w:rFonts w:hint="eastAsia" w:ascii="宋体" w:hAnsi="宋体" w:eastAsia="宋体" w:cs="宋体"/>
                <w:b w:val="0"/>
                <w:bCs w:val="0"/>
                <w:color w:val="auto"/>
                <w:spacing w:val="-3"/>
                <w:sz w:val="24"/>
                <w:szCs w:val="24"/>
              </w:rPr>
              <w:t>09时30分</w:t>
            </w:r>
            <w:r>
              <w:rPr>
                <w:rFonts w:hint="eastAsia" w:ascii="宋体" w:hAnsi="宋体" w:eastAsia="宋体" w:cs="宋体"/>
                <w:i w:val="0"/>
                <w:iCs w:val="0"/>
                <w:caps w:val="0"/>
                <w:snapToGrid w:val="0"/>
                <w:color w:val="auto"/>
                <w:spacing w:val="0"/>
                <w:kern w:val="0"/>
                <w:sz w:val="24"/>
                <w:szCs w:val="24"/>
                <w:shd w:val="clear" w:color="auto" w:fill="FFFFFF"/>
                <w:lang w:val="en-US" w:eastAsia="zh-CN" w:bidi="ar-SA"/>
              </w:rPr>
              <w:t>00秒</w:t>
            </w:r>
            <w:r>
              <w:rPr>
                <w:rFonts w:hint="eastAsia" w:ascii="宋体" w:hAnsi="宋体" w:eastAsia="宋体" w:cs="宋体"/>
                <w:b w:val="0"/>
                <w:bCs w:val="0"/>
                <w:color w:val="auto"/>
                <w:spacing w:val="-1"/>
                <w:sz w:val="24"/>
                <w:szCs w:val="24"/>
                <w:lang w:eastAsia="zh-CN"/>
              </w:rPr>
              <w:t>（北京时间）</w:t>
            </w:r>
          </w:p>
          <w:p w14:paraId="7680ECD8">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5" w:leftChars="7" w:right="3" w:firstLine="204" w:firstLineChars="86"/>
              <w:jc w:val="both"/>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竞争性磋商响应文件递交地址：全国公共资源交易平台（陕西省·西咸新区）不见面开标大厅</w:t>
            </w:r>
          </w:p>
        </w:tc>
      </w:tr>
      <w:tr w14:paraId="25939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16" w:type="dxa"/>
            <w:vAlign w:val="center"/>
          </w:tcPr>
          <w:p w14:paraId="16709BAE">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4"/>
                <w:sz w:val="24"/>
                <w:szCs w:val="24"/>
              </w:rPr>
              <w:t>17</w:t>
            </w:r>
          </w:p>
        </w:tc>
        <w:tc>
          <w:tcPr>
            <w:tcW w:w="1611" w:type="dxa"/>
            <w:vAlign w:val="center"/>
          </w:tcPr>
          <w:p w14:paraId="1513186B">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磋商时间及地点</w:t>
            </w:r>
          </w:p>
        </w:tc>
        <w:tc>
          <w:tcPr>
            <w:tcW w:w="7108" w:type="dxa"/>
            <w:vAlign w:val="top"/>
          </w:tcPr>
          <w:p w14:paraId="44D51B99">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5" w:leftChars="7" w:right="3" w:firstLine="204" w:firstLineChars="86"/>
              <w:jc w:val="both"/>
              <w:textAlignment w:val="baseline"/>
              <w:outlineLvl w:val="9"/>
              <w:rPr>
                <w:rFonts w:hint="eastAsia" w:ascii="宋体" w:hAnsi="宋体" w:eastAsia="宋体" w:cs="宋体"/>
                <w:b w:val="0"/>
                <w:bCs w:val="0"/>
                <w:color w:val="auto"/>
                <w:spacing w:val="-1"/>
                <w:sz w:val="24"/>
                <w:szCs w:val="24"/>
                <w:lang w:eastAsia="zh-CN"/>
              </w:rPr>
            </w:pPr>
            <w:r>
              <w:rPr>
                <w:rFonts w:hint="eastAsia" w:ascii="宋体" w:hAnsi="宋体" w:eastAsia="宋体" w:cs="宋体"/>
                <w:b w:val="0"/>
                <w:bCs w:val="0"/>
                <w:color w:val="auto"/>
                <w:spacing w:val="-1"/>
                <w:sz w:val="24"/>
                <w:szCs w:val="24"/>
              </w:rPr>
              <w:t>磋商时间：</w:t>
            </w:r>
            <w:r>
              <w:rPr>
                <w:rFonts w:hint="eastAsia" w:ascii="宋体" w:hAnsi="宋体" w:eastAsia="宋体" w:cs="宋体"/>
                <w:b w:val="0"/>
                <w:bCs w:val="0"/>
                <w:color w:val="auto"/>
                <w:spacing w:val="-3"/>
                <w:sz w:val="24"/>
                <w:szCs w:val="24"/>
                <w:lang w:eastAsia="zh-CN"/>
              </w:rPr>
              <w:t>2025年0</w:t>
            </w:r>
            <w:r>
              <w:rPr>
                <w:rFonts w:hint="eastAsia" w:ascii="宋体" w:hAnsi="宋体" w:eastAsia="宋体" w:cs="宋体"/>
                <w:b w:val="0"/>
                <w:bCs w:val="0"/>
                <w:color w:val="auto"/>
                <w:spacing w:val="-3"/>
                <w:sz w:val="24"/>
                <w:szCs w:val="24"/>
                <w:lang w:val="en-US" w:eastAsia="zh-CN"/>
              </w:rPr>
              <w:t>2</w:t>
            </w:r>
            <w:r>
              <w:rPr>
                <w:rFonts w:hint="eastAsia" w:ascii="宋体" w:hAnsi="宋体" w:eastAsia="宋体" w:cs="宋体"/>
                <w:b w:val="0"/>
                <w:bCs w:val="0"/>
                <w:color w:val="auto"/>
                <w:spacing w:val="-3"/>
                <w:sz w:val="24"/>
                <w:szCs w:val="24"/>
                <w:lang w:eastAsia="zh-CN"/>
              </w:rPr>
              <w:t>月</w:t>
            </w:r>
            <w:r>
              <w:rPr>
                <w:rFonts w:hint="eastAsia" w:ascii="宋体" w:hAnsi="宋体" w:eastAsia="宋体" w:cs="宋体"/>
                <w:b w:val="0"/>
                <w:bCs w:val="0"/>
                <w:color w:val="auto"/>
                <w:spacing w:val="-3"/>
                <w:sz w:val="24"/>
                <w:szCs w:val="24"/>
                <w:lang w:val="en-US" w:eastAsia="zh-CN"/>
              </w:rPr>
              <w:t>28</w:t>
            </w:r>
            <w:r>
              <w:rPr>
                <w:rFonts w:hint="eastAsia" w:ascii="宋体" w:hAnsi="宋体" w:eastAsia="宋体" w:cs="宋体"/>
                <w:b w:val="0"/>
                <w:bCs w:val="0"/>
                <w:color w:val="auto"/>
                <w:spacing w:val="-3"/>
                <w:sz w:val="24"/>
                <w:szCs w:val="24"/>
                <w:lang w:eastAsia="zh-CN"/>
              </w:rPr>
              <w:t>日</w:t>
            </w:r>
            <w:r>
              <w:rPr>
                <w:rFonts w:hint="eastAsia" w:ascii="宋体" w:hAnsi="宋体" w:eastAsia="宋体" w:cs="宋体"/>
                <w:b w:val="0"/>
                <w:bCs w:val="0"/>
                <w:color w:val="auto"/>
                <w:spacing w:val="-3"/>
                <w:sz w:val="24"/>
                <w:szCs w:val="24"/>
              </w:rPr>
              <w:t>09时30分</w:t>
            </w:r>
            <w:r>
              <w:rPr>
                <w:rFonts w:hint="eastAsia" w:ascii="宋体" w:hAnsi="宋体" w:eastAsia="宋体" w:cs="宋体"/>
                <w:i w:val="0"/>
                <w:iCs w:val="0"/>
                <w:caps w:val="0"/>
                <w:snapToGrid w:val="0"/>
                <w:color w:val="auto"/>
                <w:spacing w:val="0"/>
                <w:kern w:val="0"/>
                <w:sz w:val="24"/>
                <w:szCs w:val="24"/>
                <w:shd w:val="clear" w:color="auto" w:fill="FFFFFF"/>
                <w:lang w:val="en-US" w:eastAsia="zh-CN" w:bidi="ar-SA"/>
              </w:rPr>
              <w:t>00秒</w:t>
            </w:r>
            <w:r>
              <w:rPr>
                <w:rFonts w:hint="eastAsia" w:ascii="宋体" w:hAnsi="宋体" w:eastAsia="宋体" w:cs="宋体"/>
                <w:b w:val="0"/>
                <w:bCs w:val="0"/>
                <w:color w:val="auto"/>
                <w:spacing w:val="-1"/>
                <w:sz w:val="24"/>
                <w:szCs w:val="24"/>
                <w:lang w:eastAsia="zh-CN"/>
              </w:rPr>
              <w:t>（北京时间）</w:t>
            </w:r>
          </w:p>
          <w:p w14:paraId="606DF3B2">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5" w:leftChars="7" w:right="3" w:firstLine="204" w:firstLineChars="86"/>
              <w:jc w:val="both"/>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磋商地点：全国公共资源交易平台（</w:t>
            </w:r>
            <w:r>
              <w:rPr>
                <w:rFonts w:hint="eastAsia" w:ascii="宋体" w:hAnsi="宋体" w:eastAsia="宋体" w:cs="宋体"/>
                <w:b w:val="0"/>
                <w:bCs w:val="0"/>
                <w:color w:val="auto"/>
                <w:spacing w:val="-1"/>
                <w:sz w:val="24"/>
                <w:szCs w:val="24"/>
                <w:lang w:eastAsia="zh-CN"/>
              </w:rPr>
              <w:t>陕西省·西咸新区</w:t>
            </w:r>
            <w:r>
              <w:rPr>
                <w:rFonts w:hint="eastAsia" w:ascii="宋体" w:hAnsi="宋体" w:eastAsia="宋体" w:cs="宋体"/>
                <w:b w:val="0"/>
                <w:bCs w:val="0"/>
                <w:color w:val="auto"/>
                <w:spacing w:val="-1"/>
                <w:sz w:val="24"/>
                <w:szCs w:val="24"/>
              </w:rPr>
              <w:t>）不见面开标大厅</w:t>
            </w:r>
          </w:p>
        </w:tc>
      </w:tr>
      <w:tr w14:paraId="52821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16" w:type="dxa"/>
            <w:vAlign w:val="center"/>
          </w:tcPr>
          <w:p w14:paraId="67713B15">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4"/>
                <w:sz w:val="24"/>
                <w:szCs w:val="24"/>
              </w:rPr>
              <w:t>18</w:t>
            </w:r>
          </w:p>
        </w:tc>
        <w:tc>
          <w:tcPr>
            <w:tcW w:w="1611" w:type="dxa"/>
            <w:vAlign w:val="center"/>
          </w:tcPr>
          <w:p w14:paraId="68828272">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磋商保证金</w:t>
            </w:r>
          </w:p>
        </w:tc>
        <w:tc>
          <w:tcPr>
            <w:tcW w:w="7108" w:type="dxa"/>
            <w:vAlign w:val="center"/>
          </w:tcPr>
          <w:p w14:paraId="3B39BD28">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15" w:leftChars="7" w:right="3" w:firstLine="204" w:firstLineChars="86"/>
              <w:jc w:val="both"/>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lang w:eastAsia="zh-CN"/>
              </w:rPr>
              <w:t>本项目不需要提供磋商保证金</w:t>
            </w:r>
          </w:p>
        </w:tc>
      </w:tr>
      <w:tr w14:paraId="11F23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16" w:type="dxa"/>
            <w:vAlign w:val="center"/>
          </w:tcPr>
          <w:p w14:paraId="49108B45">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4"/>
                <w:sz w:val="24"/>
                <w:szCs w:val="24"/>
              </w:rPr>
              <w:t>19</w:t>
            </w:r>
          </w:p>
        </w:tc>
        <w:tc>
          <w:tcPr>
            <w:tcW w:w="1611" w:type="dxa"/>
            <w:vAlign w:val="center"/>
          </w:tcPr>
          <w:p w14:paraId="1070D900">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5"/>
                <w:position w:val="17"/>
                <w:sz w:val="24"/>
                <w:szCs w:val="24"/>
              </w:rPr>
              <w:t>磋商</w:t>
            </w:r>
          </w:p>
          <w:p w14:paraId="07FE8DD0">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4"/>
                <w:sz w:val="24"/>
                <w:szCs w:val="24"/>
              </w:rPr>
              <w:t>报价</w:t>
            </w:r>
          </w:p>
        </w:tc>
        <w:tc>
          <w:tcPr>
            <w:tcW w:w="7108" w:type="dxa"/>
            <w:vAlign w:val="top"/>
          </w:tcPr>
          <w:p w14:paraId="2FFE88CE">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5" w:leftChars="7" w:right="3" w:firstLine="204" w:firstLineChars="86"/>
              <w:jc w:val="both"/>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rPr>
              <w:t>磋商报价是供应商为</w:t>
            </w:r>
            <w:r>
              <w:rPr>
                <w:rFonts w:hint="eastAsia" w:cs="宋体"/>
                <w:b w:val="0"/>
                <w:bCs w:val="0"/>
                <w:color w:val="auto"/>
                <w:spacing w:val="-1"/>
                <w:sz w:val="24"/>
                <w:szCs w:val="24"/>
                <w:lang w:eastAsia="zh-CN"/>
              </w:rPr>
              <w:t>本项目提供</w:t>
            </w:r>
            <w:r>
              <w:rPr>
                <w:rFonts w:hint="eastAsia" w:ascii="宋体" w:hAnsi="宋体" w:eastAsia="宋体" w:cs="宋体"/>
                <w:b w:val="0"/>
                <w:bCs w:val="0"/>
                <w:color w:val="auto"/>
                <w:spacing w:val="-1"/>
                <w:sz w:val="24"/>
                <w:szCs w:val="24"/>
              </w:rPr>
              <w:t>服务的所有费用，包括但不限于服务费、劳务</w:t>
            </w:r>
            <w:r>
              <w:rPr>
                <w:rFonts w:hint="eastAsia" w:cs="宋体"/>
                <w:b w:val="0"/>
                <w:bCs w:val="0"/>
                <w:color w:val="auto"/>
                <w:spacing w:val="-1"/>
                <w:sz w:val="24"/>
                <w:szCs w:val="24"/>
                <w:lang w:eastAsia="zh-CN"/>
              </w:rPr>
              <w:t>（</w:t>
            </w:r>
            <w:r>
              <w:rPr>
                <w:rFonts w:hint="eastAsia" w:cs="宋体"/>
                <w:b w:val="0"/>
                <w:bCs w:val="0"/>
                <w:color w:val="auto"/>
                <w:spacing w:val="-1"/>
                <w:sz w:val="24"/>
                <w:szCs w:val="24"/>
                <w:lang w:val="en-US" w:eastAsia="zh-CN"/>
              </w:rPr>
              <w:t>人工</w:t>
            </w:r>
            <w:r>
              <w:rPr>
                <w:rFonts w:hint="eastAsia" w:cs="宋体"/>
                <w:b w:val="0"/>
                <w:bCs w:val="0"/>
                <w:color w:val="auto"/>
                <w:spacing w:val="-1"/>
                <w:sz w:val="24"/>
                <w:szCs w:val="24"/>
                <w:lang w:eastAsia="zh-CN"/>
              </w:rPr>
              <w:t>）</w:t>
            </w:r>
            <w:r>
              <w:rPr>
                <w:rFonts w:hint="eastAsia" w:ascii="宋体" w:hAnsi="宋体" w:eastAsia="宋体" w:cs="宋体"/>
                <w:b w:val="0"/>
                <w:bCs w:val="0"/>
                <w:color w:val="auto"/>
                <w:spacing w:val="-1"/>
                <w:sz w:val="24"/>
                <w:szCs w:val="24"/>
              </w:rPr>
              <w:t>、风</w:t>
            </w:r>
            <w:r>
              <w:rPr>
                <w:rFonts w:hint="eastAsia" w:ascii="宋体" w:hAnsi="宋体" w:eastAsia="宋体" w:cs="宋体"/>
                <w:b w:val="0"/>
                <w:bCs w:val="0"/>
                <w:color w:val="auto"/>
                <w:spacing w:val="-2"/>
                <w:sz w:val="24"/>
                <w:szCs w:val="24"/>
              </w:rPr>
              <w:t>险、利润、规费</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pacing w:val="-1"/>
                <w:sz w:val="24"/>
                <w:szCs w:val="24"/>
              </w:rPr>
              <w:t>、税金、招标代理服务费、政策性文件规定的各</w:t>
            </w:r>
            <w:r>
              <w:rPr>
                <w:rFonts w:hint="eastAsia" w:ascii="宋体" w:hAnsi="宋体" w:eastAsia="宋体" w:cs="宋体"/>
                <w:b w:val="0"/>
                <w:bCs w:val="0"/>
                <w:color w:val="auto"/>
                <w:spacing w:val="-2"/>
                <w:sz w:val="24"/>
                <w:szCs w:val="24"/>
              </w:rPr>
              <w:t>项费</w:t>
            </w:r>
            <w:r>
              <w:rPr>
                <w:rFonts w:hint="eastAsia" w:ascii="宋体" w:hAnsi="宋体" w:eastAsia="宋体" w:cs="宋体"/>
                <w:b w:val="0"/>
                <w:bCs w:val="0"/>
                <w:color w:val="auto"/>
                <w:spacing w:val="-1"/>
                <w:sz w:val="24"/>
                <w:szCs w:val="24"/>
              </w:rPr>
              <w:t>用。供应商所报的价格应考虑到可</w:t>
            </w:r>
            <w:r>
              <w:rPr>
                <w:rFonts w:hint="eastAsia" w:ascii="宋体" w:hAnsi="宋体" w:eastAsia="宋体" w:cs="宋体"/>
                <w:b w:val="0"/>
                <w:bCs w:val="0"/>
                <w:color w:val="auto"/>
                <w:spacing w:val="-2"/>
                <w:sz w:val="24"/>
                <w:szCs w:val="24"/>
              </w:rPr>
              <w:t>能发生的</w:t>
            </w:r>
            <w:r>
              <w:rPr>
                <w:rFonts w:hint="eastAsia" w:ascii="宋体" w:hAnsi="宋体" w:eastAsia="宋体" w:cs="宋体"/>
                <w:b w:val="0"/>
                <w:bCs w:val="0"/>
                <w:color w:val="auto"/>
                <w:spacing w:val="-1"/>
                <w:sz w:val="24"/>
                <w:szCs w:val="24"/>
              </w:rPr>
              <w:t>所有与完成本次磋商相关服务及履行合同义务有</w:t>
            </w:r>
            <w:r>
              <w:rPr>
                <w:rFonts w:hint="eastAsia" w:ascii="宋体" w:hAnsi="宋体" w:eastAsia="宋体" w:cs="宋体"/>
                <w:b w:val="0"/>
                <w:bCs w:val="0"/>
                <w:color w:val="auto"/>
                <w:spacing w:val="-2"/>
                <w:sz w:val="24"/>
                <w:szCs w:val="24"/>
              </w:rPr>
              <w:t>关的一切</w:t>
            </w:r>
            <w:r>
              <w:rPr>
                <w:rFonts w:hint="eastAsia" w:ascii="宋体" w:hAnsi="宋体" w:eastAsia="宋体" w:cs="宋体"/>
                <w:b w:val="0"/>
                <w:bCs w:val="0"/>
                <w:color w:val="auto"/>
                <w:spacing w:val="-1"/>
                <w:sz w:val="24"/>
                <w:szCs w:val="24"/>
              </w:rPr>
              <w:t>费用，采购人不再另行支付任何额外费用，任何有选择</w:t>
            </w:r>
            <w:r>
              <w:rPr>
                <w:rFonts w:hint="eastAsia" w:ascii="宋体" w:hAnsi="宋体" w:eastAsia="宋体" w:cs="宋体"/>
                <w:b w:val="0"/>
                <w:bCs w:val="0"/>
                <w:color w:val="auto"/>
                <w:spacing w:val="-2"/>
                <w:sz w:val="24"/>
                <w:szCs w:val="24"/>
              </w:rPr>
              <w:t>的报价将</w:t>
            </w:r>
            <w:r>
              <w:rPr>
                <w:rFonts w:hint="eastAsia" w:ascii="宋体" w:hAnsi="宋体" w:eastAsia="宋体" w:cs="宋体"/>
                <w:b w:val="0"/>
                <w:bCs w:val="0"/>
                <w:color w:val="auto"/>
                <w:spacing w:val="-1"/>
                <w:sz w:val="24"/>
                <w:szCs w:val="24"/>
              </w:rPr>
              <w:t>不予接受，按无效磋商处理。</w:t>
            </w:r>
          </w:p>
        </w:tc>
      </w:tr>
      <w:tr w14:paraId="45B38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16" w:type="dxa"/>
            <w:vAlign w:val="center"/>
          </w:tcPr>
          <w:p w14:paraId="5731F767">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7"/>
                <w:sz w:val="24"/>
                <w:szCs w:val="24"/>
              </w:rPr>
              <w:t>20</w:t>
            </w:r>
          </w:p>
        </w:tc>
        <w:tc>
          <w:tcPr>
            <w:tcW w:w="1611" w:type="dxa"/>
            <w:vAlign w:val="center"/>
          </w:tcPr>
          <w:p w14:paraId="478E1560">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4"/>
                <w:sz w:val="24"/>
                <w:szCs w:val="24"/>
              </w:rPr>
              <w:t>最高限价</w:t>
            </w:r>
          </w:p>
        </w:tc>
        <w:tc>
          <w:tcPr>
            <w:tcW w:w="7108" w:type="dxa"/>
            <w:vAlign w:val="top"/>
          </w:tcPr>
          <w:p w14:paraId="2BCC8962">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7" w:leftChars="8" w:firstLine="197" w:firstLineChars="85"/>
              <w:jc w:val="both"/>
              <w:textAlignment w:val="baseline"/>
              <w:outlineLvl w:val="9"/>
              <w:rPr>
                <w:rFonts w:hint="eastAsia" w:ascii="宋体" w:hAnsi="宋体" w:eastAsia="宋体" w:cs="宋体"/>
                <w:b w:val="0"/>
                <w:bCs w:val="0"/>
                <w:color w:val="auto"/>
                <w:spacing w:val="-1"/>
                <w:sz w:val="24"/>
                <w:szCs w:val="24"/>
                <w:lang w:eastAsia="zh-CN"/>
              </w:rPr>
            </w:pPr>
            <w:r>
              <w:rPr>
                <w:rFonts w:hint="eastAsia" w:ascii="宋体" w:hAnsi="宋体" w:eastAsia="宋体" w:cs="宋体"/>
                <w:b w:val="0"/>
                <w:bCs w:val="0"/>
                <w:color w:val="auto"/>
                <w:spacing w:val="-4"/>
                <w:sz w:val="24"/>
                <w:szCs w:val="24"/>
                <w:lang w:eastAsia="zh-CN"/>
              </w:rPr>
              <w:t>330,000.00</w:t>
            </w:r>
            <w:r>
              <w:rPr>
                <w:rFonts w:hint="eastAsia" w:ascii="宋体" w:hAnsi="宋体" w:eastAsia="宋体" w:cs="宋体"/>
                <w:b w:val="0"/>
                <w:bCs w:val="0"/>
                <w:color w:val="auto"/>
                <w:spacing w:val="-4"/>
                <w:sz w:val="24"/>
                <w:szCs w:val="24"/>
              </w:rPr>
              <w:t>元</w:t>
            </w:r>
            <w:r>
              <w:rPr>
                <w:rFonts w:hint="eastAsia" w:ascii="宋体" w:hAnsi="宋体" w:eastAsia="宋体" w:cs="宋体"/>
                <w:b w:val="0"/>
                <w:bCs w:val="0"/>
                <w:color w:val="auto"/>
                <w:spacing w:val="-4"/>
                <w:sz w:val="24"/>
                <w:szCs w:val="24"/>
                <w:lang w:eastAsia="zh-CN"/>
              </w:rPr>
              <w:t>。</w:t>
            </w:r>
          </w:p>
        </w:tc>
      </w:tr>
      <w:tr w14:paraId="129A9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16" w:type="dxa"/>
            <w:vAlign w:val="center"/>
          </w:tcPr>
          <w:p w14:paraId="0F615128">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7"/>
                <w:sz w:val="24"/>
                <w:szCs w:val="24"/>
              </w:rPr>
              <w:t>21</w:t>
            </w:r>
          </w:p>
        </w:tc>
        <w:tc>
          <w:tcPr>
            <w:tcW w:w="1611" w:type="dxa"/>
            <w:vAlign w:val="center"/>
          </w:tcPr>
          <w:p w14:paraId="74E5164B">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position w:val="17"/>
                <w:sz w:val="24"/>
                <w:szCs w:val="24"/>
              </w:rPr>
              <w:t>竞争性磋商响应文件的份数及要求</w:t>
            </w:r>
          </w:p>
        </w:tc>
        <w:tc>
          <w:tcPr>
            <w:tcW w:w="7108" w:type="dxa"/>
            <w:vAlign w:val="center"/>
          </w:tcPr>
          <w:p w14:paraId="3579E0D8">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5" w:leftChars="7" w:firstLine="204" w:firstLineChars="86"/>
              <w:jc w:val="both"/>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position w:val="17"/>
                <w:sz w:val="24"/>
                <w:szCs w:val="24"/>
              </w:rPr>
              <w:t>本项目为线上不见面开标，请于</w:t>
            </w:r>
            <w:r>
              <w:rPr>
                <w:rFonts w:hint="eastAsia" w:ascii="宋体" w:hAnsi="宋体" w:eastAsia="宋体" w:cs="宋体"/>
                <w:b w:val="0"/>
                <w:bCs w:val="0"/>
                <w:color w:val="auto"/>
                <w:spacing w:val="-1"/>
                <w:position w:val="17"/>
                <w:sz w:val="24"/>
                <w:szCs w:val="24"/>
                <w:lang w:eastAsia="zh-CN"/>
              </w:rPr>
              <w:t>磋商</w:t>
            </w:r>
            <w:r>
              <w:rPr>
                <w:rFonts w:hint="eastAsia" w:ascii="宋体" w:hAnsi="宋体" w:eastAsia="宋体" w:cs="宋体"/>
                <w:b w:val="0"/>
                <w:bCs w:val="0"/>
                <w:color w:val="auto"/>
                <w:spacing w:val="-1"/>
                <w:position w:val="17"/>
                <w:sz w:val="24"/>
                <w:szCs w:val="24"/>
              </w:rPr>
              <w:t>截止</w:t>
            </w:r>
            <w:r>
              <w:rPr>
                <w:rFonts w:hint="eastAsia" w:ascii="宋体" w:hAnsi="宋体" w:eastAsia="宋体" w:cs="宋体"/>
                <w:b w:val="0"/>
                <w:bCs w:val="0"/>
                <w:color w:val="auto"/>
                <w:spacing w:val="-1"/>
                <w:position w:val="17"/>
                <w:sz w:val="24"/>
                <w:szCs w:val="24"/>
                <w:lang w:eastAsia="zh-CN"/>
              </w:rPr>
              <w:t>时间</w:t>
            </w:r>
            <w:r>
              <w:rPr>
                <w:rFonts w:hint="eastAsia" w:ascii="宋体" w:hAnsi="宋体" w:eastAsia="宋体" w:cs="宋体"/>
                <w:b w:val="0"/>
                <w:bCs w:val="0"/>
                <w:color w:val="auto"/>
                <w:spacing w:val="-1"/>
                <w:position w:val="17"/>
                <w:sz w:val="24"/>
                <w:szCs w:val="24"/>
              </w:rPr>
              <w:t>前将电子文件上传至全国公共资源交易平台（陕西省.西咸新区）。</w:t>
            </w:r>
          </w:p>
        </w:tc>
      </w:tr>
      <w:tr w14:paraId="2AC15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16" w:type="dxa"/>
            <w:vAlign w:val="center"/>
          </w:tcPr>
          <w:p w14:paraId="2C77BBCB">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7"/>
                <w:sz w:val="24"/>
                <w:szCs w:val="24"/>
              </w:rPr>
              <w:t>22</w:t>
            </w:r>
          </w:p>
        </w:tc>
        <w:tc>
          <w:tcPr>
            <w:tcW w:w="1611" w:type="dxa"/>
            <w:vAlign w:val="center"/>
          </w:tcPr>
          <w:p w14:paraId="57DD87E5">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position w:val="17"/>
                <w:sz w:val="24"/>
                <w:szCs w:val="24"/>
              </w:rPr>
              <w:t>竞争性磋商响应文件的递交</w:t>
            </w:r>
          </w:p>
        </w:tc>
        <w:tc>
          <w:tcPr>
            <w:tcW w:w="7108" w:type="dxa"/>
            <w:vAlign w:val="center"/>
          </w:tcPr>
          <w:p w14:paraId="054FBF3C">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5" w:leftChars="7" w:firstLine="204" w:firstLineChars="86"/>
              <w:jc w:val="both"/>
              <w:textAlignment w:val="baseline"/>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pacing w:val="-1"/>
                <w:position w:val="17"/>
                <w:sz w:val="24"/>
                <w:szCs w:val="24"/>
              </w:rPr>
              <w:t>项目为线上不见面开标，请于</w:t>
            </w:r>
            <w:r>
              <w:rPr>
                <w:rFonts w:hint="eastAsia" w:ascii="宋体" w:hAnsi="宋体" w:eastAsia="宋体" w:cs="宋体"/>
                <w:b w:val="0"/>
                <w:bCs w:val="0"/>
                <w:color w:val="auto"/>
                <w:spacing w:val="-1"/>
                <w:position w:val="17"/>
                <w:sz w:val="24"/>
                <w:szCs w:val="24"/>
                <w:lang w:eastAsia="zh-CN"/>
              </w:rPr>
              <w:t>磋商</w:t>
            </w:r>
            <w:r>
              <w:rPr>
                <w:rFonts w:hint="eastAsia" w:ascii="宋体" w:hAnsi="宋体" w:eastAsia="宋体" w:cs="宋体"/>
                <w:b w:val="0"/>
                <w:bCs w:val="0"/>
                <w:color w:val="auto"/>
                <w:spacing w:val="-1"/>
                <w:position w:val="17"/>
                <w:sz w:val="24"/>
                <w:szCs w:val="24"/>
              </w:rPr>
              <w:t>截止</w:t>
            </w:r>
            <w:r>
              <w:rPr>
                <w:rFonts w:hint="eastAsia" w:ascii="宋体" w:hAnsi="宋体" w:eastAsia="宋体" w:cs="宋体"/>
                <w:b w:val="0"/>
                <w:bCs w:val="0"/>
                <w:color w:val="auto"/>
                <w:spacing w:val="-1"/>
                <w:position w:val="17"/>
                <w:sz w:val="24"/>
                <w:szCs w:val="24"/>
                <w:lang w:eastAsia="zh-CN"/>
              </w:rPr>
              <w:t>时间</w:t>
            </w:r>
            <w:r>
              <w:rPr>
                <w:rFonts w:hint="eastAsia" w:ascii="宋体" w:hAnsi="宋体" w:eastAsia="宋体" w:cs="宋体"/>
                <w:b w:val="0"/>
                <w:bCs w:val="0"/>
                <w:color w:val="auto"/>
                <w:spacing w:val="-1"/>
                <w:position w:val="17"/>
                <w:sz w:val="24"/>
                <w:szCs w:val="24"/>
              </w:rPr>
              <w:t>前将电子文件上传至全国公共资源交易平台（陕西省.西咸新区）。</w:t>
            </w:r>
          </w:p>
        </w:tc>
      </w:tr>
      <w:tr w14:paraId="00943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16" w:type="dxa"/>
            <w:vAlign w:val="center"/>
          </w:tcPr>
          <w:p w14:paraId="5EA10F58">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7"/>
                <w:sz w:val="24"/>
                <w:szCs w:val="24"/>
              </w:rPr>
              <w:t>23</w:t>
            </w:r>
          </w:p>
        </w:tc>
        <w:tc>
          <w:tcPr>
            <w:tcW w:w="1611" w:type="dxa"/>
            <w:vAlign w:val="center"/>
          </w:tcPr>
          <w:p w14:paraId="4B860E54">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评审方法</w:t>
            </w:r>
          </w:p>
        </w:tc>
        <w:tc>
          <w:tcPr>
            <w:tcW w:w="7108" w:type="dxa"/>
            <w:vAlign w:val="center"/>
          </w:tcPr>
          <w:p w14:paraId="2124657E">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5" w:leftChars="7" w:firstLine="202" w:firstLineChars="86"/>
              <w:jc w:val="both"/>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综合评分法（详见第三章）</w:t>
            </w:r>
          </w:p>
        </w:tc>
      </w:tr>
      <w:tr w14:paraId="05865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16" w:type="dxa"/>
            <w:vAlign w:val="center"/>
          </w:tcPr>
          <w:p w14:paraId="24163B57">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7"/>
                <w:sz w:val="24"/>
                <w:szCs w:val="24"/>
              </w:rPr>
              <w:t>24</w:t>
            </w:r>
          </w:p>
        </w:tc>
        <w:tc>
          <w:tcPr>
            <w:tcW w:w="1611" w:type="dxa"/>
            <w:vAlign w:val="center"/>
          </w:tcPr>
          <w:p w14:paraId="2CB54273">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68"/>
              <w:jc w:val="center"/>
              <w:textAlignment w:val="baseline"/>
              <w:outlineLvl w:val="9"/>
              <w:rPr>
                <w:rFonts w:hint="eastAsia" w:ascii="宋体" w:hAnsi="宋体" w:eastAsia="宋体" w:cs="宋体"/>
                <w:b w:val="0"/>
                <w:bCs w:val="0"/>
                <w:color w:val="auto"/>
                <w:spacing w:val="-2"/>
                <w:sz w:val="24"/>
                <w:szCs w:val="24"/>
              </w:rPr>
            </w:pPr>
            <w:r>
              <w:rPr>
                <w:rFonts w:hint="eastAsia" w:ascii="宋体" w:hAnsi="宋体" w:eastAsia="宋体" w:cs="宋体"/>
                <w:b w:val="0"/>
                <w:bCs w:val="0"/>
                <w:color w:val="auto"/>
                <w:spacing w:val="-2"/>
                <w:sz w:val="24"/>
                <w:szCs w:val="24"/>
              </w:rPr>
              <w:t>磋商小组的</w:t>
            </w:r>
          </w:p>
          <w:p w14:paraId="1F44A8C2">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68"/>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组建</w:t>
            </w:r>
          </w:p>
        </w:tc>
        <w:tc>
          <w:tcPr>
            <w:tcW w:w="7108" w:type="dxa"/>
            <w:vAlign w:val="top"/>
          </w:tcPr>
          <w:p w14:paraId="4C28775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5" w:leftChars="7" w:firstLine="204" w:firstLineChars="86"/>
              <w:textAlignment w:val="baseline"/>
              <w:outlineLvl w:val="9"/>
              <w:rPr>
                <w:rFonts w:hint="eastAsia" w:ascii="宋体" w:hAnsi="宋体" w:eastAsia="宋体" w:cs="宋体"/>
                <w:b w:val="0"/>
                <w:bCs w:val="0"/>
                <w:color w:val="auto"/>
                <w:spacing w:val="-1"/>
                <w:position w:val="17"/>
                <w:sz w:val="24"/>
                <w:szCs w:val="24"/>
              </w:rPr>
            </w:pPr>
            <w:r>
              <w:rPr>
                <w:rFonts w:hint="eastAsia" w:ascii="宋体" w:hAnsi="宋体" w:eastAsia="宋体" w:cs="宋体"/>
                <w:b w:val="0"/>
                <w:bCs w:val="0"/>
                <w:color w:val="auto"/>
                <w:spacing w:val="-1"/>
                <w:position w:val="17"/>
                <w:sz w:val="24"/>
                <w:szCs w:val="24"/>
              </w:rPr>
              <w:t>磋商小组构成：3人，其中：采购人代表 1 人；专家2人。</w:t>
            </w:r>
          </w:p>
          <w:p w14:paraId="3CECF672">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5" w:leftChars="7" w:firstLine="204" w:firstLineChars="86"/>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position w:val="17"/>
                <w:sz w:val="24"/>
                <w:szCs w:val="24"/>
              </w:rPr>
              <w:t>评标专家确定方式：开标前在</w:t>
            </w:r>
            <w:r>
              <w:rPr>
                <w:rFonts w:hint="eastAsia" w:ascii="宋体" w:hAnsi="宋体" w:eastAsia="宋体" w:cs="宋体"/>
                <w:b w:val="0"/>
                <w:bCs w:val="0"/>
                <w:color w:val="auto"/>
                <w:spacing w:val="-1"/>
                <w:position w:val="17"/>
                <w:sz w:val="24"/>
                <w:szCs w:val="24"/>
                <w:lang w:eastAsia="zh-CN"/>
              </w:rPr>
              <w:t>陕西省政府采购</w:t>
            </w:r>
            <w:r>
              <w:rPr>
                <w:rFonts w:hint="eastAsia" w:ascii="宋体" w:hAnsi="宋体" w:eastAsia="宋体" w:cs="宋体"/>
                <w:b w:val="0"/>
                <w:bCs w:val="0"/>
                <w:color w:val="auto"/>
                <w:spacing w:val="-1"/>
                <w:position w:val="17"/>
                <w:sz w:val="24"/>
                <w:szCs w:val="24"/>
              </w:rPr>
              <w:t>专家库中，通过随机方式抽取评审专家。</w:t>
            </w:r>
          </w:p>
        </w:tc>
      </w:tr>
      <w:tr w14:paraId="2004D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16" w:type="dxa"/>
            <w:vAlign w:val="center"/>
          </w:tcPr>
          <w:p w14:paraId="76EDC466">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7"/>
                <w:sz w:val="24"/>
                <w:szCs w:val="24"/>
              </w:rPr>
              <w:t>25</w:t>
            </w:r>
          </w:p>
        </w:tc>
        <w:tc>
          <w:tcPr>
            <w:tcW w:w="1611" w:type="dxa"/>
            <w:vAlign w:val="center"/>
          </w:tcPr>
          <w:p w14:paraId="4BC141DD">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招标代理费</w:t>
            </w:r>
          </w:p>
        </w:tc>
        <w:tc>
          <w:tcPr>
            <w:tcW w:w="7108" w:type="dxa"/>
            <w:vAlign w:val="top"/>
          </w:tcPr>
          <w:p w14:paraId="37C79279">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5" w:leftChars="7" w:firstLine="204" w:firstLineChars="86"/>
              <w:textAlignment w:val="baseline"/>
              <w:outlineLvl w:val="9"/>
              <w:rPr>
                <w:rFonts w:hint="eastAsia" w:ascii="宋体" w:hAnsi="宋体" w:eastAsia="宋体" w:cs="宋体"/>
                <w:b w:val="0"/>
                <w:bCs w:val="0"/>
                <w:color w:val="auto"/>
                <w:spacing w:val="-1"/>
                <w:position w:val="17"/>
                <w:sz w:val="24"/>
                <w:szCs w:val="24"/>
                <w:lang w:val="en-US" w:eastAsia="zh-CN"/>
              </w:rPr>
            </w:pPr>
            <w:r>
              <w:rPr>
                <w:rFonts w:hint="eastAsia" w:ascii="宋体" w:hAnsi="宋体" w:eastAsia="宋体" w:cs="宋体"/>
                <w:b w:val="0"/>
                <w:bCs w:val="0"/>
                <w:color w:val="auto"/>
                <w:spacing w:val="-1"/>
                <w:position w:val="17"/>
                <w:sz w:val="24"/>
                <w:szCs w:val="24"/>
                <w:lang w:val="en-US" w:eastAsia="zh-CN"/>
              </w:rPr>
              <w:t>本次招标代理服务费为固定总价</w:t>
            </w:r>
            <w:r>
              <w:rPr>
                <w:rFonts w:hint="eastAsia" w:ascii="宋体" w:hAnsi="宋体" w:eastAsia="宋体" w:cs="宋体"/>
                <w:b w:val="0"/>
                <w:bCs w:val="0"/>
                <w:color w:val="auto"/>
                <w:spacing w:val="-1"/>
                <w:position w:val="17"/>
                <w:sz w:val="24"/>
                <w:szCs w:val="24"/>
                <w:lang w:eastAsia="zh-CN"/>
              </w:rPr>
              <w:t>（</w:t>
            </w:r>
            <w:r>
              <w:rPr>
                <w:rFonts w:hint="eastAsia" w:ascii="宋体" w:hAnsi="宋体" w:eastAsia="宋体" w:cs="宋体"/>
                <w:b w:val="0"/>
                <w:bCs w:val="0"/>
                <w:color w:val="auto"/>
                <w:spacing w:val="-1"/>
                <w:position w:val="17"/>
                <w:sz w:val="24"/>
                <w:szCs w:val="24"/>
                <w:lang w:val="en-US" w:eastAsia="zh-CN"/>
              </w:rPr>
              <w:t>含税）：¥6500.00元（大写金额：陆仟伍佰元整）</w:t>
            </w:r>
            <w:r>
              <w:rPr>
                <w:rFonts w:hint="eastAsia" w:cs="宋体"/>
                <w:b w:val="0"/>
                <w:bCs w:val="0"/>
                <w:color w:val="auto"/>
                <w:spacing w:val="-1"/>
                <w:position w:val="17"/>
                <w:sz w:val="24"/>
                <w:szCs w:val="24"/>
                <w:lang w:val="en-US" w:eastAsia="zh-CN"/>
              </w:rPr>
              <w:t>。</w:t>
            </w:r>
          </w:p>
          <w:p w14:paraId="0F5E392B">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5" w:leftChars="7" w:firstLine="204" w:firstLineChars="86"/>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position w:val="17"/>
                <w:sz w:val="24"/>
                <w:szCs w:val="24"/>
              </w:rPr>
              <w:t>成交单位在领取</w:t>
            </w:r>
            <w:r>
              <w:rPr>
                <w:rFonts w:hint="eastAsia" w:cs="宋体"/>
                <w:b w:val="0"/>
                <w:bCs w:val="0"/>
                <w:color w:val="auto"/>
                <w:spacing w:val="-1"/>
                <w:position w:val="17"/>
                <w:sz w:val="24"/>
                <w:szCs w:val="24"/>
                <w:lang w:eastAsia="zh-CN"/>
              </w:rPr>
              <w:t>成交通知书</w:t>
            </w:r>
            <w:r>
              <w:rPr>
                <w:rFonts w:hint="eastAsia" w:ascii="宋体" w:hAnsi="宋体" w:eastAsia="宋体" w:cs="宋体"/>
                <w:b w:val="0"/>
                <w:bCs w:val="0"/>
                <w:color w:val="auto"/>
                <w:spacing w:val="-1"/>
                <w:position w:val="17"/>
                <w:sz w:val="24"/>
                <w:szCs w:val="24"/>
              </w:rPr>
              <w:t>前，须向采购代理机构一次性支付代理服务费</w:t>
            </w:r>
            <w:r>
              <w:rPr>
                <w:rFonts w:hint="eastAsia" w:cs="宋体"/>
                <w:b w:val="0"/>
                <w:bCs w:val="0"/>
                <w:color w:val="auto"/>
                <w:spacing w:val="-1"/>
                <w:position w:val="17"/>
                <w:sz w:val="24"/>
                <w:szCs w:val="24"/>
                <w:lang w:eastAsia="zh-CN"/>
              </w:rPr>
              <w:t>，本费用已包含在磋商报价中，采购人不再另行支付。</w:t>
            </w:r>
          </w:p>
        </w:tc>
      </w:tr>
      <w:tr w14:paraId="59825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816" w:type="dxa"/>
            <w:vAlign w:val="center"/>
          </w:tcPr>
          <w:p w14:paraId="51ADEA51">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7"/>
                <w:sz w:val="24"/>
                <w:szCs w:val="24"/>
              </w:rPr>
              <w:t>26</w:t>
            </w:r>
          </w:p>
        </w:tc>
        <w:tc>
          <w:tcPr>
            <w:tcW w:w="1611" w:type="dxa"/>
            <w:vAlign w:val="center"/>
          </w:tcPr>
          <w:p w14:paraId="547EA2BD">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8"/>
                <w:sz w:val="24"/>
                <w:szCs w:val="24"/>
              </w:rPr>
              <w:t>中标公告</w:t>
            </w:r>
          </w:p>
        </w:tc>
        <w:tc>
          <w:tcPr>
            <w:tcW w:w="7108" w:type="dxa"/>
            <w:vAlign w:val="top"/>
          </w:tcPr>
          <w:p w14:paraId="17D9EFDF">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5" w:leftChars="7" w:firstLine="204" w:firstLineChars="86"/>
              <w:textAlignment w:val="baseline"/>
              <w:outlineLvl w:val="9"/>
              <w:rPr>
                <w:rFonts w:hint="eastAsia" w:ascii="宋体" w:hAnsi="宋体" w:eastAsia="宋体" w:cs="宋体"/>
                <w:b w:val="0"/>
                <w:bCs w:val="0"/>
                <w:color w:val="auto"/>
                <w:spacing w:val="-1"/>
                <w:position w:val="17"/>
                <w:sz w:val="24"/>
                <w:szCs w:val="24"/>
              </w:rPr>
            </w:pPr>
            <w:r>
              <w:rPr>
                <w:rFonts w:hint="eastAsia" w:ascii="宋体" w:hAnsi="宋体" w:eastAsia="宋体" w:cs="宋体"/>
                <w:b w:val="0"/>
                <w:bCs w:val="0"/>
                <w:color w:val="auto"/>
                <w:spacing w:val="-1"/>
                <w:position w:val="17"/>
                <w:sz w:val="24"/>
                <w:szCs w:val="24"/>
              </w:rPr>
              <w:t>公告媒体：</w:t>
            </w:r>
            <w:r>
              <w:rPr>
                <w:rFonts w:hint="eastAsia" w:ascii="宋体" w:hAnsi="宋体" w:eastAsia="宋体" w:cs="宋体"/>
                <w:b w:val="0"/>
                <w:bCs w:val="0"/>
                <w:color w:val="auto"/>
                <w:spacing w:val="-1"/>
                <w:position w:val="17"/>
                <w:sz w:val="24"/>
                <w:szCs w:val="24"/>
                <w:lang w:eastAsia="zh-CN"/>
              </w:rPr>
              <w:t>全国公共资源交易平台（陕西省.西咸新区）、</w:t>
            </w:r>
            <w:r>
              <w:rPr>
                <w:rFonts w:hint="eastAsia" w:ascii="宋体" w:hAnsi="宋体" w:eastAsia="宋体" w:cs="宋体"/>
                <w:b w:val="0"/>
                <w:bCs w:val="0"/>
                <w:color w:val="auto"/>
                <w:spacing w:val="-1"/>
                <w:position w:val="17"/>
                <w:sz w:val="24"/>
                <w:szCs w:val="24"/>
              </w:rPr>
              <w:t>陕西省政府采购网</w:t>
            </w:r>
          </w:p>
          <w:p w14:paraId="5E86A7EE">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5" w:leftChars="7" w:firstLine="204" w:firstLineChars="86"/>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position w:val="17"/>
                <w:sz w:val="24"/>
                <w:szCs w:val="24"/>
              </w:rPr>
              <w:t>公告期限：1个工作日</w:t>
            </w:r>
          </w:p>
        </w:tc>
      </w:tr>
      <w:tr w14:paraId="34A02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16" w:type="dxa"/>
            <w:vAlign w:val="center"/>
          </w:tcPr>
          <w:p w14:paraId="218CB35E">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7"/>
                <w:sz w:val="24"/>
                <w:szCs w:val="24"/>
              </w:rPr>
              <w:t>27</w:t>
            </w:r>
          </w:p>
        </w:tc>
        <w:tc>
          <w:tcPr>
            <w:tcW w:w="1611" w:type="dxa"/>
            <w:vAlign w:val="center"/>
          </w:tcPr>
          <w:p w14:paraId="3EE59427">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8"/>
                <w:sz w:val="24"/>
                <w:szCs w:val="24"/>
              </w:rPr>
              <w:t>电子招投标</w:t>
            </w:r>
          </w:p>
        </w:tc>
        <w:tc>
          <w:tcPr>
            <w:tcW w:w="7108" w:type="dxa"/>
            <w:vAlign w:val="top"/>
          </w:tcPr>
          <w:p w14:paraId="2FA12CB7">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0" w:leftChars="0" w:right="3" w:firstLine="209" w:firstLineChars="88"/>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供应商初次使用交易平台，须先完成诚信入库登记、CA 锁认证 及企业信息绑定。相关操作流程详见全国公共资源交易平</w:t>
            </w:r>
            <w:r>
              <w:rPr>
                <w:rFonts w:hint="eastAsia" w:ascii="宋体" w:hAnsi="宋体" w:eastAsia="宋体" w:cs="宋体"/>
                <w:b w:val="0"/>
                <w:bCs w:val="0"/>
                <w:color w:val="auto"/>
                <w:spacing w:val="-2"/>
                <w:sz w:val="24"/>
                <w:szCs w:val="24"/>
              </w:rPr>
              <w:t>台（陕</w:t>
            </w:r>
            <w:r>
              <w:rPr>
                <w:rFonts w:hint="eastAsia" w:ascii="宋体" w:hAnsi="宋体" w:eastAsia="宋体" w:cs="宋体"/>
                <w:b w:val="0"/>
                <w:bCs w:val="0"/>
                <w:color w:val="auto"/>
                <w:spacing w:val="-4"/>
                <w:sz w:val="24"/>
                <w:szCs w:val="24"/>
              </w:rPr>
              <w:t>西省）网站</w:t>
            </w:r>
            <w:r>
              <w:rPr>
                <w:rFonts w:hint="eastAsia" w:cs="宋体"/>
                <w:b w:val="0"/>
                <w:bCs w:val="0"/>
                <w:color w:val="auto"/>
                <w:spacing w:val="-4"/>
                <w:sz w:val="24"/>
                <w:szCs w:val="24"/>
                <w:lang w:val="en-US" w:eastAsia="zh-CN"/>
              </w:rPr>
              <w:t>-</w:t>
            </w:r>
            <w:r>
              <w:rPr>
                <w:rFonts w:hint="eastAsia" w:ascii="宋体" w:hAnsi="宋体" w:eastAsia="宋体" w:cs="宋体"/>
                <w:b w:val="0"/>
                <w:bCs w:val="0"/>
                <w:color w:val="auto"/>
                <w:spacing w:val="-4"/>
                <w:sz w:val="24"/>
                <w:szCs w:val="24"/>
              </w:rPr>
              <w:t>首页</w:t>
            </w:r>
            <w:r>
              <w:rPr>
                <w:rFonts w:hint="eastAsia" w:ascii="宋体" w:hAnsi="宋体" w:eastAsia="宋体" w:cs="宋体"/>
                <w:b w:val="0"/>
                <w:bCs w:val="0"/>
                <w:color w:val="auto"/>
                <w:spacing w:val="-92"/>
                <w:sz w:val="24"/>
                <w:szCs w:val="24"/>
              </w:rPr>
              <w:t xml:space="preserve"> </w:t>
            </w:r>
            <w:r>
              <w:rPr>
                <w:rFonts w:hint="eastAsia" w:cs="宋体"/>
                <w:b w:val="0"/>
                <w:bCs w:val="0"/>
                <w:color w:val="auto"/>
                <w:spacing w:val="-4"/>
                <w:sz w:val="24"/>
                <w:szCs w:val="24"/>
                <w:lang w:val="en-US" w:eastAsia="zh-CN"/>
              </w:rPr>
              <w:t>-</w:t>
            </w:r>
            <w:r>
              <w:rPr>
                <w:rFonts w:hint="eastAsia" w:ascii="宋体" w:hAnsi="宋体" w:eastAsia="宋体" w:cs="宋体"/>
                <w:b w:val="0"/>
                <w:bCs w:val="0"/>
                <w:color w:val="auto"/>
                <w:spacing w:val="-4"/>
                <w:sz w:val="24"/>
                <w:szCs w:val="24"/>
              </w:rPr>
              <w:t>服务指南</w:t>
            </w:r>
            <w:r>
              <w:rPr>
                <w:rFonts w:hint="eastAsia" w:cs="宋体"/>
                <w:b w:val="0"/>
                <w:bCs w:val="0"/>
                <w:color w:val="auto"/>
                <w:spacing w:val="-92"/>
                <w:sz w:val="24"/>
                <w:szCs w:val="24"/>
                <w:lang w:val="en-US" w:eastAsia="zh-CN"/>
              </w:rPr>
              <w:t>---</w:t>
            </w:r>
            <w:r>
              <w:rPr>
                <w:rFonts w:hint="eastAsia" w:ascii="宋体" w:hAnsi="宋体" w:eastAsia="宋体" w:cs="宋体"/>
                <w:b w:val="0"/>
                <w:bCs w:val="0"/>
                <w:color w:val="auto"/>
                <w:spacing w:val="-4"/>
                <w:sz w:val="24"/>
                <w:szCs w:val="24"/>
              </w:rPr>
              <w:t>下载专区中的《陕西省</w:t>
            </w:r>
            <w:r>
              <w:rPr>
                <w:rFonts w:hint="eastAsia" w:ascii="宋体" w:hAnsi="宋体" w:eastAsia="宋体" w:cs="宋体"/>
                <w:b w:val="0"/>
                <w:bCs w:val="0"/>
                <w:color w:val="auto"/>
                <w:spacing w:val="-5"/>
                <w:sz w:val="24"/>
                <w:szCs w:val="24"/>
              </w:rPr>
              <w:t>公共</w:t>
            </w:r>
            <w:r>
              <w:rPr>
                <w:rFonts w:hint="eastAsia" w:ascii="宋体" w:hAnsi="宋体" w:eastAsia="宋体" w:cs="宋体"/>
                <w:b w:val="0"/>
                <w:bCs w:val="0"/>
                <w:color w:val="auto"/>
                <w:spacing w:val="-1"/>
                <w:sz w:val="24"/>
                <w:szCs w:val="24"/>
              </w:rPr>
              <w:t>资源交易中心政府采购项目投标指南》。CA 锁办理地址及</w:t>
            </w:r>
            <w:r>
              <w:rPr>
                <w:rFonts w:hint="eastAsia" w:ascii="宋体" w:hAnsi="宋体" w:eastAsia="宋体" w:cs="宋体"/>
                <w:b w:val="0"/>
                <w:bCs w:val="0"/>
                <w:color w:val="auto"/>
                <w:spacing w:val="-2"/>
                <w:sz w:val="24"/>
                <w:szCs w:val="24"/>
              </w:rPr>
              <w:t>咨询电话如下：西安市长安北路 14 号省体育公寓 B</w:t>
            </w:r>
            <w:r>
              <w:rPr>
                <w:rFonts w:hint="eastAsia" w:ascii="宋体" w:hAnsi="宋体" w:eastAsia="宋体" w:cs="宋体"/>
                <w:b w:val="0"/>
                <w:bCs w:val="0"/>
                <w:color w:val="auto"/>
                <w:spacing w:val="11"/>
                <w:sz w:val="24"/>
                <w:szCs w:val="24"/>
              </w:rPr>
              <w:t xml:space="preserve"> </w:t>
            </w:r>
            <w:r>
              <w:rPr>
                <w:rFonts w:hint="eastAsia" w:ascii="宋体" w:hAnsi="宋体" w:eastAsia="宋体" w:cs="宋体"/>
                <w:b w:val="0"/>
                <w:bCs w:val="0"/>
                <w:color w:val="auto"/>
                <w:spacing w:val="-2"/>
                <w:sz w:val="24"/>
                <w:szCs w:val="24"/>
              </w:rPr>
              <w:t>座一楼</w:t>
            </w:r>
            <w:r>
              <w:rPr>
                <w:rFonts w:hint="eastAsia" w:cs="宋体"/>
                <w:b w:val="0"/>
                <w:bCs w:val="0"/>
                <w:color w:val="auto"/>
                <w:spacing w:val="-2"/>
                <w:sz w:val="24"/>
                <w:szCs w:val="24"/>
                <w:lang w:val="en-US" w:eastAsia="zh-CN"/>
              </w:rPr>
              <w:t xml:space="preserve">  </w:t>
            </w:r>
            <w:r>
              <w:rPr>
                <w:rFonts w:hint="eastAsia" w:ascii="宋体" w:hAnsi="宋体" w:eastAsia="宋体" w:cs="宋体"/>
                <w:b w:val="0"/>
                <w:bCs w:val="0"/>
                <w:color w:val="auto"/>
                <w:spacing w:val="-2"/>
                <w:sz w:val="24"/>
                <w:szCs w:val="24"/>
              </w:rPr>
              <w:t>咨询电</w:t>
            </w:r>
            <w:r>
              <w:rPr>
                <w:rFonts w:hint="eastAsia" w:ascii="宋体" w:hAnsi="宋体" w:eastAsia="宋体" w:cs="宋体"/>
                <w:b w:val="0"/>
                <w:bCs w:val="0"/>
                <w:color w:val="auto"/>
                <w:sz w:val="24"/>
                <w:szCs w:val="24"/>
              </w:rPr>
              <w:t xml:space="preserve">话：029-88661241 </w:t>
            </w:r>
          </w:p>
          <w:p w14:paraId="5B494C97">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0" w:leftChars="0" w:right="3" w:firstLine="212" w:firstLineChars="88"/>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特别提醒：</w:t>
            </w:r>
          </w:p>
          <w:p w14:paraId="3CADC0AF">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0" w:leftChars="0" w:right="3" w:firstLine="211" w:firstLineChars="88"/>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1、本项</w:t>
            </w:r>
            <w:r>
              <w:rPr>
                <w:rFonts w:hint="eastAsia" w:ascii="宋体" w:hAnsi="宋体" w:eastAsia="宋体" w:cs="宋体"/>
                <w:b w:val="0"/>
                <w:bCs w:val="0"/>
                <w:color w:val="auto"/>
                <w:spacing w:val="-1"/>
                <w:sz w:val="24"/>
                <w:szCs w:val="24"/>
              </w:rPr>
              <w:t>目采用电子化投标方式 。</w:t>
            </w:r>
            <w:r>
              <w:rPr>
                <w:rFonts w:hint="eastAsia" w:cs="宋体"/>
                <w:b w:val="0"/>
                <w:bCs w:val="0"/>
                <w:color w:val="auto"/>
                <w:spacing w:val="-1"/>
                <w:sz w:val="24"/>
                <w:szCs w:val="24"/>
                <w:lang w:eastAsia="zh-CN"/>
              </w:rPr>
              <w:t>供应商</w:t>
            </w:r>
            <w:r>
              <w:rPr>
                <w:rFonts w:hint="eastAsia" w:ascii="宋体" w:hAnsi="宋体" w:eastAsia="宋体" w:cs="宋体"/>
                <w:b w:val="0"/>
                <w:bCs w:val="0"/>
                <w:color w:val="auto"/>
                <w:spacing w:val="-1"/>
                <w:sz w:val="24"/>
                <w:szCs w:val="24"/>
              </w:rPr>
              <w:t>须使用数字认证证书对电子</w:t>
            </w:r>
            <w:r>
              <w:rPr>
                <w:rFonts w:hint="eastAsia" w:cs="宋体"/>
                <w:b w:val="0"/>
                <w:bCs w:val="0"/>
                <w:color w:val="auto"/>
                <w:spacing w:val="-1"/>
                <w:sz w:val="24"/>
                <w:szCs w:val="24"/>
                <w:lang w:eastAsia="zh-CN"/>
              </w:rPr>
              <w:t>响应</w:t>
            </w:r>
            <w:r>
              <w:rPr>
                <w:rFonts w:hint="eastAsia" w:ascii="宋体" w:hAnsi="宋体" w:eastAsia="宋体" w:cs="宋体"/>
                <w:b w:val="0"/>
                <w:bCs w:val="0"/>
                <w:color w:val="auto"/>
                <w:spacing w:val="-1"/>
                <w:sz w:val="24"/>
                <w:szCs w:val="24"/>
              </w:rPr>
              <w:t>文件进行签章、</w:t>
            </w:r>
            <w:r>
              <w:rPr>
                <w:rFonts w:hint="eastAsia" w:ascii="宋体" w:hAnsi="宋体" w:eastAsia="宋体" w:cs="宋体"/>
                <w:b w:val="0"/>
                <w:bCs w:val="0"/>
                <w:color w:val="auto"/>
                <w:spacing w:val="-2"/>
                <w:sz w:val="24"/>
                <w:szCs w:val="24"/>
              </w:rPr>
              <w:t>加密、</w:t>
            </w:r>
            <w:r>
              <w:rPr>
                <w:rFonts w:hint="eastAsia" w:ascii="宋体" w:hAnsi="宋体" w:eastAsia="宋体" w:cs="宋体"/>
                <w:b w:val="0"/>
                <w:bCs w:val="0"/>
                <w:color w:val="auto"/>
                <w:spacing w:val="-1"/>
                <w:sz w:val="24"/>
                <w:szCs w:val="24"/>
              </w:rPr>
              <w:t>递交及</w:t>
            </w:r>
            <w:r>
              <w:rPr>
                <w:rFonts w:hint="eastAsia" w:cs="宋体"/>
                <w:b w:val="0"/>
                <w:bCs w:val="0"/>
                <w:color w:val="auto"/>
                <w:spacing w:val="-1"/>
                <w:sz w:val="24"/>
                <w:szCs w:val="24"/>
                <w:lang w:eastAsia="zh-CN"/>
              </w:rPr>
              <w:t>磋商</w:t>
            </w:r>
            <w:r>
              <w:rPr>
                <w:rFonts w:hint="eastAsia" w:ascii="宋体" w:hAnsi="宋体" w:eastAsia="宋体" w:cs="宋体"/>
                <w:b w:val="0"/>
                <w:bCs w:val="0"/>
                <w:color w:val="auto"/>
                <w:spacing w:val="-1"/>
                <w:sz w:val="24"/>
                <w:szCs w:val="24"/>
              </w:rPr>
              <w:t>时解密等相关招投标事宜。</w:t>
            </w:r>
            <w:r>
              <w:rPr>
                <w:rFonts w:hint="eastAsia" w:cs="宋体"/>
                <w:b w:val="0"/>
                <w:bCs w:val="0"/>
                <w:color w:val="auto"/>
                <w:spacing w:val="-1"/>
                <w:sz w:val="24"/>
                <w:szCs w:val="24"/>
                <w:lang w:eastAsia="zh-CN"/>
              </w:rPr>
              <w:t>磋商会议过程中</w:t>
            </w:r>
            <w:r>
              <w:rPr>
                <w:rFonts w:hint="eastAsia" w:ascii="宋体" w:hAnsi="宋体" w:eastAsia="宋体" w:cs="宋体"/>
                <w:b w:val="0"/>
                <w:bCs w:val="0"/>
                <w:color w:val="auto"/>
                <w:spacing w:val="-1"/>
                <w:sz w:val="24"/>
                <w:szCs w:val="24"/>
              </w:rPr>
              <w:t>请务必</w:t>
            </w:r>
            <w:r>
              <w:rPr>
                <w:rFonts w:hint="eastAsia" w:cs="宋体"/>
                <w:b w:val="0"/>
                <w:bCs w:val="0"/>
                <w:color w:val="auto"/>
                <w:spacing w:val="-1"/>
                <w:sz w:val="24"/>
                <w:szCs w:val="24"/>
                <w:lang w:eastAsia="zh-CN"/>
              </w:rPr>
              <w:t>使用</w:t>
            </w:r>
            <w:r>
              <w:rPr>
                <w:rFonts w:hint="eastAsia" w:ascii="宋体" w:hAnsi="宋体" w:eastAsia="宋体" w:cs="宋体"/>
                <w:b w:val="0"/>
                <w:bCs w:val="0"/>
                <w:color w:val="auto"/>
                <w:spacing w:val="-2"/>
                <w:sz w:val="24"/>
                <w:szCs w:val="24"/>
              </w:rPr>
              <w:t>数字认</w:t>
            </w:r>
            <w:r>
              <w:rPr>
                <w:rFonts w:hint="eastAsia" w:ascii="宋体" w:hAnsi="宋体" w:eastAsia="宋体" w:cs="宋体"/>
                <w:b w:val="0"/>
                <w:bCs w:val="0"/>
                <w:color w:val="auto"/>
                <w:spacing w:val="-1"/>
                <w:sz w:val="24"/>
                <w:szCs w:val="24"/>
              </w:rPr>
              <w:t>证证书</w:t>
            </w:r>
            <w:r>
              <w:rPr>
                <w:rFonts w:hint="eastAsia" w:cs="宋体"/>
                <w:b w:val="0"/>
                <w:bCs w:val="0"/>
                <w:color w:val="auto"/>
                <w:spacing w:val="-1"/>
                <w:sz w:val="24"/>
                <w:szCs w:val="24"/>
                <w:lang w:eastAsia="zh-CN"/>
              </w:rPr>
              <w:t>进行解密</w:t>
            </w:r>
            <w:r>
              <w:rPr>
                <w:rFonts w:hint="eastAsia" w:ascii="宋体" w:hAnsi="宋体" w:eastAsia="宋体" w:cs="宋体"/>
                <w:b w:val="0"/>
                <w:bCs w:val="0"/>
                <w:color w:val="auto"/>
                <w:spacing w:val="-1"/>
                <w:sz w:val="24"/>
                <w:szCs w:val="24"/>
              </w:rPr>
              <w:t>，如因供应商自身原因未</w:t>
            </w:r>
            <w:r>
              <w:rPr>
                <w:rFonts w:hint="eastAsia" w:cs="宋体"/>
                <w:b w:val="0"/>
                <w:bCs w:val="0"/>
                <w:color w:val="auto"/>
                <w:spacing w:val="-1"/>
                <w:sz w:val="24"/>
                <w:szCs w:val="24"/>
                <w:lang w:eastAsia="zh-CN"/>
              </w:rPr>
              <w:t>能解密，响应</w:t>
            </w:r>
            <w:r>
              <w:rPr>
                <w:rFonts w:hint="eastAsia" w:ascii="宋体" w:hAnsi="宋体" w:eastAsia="宋体" w:cs="宋体"/>
                <w:b w:val="0"/>
                <w:bCs w:val="0"/>
                <w:color w:val="auto"/>
                <w:spacing w:val="-1"/>
                <w:sz w:val="24"/>
                <w:szCs w:val="24"/>
              </w:rPr>
              <w:t>文件按无效</w:t>
            </w:r>
            <w:r>
              <w:rPr>
                <w:rFonts w:hint="eastAsia" w:cs="宋体"/>
                <w:b w:val="0"/>
                <w:bCs w:val="0"/>
                <w:color w:val="auto"/>
                <w:spacing w:val="-1"/>
                <w:sz w:val="24"/>
                <w:szCs w:val="24"/>
                <w:lang w:eastAsia="zh-CN"/>
              </w:rPr>
              <w:t>响应</w:t>
            </w:r>
            <w:r>
              <w:rPr>
                <w:rFonts w:hint="eastAsia" w:ascii="宋体" w:hAnsi="宋体" w:eastAsia="宋体" w:cs="宋体"/>
                <w:b w:val="0"/>
                <w:bCs w:val="0"/>
                <w:color w:val="auto"/>
                <w:spacing w:val="-1"/>
                <w:sz w:val="24"/>
                <w:szCs w:val="24"/>
              </w:rPr>
              <w:t>对待。</w:t>
            </w:r>
          </w:p>
          <w:p w14:paraId="5DBF5FE4">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0" w:leftChars="0" w:right="3" w:firstLine="209" w:firstLineChars="88"/>
              <w:textAlignment w:val="baseline"/>
              <w:outlineLvl w:val="9"/>
              <w:rPr>
                <w:rFonts w:hint="eastAsia" w:ascii="宋体" w:hAnsi="宋体" w:eastAsia="宋体" w:cs="宋体"/>
                <w:b w:val="0"/>
                <w:bCs w:val="0"/>
                <w:color w:val="auto"/>
                <w:sz w:val="24"/>
                <w:szCs w:val="24"/>
              </w:rPr>
            </w:pPr>
            <w:r>
              <w:rPr>
                <w:rFonts w:hint="eastAsia" w:cs="宋体"/>
                <w:b w:val="0"/>
                <w:bCs w:val="0"/>
                <w:color w:val="auto"/>
                <w:spacing w:val="-1"/>
                <w:sz w:val="24"/>
                <w:szCs w:val="24"/>
                <w:lang w:val="en-US" w:eastAsia="zh-CN"/>
              </w:rPr>
              <w:t>2、</w:t>
            </w:r>
            <w:r>
              <w:rPr>
                <w:rFonts w:hint="eastAsia" w:ascii="宋体" w:hAnsi="宋体" w:eastAsia="宋体" w:cs="宋体"/>
                <w:b w:val="0"/>
                <w:bCs w:val="0"/>
                <w:color w:val="auto"/>
                <w:spacing w:val="-1"/>
                <w:sz w:val="24"/>
                <w:szCs w:val="24"/>
              </w:rPr>
              <w:t>制作电子</w:t>
            </w:r>
            <w:r>
              <w:rPr>
                <w:rFonts w:hint="eastAsia" w:cs="宋体"/>
                <w:b w:val="0"/>
                <w:bCs w:val="0"/>
                <w:color w:val="auto"/>
                <w:spacing w:val="-1"/>
                <w:sz w:val="24"/>
                <w:szCs w:val="24"/>
                <w:lang w:eastAsia="zh-CN"/>
              </w:rPr>
              <w:t>响应</w:t>
            </w:r>
            <w:r>
              <w:rPr>
                <w:rFonts w:hint="eastAsia" w:ascii="宋体" w:hAnsi="宋体" w:eastAsia="宋体" w:cs="宋体"/>
                <w:b w:val="0"/>
                <w:bCs w:val="0"/>
                <w:color w:val="auto"/>
                <w:spacing w:val="-1"/>
                <w:sz w:val="24"/>
                <w:szCs w:val="24"/>
              </w:rPr>
              <w:t>文件。</w:t>
            </w:r>
            <w:r>
              <w:rPr>
                <w:rFonts w:hint="eastAsia" w:cs="宋体"/>
                <w:b w:val="0"/>
                <w:bCs w:val="0"/>
                <w:color w:val="auto"/>
                <w:spacing w:val="-1"/>
                <w:sz w:val="24"/>
                <w:szCs w:val="24"/>
                <w:lang w:eastAsia="zh-CN"/>
              </w:rPr>
              <w:t>供应商</w:t>
            </w:r>
            <w:r>
              <w:rPr>
                <w:rFonts w:hint="eastAsia" w:ascii="宋体" w:hAnsi="宋体" w:eastAsia="宋体" w:cs="宋体"/>
                <w:b w:val="0"/>
                <w:bCs w:val="0"/>
                <w:color w:val="auto"/>
                <w:spacing w:val="-1"/>
                <w:sz w:val="24"/>
                <w:szCs w:val="24"/>
              </w:rPr>
              <w:t>须在“全国公共资源交易中心平台(</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pacing w:val="-1"/>
                <w:sz w:val="24"/>
                <w:szCs w:val="24"/>
              </w:rPr>
              <w:t>陕西省</w:t>
            </w:r>
            <w:r>
              <w:rPr>
                <w:rFonts w:hint="eastAsia" w:ascii="宋体" w:hAnsi="宋体" w:eastAsia="宋体" w:cs="宋体"/>
                <w:b w:val="0"/>
                <w:bCs w:val="0"/>
                <w:color w:val="auto"/>
                <w:spacing w:val="-18"/>
                <w:sz w:val="24"/>
                <w:szCs w:val="24"/>
              </w:rPr>
              <w:t>）（</w:t>
            </w:r>
            <w:r>
              <w:rPr>
                <w:rFonts w:hint="eastAsia" w:ascii="宋体" w:hAnsi="宋体" w:eastAsia="宋体" w:cs="宋体"/>
                <w:b w:val="0"/>
                <w:bCs w:val="0"/>
                <w:color w:val="auto"/>
                <w:spacing w:val="-1"/>
                <w:sz w:val="24"/>
                <w:szCs w:val="24"/>
              </w:rPr>
              <w:t>http://www.sxggzy</w:t>
            </w:r>
            <w:r>
              <w:rPr>
                <w:rFonts w:hint="eastAsia" w:ascii="宋体" w:hAnsi="宋体" w:eastAsia="宋体" w:cs="宋体"/>
                <w:b w:val="0"/>
                <w:bCs w:val="0"/>
                <w:color w:val="auto"/>
                <w:spacing w:val="-101"/>
                <w:sz w:val="24"/>
                <w:szCs w:val="24"/>
              </w:rPr>
              <w:t xml:space="preserve"> </w:t>
            </w:r>
            <w:r>
              <w:rPr>
                <w:rFonts w:hint="eastAsia" w:ascii="宋体" w:hAnsi="宋体" w:eastAsia="宋体" w:cs="宋体"/>
                <w:b w:val="0"/>
                <w:bCs w:val="0"/>
                <w:color w:val="auto"/>
                <w:spacing w:val="-1"/>
                <w:sz w:val="24"/>
                <w:szCs w:val="24"/>
              </w:rPr>
              <w:t>jy.cn/）</w:t>
            </w:r>
            <w:r>
              <w:rPr>
                <w:rFonts w:hint="eastAsia" w:ascii="宋体" w:hAnsi="宋体" w:eastAsia="宋体" w:cs="宋体"/>
                <w:b w:val="0"/>
                <w:bCs w:val="0"/>
                <w:color w:val="auto"/>
                <w:spacing w:val="-88"/>
                <w:sz w:val="24"/>
                <w:szCs w:val="24"/>
              </w:rPr>
              <w:t xml:space="preserve"> </w:t>
            </w:r>
            <w:r>
              <w:rPr>
                <w:rFonts w:hint="eastAsia" w:ascii="宋体" w:hAnsi="宋体" w:eastAsia="宋体" w:cs="宋体"/>
                <w:b w:val="0"/>
                <w:bCs w:val="0"/>
                <w:color w:val="auto"/>
                <w:spacing w:val="-1"/>
                <w:sz w:val="24"/>
                <w:szCs w:val="24"/>
              </w:rPr>
              <w:t>”</w:t>
            </w:r>
            <w:r>
              <w:rPr>
                <w:rFonts w:hint="eastAsia" w:ascii="宋体" w:hAnsi="宋体" w:eastAsia="宋体" w:cs="宋体"/>
                <w:b w:val="0"/>
                <w:bCs w:val="0"/>
                <w:color w:val="auto"/>
                <w:spacing w:val="-2"/>
                <w:sz w:val="24"/>
                <w:szCs w:val="24"/>
              </w:rPr>
              <w:t>的“服务指南</w:t>
            </w:r>
            <w:r>
              <w:rPr>
                <w:rFonts w:hint="eastAsia" w:ascii="宋体" w:hAnsi="宋体" w:eastAsia="宋体" w:cs="宋体"/>
                <w:b w:val="0"/>
                <w:bCs w:val="0"/>
                <w:color w:val="auto"/>
                <w:spacing w:val="-88"/>
                <w:sz w:val="24"/>
                <w:szCs w:val="24"/>
              </w:rPr>
              <w:t xml:space="preserve"> </w:t>
            </w:r>
            <w:r>
              <w:rPr>
                <w:rFonts w:hint="eastAsia" w:ascii="宋体" w:hAnsi="宋体" w:eastAsia="宋体" w:cs="宋体"/>
                <w:b w:val="0"/>
                <w:bCs w:val="0"/>
                <w:color w:val="auto"/>
                <w:spacing w:val="-2"/>
                <w:sz w:val="24"/>
                <w:szCs w:val="24"/>
              </w:rPr>
              <w:t>”栏目 “下载专区</w:t>
            </w:r>
            <w:r>
              <w:rPr>
                <w:rFonts w:hint="eastAsia" w:ascii="宋体" w:hAnsi="宋体" w:eastAsia="宋体" w:cs="宋体"/>
                <w:b w:val="0"/>
                <w:bCs w:val="0"/>
                <w:color w:val="auto"/>
                <w:spacing w:val="-87"/>
                <w:sz w:val="24"/>
                <w:szCs w:val="24"/>
              </w:rPr>
              <w:t xml:space="preserve"> </w:t>
            </w:r>
            <w:r>
              <w:rPr>
                <w:rFonts w:hint="eastAsia" w:ascii="宋体" w:hAnsi="宋体" w:eastAsia="宋体" w:cs="宋体"/>
                <w:b w:val="0"/>
                <w:bCs w:val="0"/>
                <w:color w:val="auto"/>
                <w:spacing w:val="-2"/>
                <w:sz w:val="24"/>
                <w:szCs w:val="24"/>
              </w:rPr>
              <w:t>”中，免费下载“陕西省公共资源交易平台政府采购电子标书制作工具</w:t>
            </w:r>
            <w:r>
              <w:rPr>
                <w:rFonts w:hint="eastAsia" w:ascii="宋体" w:hAnsi="宋体" w:eastAsia="宋体" w:cs="宋体"/>
                <w:b w:val="0"/>
                <w:bCs w:val="0"/>
                <w:color w:val="auto"/>
                <w:spacing w:val="-85"/>
                <w:sz w:val="24"/>
                <w:szCs w:val="24"/>
              </w:rPr>
              <w:t xml:space="preserve"> </w:t>
            </w:r>
            <w:r>
              <w:rPr>
                <w:rFonts w:hint="eastAsia" w:ascii="宋体" w:hAnsi="宋体" w:eastAsia="宋体" w:cs="宋体"/>
                <w:b w:val="0"/>
                <w:bCs w:val="0"/>
                <w:color w:val="auto"/>
                <w:spacing w:val="-2"/>
                <w:sz w:val="24"/>
                <w:szCs w:val="24"/>
              </w:rPr>
              <w:t>”，并升级至最新版本，使用该客户端制作电</w:t>
            </w:r>
            <w:r>
              <w:rPr>
                <w:rFonts w:hint="eastAsia" w:ascii="宋体" w:hAnsi="宋体" w:eastAsia="宋体" w:cs="宋体"/>
                <w:b w:val="0"/>
                <w:bCs w:val="0"/>
                <w:color w:val="auto"/>
                <w:spacing w:val="1"/>
                <w:sz w:val="24"/>
                <w:szCs w:val="24"/>
              </w:rPr>
              <w:t>子</w:t>
            </w:r>
            <w:r>
              <w:rPr>
                <w:rFonts w:hint="eastAsia" w:cs="宋体"/>
                <w:b w:val="0"/>
                <w:bCs w:val="0"/>
                <w:color w:val="auto"/>
                <w:spacing w:val="1"/>
                <w:sz w:val="24"/>
                <w:szCs w:val="24"/>
                <w:lang w:eastAsia="zh-CN"/>
              </w:rPr>
              <w:t>响应</w:t>
            </w:r>
            <w:r>
              <w:rPr>
                <w:rFonts w:hint="eastAsia" w:ascii="宋体" w:hAnsi="宋体" w:eastAsia="宋体" w:cs="宋体"/>
                <w:b w:val="0"/>
                <w:bCs w:val="0"/>
                <w:color w:val="auto"/>
                <w:spacing w:val="1"/>
                <w:sz w:val="24"/>
                <w:szCs w:val="24"/>
              </w:rPr>
              <w:t>文件，制作扩展名为 “.</w:t>
            </w:r>
            <w:r>
              <w:rPr>
                <w:rFonts w:hint="eastAsia" w:ascii="宋体" w:hAnsi="宋体" w:eastAsia="宋体" w:cs="宋体"/>
                <w:b w:val="0"/>
                <w:bCs w:val="0"/>
                <w:color w:val="auto"/>
                <w:sz w:val="24"/>
                <w:szCs w:val="24"/>
              </w:rPr>
              <w:t>SXSTF</w:t>
            </w:r>
            <w:r>
              <w:rPr>
                <w:rFonts w:hint="eastAsia" w:ascii="宋体" w:hAnsi="宋体" w:eastAsia="宋体" w:cs="宋体"/>
                <w:b w:val="0"/>
                <w:bCs w:val="0"/>
                <w:color w:val="auto"/>
                <w:spacing w:val="-74"/>
                <w:sz w:val="24"/>
                <w:szCs w:val="24"/>
              </w:rPr>
              <w:t xml:space="preserve"> </w:t>
            </w:r>
            <w:r>
              <w:rPr>
                <w:rFonts w:hint="eastAsia" w:ascii="宋体" w:hAnsi="宋体" w:eastAsia="宋体" w:cs="宋体"/>
                <w:b w:val="0"/>
                <w:bCs w:val="0"/>
                <w:color w:val="auto"/>
                <w:spacing w:val="1"/>
                <w:sz w:val="24"/>
                <w:szCs w:val="24"/>
              </w:rPr>
              <w:t>”。</w:t>
            </w:r>
            <w:r>
              <w:rPr>
                <w:rFonts w:hint="eastAsia" w:ascii="宋体" w:hAnsi="宋体" w:eastAsia="宋体" w:cs="宋体"/>
                <w:b w:val="0"/>
                <w:bCs w:val="0"/>
                <w:color w:val="auto"/>
                <w:spacing w:val="-88"/>
                <w:sz w:val="24"/>
                <w:szCs w:val="24"/>
              </w:rPr>
              <w:t xml:space="preserve"> </w:t>
            </w:r>
          </w:p>
          <w:p w14:paraId="5AE911E7">
            <w:pPr>
              <w:keepNext w:val="0"/>
              <w:keepLines w:val="0"/>
              <w:pageBreakBefore w:val="0"/>
              <w:widowControl/>
              <w:kinsoku w:val="0"/>
              <w:wordWrap/>
              <w:overflowPunct/>
              <w:topLinePunct w:val="0"/>
              <w:autoSpaceDE w:val="0"/>
              <w:autoSpaceDN w:val="0"/>
              <w:bidi w:val="0"/>
              <w:adjustRightInd w:val="0"/>
              <w:snapToGrid w:val="0"/>
              <w:spacing w:line="360" w:lineRule="auto"/>
              <w:ind w:firstLine="238" w:firstLineChars="100"/>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lang w:val="en-US" w:eastAsia="zh-CN"/>
              </w:rPr>
              <w:t>3、</w:t>
            </w:r>
            <w:r>
              <w:rPr>
                <w:rFonts w:hint="eastAsia" w:ascii="宋体" w:hAnsi="宋体" w:eastAsia="宋体" w:cs="宋体"/>
                <w:b w:val="0"/>
                <w:bCs w:val="0"/>
                <w:color w:val="auto"/>
                <w:spacing w:val="-1"/>
                <w:sz w:val="24"/>
                <w:szCs w:val="24"/>
              </w:rPr>
              <w:t>递交电子</w:t>
            </w:r>
            <w:r>
              <w:rPr>
                <w:rFonts w:hint="eastAsia" w:cs="宋体"/>
                <w:b w:val="0"/>
                <w:bCs w:val="0"/>
                <w:color w:val="auto"/>
                <w:spacing w:val="-1"/>
                <w:sz w:val="24"/>
                <w:szCs w:val="24"/>
                <w:lang w:eastAsia="zh-CN"/>
              </w:rPr>
              <w:t>响应</w:t>
            </w:r>
            <w:r>
              <w:rPr>
                <w:rFonts w:hint="eastAsia" w:ascii="宋体" w:hAnsi="宋体" w:eastAsia="宋体" w:cs="宋体"/>
                <w:b w:val="0"/>
                <w:bCs w:val="0"/>
                <w:color w:val="auto"/>
                <w:spacing w:val="-1"/>
                <w:sz w:val="24"/>
                <w:szCs w:val="24"/>
              </w:rPr>
              <w:t>文件。</w:t>
            </w:r>
            <w:r>
              <w:rPr>
                <w:rFonts w:hint="eastAsia" w:ascii="宋体" w:hAnsi="宋体" w:eastAsia="宋体" w:cs="宋体"/>
                <w:i w:val="0"/>
                <w:iCs w:val="0"/>
                <w:caps w:val="0"/>
                <w:snapToGrid w:val="0"/>
                <w:color w:val="auto"/>
                <w:spacing w:val="0"/>
                <w:kern w:val="0"/>
                <w:sz w:val="24"/>
                <w:szCs w:val="24"/>
                <w:shd w:val="clear" w:color="auto" w:fill="FFFFFF"/>
                <w:lang w:val="en-US" w:eastAsia="zh-CN" w:bidi="ar-SA"/>
              </w:rPr>
              <w:t>从全国公共资源交易平台(陕西省·西咸新区)“首页电子交易平台-陕西政府采购交易系统-货物、服务类”登录，登录后切换到[我的项目]模块，依次点选“项目流程-项目管理-上传响应文件”，上传的响应文件需为签字、盖章、加密后生成的电子响应文件 ，逾期提交的，系统将拒绝接收。</w:t>
            </w:r>
          </w:p>
          <w:p w14:paraId="3970F2FC">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2"/>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rPr>
              <w:t>新点客服电话：4008503300。</w:t>
            </w:r>
          </w:p>
          <w:p w14:paraId="22C3A0C3">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outlineLvl w:val="9"/>
              <w:rPr>
                <w:rFonts w:hint="eastAsia" w:ascii="宋体" w:hAnsi="宋体" w:eastAsia="宋体" w:cs="宋体"/>
                <w:b w:val="0"/>
                <w:bCs w:val="0"/>
                <w:color w:val="auto"/>
                <w:spacing w:val="-1"/>
                <w:position w:val="17"/>
                <w:sz w:val="24"/>
                <w:szCs w:val="24"/>
                <w:lang w:eastAsia="zh-CN"/>
              </w:rPr>
            </w:pPr>
            <w:r>
              <w:rPr>
                <w:rFonts w:hint="eastAsia" w:ascii="宋体" w:hAnsi="宋体" w:eastAsia="宋体" w:cs="宋体"/>
                <w:i w:val="0"/>
                <w:iCs w:val="0"/>
                <w:caps w:val="0"/>
                <w:snapToGrid w:val="0"/>
                <w:color w:val="auto"/>
                <w:spacing w:val="0"/>
                <w:kern w:val="0"/>
                <w:sz w:val="24"/>
                <w:szCs w:val="24"/>
                <w:shd w:val="clear" w:color="auto" w:fill="FFFFFF"/>
                <w:lang w:val="en-US" w:eastAsia="zh-CN" w:bidi="ar-SA"/>
              </w:rPr>
              <w:t>4、提交竞争性磋商响应文件截止时间前，供应商应随时留意“陕西省政府采购网、全国公共资源交易平台（陕西省·西咸新区）”上可能发布的变更公告。若变更公告中明确注明本项目变更采购文件，供应商应登录企业端后，从〖项目流程·〉项目管理·〉答疑文件下载〗获取更新后的电子竞争性磋商文件（*.SXSCF），使用旧版电子竞争性磋商文件制作的电子竞争性磋商响应文件（*.SXSTF），系统将拒绝接收。</w:t>
            </w:r>
          </w:p>
        </w:tc>
      </w:tr>
      <w:tr w14:paraId="2A331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16" w:type="dxa"/>
            <w:vAlign w:val="center"/>
          </w:tcPr>
          <w:p w14:paraId="75E4A2F0">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7"/>
                <w:sz w:val="24"/>
                <w:szCs w:val="24"/>
              </w:rPr>
              <w:t>28</w:t>
            </w:r>
          </w:p>
        </w:tc>
        <w:tc>
          <w:tcPr>
            <w:tcW w:w="1611" w:type="dxa"/>
            <w:vAlign w:val="center"/>
          </w:tcPr>
          <w:p w14:paraId="3BAEE269">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注意事项</w:t>
            </w:r>
          </w:p>
        </w:tc>
        <w:tc>
          <w:tcPr>
            <w:tcW w:w="7108" w:type="dxa"/>
            <w:vAlign w:val="top"/>
          </w:tcPr>
          <w:p w14:paraId="6F49F0E7">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7" w:leftChars="13" w:firstLine="190" w:firstLineChars="80"/>
              <w:textAlignment w:val="baseline"/>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pacing w:val="-1"/>
                <w:position w:val="17"/>
                <w:sz w:val="24"/>
                <w:szCs w:val="24"/>
              </w:rPr>
              <w:t>1、本项目采用不见面开标，无需提交纸质版文件，上传电子</w:t>
            </w:r>
            <w:r>
              <w:rPr>
                <w:rFonts w:hint="eastAsia" w:cs="宋体"/>
                <w:b w:val="0"/>
                <w:bCs w:val="0"/>
                <w:color w:val="auto"/>
                <w:spacing w:val="-1"/>
                <w:position w:val="17"/>
                <w:sz w:val="24"/>
                <w:szCs w:val="24"/>
                <w:lang w:eastAsia="zh-CN"/>
              </w:rPr>
              <w:t>响应</w:t>
            </w:r>
          </w:p>
          <w:p w14:paraId="76C3761F">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7" w:leftChars="13" w:firstLine="187" w:firstLineChars="80"/>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文件至全国公共资源交易平台（</w:t>
            </w:r>
            <w:r>
              <w:rPr>
                <w:rFonts w:hint="eastAsia" w:cs="宋体"/>
                <w:b w:val="0"/>
                <w:bCs w:val="0"/>
                <w:color w:val="auto"/>
                <w:spacing w:val="-3"/>
                <w:sz w:val="24"/>
                <w:szCs w:val="24"/>
                <w:lang w:eastAsia="zh-CN"/>
              </w:rPr>
              <w:t>陕西省·西咸新区</w:t>
            </w:r>
            <w:r>
              <w:rPr>
                <w:rFonts w:hint="eastAsia" w:ascii="宋体" w:hAnsi="宋体" w:eastAsia="宋体" w:cs="宋体"/>
                <w:b w:val="0"/>
                <w:bCs w:val="0"/>
                <w:color w:val="auto"/>
                <w:spacing w:val="5"/>
                <w:sz w:val="24"/>
                <w:szCs w:val="24"/>
              </w:rPr>
              <w:t>）；</w:t>
            </w:r>
          </w:p>
          <w:p w14:paraId="304779F3">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7" w:leftChars="13" w:firstLine="188" w:firstLineChars="80"/>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2、硬件及环境</w:t>
            </w:r>
          </w:p>
          <w:p w14:paraId="77483E70">
            <w:pPr>
              <w:keepNext w:val="0"/>
              <w:keepLines w:val="0"/>
              <w:pageBreakBefore w:val="0"/>
              <w:widowControl/>
              <w:kinsoku w:val="0"/>
              <w:wordWrap/>
              <w:overflowPunct/>
              <w:topLinePunct w:val="0"/>
              <w:autoSpaceDE w:val="0"/>
              <w:autoSpaceDN w:val="0"/>
              <w:bidi w:val="0"/>
              <w:adjustRightInd w:val="0"/>
              <w:snapToGrid w:val="0"/>
              <w:spacing w:line="360" w:lineRule="auto"/>
              <w:ind w:left="27" w:leftChars="13" w:firstLine="192" w:firstLineChars="80"/>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position w:val="-66"/>
                <w:sz w:val="24"/>
                <w:szCs w:val="24"/>
              </w:rPr>
              <w:drawing>
                <wp:inline distT="0" distB="0" distL="0" distR="0">
                  <wp:extent cx="4013200" cy="1694815"/>
                  <wp:effectExtent l="0" t="0" r="6350" b="63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
                          <a:srcRect l="9163" t="-480"/>
                          <a:stretch>
                            <a:fillRect/>
                          </a:stretch>
                        </pic:blipFill>
                        <pic:spPr>
                          <a:xfrm>
                            <a:off x="0" y="0"/>
                            <a:ext cx="4013200" cy="1694815"/>
                          </a:xfrm>
                          <a:prstGeom prst="rect">
                            <a:avLst/>
                          </a:prstGeom>
                        </pic:spPr>
                      </pic:pic>
                    </a:graphicData>
                  </a:graphic>
                </wp:inline>
              </w:drawing>
            </w:r>
          </w:p>
          <w:p w14:paraId="0FC5C5A2">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7" w:leftChars="13" w:right="3" w:firstLine="190" w:firstLineChars="80"/>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为顺利实现本项目开评标的远程交互，建议</w:t>
            </w:r>
            <w:r>
              <w:rPr>
                <w:rFonts w:hint="eastAsia" w:cs="宋体"/>
                <w:b w:val="0"/>
                <w:bCs w:val="0"/>
                <w:color w:val="auto"/>
                <w:spacing w:val="-1"/>
                <w:sz w:val="24"/>
                <w:szCs w:val="24"/>
                <w:lang w:eastAsia="zh-CN"/>
              </w:rPr>
              <w:t>供应商</w:t>
            </w:r>
            <w:r>
              <w:rPr>
                <w:rFonts w:hint="eastAsia" w:ascii="宋体" w:hAnsi="宋体" w:eastAsia="宋体" w:cs="宋体"/>
                <w:b w:val="0"/>
                <w:bCs w:val="0"/>
                <w:color w:val="auto"/>
                <w:spacing w:val="-2"/>
                <w:sz w:val="24"/>
                <w:szCs w:val="24"/>
              </w:rPr>
              <w:t>配置的硬件设</w:t>
            </w:r>
            <w:r>
              <w:rPr>
                <w:rFonts w:hint="eastAsia" w:ascii="宋体" w:hAnsi="宋体" w:eastAsia="宋体" w:cs="宋体"/>
                <w:b w:val="0"/>
                <w:bCs w:val="0"/>
                <w:color w:val="auto"/>
                <w:spacing w:val="-1"/>
                <w:sz w:val="24"/>
                <w:szCs w:val="24"/>
              </w:rPr>
              <w:t>施有：高配置电脑、高速稳定的网络、电源（不间断）、C</w:t>
            </w:r>
            <w:r>
              <w:rPr>
                <w:rFonts w:hint="eastAsia" w:ascii="宋体" w:hAnsi="宋体" w:eastAsia="宋体" w:cs="宋体"/>
                <w:b w:val="0"/>
                <w:bCs w:val="0"/>
                <w:color w:val="auto"/>
                <w:spacing w:val="-2"/>
                <w:sz w:val="24"/>
                <w:szCs w:val="24"/>
              </w:rPr>
              <w:t>A锁、</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pacing w:val="-2"/>
                <w:sz w:val="24"/>
                <w:szCs w:val="24"/>
              </w:rPr>
              <w:t>音视频设备（话筒、耳麦、高清摄像头、音响</w:t>
            </w:r>
            <w:r>
              <w:rPr>
                <w:rFonts w:hint="eastAsia" w:ascii="宋体" w:hAnsi="宋体" w:eastAsia="宋体" w:cs="宋体"/>
                <w:b w:val="0"/>
                <w:bCs w:val="0"/>
                <w:color w:val="auto"/>
                <w:spacing w:val="9"/>
                <w:sz w:val="24"/>
                <w:szCs w:val="24"/>
              </w:rPr>
              <w:t>），</w:t>
            </w:r>
            <w:r>
              <w:rPr>
                <w:rFonts w:hint="eastAsia" w:ascii="宋体" w:hAnsi="宋体" w:eastAsia="宋体" w:cs="宋体"/>
                <w:b w:val="0"/>
                <w:bCs w:val="0"/>
                <w:color w:val="auto"/>
                <w:spacing w:val="-2"/>
                <w:sz w:val="24"/>
                <w:szCs w:val="24"/>
              </w:rPr>
              <w:t>浏览器要求使</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pacing w:val="-1"/>
                <w:sz w:val="24"/>
                <w:szCs w:val="24"/>
              </w:rPr>
              <w:t>用IE11浏览器，且电脑已经正确安装了陕西省公共资源CA驱动，</w:t>
            </w:r>
            <w:r>
              <w:rPr>
                <w:rFonts w:hint="eastAsia" w:cs="宋体"/>
                <w:b w:val="0"/>
                <w:bCs w:val="0"/>
                <w:color w:val="auto"/>
                <w:sz w:val="24"/>
                <w:szCs w:val="24"/>
                <w:lang w:eastAsia="zh-CN"/>
              </w:rPr>
              <w:t>供应商</w:t>
            </w:r>
            <w:r>
              <w:rPr>
                <w:rFonts w:hint="eastAsia" w:ascii="宋体" w:hAnsi="宋体" w:eastAsia="宋体" w:cs="宋体"/>
                <w:b w:val="0"/>
                <w:bCs w:val="0"/>
                <w:color w:val="auto"/>
                <w:spacing w:val="-1"/>
                <w:sz w:val="24"/>
                <w:szCs w:val="24"/>
              </w:rPr>
              <w:t>需注意CA锁一定要提前准备好，并确保CA锁为制作</w:t>
            </w:r>
            <w:r>
              <w:rPr>
                <w:rFonts w:hint="eastAsia" w:cs="宋体"/>
                <w:b w:val="0"/>
                <w:bCs w:val="0"/>
                <w:color w:val="auto"/>
                <w:spacing w:val="-1"/>
                <w:sz w:val="24"/>
                <w:szCs w:val="24"/>
                <w:lang w:eastAsia="zh-CN"/>
              </w:rPr>
              <w:t>和上传响应</w:t>
            </w:r>
            <w:r>
              <w:rPr>
                <w:rFonts w:hint="eastAsia" w:ascii="宋体" w:hAnsi="宋体" w:eastAsia="宋体" w:cs="宋体"/>
                <w:b w:val="0"/>
                <w:bCs w:val="0"/>
                <w:color w:val="auto"/>
                <w:spacing w:val="-2"/>
                <w:sz w:val="24"/>
                <w:szCs w:val="24"/>
              </w:rPr>
              <w:t>文件的CA锁；</w:t>
            </w:r>
          </w:p>
          <w:p w14:paraId="6CAD5291">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7" w:leftChars="13" w:right="3" w:firstLine="190" w:firstLineChars="80"/>
              <w:jc w:val="both"/>
              <w:textAlignment w:val="baseline"/>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pacing w:val="-1"/>
                <w:sz w:val="24"/>
                <w:szCs w:val="24"/>
              </w:rPr>
              <w:t>3、建议</w:t>
            </w:r>
            <w:r>
              <w:rPr>
                <w:rFonts w:hint="eastAsia" w:cs="宋体"/>
                <w:b w:val="0"/>
                <w:bCs w:val="0"/>
                <w:color w:val="auto"/>
                <w:spacing w:val="-1"/>
                <w:sz w:val="24"/>
                <w:szCs w:val="24"/>
                <w:lang w:eastAsia="zh-CN"/>
              </w:rPr>
              <w:t>供应商</w:t>
            </w:r>
            <w:r>
              <w:rPr>
                <w:rFonts w:hint="eastAsia" w:ascii="宋体" w:hAnsi="宋体" w:eastAsia="宋体" w:cs="宋体"/>
                <w:b w:val="0"/>
                <w:bCs w:val="0"/>
                <w:color w:val="auto"/>
                <w:spacing w:val="-1"/>
                <w:sz w:val="24"/>
                <w:szCs w:val="24"/>
              </w:rPr>
              <w:t>在开标前1小时内登录不见面开</w:t>
            </w:r>
            <w:r>
              <w:rPr>
                <w:rFonts w:hint="eastAsia" w:ascii="宋体" w:hAnsi="宋体" w:eastAsia="宋体" w:cs="宋体"/>
                <w:b w:val="0"/>
                <w:bCs w:val="0"/>
                <w:color w:val="auto"/>
                <w:spacing w:val="-2"/>
                <w:sz w:val="24"/>
                <w:szCs w:val="24"/>
              </w:rPr>
              <w:t>标大厅，并及时签到（开标前60分钟开始签到</w:t>
            </w:r>
            <w:r>
              <w:rPr>
                <w:rFonts w:hint="eastAsia" w:ascii="宋体" w:hAnsi="宋体" w:eastAsia="宋体" w:cs="宋体"/>
                <w:b w:val="0"/>
                <w:bCs w:val="0"/>
                <w:color w:val="auto"/>
                <w:spacing w:val="6"/>
                <w:sz w:val="24"/>
                <w:szCs w:val="24"/>
              </w:rPr>
              <w:t>）</w:t>
            </w:r>
            <w:r>
              <w:rPr>
                <w:rFonts w:hint="eastAsia" w:cs="宋体"/>
                <w:b w:val="0"/>
                <w:bCs w:val="0"/>
                <w:color w:val="auto"/>
                <w:spacing w:val="1"/>
                <w:sz w:val="24"/>
                <w:szCs w:val="24"/>
                <w:lang w:eastAsia="zh-CN"/>
              </w:rPr>
              <w:t>；</w:t>
            </w:r>
          </w:p>
          <w:p w14:paraId="3B49901D">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7" w:leftChars="13" w:right="3" w:firstLine="190" w:firstLineChars="80"/>
              <w:textAlignment w:val="baseline"/>
              <w:outlineLvl w:val="9"/>
              <w:rPr>
                <w:rFonts w:hint="eastAsia" w:ascii="宋体" w:hAnsi="宋体" w:eastAsia="宋体" w:cs="宋体"/>
                <w:b w:val="0"/>
                <w:bCs w:val="0"/>
                <w:color w:val="auto"/>
                <w:spacing w:val="-1"/>
                <w:position w:val="17"/>
                <w:sz w:val="24"/>
                <w:szCs w:val="24"/>
              </w:rPr>
            </w:pPr>
            <w:r>
              <w:rPr>
                <w:rFonts w:hint="eastAsia" w:ascii="宋体" w:hAnsi="宋体" w:eastAsia="宋体" w:cs="宋体"/>
                <w:b w:val="0"/>
                <w:bCs w:val="0"/>
                <w:color w:val="auto"/>
                <w:spacing w:val="-1"/>
                <w:sz w:val="24"/>
                <w:szCs w:val="24"/>
              </w:rPr>
              <w:t>4、请各供应商在全国公共资源交易平台（陕西省.西咸新区</w:t>
            </w:r>
            <w:r>
              <w:rPr>
                <w:rFonts w:hint="eastAsia" w:ascii="宋体" w:hAnsi="宋体" w:eastAsia="宋体" w:cs="宋体"/>
                <w:b w:val="0"/>
                <w:bCs w:val="0"/>
                <w:color w:val="auto"/>
                <w:spacing w:val="-2"/>
                <w:sz w:val="24"/>
                <w:szCs w:val="24"/>
              </w:rPr>
              <w:t>）下</w:t>
            </w:r>
            <w:r>
              <w:rPr>
                <w:rFonts w:hint="eastAsia" w:ascii="宋体" w:hAnsi="宋体" w:eastAsia="宋体" w:cs="宋体"/>
                <w:b w:val="0"/>
                <w:bCs w:val="0"/>
                <w:color w:val="auto"/>
                <w:spacing w:val="-1"/>
                <w:sz w:val="24"/>
                <w:szCs w:val="24"/>
              </w:rPr>
              <w:t>载西咸新区公共资源交易不见面开标大厅政府采购供应商操作</w:t>
            </w:r>
            <w:r>
              <w:rPr>
                <w:rFonts w:hint="eastAsia" w:ascii="宋体" w:hAnsi="宋体" w:eastAsia="宋体" w:cs="宋体"/>
                <w:b w:val="0"/>
                <w:bCs w:val="0"/>
                <w:color w:val="auto"/>
                <w:sz w:val="24"/>
                <w:szCs w:val="24"/>
              </w:rPr>
              <w:t>手册，技术支持热线：4009280095、</w:t>
            </w:r>
            <w:r>
              <w:rPr>
                <w:rFonts w:hint="eastAsia" w:ascii="宋体" w:hAnsi="宋体" w:eastAsia="宋体" w:cs="宋体"/>
                <w:b w:val="0"/>
                <w:bCs w:val="0"/>
                <w:color w:val="auto"/>
                <w:spacing w:val="-1"/>
                <w:sz w:val="24"/>
                <w:szCs w:val="24"/>
              </w:rPr>
              <w:t>4009980000。</w:t>
            </w:r>
          </w:p>
        </w:tc>
      </w:tr>
      <w:tr w14:paraId="3EC37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16" w:type="dxa"/>
            <w:vAlign w:val="center"/>
          </w:tcPr>
          <w:p w14:paraId="77405B4F">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99"/>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7"/>
                <w:sz w:val="24"/>
                <w:szCs w:val="24"/>
              </w:rPr>
              <w:t>29</w:t>
            </w:r>
          </w:p>
        </w:tc>
        <w:tc>
          <w:tcPr>
            <w:tcW w:w="1611" w:type="dxa"/>
            <w:vAlign w:val="center"/>
          </w:tcPr>
          <w:p w14:paraId="0456610D">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snapToGrid w:val="0"/>
                <w:color w:val="auto"/>
                <w:spacing w:val="-3"/>
                <w:kern w:val="0"/>
                <w:sz w:val="24"/>
                <w:szCs w:val="24"/>
                <w:lang w:val="en-US" w:eastAsia="en-US" w:bidi="ar-SA"/>
              </w:rPr>
              <w:t>项目性质</w:t>
            </w:r>
          </w:p>
        </w:tc>
        <w:tc>
          <w:tcPr>
            <w:tcW w:w="7108" w:type="dxa"/>
            <w:vAlign w:val="top"/>
          </w:tcPr>
          <w:p w14:paraId="691B04D3">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7" w:leftChars="13" w:firstLine="188" w:firstLineChars="80"/>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1、本项目</w:t>
            </w:r>
            <w:r>
              <w:rPr>
                <w:rFonts w:hint="eastAsia" w:cs="宋体"/>
                <w:b w:val="0"/>
                <w:bCs w:val="0"/>
                <w:color w:val="auto"/>
                <w:spacing w:val="-2"/>
                <w:sz w:val="24"/>
                <w:szCs w:val="24"/>
                <w:lang w:eastAsia="zh-CN"/>
              </w:rPr>
              <w:t>非</w:t>
            </w:r>
            <w:r>
              <w:rPr>
                <w:rFonts w:hint="eastAsia" w:ascii="宋体" w:hAnsi="宋体" w:eastAsia="宋体" w:cs="宋体"/>
                <w:b w:val="0"/>
                <w:bCs w:val="0"/>
                <w:color w:val="auto"/>
                <w:spacing w:val="-2"/>
                <w:sz w:val="24"/>
                <w:szCs w:val="24"/>
              </w:rPr>
              <w:t>专门面向中小企业采购</w:t>
            </w:r>
          </w:p>
          <w:p w14:paraId="7CF7CCF3">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7" w:leftChars="13" w:firstLine="188" w:firstLineChars="80"/>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position w:val="17"/>
                <w:sz w:val="24"/>
                <w:szCs w:val="24"/>
              </w:rPr>
              <w:t>2、根据中小企业划型标准规定</w:t>
            </w:r>
            <w:r>
              <w:rPr>
                <w:rFonts w:hint="eastAsia" w:ascii="宋体" w:hAnsi="宋体" w:eastAsia="宋体" w:cs="宋体"/>
                <w:b w:val="0"/>
                <w:bCs w:val="0"/>
                <w:color w:val="auto"/>
                <w:spacing w:val="52"/>
                <w:position w:val="17"/>
                <w:sz w:val="24"/>
                <w:szCs w:val="24"/>
              </w:rPr>
              <w:t xml:space="preserve"> </w:t>
            </w:r>
            <w:r>
              <w:rPr>
                <w:rFonts w:hint="eastAsia" w:ascii="宋体" w:hAnsi="宋体" w:eastAsia="宋体" w:cs="宋体"/>
                <w:b w:val="0"/>
                <w:bCs w:val="0"/>
                <w:color w:val="auto"/>
                <w:spacing w:val="-2"/>
                <w:position w:val="17"/>
                <w:sz w:val="24"/>
                <w:szCs w:val="24"/>
              </w:rPr>
              <w:t>(工信部联企业[2011]300 号)</w:t>
            </w:r>
          </w:p>
          <w:p w14:paraId="3CBECA9D">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7" w:leftChars="13" w:firstLine="190" w:firstLineChars="80"/>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rPr>
              <w:t>本项目属于其他未列明行业 。</w:t>
            </w:r>
          </w:p>
        </w:tc>
      </w:tr>
      <w:tr w14:paraId="0491F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16" w:type="dxa"/>
            <w:vAlign w:val="center"/>
          </w:tcPr>
          <w:p w14:paraId="7FE9366B">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00"/>
              <w:jc w:val="both"/>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8"/>
                <w:sz w:val="24"/>
                <w:szCs w:val="24"/>
              </w:rPr>
              <w:t>30</w:t>
            </w:r>
          </w:p>
        </w:tc>
        <w:tc>
          <w:tcPr>
            <w:tcW w:w="1611" w:type="dxa"/>
            <w:vAlign w:val="center"/>
          </w:tcPr>
          <w:p w14:paraId="740B96DD">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color w:val="auto"/>
                <w:sz w:val="24"/>
                <w:szCs w:val="24"/>
              </w:rPr>
            </w:pPr>
            <w:r>
              <w:rPr>
                <w:rFonts w:hint="eastAsia" w:cs="宋体"/>
                <w:b w:val="0"/>
                <w:bCs w:val="0"/>
                <w:snapToGrid w:val="0"/>
                <w:color w:val="auto"/>
                <w:spacing w:val="-3"/>
                <w:kern w:val="0"/>
                <w:sz w:val="24"/>
                <w:szCs w:val="24"/>
                <w:lang w:val="en-US" w:eastAsia="zh-CN" w:bidi="ar-SA"/>
              </w:rPr>
              <w:t>付款方式</w:t>
            </w:r>
          </w:p>
        </w:tc>
        <w:tc>
          <w:tcPr>
            <w:tcW w:w="7108" w:type="dxa"/>
            <w:vAlign w:val="top"/>
          </w:tcPr>
          <w:p w14:paraId="4EA1C238">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27" w:leftChars="13" w:firstLine="190" w:firstLineChars="80"/>
              <w:textAlignment w:val="baseline"/>
              <w:outlineLvl w:val="9"/>
              <w:rPr>
                <w:rFonts w:hint="eastAsia" w:ascii="宋体" w:hAnsi="宋体" w:eastAsia="宋体" w:cs="宋体"/>
                <w:b w:val="0"/>
                <w:bCs w:val="0"/>
                <w:color w:val="auto"/>
                <w:sz w:val="24"/>
                <w:szCs w:val="24"/>
              </w:rPr>
            </w:pPr>
            <w:r>
              <w:rPr>
                <w:rFonts w:hint="eastAsia" w:cs="宋体"/>
                <w:b w:val="0"/>
                <w:bCs w:val="0"/>
                <w:color w:val="auto"/>
                <w:spacing w:val="-1"/>
                <w:sz w:val="24"/>
                <w:szCs w:val="24"/>
                <w:lang w:eastAsia="zh-CN"/>
              </w:rPr>
              <w:t>合同签订后，</w:t>
            </w:r>
            <w:r>
              <w:rPr>
                <w:rFonts w:hint="eastAsia" w:cs="宋体"/>
                <w:color w:val="auto"/>
                <w:sz w:val="24"/>
                <w:szCs w:val="24"/>
                <w:highlight w:val="none"/>
                <w:lang w:val="en-US" w:eastAsia="zh-CN"/>
              </w:rPr>
              <w:t>所有服务</w:t>
            </w:r>
            <w:r>
              <w:rPr>
                <w:rFonts w:hint="eastAsia" w:ascii="宋体" w:hAnsi="宋体" w:cs="宋体"/>
                <w:color w:val="auto"/>
                <w:sz w:val="24"/>
                <w:szCs w:val="24"/>
                <w:highlight w:val="none"/>
                <w:lang w:val="en-US" w:eastAsia="zh-CN"/>
              </w:rPr>
              <w:t>完成</w:t>
            </w:r>
            <w:r>
              <w:rPr>
                <w:rFonts w:hint="eastAsia" w:cs="宋体"/>
                <w:color w:val="auto"/>
                <w:sz w:val="24"/>
                <w:szCs w:val="24"/>
                <w:highlight w:val="none"/>
                <w:lang w:val="en-US" w:eastAsia="zh-CN"/>
              </w:rPr>
              <w:t>后并符合采购人要求后，</w:t>
            </w:r>
            <w:r>
              <w:rPr>
                <w:rFonts w:hint="eastAsia" w:ascii="宋体" w:hAnsi="宋体" w:eastAsia="宋体" w:cs="宋体"/>
                <w:color w:val="auto"/>
                <w:sz w:val="24"/>
                <w:szCs w:val="24"/>
                <w:highlight w:val="none"/>
                <w:lang w:val="en-US" w:eastAsia="zh-CN"/>
              </w:rPr>
              <w:t>采购人一次性支付给</w:t>
            </w:r>
            <w:r>
              <w:rPr>
                <w:rFonts w:hint="eastAsia" w:cs="宋体"/>
                <w:color w:val="auto"/>
                <w:sz w:val="24"/>
                <w:szCs w:val="24"/>
                <w:highlight w:val="none"/>
                <w:lang w:val="en-US" w:eastAsia="zh-CN"/>
              </w:rPr>
              <w:t>成交人</w:t>
            </w:r>
            <w:r>
              <w:rPr>
                <w:rFonts w:hint="eastAsia" w:ascii="宋体" w:hAnsi="宋体" w:eastAsia="宋体" w:cs="宋体"/>
                <w:color w:val="auto"/>
                <w:sz w:val="24"/>
                <w:szCs w:val="24"/>
                <w:highlight w:val="none"/>
                <w:lang w:val="en-US" w:eastAsia="zh-CN"/>
              </w:rPr>
              <w:t>，在付款前</w:t>
            </w:r>
            <w:r>
              <w:rPr>
                <w:rFonts w:hint="eastAsia" w:cs="宋体"/>
                <w:color w:val="auto"/>
                <w:sz w:val="24"/>
                <w:szCs w:val="24"/>
                <w:highlight w:val="none"/>
                <w:lang w:val="en-US" w:eastAsia="zh-CN"/>
              </w:rPr>
              <w:t>成交人</w:t>
            </w:r>
            <w:r>
              <w:rPr>
                <w:rFonts w:hint="eastAsia" w:ascii="宋体" w:hAnsi="宋体" w:eastAsia="宋体" w:cs="宋体"/>
                <w:color w:val="auto"/>
                <w:sz w:val="24"/>
                <w:szCs w:val="24"/>
                <w:highlight w:val="none"/>
                <w:lang w:val="en-US" w:eastAsia="zh-CN"/>
              </w:rPr>
              <w:t>必须开具等额发票给采购人。</w:t>
            </w:r>
          </w:p>
        </w:tc>
      </w:tr>
      <w:tr w14:paraId="60AE9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16" w:type="dxa"/>
            <w:vAlign w:val="center"/>
          </w:tcPr>
          <w:p w14:paraId="72F90FCA">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00"/>
              <w:jc w:val="both"/>
              <w:textAlignment w:val="baseline"/>
              <w:outlineLvl w:val="9"/>
              <w:rPr>
                <w:rFonts w:hint="eastAsia" w:ascii="宋体" w:hAnsi="宋体" w:eastAsia="宋体" w:cs="宋体"/>
                <w:b w:val="0"/>
                <w:bCs w:val="0"/>
                <w:snapToGrid w:val="0"/>
                <w:color w:val="auto"/>
                <w:spacing w:val="-3"/>
                <w:kern w:val="0"/>
                <w:sz w:val="24"/>
                <w:szCs w:val="24"/>
                <w:lang w:val="en-US" w:eastAsia="en-US" w:bidi="ar-SA"/>
              </w:rPr>
            </w:pPr>
            <w:r>
              <w:rPr>
                <w:rFonts w:hint="eastAsia" w:ascii="宋体" w:hAnsi="宋体" w:eastAsia="宋体" w:cs="宋体"/>
                <w:b w:val="0"/>
                <w:bCs w:val="0"/>
                <w:snapToGrid w:val="0"/>
                <w:color w:val="auto"/>
                <w:spacing w:val="-3"/>
                <w:kern w:val="0"/>
                <w:sz w:val="24"/>
                <w:szCs w:val="24"/>
                <w:lang w:val="en-US" w:eastAsia="en-US" w:bidi="ar-SA"/>
              </w:rPr>
              <w:t>31</w:t>
            </w:r>
          </w:p>
        </w:tc>
        <w:tc>
          <w:tcPr>
            <w:tcW w:w="1611" w:type="dxa"/>
            <w:vAlign w:val="center"/>
          </w:tcPr>
          <w:p w14:paraId="5CD7800C">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snapToGrid w:val="0"/>
                <w:color w:val="auto"/>
                <w:spacing w:val="-3"/>
                <w:kern w:val="0"/>
                <w:sz w:val="24"/>
                <w:szCs w:val="24"/>
                <w:lang w:val="en-US" w:eastAsia="en-US" w:bidi="ar-SA"/>
              </w:rPr>
            </w:pPr>
            <w:r>
              <w:rPr>
                <w:rFonts w:hint="eastAsia" w:cs="宋体"/>
                <w:b w:val="0"/>
                <w:bCs w:val="0"/>
                <w:snapToGrid w:val="0"/>
                <w:color w:val="auto"/>
                <w:spacing w:val="-3"/>
                <w:kern w:val="0"/>
                <w:sz w:val="24"/>
                <w:szCs w:val="24"/>
                <w:lang w:val="en-US" w:eastAsia="zh-CN" w:bidi="ar-SA"/>
              </w:rPr>
              <w:t>其他</w:t>
            </w:r>
          </w:p>
        </w:tc>
        <w:tc>
          <w:tcPr>
            <w:tcW w:w="7108" w:type="dxa"/>
            <w:vAlign w:val="top"/>
          </w:tcPr>
          <w:p w14:paraId="450D95A9">
            <w:pPr>
              <w:pStyle w:val="19"/>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position w:val="17"/>
                <w:sz w:val="24"/>
                <w:szCs w:val="24"/>
              </w:rPr>
              <w:fldChar w:fldCharType="begin"/>
            </w:r>
            <w:r>
              <w:rPr>
                <w:rFonts w:hint="eastAsia" w:ascii="宋体" w:hAnsi="宋体" w:eastAsia="宋体" w:cs="宋体"/>
                <w:b w:val="0"/>
                <w:bCs w:val="0"/>
                <w:color w:val="auto"/>
                <w:spacing w:val="-2"/>
                <w:position w:val="17"/>
                <w:sz w:val="24"/>
                <w:szCs w:val="24"/>
              </w:rPr>
              <w:instrText xml:space="preserve"> HYPERLINK "mailto:供应商登记免费获取招标文件的，如不参与项目投标，应在递交投标文件截止时间前一日以书面形式（签字盖章后发回代理机构邮箱1428862354@qq.com）告知釆购代理机构。否则，采购代理机构可以向财政部门反映情况并提供相应的佐证。投标人一年内累计出现三次该情形，将被监管部门记录为失信行为。" </w:instrText>
            </w:r>
            <w:r>
              <w:rPr>
                <w:rFonts w:hint="eastAsia" w:ascii="宋体" w:hAnsi="宋体" w:eastAsia="宋体" w:cs="宋体"/>
                <w:b w:val="0"/>
                <w:bCs w:val="0"/>
                <w:color w:val="auto"/>
                <w:spacing w:val="-2"/>
                <w:position w:val="17"/>
                <w:sz w:val="24"/>
                <w:szCs w:val="24"/>
              </w:rPr>
              <w:fldChar w:fldCharType="separate"/>
            </w:r>
            <w:r>
              <w:rPr>
                <w:rFonts w:hint="eastAsia" w:ascii="宋体" w:hAnsi="宋体" w:eastAsia="宋体" w:cs="宋体"/>
                <w:b w:val="0"/>
                <w:bCs w:val="0"/>
                <w:color w:val="auto"/>
                <w:spacing w:val="-2"/>
                <w:position w:val="17"/>
                <w:sz w:val="24"/>
                <w:szCs w:val="24"/>
              </w:rPr>
              <w:t>供应商获取</w:t>
            </w:r>
            <w:r>
              <w:rPr>
                <w:rFonts w:hint="eastAsia" w:ascii="宋体" w:hAnsi="宋体" w:eastAsia="宋体" w:cs="宋体"/>
                <w:b w:val="0"/>
                <w:bCs w:val="0"/>
                <w:color w:val="auto"/>
                <w:spacing w:val="-2"/>
                <w:position w:val="17"/>
                <w:sz w:val="24"/>
                <w:szCs w:val="24"/>
                <w:lang w:val="en-US" w:eastAsia="zh-CN"/>
              </w:rPr>
              <w:t>竞争性磋商</w:t>
            </w:r>
            <w:r>
              <w:rPr>
                <w:rFonts w:hint="eastAsia" w:ascii="宋体" w:hAnsi="宋体" w:eastAsia="宋体" w:cs="宋体"/>
                <w:b w:val="0"/>
                <w:bCs w:val="0"/>
                <w:color w:val="auto"/>
                <w:spacing w:val="-2"/>
                <w:position w:val="17"/>
                <w:sz w:val="24"/>
                <w:szCs w:val="24"/>
              </w:rPr>
              <w:t>文件</w:t>
            </w:r>
            <w:r>
              <w:rPr>
                <w:rFonts w:hint="eastAsia" w:ascii="宋体" w:hAnsi="宋体" w:eastAsia="宋体" w:cs="宋体"/>
                <w:b w:val="0"/>
                <w:bCs w:val="0"/>
                <w:color w:val="auto"/>
                <w:spacing w:val="-2"/>
                <w:position w:val="17"/>
                <w:sz w:val="24"/>
                <w:szCs w:val="24"/>
                <w:lang w:eastAsia="zh-CN"/>
              </w:rPr>
              <w:t>后</w:t>
            </w:r>
            <w:r>
              <w:rPr>
                <w:rFonts w:hint="eastAsia" w:ascii="宋体" w:hAnsi="宋体" w:eastAsia="宋体" w:cs="宋体"/>
                <w:b w:val="0"/>
                <w:bCs w:val="0"/>
                <w:color w:val="auto"/>
                <w:spacing w:val="-2"/>
                <w:position w:val="17"/>
                <w:sz w:val="24"/>
                <w:szCs w:val="24"/>
              </w:rPr>
              <w:t>，如不参与</w:t>
            </w:r>
            <w:r>
              <w:rPr>
                <w:rFonts w:hint="eastAsia" w:cs="宋体"/>
                <w:b w:val="0"/>
                <w:bCs w:val="0"/>
                <w:color w:val="auto"/>
                <w:spacing w:val="-2"/>
                <w:position w:val="17"/>
                <w:sz w:val="24"/>
                <w:szCs w:val="24"/>
                <w:lang w:eastAsia="zh-CN"/>
              </w:rPr>
              <w:t>磋商</w:t>
            </w:r>
            <w:r>
              <w:rPr>
                <w:rFonts w:hint="eastAsia" w:ascii="宋体" w:hAnsi="宋体" w:eastAsia="宋体" w:cs="宋体"/>
                <w:b w:val="0"/>
                <w:bCs w:val="0"/>
                <w:color w:val="auto"/>
                <w:spacing w:val="-2"/>
                <w:position w:val="17"/>
                <w:sz w:val="24"/>
                <w:szCs w:val="24"/>
              </w:rPr>
              <w:t>，应在</w:t>
            </w:r>
            <w:r>
              <w:rPr>
                <w:rFonts w:hint="eastAsia" w:ascii="宋体" w:hAnsi="宋体" w:eastAsia="宋体" w:cs="宋体"/>
                <w:b w:val="0"/>
                <w:bCs w:val="0"/>
                <w:color w:val="auto"/>
                <w:spacing w:val="-2"/>
                <w:position w:val="17"/>
                <w:sz w:val="24"/>
                <w:szCs w:val="24"/>
                <w:lang w:eastAsia="zh-CN"/>
              </w:rPr>
              <w:t>提交</w:t>
            </w:r>
            <w:r>
              <w:rPr>
                <w:rFonts w:hint="eastAsia" w:ascii="宋体" w:hAnsi="宋体" w:eastAsia="宋体" w:cs="宋体"/>
                <w:b w:val="0"/>
                <w:bCs w:val="0"/>
                <w:color w:val="auto"/>
                <w:spacing w:val="-2"/>
                <w:position w:val="17"/>
                <w:sz w:val="24"/>
                <w:szCs w:val="24"/>
                <w:lang w:val="en-US" w:eastAsia="zh-CN"/>
              </w:rPr>
              <w:t>竞争性磋商响应</w:t>
            </w:r>
            <w:r>
              <w:rPr>
                <w:rFonts w:hint="eastAsia" w:ascii="宋体" w:hAnsi="宋体" w:eastAsia="宋体" w:cs="宋体"/>
                <w:b w:val="0"/>
                <w:bCs w:val="0"/>
                <w:color w:val="auto"/>
                <w:spacing w:val="-2"/>
                <w:position w:val="17"/>
                <w:sz w:val="24"/>
                <w:szCs w:val="24"/>
              </w:rPr>
              <w:t>文件截止时间前</w:t>
            </w:r>
            <w:r>
              <w:rPr>
                <w:rFonts w:hint="eastAsia" w:ascii="宋体" w:hAnsi="宋体" w:eastAsia="宋体" w:cs="宋体"/>
                <w:b w:val="0"/>
                <w:bCs w:val="0"/>
                <w:color w:val="auto"/>
                <w:spacing w:val="-2"/>
                <w:position w:val="17"/>
                <w:sz w:val="24"/>
                <w:szCs w:val="24"/>
                <w:lang w:eastAsia="zh-CN"/>
              </w:rPr>
              <w:t>，</w:t>
            </w:r>
            <w:r>
              <w:rPr>
                <w:rFonts w:hint="eastAsia" w:ascii="宋体" w:hAnsi="宋体" w:eastAsia="宋体" w:cs="宋体"/>
                <w:b w:val="0"/>
                <w:bCs w:val="0"/>
                <w:color w:val="auto"/>
                <w:spacing w:val="-2"/>
                <w:position w:val="17"/>
                <w:sz w:val="24"/>
                <w:szCs w:val="24"/>
              </w:rPr>
              <w:t>以书面形式（签字盖章后发回</w:t>
            </w:r>
            <w:r>
              <w:rPr>
                <w:rFonts w:hint="eastAsia" w:ascii="宋体" w:hAnsi="宋体" w:eastAsia="宋体" w:cs="宋体"/>
                <w:b w:val="0"/>
                <w:bCs w:val="0"/>
                <w:color w:val="auto"/>
                <w:spacing w:val="-2"/>
                <w:position w:val="17"/>
                <w:sz w:val="24"/>
                <w:szCs w:val="24"/>
                <w:lang w:eastAsia="zh-CN"/>
              </w:rPr>
              <w:t>采购代理机构</w:t>
            </w:r>
            <w:r>
              <w:rPr>
                <w:rFonts w:hint="eastAsia" w:ascii="宋体" w:hAnsi="宋体" w:eastAsia="宋体" w:cs="宋体"/>
                <w:b w:val="0"/>
                <w:bCs w:val="0"/>
                <w:color w:val="auto"/>
                <w:spacing w:val="-2"/>
                <w:position w:val="17"/>
                <w:sz w:val="24"/>
                <w:szCs w:val="24"/>
              </w:rPr>
              <w:t>邮箱</w:t>
            </w:r>
            <w:r>
              <w:rPr>
                <w:rFonts w:hint="eastAsia" w:cs="宋体"/>
                <w:b w:val="0"/>
                <w:bCs w:val="0"/>
                <w:color w:val="auto"/>
                <w:spacing w:val="-2"/>
                <w:position w:val="17"/>
                <w:sz w:val="24"/>
                <w:szCs w:val="24"/>
                <w:lang w:eastAsia="zh-CN"/>
              </w:rPr>
              <w:t>：</w:t>
            </w:r>
            <w:r>
              <w:rPr>
                <w:rFonts w:hint="eastAsia" w:ascii="宋体" w:hAnsi="宋体" w:eastAsia="宋体" w:cs="宋体"/>
                <w:b w:val="0"/>
                <w:bCs w:val="0"/>
                <w:color w:val="auto"/>
                <w:spacing w:val="-2"/>
                <w:position w:val="17"/>
                <w:sz w:val="24"/>
                <w:szCs w:val="24"/>
              </w:rPr>
              <w:t>hengqianxing@</w:t>
            </w:r>
            <w:r>
              <w:rPr>
                <w:rFonts w:hint="eastAsia" w:cs="宋体"/>
                <w:b w:val="0"/>
                <w:bCs w:val="0"/>
                <w:color w:val="auto"/>
                <w:spacing w:val="-2"/>
                <w:position w:val="17"/>
                <w:sz w:val="24"/>
                <w:szCs w:val="24"/>
                <w:lang w:val="en-US" w:eastAsia="zh-CN"/>
              </w:rPr>
              <w:t>163</w:t>
            </w:r>
            <w:r>
              <w:rPr>
                <w:rFonts w:hint="eastAsia" w:ascii="宋体" w:hAnsi="宋体" w:eastAsia="宋体" w:cs="宋体"/>
                <w:b w:val="0"/>
                <w:bCs w:val="0"/>
                <w:color w:val="auto"/>
                <w:spacing w:val="-2"/>
                <w:position w:val="17"/>
                <w:sz w:val="24"/>
                <w:szCs w:val="24"/>
              </w:rPr>
              <w:t>.com）告知釆购代理机构。否则，采购代理机构可以向财政部门反映情况并提供相应的佐证。</w:t>
            </w:r>
            <w:r>
              <w:rPr>
                <w:rFonts w:hint="eastAsia" w:ascii="宋体" w:hAnsi="宋体" w:eastAsia="宋体" w:cs="宋体"/>
                <w:b w:val="0"/>
                <w:bCs w:val="0"/>
                <w:color w:val="auto"/>
                <w:spacing w:val="-2"/>
                <w:position w:val="17"/>
                <w:sz w:val="24"/>
                <w:szCs w:val="24"/>
                <w:lang w:val="en-US" w:eastAsia="zh-CN"/>
              </w:rPr>
              <w:t>供应商</w:t>
            </w:r>
            <w:r>
              <w:rPr>
                <w:rFonts w:hint="eastAsia" w:ascii="宋体" w:hAnsi="宋体" w:eastAsia="宋体" w:cs="宋体"/>
                <w:b w:val="0"/>
                <w:bCs w:val="0"/>
                <w:color w:val="auto"/>
                <w:spacing w:val="-2"/>
                <w:position w:val="17"/>
                <w:sz w:val="24"/>
                <w:szCs w:val="24"/>
              </w:rPr>
              <w:t>一年内累计出现三次该情形，将被监管部门记录为失信行为。</w:t>
            </w:r>
            <w:r>
              <w:rPr>
                <w:rFonts w:hint="eastAsia" w:ascii="宋体" w:hAnsi="宋体" w:eastAsia="宋体" w:cs="宋体"/>
                <w:b w:val="0"/>
                <w:bCs w:val="0"/>
                <w:color w:val="auto"/>
                <w:spacing w:val="-2"/>
                <w:position w:val="17"/>
                <w:sz w:val="24"/>
                <w:szCs w:val="24"/>
              </w:rPr>
              <w:fldChar w:fldCharType="end"/>
            </w:r>
            <w:r>
              <w:rPr>
                <w:rFonts w:hint="eastAsia" w:ascii="宋体" w:hAnsi="宋体" w:eastAsia="宋体" w:cs="宋体"/>
                <w:b w:val="0"/>
                <w:bCs w:val="0"/>
                <w:color w:val="auto"/>
                <w:spacing w:val="-2"/>
                <w:position w:val="17"/>
                <w:sz w:val="24"/>
                <w:szCs w:val="24"/>
                <w:lang w:val="en-US" w:eastAsia="zh-CN"/>
              </w:rPr>
              <w:t>（具体格式详见采购文件最后一页内容）。</w:t>
            </w:r>
          </w:p>
        </w:tc>
      </w:tr>
    </w:tbl>
    <w:p w14:paraId="05A8DDB8">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47B8D3C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sectPr>
          <w:pgSz w:w="11906" w:h="16838"/>
          <w:pgMar w:top="1247" w:right="1247" w:bottom="1247" w:left="1417" w:header="1020" w:footer="1020" w:gutter="0"/>
          <w:pgNumType w:fmt="decimal"/>
          <w:cols w:space="0" w:num="1"/>
          <w:rtlGutter w:val="0"/>
          <w:docGrid w:linePitch="0" w:charSpace="0"/>
        </w:sectPr>
      </w:pPr>
    </w:p>
    <w:p w14:paraId="5ED7DE0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3923"/>
        <w:textAlignment w:val="baseline"/>
        <w:outlineLvl w:val="1"/>
        <w:rPr>
          <w:rFonts w:hint="eastAsia" w:ascii="宋体" w:hAnsi="宋体" w:eastAsia="宋体" w:cs="宋体"/>
          <w:b/>
          <w:bCs/>
          <w:snapToGrid w:val="0"/>
          <w:color w:val="auto"/>
          <w:spacing w:val="-7"/>
          <w:w w:val="97"/>
          <w:kern w:val="0"/>
          <w:position w:val="-2"/>
          <w:sz w:val="32"/>
          <w:szCs w:val="32"/>
          <w:lang w:val="en-US" w:eastAsia="en-US" w:bidi="ar-SA"/>
        </w:rPr>
      </w:pPr>
      <w:r>
        <w:rPr>
          <w:rFonts w:hint="eastAsia" w:ascii="宋体" w:hAnsi="宋体" w:eastAsia="宋体" w:cs="宋体"/>
          <w:b/>
          <w:bCs/>
          <w:snapToGrid w:val="0"/>
          <w:color w:val="auto"/>
          <w:spacing w:val="-7"/>
          <w:w w:val="97"/>
          <w:kern w:val="0"/>
          <w:position w:val="-2"/>
          <w:sz w:val="32"/>
          <w:szCs w:val="32"/>
          <w:lang w:val="en-US" w:eastAsia="zh-CN" w:bidi="ar-SA"/>
        </w:rPr>
        <w:t>一.</w:t>
      </w:r>
      <w:r>
        <w:rPr>
          <w:rFonts w:hint="eastAsia" w:ascii="宋体" w:hAnsi="宋体" w:eastAsia="宋体" w:cs="宋体"/>
          <w:b/>
          <w:bCs/>
          <w:snapToGrid w:val="0"/>
          <w:color w:val="auto"/>
          <w:spacing w:val="-7"/>
          <w:w w:val="97"/>
          <w:kern w:val="0"/>
          <w:position w:val="-2"/>
          <w:sz w:val="32"/>
          <w:szCs w:val="32"/>
          <w:lang w:val="en-US" w:eastAsia="en-US" w:bidi="ar-SA"/>
        </w:rPr>
        <w:t>总  则</w:t>
      </w:r>
    </w:p>
    <w:p w14:paraId="40AEB390">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outlineLvl w:val="9"/>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rPr>
        <w:t>1.资金来源</w:t>
      </w:r>
    </w:p>
    <w:p w14:paraId="2EBA0158">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lang w:val="en-US" w:eastAsia="zh-CN"/>
        </w:rPr>
        <w:t xml:space="preserve">1.1 </w:t>
      </w:r>
      <w:r>
        <w:rPr>
          <w:rFonts w:hint="eastAsia" w:ascii="宋体" w:hAnsi="宋体" w:eastAsia="宋体" w:cs="宋体"/>
          <w:b w:val="0"/>
          <w:bCs w:val="0"/>
          <w:color w:val="auto"/>
          <w:spacing w:val="-1"/>
          <w:sz w:val="24"/>
          <w:szCs w:val="24"/>
        </w:rPr>
        <w:t>本次竞争性磋商所签合同使用财政资金支付，资金已落实到位。</w:t>
      </w:r>
    </w:p>
    <w:p w14:paraId="58548195">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outlineLvl w:val="9"/>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rPr>
        <w:t>2.名词解释</w:t>
      </w:r>
    </w:p>
    <w:p w14:paraId="198C52E3">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outlineLvl w:val="9"/>
        <w:rPr>
          <w:rFonts w:hint="eastAsia" w:ascii="宋体" w:hAnsi="宋体" w:eastAsia="宋体" w:cs="宋体"/>
          <w:b w:val="0"/>
          <w:bCs w:val="0"/>
          <w:color w:val="auto"/>
          <w:spacing w:val="-1"/>
          <w:sz w:val="24"/>
          <w:szCs w:val="24"/>
          <w:lang w:eastAsia="zh-CN"/>
        </w:rPr>
      </w:pPr>
      <w:r>
        <w:rPr>
          <w:rFonts w:hint="eastAsia" w:ascii="宋体" w:hAnsi="宋体" w:eastAsia="宋体" w:cs="宋体"/>
          <w:b w:val="0"/>
          <w:bCs w:val="0"/>
          <w:color w:val="auto"/>
          <w:spacing w:val="-1"/>
          <w:sz w:val="24"/>
          <w:szCs w:val="24"/>
          <w:lang w:val="en-US" w:eastAsia="zh-CN"/>
        </w:rPr>
        <w:t xml:space="preserve">2.1 </w:t>
      </w:r>
      <w:r>
        <w:rPr>
          <w:rFonts w:hint="eastAsia" w:ascii="宋体" w:hAnsi="宋体" w:eastAsia="宋体" w:cs="宋体"/>
          <w:b w:val="0"/>
          <w:bCs w:val="0"/>
          <w:color w:val="auto"/>
          <w:spacing w:val="-1"/>
          <w:sz w:val="24"/>
          <w:szCs w:val="24"/>
        </w:rPr>
        <w:t>采购人：</w:t>
      </w:r>
      <w:r>
        <w:rPr>
          <w:rFonts w:hint="eastAsia" w:ascii="宋体" w:hAnsi="宋体" w:eastAsia="宋体" w:cs="宋体"/>
          <w:b w:val="0"/>
          <w:bCs w:val="0"/>
          <w:color w:val="auto"/>
          <w:spacing w:val="-1"/>
          <w:sz w:val="24"/>
          <w:szCs w:val="24"/>
          <w:lang w:eastAsia="zh-CN"/>
        </w:rPr>
        <w:t>陕西省西咸新区党群工作部</w:t>
      </w:r>
    </w:p>
    <w:p w14:paraId="430EEC88">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lang w:val="en-US" w:eastAsia="zh-CN"/>
        </w:rPr>
        <w:t xml:space="preserve">2.2 </w:t>
      </w:r>
      <w:r>
        <w:rPr>
          <w:rFonts w:hint="eastAsia" w:ascii="宋体" w:hAnsi="宋体" w:eastAsia="宋体" w:cs="宋体"/>
          <w:b w:val="0"/>
          <w:bCs w:val="0"/>
          <w:color w:val="auto"/>
          <w:spacing w:val="-1"/>
          <w:sz w:val="24"/>
          <w:szCs w:val="24"/>
        </w:rPr>
        <w:t>监督机构：同级人民政府财政部门</w:t>
      </w:r>
    </w:p>
    <w:p w14:paraId="484A5A14">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outlineLvl w:val="9"/>
        <w:rPr>
          <w:rFonts w:hint="eastAsia" w:ascii="宋体" w:hAnsi="宋体" w:eastAsia="宋体" w:cs="宋体"/>
          <w:b w:val="0"/>
          <w:bCs w:val="0"/>
          <w:color w:val="auto"/>
          <w:spacing w:val="-1"/>
          <w:sz w:val="24"/>
          <w:szCs w:val="24"/>
          <w:lang w:eastAsia="zh-CN"/>
        </w:rPr>
      </w:pPr>
      <w:r>
        <w:rPr>
          <w:rFonts w:hint="eastAsia" w:ascii="宋体" w:hAnsi="宋体" w:eastAsia="宋体" w:cs="宋体"/>
          <w:b w:val="0"/>
          <w:bCs w:val="0"/>
          <w:color w:val="auto"/>
          <w:spacing w:val="-1"/>
          <w:sz w:val="24"/>
          <w:szCs w:val="24"/>
          <w:lang w:val="en-US" w:eastAsia="zh-CN"/>
        </w:rPr>
        <w:t xml:space="preserve">2.3 </w:t>
      </w:r>
      <w:r>
        <w:rPr>
          <w:rFonts w:hint="eastAsia" w:ascii="宋体" w:hAnsi="宋体" w:eastAsia="宋体" w:cs="宋体"/>
          <w:b w:val="0"/>
          <w:bCs w:val="0"/>
          <w:color w:val="auto"/>
          <w:spacing w:val="-1"/>
          <w:sz w:val="24"/>
          <w:szCs w:val="24"/>
        </w:rPr>
        <w:t>采购代理机构：</w:t>
      </w:r>
      <w:r>
        <w:rPr>
          <w:rFonts w:hint="eastAsia" w:ascii="宋体" w:hAnsi="宋体" w:eastAsia="宋体" w:cs="宋体"/>
          <w:b w:val="0"/>
          <w:bCs w:val="0"/>
          <w:color w:val="auto"/>
          <w:spacing w:val="-1"/>
          <w:sz w:val="24"/>
          <w:szCs w:val="24"/>
          <w:lang w:eastAsia="zh-CN"/>
        </w:rPr>
        <w:t>陕西恒谦行工程管理咨询有限公司</w:t>
      </w:r>
    </w:p>
    <w:p w14:paraId="5385FE11">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lang w:val="en-US" w:eastAsia="zh-CN"/>
        </w:rPr>
        <w:t xml:space="preserve">2.4 </w:t>
      </w:r>
      <w:r>
        <w:rPr>
          <w:rFonts w:hint="eastAsia" w:ascii="宋体" w:hAnsi="宋体" w:eastAsia="宋体" w:cs="宋体"/>
          <w:b w:val="0"/>
          <w:bCs w:val="0"/>
          <w:color w:val="auto"/>
          <w:spacing w:val="-1"/>
          <w:sz w:val="24"/>
          <w:szCs w:val="24"/>
        </w:rPr>
        <w:t>供应商：是指响应和符合竞争性磋商文件规定资格条件且参与竞争性磋商的法人、其他组织或者自然人。</w:t>
      </w:r>
    </w:p>
    <w:p w14:paraId="3C9991C0">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rPr>
        <w:t>2.</w:t>
      </w:r>
      <w:r>
        <w:rPr>
          <w:rFonts w:hint="eastAsia" w:ascii="宋体" w:hAnsi="宋体" w:eastAsia="宋体" w:cs="宋体"/>
          <w:b w:val="0"/>
          <w:bCs w:val="0"/>
          <w:color w:val="auto"/>
          <w:spacing w:val="-1"/>
          <w:sz w:val="24"/>
          <w:szCs w:val="24"/>
          <w:lang w:val="en-US" w:eastAsia="zh-CN"/>
        </w:rPr>
        <w:t xml:space="preserve">5 </w:t>
      </w:r>
      <w:r>
        <w:rPr>
          <w:rFonts w:hint="eastAsia" w:ascii="宋体" w:hAnsi="宋体" w:eastAsia="宋体" w:cs="宋体"/>
          <w:b w:val="0"/>
          <w:bCs w:val="0"/>
          <w:color w:val="auto"/>
          <w:spacing w:val="-1"/>
          <w:sz w:val="24"/>
          <w:szCs w:val="24"/>
        </w:rPr>
        <w:t>服务是指供应商为满足竞争性磋商文件要求而提供的服务。</w:t>
      </w:r>
    </w:p>
    <w:p w14:paraId="17470067">
      <w:pPr>
        <w:keepNext w:val="0"/>
        <w:keepLines w:val="0"/>
        <w:pageBreakBefore w:val="0"/>
        <w:widowControl/>
        <w:kinsoku w:val="0"/>
        <w:wordWrap/>
        <w:overflowPunct/>
        <w:topLinePunct w:val="0"/>
        <w:autoSpaceDE w:val="0"/>
        <w:autoSpaceDN w:val="0"/>
        <w:bidi w:val="0"/>
        <w:adjustRightInd w:val="0"/>
        <w:snapToGrid w:val="0"/>
        <w:spacing w:line="360" w:lineRule="auto"/>
        <w:ind w:left="8" w:right="68" w:firstLine="452" w:firstLineChars="200"/>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7"/>
          <w:sz w:val="24"/>
          <w:szCs w:val="24"/>
        </w:rPr>
        <w:t>2.</w:t>
      </w:r>
      <w:r>
        <w:rPr>
          <w:rFonts w:hint="eastAsia" w:ascii="宋体" w:hAnsi="宋体" w:eastAsia="宋体" w:cs="宋体"/>
          <w:b w:val="0"/>
          <w:bCs w:val="0"/>
          <w:color w:val="auto"/>
          <w:spacing w:val="-7"/>
          <w:sz w:val="24"/>
          <w:szCs w:val="24"/>
          <w:lang w:val="en-US" w:eastAsia="zh-CN"/>
        </w:rPr>
        <w:t xml:space="preserve">6 </w:t>
      </w:r>
      <w:r>
        <w:rPr>
          <w:rFonts w:hint="eastAsia" w:ascii="宋体" w:hAnsi="宋体" w:eastAsia="宋体" w:cs="宋体"/>
          <w:b w:val="0"/>
          <w:bCs w:val="0"/>
          <w:color w:val="auto"/>
          <w:spacing w:val="-7"/>
          <w:sz w:val="24"/>
          <w:szCs w:val="24"/>
        </w:rPr>
        <w:t>中小企业是指符合《工业和信息化部、国家统计局、国家发展和改革委员会、财 政</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pacing w:val="2"/>
          <w:sz w:val="24"/>
          <w:szCs w:val="24"/>
        </w:rPr>
        <w:t>部关于印发中小企业划型标准规定的通知》(工信部联企业[2011]300 号)规定的对中小企</w:t>
      </w:r>
      <w:r>
        <w:rPr>
          <w:rFonts w:hint="eastAsia" w:ascii="宋体" w:hAnsi="宋体" w:eastAsia="宋体" w:cs="宋体"/>
          <w:b w:val="0"/>
          <w:bCs w:val="0"/>
          <w:color w:val="auto"/>
          <w:spacing w:val="-1"/>
          <w:sz w:val="24"/>
          <w:szCs w:val="24"/>
        </w:rPr>
        <w:t>业的划分标准的企业。</w:t>
      </w:r>
    </w:p>
    <w:p w14:paraId="26003CB5">
      <w:pPr>
        <w:keepNext w:val="0"/>
        <w:keepLines w:val="0"/>
        <w:pageBreakBefore w:val="0"/>
        <w:widowControl/>
        <w:kinsoku w:val="0"/>
        <w:wordWrap/>
        <w:overflowPunct/>
        <w:topLinePunct w:val="0"/>
        <w:autoSpaceDE w:val="0"/>
        <w:autoSpaceDN w:val="0"/>
        <w:bidi w:val="0"/>
        <w:adjustRightInd w:val="0"/>
        <w:snapToGrid w:val="0"/>
        <w:spacing w:line="360" w:lineRule="auto"/>
        <w:ind w:left="6" w:right="68" w:firstLine="476" w:firstLineChars="200"/>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lang w:val="en-US" w:eastAsia="zh-CN"/>
        </w:rPr>
        <w:t xml:space="preserve">2.7 </w:t>
      </w:r>
      <w:r>
        <w:rPr>
          <w:rFonts w:hint="eastAsia" w:ascii="宋体" w:hAnsi="宋体" w:eastAsia="宋体" w:cs="宋体"/>
          <w:b w:val="0"/>
          <w:bCs w:val="0"/>
          <w:color w:val="auto"/>
          <w:spacing w:val="-1"/>
          <w:sz w:val="24"/>
          <w:szCs w:val="24"/>
        </w:rPr>
        <w:t>监狱企业是指由司法部认定的为罪犯、戒毒人员提供生产项目和劳动对象，且 全部产权属于司法部监狱管理局、戒毒管理局、直属煤矿管理局，各省、自治区、直辖市 监 狱管理局、戒毒管理局，各地 (设区的市)  监狱、强制隔离戒毒所、戒毒康复所，以及新疆生产建设兵团监狱管理局、戒毒管理局的企业。</w:t>
      </w:r>
    </w:p>
    <w:p w14:paraId="471E35BE">
      <w:pPr>
        <w:keepNext w:val="0"/>
        <w:keepLines w:val="0"/>
        <w:pageBreakBefore w:val="0"/>
        <w:widowControl/>
        <w:kinsoku w:val="0"/>
        <w:wordWrap/>
        <w:overflowPunct/>
        <w:topLinePunct w:val="0"/>
        <w:autoSpaceDE w:val="0"/>
        <w:autoSpaceDN w:val="0"/>
        <w:bidi w:val="0"/>
        <w:adjustRightInd w:val="0"/>
        <w:snapToGrid w:val="0"/>
        <w:spacing w:line="360" w:lineRule="auto"/>
        <w:ind w:left="6" w:right="68" w:firstLine="476" w:firstLineChars="200"/>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lang w:val="en-US" w:eastAsia="zh-CN"/>
        </w:rPr>
        <w:t xml:space="preserve">2.8 </w:t>
      </w:r>
      <w:r>
        <w:rPr>
          <w:rFonts w:hint="eastAsia" w:ascii="宋体" w:hAnsi="宋体" w:eastAsia="宋体" w:cs="宋体"/>
          <w:b w:val="0"/>
          <w:bCs w:val="0"/>
          <w:color w:val="auto"/>
          <w:spacing w:val="-1"/>
          <w:sz w:val="24"/>
          <w:szCs w:val="24"/>
        </w:rPr>
        <w:t>残疾人福利性单位是指符合《三部门联合发布关于促进残疾人就业政府采购政 策的通知》财库〔2017〕141  号规定的对残疾人福利性单位划分标准的单位。</w:t>
      </w:r>
    </w:p>
    <w:p w14:paraId="231F5719">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outlineLvl w:val="9"/>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rPr>
        <w:t>3.合格的供应商</w:t>
      </w:r>
    </w:p>
    <w:p w14:paraId="4D36F379">
      <w:pPr>
        <w:keepNext w:val="0"/>
        <w:keepLines w:val="0"/>
        <w:pageBreakBefore w:val="0"/>
        <w:widowControl/>
        <w:kinsoku w:val="0"/>
        <w:wordWrap/>
        <w:overflowPunct/>
        <w:topLinePunct w:val="0"/>
        <w:autoSpaceDE w:val="0"/>
        <w:autoSpaceDN w:val="0"/>
        <w:bidi w:val="0"/>
        <w:adjustRightInd w:val="0"/>
        <w:snapToGrid w:val="0"/>
        <w:spacing w:line="360" w:lineRule="auto"/>
        <w:ind w:left="485"/>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position w:val="19"/>
          <w:sz w:val="24"/>
          <w:szCs w:val="24"/>
          <w:lang w:val="en-US" w:eastAsia="zh-CN"/>
        </w:rPr>
        <w:t>3.1 满足</w:t>
      </w:r>
      <w:r>
        <w:rPr>
          <w:rFonts w:hint="eastAsia" w:ascii="宋体" w:hAnsi="宋体" w:eastAsia="宋体" w:cs="宋体"/>
          <w:b w:val="0"/>
          <w:bCs w:val="0"/>
          <w:color w:val="auto"/>
          <w:spacing w:val="-1"/>
          <w:position w:val="19"/>
          <w:sz w:val="24"/>
          <w:szCs w:val="24"/>
        </w:rPr>
        <w:t>《政府采购法》第二十二条第一款规定的供应</w:t>
      </w:r>
      <w:r>
        <w:rPr>
          <w:rFonts w:hint="eastAsia" w:ascii="宋体" w:hAnsi="宋体" w:eastAsia="宋体" w:cs="宋体"/>
          <w:b w:val="0"/>
          <w:bCs w:val="0"/>
          <w:color w:val="auto"/>
          <w:spacing w:val="-2"/>
          <w:position w:val="19"/>
          <w:sz w:val="24"/>
          <w:szCs w:val="24"/>
        </w:rPr>
        <w:t>商基本资格条件:</w:t>
      </w:r>
    </w:p>
    <w:p w14:paraId="44DA777B">
      <w:pPr>
        <w:keepNext w:val="0"/>
        <w:keepLines w:val="0"/>
        <w:pageBreakBefore w:val="0"/>
        <w:widowControl/>
        <w:kinsoku w:val="0"/>
        <w:wordWrap/>
        <w:overflowPunct/>
        <w:topLinePunct w:val="0"/>
        <w:autoSpaceDE w:val="0"/>
        <w:autoSpaceDN w:val="0"/>
        <w:bidi w:val="0"/>
        <w:adjustRightInd w:val="0"/>
        <w:snapToGrid w:val="0"/>
        <w:spacing w:line="360" w:lineRule="auto"/>
        <w:ind w:left="6" w:right="68" w:firstLine="476" w:firstLineChars="200"/>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rPr>
        <w:t>1) 具有独立承担民事责任的能力；</w:t>
      </w:r>
    </w:p>
    <w:p w14:paraId="38F393A1">
      <w:pPr>
        <w:keepNext w:val="0"/>
        <w:keepLines w:val="0"/>
        <w:pageBreakBefore w:val="0"/>
        <w:widowControl/>
        <w:kinsoku w:val="0"/>
        <w:wordWrap/>
        <w:overflowPunct/>
        <w:topLinePunct w:val="0"/>
        <w:autoSpaceDE w:val="0"/>
        <w:autoSpaceDN w:val="0"/>
        <w:bidi w:val="0"/>
        <w:adjustRightInd w:val="0"/>
        <w:snapToGrid w:val="0"/>
        <w:spacing w:line="360" w:lineRule="auto"/>
        <w:ind w:left="6" w:right="68" w:firstLine="476" w:firstLineChars="200"/>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rPr>
        <w:t>2) 具有良好的商业信誉和健全的财务会计制度；</w:t>
      </w:r>
    </w:p>
    <w:p w14:paraId="2BE816C7">
      <w:pPr>
        <w:keepNext w:val="0"/>
        <w:keepLines w:val="0"/>
        <w:pageBreakBefore w:val="0"/>
        <w:widowControl/>
        <w:kinsoku w:val="0"/>
        <w:wordWrap/>
        <w:overflowPunct/>
        <w:topLinePunct w:val="0"/>
        <w:autoSpaceDE w:val="0"/>
        <w:autoSpaceDN w:val="0"/>
        <w:bidi w:val="0"/>
        <w:adjustRightInd w:val="0"/>
        <w:snapToGrid w:val="0"/>
        <w:spacing w:line="360" w:lineRule="auto"/>
        <w:ind w:left="6" w:right="68" w:firstLine="476" w:firstLineChars="200"/>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rPr>
        <w:t>3) 具有履行合同所必需的设备和专业技术能力；</w:t>
      </w:r>
    </w:p>
    <w:p w14:paraId="2EA3D820">
      <w:pPr>
        <w:keepNext w:val="0"/>
        <w:keepLines w:val="0"/>
        <w:pageBreakBefore w:val="0"/>
        <w:widowControl/>
        <w:kinsoku w:val="0"/>
        <w:wordWrap/>
        <w:overflowPunct/>
        <w:topLinePunct w:val="0"/>
        <w:autoSpaceDE w:val="0"/>
        <w:autoSpaceDN w:val="0"/>
        <w:bidi w:val="0"/>
        <w:adjustRightInd w:val="0"/>
        <w:snapToGrid w:val="0"/>
        <w:spacing w:line="360" w:lineRule="auto"/>
        <w:ind w:left="6" w:right="68" w:firstLine="476" w:firstLineChars="200"/>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rPr>
        <w:t>4) 有依法缴纳税收和社会保障资金的良好记录；</w:t>
      </w:r>
    </w:p>
    <w:p w14:paraId="1A444B9E">
      <w:pPr>
        <w:keepNext w:val="0"/>
        <w:keepLines w:val="0"/>
        <w:pageBreakBefore w:val="0"/>
        <w:widowControl/>
        <w:kinsoku w:val="0"/>
        <w:wordWrap/>
        <w:overflowPunct/>
        <w:topLinePunct w:val="0"/>
        <w:autoSpaceDE w:val="0"/>
        <w:autoSpaceDN w:val="0"/>
        <w:bidi w:val="0"/>
        <w:adjustRightInd w:val="0"/>
        <w:snapToGrid w:val="0"/>
        <w:spacing w:line="360" w:lineRule="auto"/>
        <w:ind w:left="6" w:right="68" w:firstLine="476" w:firstLineChars="200"/>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rPr>
        <w:t>5) 参加政府采购活动前三年内，在经营活动中没有重大违法记录；</w:t>
      </w:r>
    </w:p>
    <w:p w14:paraId="3241BC6C">
      <w:pPr>
        <w:keepNext w:val="0"/>
        <w:keepLines w:val="0"/>
        <w:pageBreakBefore w:val="0"/>
        <w:widowControl/>
        <w:kinsoku w:val="0"/>
        <w:wordWrap/>
        <w:overflowPunct/>
        <w:topLinePunct w:val="0"/>
        <w:autoSpaceDE w:val="0"/>
        <w:autoSpaceDN w:val="0"/>
        <w:bidi w:val="0"/>
        <w:adjustRightInd w:val="0"/>
        <w:snapToGrid w:val="0"/>
        <w:spacing w:line="360" w:lineRule="auto"/>
        <w:ind w:left="6" w:right="68" w:firstLine="476" w:firstLineChars="200"/>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rPr>
        <w:t>6) 法律、行政法规规定的其他条件。</w:t>
      </w:r>
    </w:p>
    <w:p w14:paraId="2861E6DE">
      <w:pPr>
        <w:keepNext w:val="0"/>
        <w:keepLines w:val="0"/>
        <w:pageBreakBefore w:val="0"/>
        <w:widowControl/>
        <w:kinsoku w:val="0"/>
        <w:wordWrap/>
        <w:overflowPunct/>
        <w:topLinePunct w:val="0"/>
        <w:autoSpaceDE w:val="0"/>
        <w:autoSpaceDN w:val="0"/>
        <w:bidi w:val="0"/>
        <w:adjustRightInd w:val="0"/>
        <w:snapToGrid w:val="0"/>
        <w:spacing w:line="360" w:lineRule="auto"/>
        <w:ind w:left="6" w:right="68" w:firstLine="476" w:firstLineChars="200"/>
        <w:textAlignment w:val="baseline"/>
        <w:outlineLvl w:val="9"/>
        <w:rPr>
          <w:rFonts w:hint="eastAsia" w:ascii="宋体" w:hAnsi="宋体" w:eastAsia="宋体" w:cs="宋体"/>
          <w:b w:val="0"/>
          <w:bCs w:val="0"/>
          <w:color w:val="auto"/>
          <w:spacing w:val="-1"/>
          <w:sz w:val="24"/>
          <w:szCs w:val="24"/>
          <w:lang w:eastAsia="zh-CN"/>
        </w:rPr>
      </w:pPr>
      <w:r>
        <w:rPr>
          <w:rFonts w:hint="eastAsia" w:ascii="宋体" w:hAnsi="宋体" w:eastAsia="宋体" w:cs="宋体"/>
          <w:b w:val="0"/>
          <w:bCs w:val="0"/>
          <w:color w:val="auto"/>
          <w:spacing w:val="-1"/>
          <w:sz w:val="24"/>
          <w:szCs w:val="24"/>
        </w:rPr>
        <w:t>3.2 根据本次采购项目的特殊要求，规定的供应商特殊条件(见供应商须知前附表)</w:t>
      </w:r>
      <w:r>
        <w:rPr>
          <w:rFonts w:hint="eastAsia" w:ascii="宋体" w:hAnsi="宋体" w:eastAsia="宋体" w:cs="宋体"/>
          <w:b w:val="0"/>
          <w:bCs w:val="0"/>
          <w:color w:val="auto"/>
          <w:spacing w:val="-1"/>
          <w:sz w:val="24"/>
          <w:szCs w:val="24"/>
          <w:lang w:eastAsia="zh-CN"/>
        </w:rPr>
        <w:t>。</w:t>
      </w:r>
    </w:p>
    <w:p w14:paraId="5B632BBD">
      <w:pPr>
        <w:keepNext w:val="0"/>
        <w:keepLines w:val="0"/>
        <w:pageBreakBefore w:val="0"/>
        <w:widowControl/>
        <w:kinsoku w:val="0"/>
        <w:wordWrap/>
        <w:overflowPunct/>
        <w:topLinePunct w:val="0"/>
        <w:autoSpaceDE w:val="0"/>
        <w:autoSpaceDN w:val="0"/>
        <w:bidi w:val="0"/>
        <w:adjustRightInd w:val="0"/>
        <w:snapToGrid w:val="0"/>
        <w:spacing w:line="360" w:lineRule="auto"/>
        <w:ind w:left="8" w:right="68" w:firstLine="476" w:firstLineChars="200"/>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rPr>
        <w:t>3.3 法定代表人为同一人的两个及两个以上的法人，母公司、全资子公司及其控股公司，都不得在同一项目 (分包的按包) 的采购中同时参与磋商，否则均为无效磋商。</w:t>
      </w:r>
    </w:p>
    <w:p w14:paraId="604EE5F1">
      <w:pPr>
        <w:keepNext w:val="0"/>
        <w:keepLines w:val="0"/>
        <w:pageBreakBefore w:val="0"/>
        <w:widowControl/>
        <w:kinsoku w:val="0"/>
        <w:wordWrap/>
        <w:overflowPunct/>
        <w:topLinePunct w:val="0"/>
        <w:autoSpaceDE w:val="0"/>
        <w:autoSpaceDN w:val="0"/>
        <w:bidi w:val="0"/>
        <w:adjustRightInd w:val="0"/>
        <w:snapToGrid w:val="0"/>
        <w:spacing w:line="360" w:lineRule="auto"/>
        <w:ind w:left="8" w:right="68" w:firstLine="476" w:firstLineChars="200"/>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rPr>
        <w:t>3.4 供应商在全国公共资源交易平台（陕西省·西咸新区）下载竞争性磋商文件，方可参加投标。</w:t>
      </w:r>
    </w:p>
    <w:p w14:paraId="16CAD37A">
      <w:pPr>
        <w:keepNext w:val="0"/>
        <w:keepLines w:val="0"/>
        <w:pageBreakBefore w:val="0"/>
        <w:widowControl/>
        <w:kinsoku w:val="0"/>
        <w:wordWrap/>
        <w:overflowPunct/>
        <w:topLinePunct w:val="0"/>
        <w:autoSpaceDE w:val="0"/>
        <w:autoSpaceDN w:val="0"/>
        <w:bidi w:val="0"/>
        <w:adjustRightInd w:val="0"/>
        <w:snapToGrid w:val="0"/>
        <w:spacing w:line="360" w:lineRule="auto"/>
        <w:ind w:left="8" w:right="68" w:firstLine="476" w:firstLineChars="200"/>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rPr>
        <w:t>3.5 本项目不接受联合体磋商。</w:t>
      </w:r>
    </w:p>
    <w:p w14:paraId="25299EA5">
      <w:pPr>
        <w:keepNext w:val="0"/>
        <w:keepLines w:val="0"/>
        <w:pageBreakBefore w:val="0"/>
        <w:widowControl/>
        <w:kinsoku w:val="0"/>
        <w:wordWrap/>
        <w:overflowPunct/>
        <w:topLinePunct w:val="0"/>
        <w:autoSpaceDE w:val="0"/>
        <w:autoSpaceDN w:val="0"/>
        <w:bidi w:val="0"/>
        <w:adjustRightInd w:val="0"/>
        <w:snapToGrid w:val="0"/>
        <w:spacing w:line="360" w:lineRule="auto"/>
        <w:ind w:left="8" w:right="68" w:firstLine="476" w:firstLineChars="200"/>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rPr>
        <w:t>3.6 磋商费用自理。不论磋商的结果如何，供应商均应自行承担所有与参加磋商有关的费用。</w:t>
      </w:r>
    </w:p>
    <w:p w14:paraId="4BBD6B4C">
      <w:pPr>
        <w:keepNext w:val="0"/>
        <w:keepLines w:val="0"/>
        <w:pageBreakBefore w:val="0"/>
        <w:widowControl/>
        <w:kinsoku w:val="0"/>
        <w:wordWrap/>
        <w:overflowPunct/>
        <w:topLinePunct w:val="0"/>
        <w:autoSpaceDE w:val="0"/>
        <w:autoSpaceDN w:val="0"/>
        <w:bidi w:val="0"/>
        <w:adjustRightInd w:val="0"/>
        <w:snapToGrid w:val="0"/>
        <w:spacing w:line="360" w:lineRule="auto"/>
        <w:ind w:right="68"/>
        <w:textAlignment w:val="baseline"/>
        <w:outlineLvl w:val="9"/>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rPr>
        <w:t>4.竞争性磋商产品 (含服务) 的合格性和合法性</w:t>
      </w:r>
    </w:p>
    <w:p w14:paraId="74D04F28">
      <w:pPr>
        <w:keepNext w:val="0"/>
        <w:keepLines w:val="0"/>
        <w:pageBreakBefore w:val="0"/>
        <w:widowControl/>
        <w:kinsoku w:val="0"/>
        <w:wordWrap/>
        <w:overflowPunct/>
        <w:topLinePunct w:val="0"/>
        <w:autoSpaceDE w:val="0"/>
        <w:autoSpaceDN w:val="0"/>
        <w:bidi w:val="0"/>
        <w:adjustRightInd w:val="0"/>
        <w:snapToGrid w:val="0"/>
        <w:spacing w:line="360" w:lineRule="auto"/>
        <w:ind w:left="8" w:right="68" w:firstLine="476" w:firstLineChars="200"/>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lang w:val="en-US" w:eastAsia="zh-CN"/>
        </w:rPr>
        <w:t xml:space="preserve">4.1 </w:t>
      </w:r>
      <w:r>
        <w:rPr>
          <w:rFonts w:hint="eastAsia" w:ascii="宋体" w:hAnsi="宋体" w:eastAsia="宋体" w:cs="宋体"/>
          <w:b w:val="0"/>
          <w:bCs w:val="0"/>
          <w:color w:val="auto"/>
          <w:spacing w:val="-1"/>
          <w:sz w:val="24"/>
          <w:szCs w:val="24"/>
        </w:rPr>
        <w:t>竞争性磋商产品 (含服务) 应满足竞争性磋商文件的要求并应符合国家法律法规、行业</w:t>
      </w:r>
      <w:r>
        <w:rPr>
          <w:rFonts w:hint="eastAsia" w:ascii="宋体" w:hAnsi="宋体" w:eastAsia="宋体" w:cs="宋体"/>
          <w:b w:val="0"/>
          <w:bCs w:val="0"/>
          <w:color w:val="auto"/>
          <w:spacing w:val="-1"/>
          <w:sz w:val="24"/>
          <w:szCs w:val="24"/>
          <w:lang w:eastAsia="zh-CN"/>
        </w:rPr>
        <w:t>、</w:t>
      </w:r>
      <w:r>
        <w:rPr>
          <w:rFonts w:hint="eastAsia" w:ascii="宋体" w:hAnsi="宋体" w:eastAsia="宋体" w:cs="宋体"/>
          <w:b w:val="0"/>
          <w:bCs w:val="0"/>
          <w:color w:val="auto"/>
          <w:spacing w:val="-1"/>
          <w:sz w:val="24"/>
          <w:szCs w:val="24"/>
        </w:rPr>
        <w:t>部门管理要求的其他强制性标准。并满足竞争性磋商文件规定的质量、价格、有效期、售后服务及供应商须承担的和竞争性磋商文件规定的其他伴随服务。</w:t>
      </w:r>
    </w:p>
    <w:p w14:paraId="58259169">
      <w:pPr>
        <w:keepNext w:val="0"/>
        <w:keepLines w:val="0"/>
        <w:pageBreakBefore w:val="0"/>
        <w:widowControl/>
        <w:kinsoku w:val="0"/>
        <w:wordWrap/>
        <w:overflowPunct/>
        <w:topLinePunct w:val="0"/>
        <w:autoSpaceDE w:val="0"/>
        <w:autoSpaceDN w:val="0"/>
        <w:bidi w:val="0"/>
        <w:adjustRightInd w:val="0"/>
        <w:snapToGrid w:val="0"/>
        <w:spacing w:line="360" w:lineRule="auto"/>
        <w:ind w:left="8" w:right="68" w:firstLine="476" w:firstLineChars="200"/>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rPr>
        <w:t>4.2 采购人有权拒绝接受任何不合格的产品和服务，由此产生的费用及相关后果均由供应商自行承担。</w:t>
      </w:r>
    </w:p>
    <w:p w14:paraId="7D8817C0">
      <w:pPr>
        <w:keepNext w:val="0"/>
        <w:keepLines w:val="0"/>
        <w:pageBreakBefore w:val="0"/>
        <w:widowControl/>
        <w:kinsoku w:val="0"/>
        <w:wordWrap/>
        <w:overflowPunct/>
        <w:topLinePunct w:val="0"/>
        <w:autoSpaceDE w:val="0"/>
        <w:autoSpaceDN w:val="0"/>
        <w:bidi w:val="0"/>
        <w:adjustRightInd w:val="0"/>
        <w:snapToGrid w:val="0"/>
        <w:spacing w:line="360" w:lineRule="auto"/>
        <w:ind w:right="68"/>
        <w:textAlignment w:val="baseline"/>
        <w:outlineLvl w:val="9"/>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rPr>
        <w:t>5.竞争性磋商响应文件内容的真实性</w:t>
      </w:r>
    </w:p>
    <w:p w14:paraId="10C28FD5">
      <w:pPr>
        <w:keepNext w:val="0"/>
        <w:keepLines w:val="0"/>
        <w:pageBreakBefore w:val="0"/>
        <w:widowControl/>
        <w:kinsoku w:val="0"/>
        <w:wordWrap/>
        <w:overflowPunct/>
        <w:topLinePunct w:val="0"/>
        <w:autoSpaceDE w:val="0"/>
        <w:autoSpaceDN w:val="0"/>
        <w:bidi w:val="0"/>
        <w:adjustRightInd w:val="0"/>
        <w:snapToGrid w:val="0"/>
        <w:spacing w:line="360" w:lineRule="auto"/>
        <w:ind w:left="8" w:right="68" w:firstLine="476" w:firstLineChars="200"/>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rPr>
        <w:t>供应商应保证其竞争性磋商响应文件中所提供的所有磋商资料、信息是真实的、并且来源于合法的渠道。因竞争性磋商响应文件中所提供的有关磋商的资料、信息不真实、或者其来源不合法而导致的所有法律责任，由供应商自行承担。</w:t>
      </w:r>
    </w:p>
    <w:p w14:paraId="6050A2B9">
      <w:pPr>
        <w:pStyle w:val="4"/>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宋体" w:hAnsi="宋体" w:eastAsia="宋体" w:cs="宋体"/>
          <w:b/>
          <w:bCs/>
          <w:snapToGrid w:val="0"/>
          <w:color w:val="auto"/>
          <w:spacing w:val="-7"/>
          <w:w w:val="97"/>
          <w:kern w:val="0"/>
          <w:position w:val="-2"/>
          <w:sz w:val="32"/>
          <w:szCs w:val="32"/>
          <w:lang w:val="en-US" w:eastAsia="zh-CN" w:bidi="ar-SA"/>
        </w:rPr>
      </w:pPr>
      <w:r>
        <w:rPr>
          <w:rFonts w:hint="eastAsia" w:ascii="宋体" w:hAnsi="宋体" w:eastAsia="宋体" w:cs="宋体"/>
          <w:b/>
          <w:bCs/>
          <w:snapToGrid w:val="0"/>
          <w:color w:val="auto"/>
          <w:spacing w:val="-7"/>
          <w:w w:val="97"/>
          <w:kern w:val="0"/>
          <w:position w:val="-2"/>
          <w:sz w:val="32"/>
          <w:szCs w:val="32"/>
          <w:lang w:val="en-US" w:eastAsia="zh-CN" w:bidi="ar-SA"/>
        </w:rPr>
        <w:t>二 .竞争性磋商文件</w:t>
      </w:r>
    </w:p>
    <w:p w14:paraId="567C1B9E">
      <w:pPr>
        <w:keepNext w:val="0"/>
        <w:keepLines w:val="0"/>
        <w:pageBreakBefore w:val="0"/>
        <w:widowControl/>
        <w:kinsoku w:val="0"/>
        <w:wordWrap/>
        <w:overflowPunct/>
        <w:topLinePunct w:val="0"/>
        <w:autoSpaceDE w:val="0"/>
        <w:autoSpaceDN w:val="0"/>
        <w:bidi w:val="0"/>
        <w:adjustRightInd w:val="0"/>
        <w:snapToGrid w:val="0"/>
        <w:spacing w:line="360" w:lineRule="auto"/>
        <w:ind w:right="68"/>
        <w:textAlignment w:val="baseline"/>
        <w:outlineLvl w:val="9"/>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rPr>
        <w:t>6.竞争性磋商文件构成</w:t>
      </w:r>
    </w:p>
    <w:p w14:paraId="59B0B80C">
      <w:pPr>
        <w:keepNext w:val="0"/>
        <w:keepLines w:val="0"/>
        <w:pageBreakBefore w:val="0"/>
        <w:widowControl/>
        <w:kinsoku w:val="0"/>
        <w:wordWrap/>
        <w:overflowPunct/>
        <w:topLinePunct w:val="0"/>
        <w:autoSpaceDE w:val="0"/>
        <w:autoSpaceDN w:val="0"/>
        <w:bidi w:val="0"/>
        <w:adjustRightInd w:val="0"/>
        <w:snapToGrid w:val="0"/>
        <w:spacing w:line="360" w:lineRule="auto"/>
        <w:ind w:left="8" w:right="68" w:firstLine="476" w:firstLineChars="200"/>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lang w:val="en-US" w:eastAsia="zh-CN"/>
        </w:rPr>
        <w:t xml:space="preserve">6.1 </w:t>
      </w:r>
      <w:r>
        <w:rPr>
          <w:rFonts w:hint="eastAsia" w:ascii="宋体" w:hAnsi="宋体" w:eastAsia="宋体" w:cs="宋体"/>
          <w:b w:val="0"/>
          <w:bCs w:val="0"/>
          <w:color w:val="auto"/>
          <w:spacing w:val="-1"/>
          <w:sz w:val="24"/>
          <w:szCs w:val="24"/>
        </w:rPr>
        <w:t>竞争性磋商文件共六章，内容如下：</w:t>
      </w:r>
    </w:p>
    <w:p w14:paraId="62F0207E">
      <w:pPr>
        <w:keepNext w:val="0"/>
        <w:keepLines w:val="0"/>
        <w:pageBreakBefore w:val="0"/>
        <w:widowControl/>
        <w:kinsoku w:val="0"/>
        <w:wordWrap/>
        <w:overflowPunct/>
        <w:topLinePunct w:val="0"/>
        <w:autoSpaceDE w:val="0"/>
        <w:autoSpaceDN w:val="0"/>
        <w:bidi w:val="0"/>
        <w:adjustRightInd w:val="0"/>
        <w:snapToGrid w:val="0"/>
        <w:spacing w:line="360" w:lineRule="auto"/>
        <w:ind w:left="8" w:right="68" w:firstLine="476" w:firstLineChars="200"/>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rPr>
        <w:t>第一章 竞争性磋商公告</w:t>
      </w:r>
    </w:p>
    <w:p w14:paraId="348CF1DD">
      <w:pPr>
        <w:keepNext w:val="0"/>
        <w:keepLines w:val="0"/>
        <w:pageBreakBefore w:val="0"/>
        <w:widowControl/>
        <w:kinsoku w:val="0"/>
        <w:wordWrap/>
        <w:overflowPunct/>
        <w:topLinePunct w:val="0"/>
        <w:autoSpaceDE w:val="0"/>
        <w:autoSpaceDN w:val="0"/>
        <w:bidi w:val="0"/>
        <w:adjustRightInd w:val="0"/>
        <w:snapToGrid w:val="0"/>
        <w:spacing w:line="360" w:lineRule="auto"/>
        <w:ind w:left="8" w:right="68" w:firstLine="476" w:firstLineChars="200"/>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rPr>
        <w:t>第二章 供应商须知</w:t>
      </w:r>
    </w:p>
    <w:p w14:paraId="527A4F96">
      <w:pPr>
        <w:keepNext w:val="0"/>
        <w:keepLines w:val="0"/>
        <w:pageBreakBefore w:val="0"/>
        <w:widowControl/>
        <w:kinsoku w:val="0"/>
        <w:wordWrap/>
        <w:overflowPunct/>
        <w:topLinePunct w:val="0"/>
        <w:autoSpaceDE w:val="0"/>
        <w:autoSpaceDN w:val="0"/>
        <w:bidi w:val="0"/>
        <w:adjustRightInd w:val="0"/>
        <w:snapToGrid w:val="0"/>
        <w:spacing w:line="360" w:lineRule="auto"/>
        <w:ind w:left="8" w:right="68" w:firstLine="476" w:firstLineChars="200"/>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rPr>
        <w:t>第三章 评审方法</w:t>
      </w:r>
    </w:p>
    <w:p w14:paraId="374EF773">
      <w:pPr>
        <w:keepNext w:val="0"/>
        <w:keepLines w:val="0"/>
        <w:pageBreakBefore w:val="0"/>
        <w:widowControl/>
        <w:kinsoku w:val="0"/>
        <w:wordWrap/>
        <w:overflowPunct/>
        <w:topLinePunct w:val="0"/>
        <w:autoSpaceDE w:val="0"/>
        <w:autoSpaceDN w:val="0"/>
        <w:bidi w:val="0"/>
        <w:adjustRightInd w:val="0"/>
        <w:snapToGrid w:val="0"/>
        <w:spacing w:line="360" w:lineRule="auto"/>
        <w:ind w:left="8" w:right="68" w:firstLine="476" w:firstLineChars="200"/>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rPr>
        <w:t>第四章 合同条款及格式</w:t>
      </w:r>
    </w:p>
    <w:p w14:paraId="29E753C1">
      <w:pPr>
        <w:keepNext w:val="0"/>
        <w:keepLines w:val="0"/>
        <w:pageBreakBefore w:val="0"/>
        <w:widowControl/>
        <w:kinsoku w:val="0"/>
        <w:wordWrap/>
        <w:overflowPunct/>
        <w:topLinePunct w:val="0"/>
        <w:autoSpaceDE w:val="0"/>
        <w:autoSpaceDN w:val="0"/>
        <w:bidi w:val="0"/>
        <w:adjustRightInd w:val="0"/>
        <w:snapToGrid w:val="0"/>
        <w:spacing w:line="360" w:lineRule="auto"/>
        <w:ind w:left="8" w:right="68" w:firstLine="476" w:firstLineChars="200"/>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rPr>
        <w:t xml:space="preserve">第五章 </w:t>
      </w:r>
      <w:r>
        <w:rPr>
          <w:rFonts w:hint="eastAsia" w:ascii="宋体" w:hAnsi="宋体" w:eastAsia="宋体" w:cs="宋体"/>
          <w:b w:val="0"/>
          <w:bCs w:val="0"/>
          <w:color w:val="auto"/>
          <w:spacing w:val="-1"/>
          <w:sz w:val="24"/>
          <w:szCs w:val="24"/>
          <w:lang w:eastAsia="zh-CN"/>
        </w:rPr>
        <w:t>服务内容及要求</w:t>
      </w:r>
    </w:p>
    <w:p w14:paraId="289F130C">
      <w:pPr>
        <w:keepNext w:val="0"/>
        <w:keepLines w:val="0"/>
        <w:pageBreakBefore w:val="0"/>
        <w:widowControl/>
        <w:kinsoku w:val="0"/>
        <w:wordWrap/>
        <w:overflowPunct/>
        <w:topLinePunct w:val="0"/>
        <w:autoSpaceDE w:val="0"/>
        <w:autoSpaceDN w:val="0"/>
        <w:bidi w:val="0"/>
        <w:adjustRightInd w:val="0"/>
        <w:snapToGrid w:val="0"/>
        <w:spacing w:line="360" w:lineRule="auto"/>
        <w:ind w:left="8" w:right="68" w:firstLine="476" w:firstLineChars="200"/>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rPr>
        <w:t>第六章 竞争性磋商响应文件构成及格式</w:t>
      </w:r>
    </w:p>
    <w:p w14:paraId="76244A16">
      <w:pPr>
        <w:keepNext w:val="0"/>
        <w:keepLines w:val="0"/>
        <w:pageBreakBefore w:val="0"/>
        <w:widowControl/>
        <w:kinsoku w:val="0"/>
        <w:wordWrap/>
        <w:overflowPunct/>
        <w:topLinePunct w:val="0"/>
        <w:autoSpaceDE w:val="0"/>
        <w:autoSpaceDN w:val="0"/>
        <w:bidi w:val="0"/>
        <w:adjustRightInd w:val="0"/>
        <w:snapToGrid w:val="0"/>
        <w:spacing w:line="360" w:lineRule="auto"/>
        <w:ind w:left="8" w:right="68" w:firstLine="476" w:firstLineChars="200"/>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lang w:val="en-US" w:eastAsia="zh-CN"/>
        </w:rPr>
        <w:t xml:space="preserve">6.2 </w:t>
      </w:r>
      <w:r>
        <w:rPr>
          <w:rFonts w:hint="eastAsia" w:ascii="宋体" w:hAnsi="宋体" w:eastAsia="宋体" w:cs="宋体"/>
          <w:b w:val="0"/>
          <w:bCs w:val="0"/>
          <w:color w:val="auto"/>
          <w:spacing w:val="-1"/>
          <w:sz w:val="24"/>
          <w:szCs w:val="24"/>
        </w:rPr>
        <w:t>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66A12924">
      <w:pPr>
        <w:keepNext w:val="0"/>
        <w:keepLines w:val="0"/>
        <w:pageBreakBefore w:val="0"/>
        <w:widowControl/>
        <w:kinsoku w:val="0"/>
        <w:wordWrap/>
        <w:overflowPunct/>
        <w:topLinePunct w:val="0"/>
        <w:autoSpaceDE w:val="0"/>
        <w:autoSpaceDN w:val="0"/>
        <w:bidi w:val="0"/>
        <w:adjustRightInd w:val="0"/>
        <w:snapToGrid w:val="0"/>
        <w:spacing w:line="360" w:lineRule="auto"/>
        <w:ind w:left="8" w:right="68" w:firstLine="476" w:firstLineChars="200"/>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lang w:val="en-US" w:eastAsia="zh-CN"/>
        </w:rPr>
        <w:t xml:space="preserve">6.3 </w:t>
      </w:r>
      <w:r>
        <w:rPr>
          <w:rFonts w:hint="eastAsia" w:ascii="宋体" w:hAnsi="宋体" w:eastAsia="宋体" w:cs="宋体"/>
          <w:b w:val="0"/>
          <w:bCs w:val="0"/>
          <w:color w:val="auto"/>
          <w:spacing w:val="-1"/>
          <w:sz w:val="24"/>
          <w:szCs w:val="24"/>
        </w:rPr>
        <w:t>本竞争性磋商文件的解释权归</w:t>
      </w:r>
      <w:r>
        <w:rPr>
          <w:rFonts w:hint="eastAsia" w:ascii="宋体" w:hAnsi="宋体" w:eastAsia="宋体" w:cs="宋体"/>
          <w:b w:val="0"/>
          <w:bCs w:val="0"/>
          <w:color w:val="auto"/>
          <w:spacing w:val="-1"/>
          <w:sz w:val="24"/>
          <w:szCs w:val="24"/>
          <w:lang w:eastAsia="zh-CN"/>
        </w:rPr>
        <w:t>陕西恒谦行工程管理咨询有限公司</w:t>
      </w:r>
      <w:r>
        <w:rPr>
          <w:rFonts w:hint="eastAsia" w:ascii="宋体" w:hAnsi="宋体" w:eastAsia="宋体" w:cs="宋体"/>
          <w:b w:val="0"/>
          <w:bCs w:val="0"/>
          <w:color w:val="auto"/>
          <w:spacing w:val="-1"/>
          <w:sz w:val="24"/>
          <w:szCs w:val="24"/>
        </w:rPr>
        <w:t>，如发现竞争性磋商响应文件内容与现行法律法规不相符的情况，以现行法律法规为准。</w:t>
      </w:r>
    </w:p>
    <w:p w14:paraId="4014E22F">
      <w:pPr>
        <w:keepNext w:val="0"/>
        <w:keepLines w:val="0"/>
        <w:pageBreakBefore w:val="0"/>
        <w:widowControl/>
        <w:kinsoku w:val="0"/>
        <w:wordWrap/>
        <w:overflowPunct/>
        <w:topLinePunct w:val="0"/>
        <w:autoSpaceDE w:val="0"/>
        <w:autoSpaceDN w:val="0"/>
        <w:bidi w:val="0"/>
        <w:adjustRightInd w:val="0"/>
        <w:snapToGrid w:val="0"/>
        <w:spacing w:line="360" w:lineRule="auto"/>
        <w:ind w:right="68"/>
        <w:textAlignment w:val="baseline"/>
        <w:outlineLvl w:val="9"/>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rPr>
        <w:t>7.竞争性磋商文件的修改和澄清</w:t>
      </w:r>
    </w:p>
    <w:p w14:paraId="1F07BDB6">
      <w:pPr>
        <w:autoSpaceDE w:val="0"/>
        <w:autoSpaceDN w:val="0"/>
        <w:adjustRightInd w:val="0"/>
        <w:snapToGrid w:val="0"/>
        <w:spacing w:line="360" w:lineRule="auto"/>
        <w:ind w:firstLine="570"/>
        <w:rPr>
          <w:rFonts w:hint="eastAsia" w:ascii="宋体" w:hAnsi="宋体" w:cs="宋体"/>
          <w:sz w:val="24"/>
          <w:szCs w:val="24"/>
          <w:lang w:val="zh-CN"/>
        </w:rPr>
      </w:pPr>
      <w:r>
        <w:rPr>
          <w:rFonts w:hint="eastAsia" w:ascii="宋体" w:hAnsi="宋体" w:eastAsia="宋体" w:cs="宋体"/>
          <w:b w:val="0"/>
          <w:bCs w:val="0"/>
          <w:color w:val="auto"/>
          <w:spacing w:val="-1"/>
          <w:sz w:val="24"/>
          <w:szCs w:val="24"/>
          <w:lang w:val="en-US" w:eastAsia="zh-CN"/>
        </w:rPr>
        <w:t xml:space="preserve">7.1 </w:t>
      </w:r>
      <w:r>
        <w:rPr>
          <w:rFonts w:hint="eastAsia" w:ascii="宋体" w:hAnsi="宋体" w:eastAsia="宋体" w:cs="宋体"/>
          <w:b w:val="0"/>
          <w:bCs w:val="0"/>
          <w:color w:val="auto"/>
          <w:spacing w:val="-1"/>
          <w:sz w:val="24"/>
          <w:szCs w:val="24"/>
        </w:rPr>
        <w:t>采购代理机构如果对已发出的竞争性磋商文件进行必要的澄清或者修改，将在竞争性磋商文件要求提交竞争性磋商响应文件截止时间 5 日前，</w:t>
      </w:r>
      <w:r>
        <w:rPr>
          <w:rFonts w:hint="eastAsia" w:ascii="宋体" w:hAnsi="宋体" w:eastAsia="宋体" w:cs="宋体"/>
          <w:b w:val="0"/>
          <w:bCs w:val="0"/>
          <w:color w:val="auto"/>
          <w:spacing w:val="-1"/>
          <w:sz w:val="24"/>
          <w:szCs w:val="24"/>
          <w:lang w:eastAsia="zh-CN"/>
        </w:rPr>
        <w:t>将在</w:t>
      </w:r>
      <w:r>
        <w:rPr>
          <w:rFonts w:hint="eastAsia" w:ascii="宋体" w:hAnsi="宋体" w:cs="宋体"/>
          <w:sz w:val="24"/>
          <w:szCs w:val="24"/>
          <w:lang w:val="zh-CN"/>
        </w:rPr>
        <w:t>【陕西省政府采购网】、【全国公共资源交易平台（陕西省·西咸新区）】上发布变更公告，采购代理机构不再另行通知，因供应商未及时关注所造成的一切后果由供应商自行承担。若变更公告中明确注明本项目提供有变更文件的，供应商应及时从全国公共资源交易平台（陕西省·西咸新区）〖首页·〉电子交易平台·〉陕西政府采购交易系统·〉企业端〗登录，从〖项目流程·〉项目管理·〉答疑文件下载〗获取更新后的电子采购文件，使用旧版电子招标文件制作的电子响应文件，系统将拒绝接收。</w:t>
      </w:r>
    </w:p>
    <w:p w14:paraId="0618A107">
      <w:pPr>
        <w:keepNext w:val="0"/>
        <w:keepLines w:val="0"/>
        <w:pageBreakBefore w:val="0"/>
        <w:widowControl/>
        <w:kinsoku w:val="0"/>
        <w:wordWrap/>
        <w:overflowPunct/>
        <w:topLinePunct w:val="0"/>
        <w:autoSpaceDE w:val="0"/>
        <w:autoSpaceDN w:val="0"/>
        <w:bidi w:val="0"/>
        <w:adjustRightInd w:val="0"/>
        <w:snapToGrid w:val="0"/>
        <w:spacing w:line="360" w:lineRule="auto"/>
        <w:ind w:left="8" w:right="68" w:firstLine="476" w:firstLineChars="200"/>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rPr>
        <w:t>7.2 已经</w:t>
      </w:r>
      <w:r>
        <w:rPr>
          <w:rFonts w:hint="eastAsia" w:ascii="宋体" w:hAnsi="宋体" w:eastAsia="宋体" w:cs="宋体"/>
          <w:b w:val="0"/>
          <w:bCs w:val="0"/>
          <w:color w:val="auto"/>
          <w:spacing w:val="-1"/>
          <w:sz w:val="24"/>
          <w:szCs w:val="24"/>
          <w:lang w:eastAsia="zh-CN"/>
        </w:rPr>
        <w:t>下载</w:t>
      </w:r>
      <w:r>
        <w:rPr>
          <w:rFonts w:hint="eastAsia" w:ascii="宋体" w:hAnsi="宋体" w:eastAsia="宋体" w:cs="宋体"/>
          <w:b w:val="0"/>
          <w:bCs w:val="0"/>
          <w:color w:val="auto"/>
          <w:spacing w:val="-1"/>
          <w:sz w:val="24"/>
          <w:szCs w:val="24"/>
        </w:rPr>
        <w:t>竞争性磋商文件的供应商对竞争性磋商文件有疑问的，均应在磋商截止日期 3 日前以书面形式向采购代理机构提出。采购代理机构视情况必要时将书面答复传送给所有获取竞争性磋商文件的供应商。</w:t>
      </w:r>
    </w:p>
    <w:p w14:paraId="38DD5403">
      <w:pPr>
        <w:pStyle w:val="4"/>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宋体" w:hAnsi="宋体" w:eastAsia="宋体" w:cs="宋体"/>
          <w:b/>
          <w:bCs/>
          <w:snapToGrid w:val="0"/>
          <w:color w:val="auto"/>
          <w:spacing w:val="-7"/>
          <w:w w:val="97"/>
          <w:kern w:val="0"/>
          <w:position w:val="-2"/>
          <w:sz w:val="32"/>
          <w:szCs w:val="32"/>
          <w:lang w:val="en-US" w:eastAsia="zh-CN" w:bidi="ar-SA"/>
        </w:rPr>
      </w:pPr>
      <w:r>
        <w:rPr>
          <w:rFonts w:hint="eastAsia" w:ascii="宋体" w:hAnsi="宋体" w:eastAsia="宋体" w:cs="宋体"/>
          <w:b/>
          <w:bCs/>
          <w:snapToGrid w:val="0"/>
          <w:color w:val="auto"/>
          <w:spacing w:val="-7"/>
          <w:w w:val="97"/>
          <w:kern w:val="0"/>
          <w:position w:val="-2"/>
          <w:sz w:val="32"/>
          <w:szCs w:val="32"/>
          <w:lang w:val="en-US" w:eastAsia="zh-CN" w:bidi="ar-SA"/>
        </w:rPr>
        <w:t>三 . 磋商响应文件的编制</w:t>
      </w:r>
    </w:p>
    <w:p w14:paraId="6EF8039F">
      <w:pPr>
        <w:keepNext w:val="0"/>
        <w:keepLines w:val="0"/>
        <w:pageBreakBefore w:val="0"/>
        <w:widowControl/>
        <w:kinsoku w:val="0"/>
        <w:wordWrap/>
        <w:overflowPunct/>
        <w:topLinePunct w:val="0"/>
        <w:autoSpaceDE w:val="0"/>
        <w:autoSpaceDN w:val="0"/>
        <w:bidi w:val="0"/>
        <w:adjustRightInd w:val="0"/>
        <w:snapToGrid w:val="0"/>
        <w:spacing w:line="360" w:lineRule="auto"/>
        <w:ind w:right="68"/>
        <w:textAlignment w:val="baseline"/>
        <w:outlineLvl w:val="9"/>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lang w:val="en-US" w:eastAsia="zh-CN"/>
        </w:rPr>
        <w:t>8.</w:t>
      </w:r>
      <w:r>
        <w:rPr>
          <w:rFonts w:hint="eastAsia" w:ascii="宋体" w:hAnsi="宋体" w:eastAsia="宋体" w:cs="宋体"/>
          <w:b/>
          <w:bCs/>
          <w:color w:val="auto"/>
          <w:spacing w:val="-1"/>
          <w:sz w:val="24"/>
          <w:szCs w:val="24"/>
        </w:rPr>
        <w:t>投标语言和投标货币</w:t>
      </w:r>
    </w:p>
    <w:p w14:paraId="497E0AFE">
      <w:pPr>
        <w:keepNext w:val="0"/>
        <w:keepLines w:val="0"/>
        <w:pageBreakBefore w:val="0"/>
        <w:widowControl/>
        <w:kinsoku w:val="0"/>
        <w:wordWrap/>
        <w:overflowPunct/>
        <w:topLinePunct w:val="0"/>
        <w:autoSpaceDE w:val="0"/>
        <w:autoSpaceDN w:val="0"/>
        <w:bidi w:val="0"/>
        <w:adjustRightInd w:val="0"/>
        <w:snapToGrid w:val="0"/>
        <w:spacing w:line="360" w:lineRule="auto"/>
        <w:ind w:left="8" w:right="68" w:firstLine="476" w:firstLineChars="200"/>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lang w:val="en-US" w:eastAsia="zh-CN"/>
        </w:rPr>
        <w:t xml:space="preserve">8.1 </w:t>
      </w:r>
      <w:r>
        <w:rPr>
          <w:rFonts w:hint="eastAsia" w:ascii="宋体" w:hAnsi="宋体" w:eastAsia="宋体" w:cs="宋体"/>
          <w:b w:val="0"/>
          <w:bCs w:val="0"/>
          <w:color w:val="auto"/>
          <w:spacing w:val="-1"/>
          <w:sz w:val="24"/>
          <w:szCs w:val="24"/>
        </w:rPr>
        <w:t>供应商提交的竞争性磋商响应文件以及供应商与采购代理机构就有关磋商的所有来往函电均应使用中文。</w:t>
      </w:r>
    </w:p>
    <w:p w14:paraId="47CD6469">
      <w:pPr>
        <w:keepNext w:val="0"/>
        <w:keepLines w:val="0"/>
        <w:pageBreakBefore w:val="0"/>
        <w:widowControl/>
        <w:kinsoku w:val="0"/>
        <w:wordWrap/>
        <w:overflowPunct/>
        <w:topLinePunct w:val="0"/>
        <w:autoSpaceDE w:val="0"/>
        <w:autoSpaceDN w:val="0"/>
        <w:bidi w:val="0"/>
        <w:adjustRightInd w:val="0"/>
        <w:snapToGrid w:val="0"/>
        <w:spacing w:line="360" w:lineRule="auto"/>
        <w:ind w:left="8" w:right="68" w:firstLine="476" w:firstLineChars="200"/>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lang w:val="en-US" w:eastAsia="zh-CN"/>
        </w:rPr>
        <w:t xml:space="preserve">8.2 </w:t>
      </w:r>
      <w:r>
        <w:rPr>
          <w:rFonts w:hint="eastAsia" w:ascii="宋体" w:hAnsi="宋体" w:eastAsia="宋体" w:cs="宋体"/>
          <w:b w:val="0"/>
          <w:bCs w:val="0"/>
          <w:color w:val="auto"/>
          <w:spacing w:val="-1"/>
          <w:sz w:val="24"/>
          <w:szCs w:val="24"/>
        </w:rPr>
        <w:t>磋商应以人民币报价。任何包含非人民币报价的磋商将按无效磋商处理。</w:t>
      </w:r>
    </w:p>
    <w:p w14:paraId="2235A906">
      <w:pPr>
        <w:keepNext w:val="0"/>
        <w:keepLines w:val="0"/>
        <w:pageBreakBefore w:val="0"/>
        <w:widowControl/>
        <w:kinsoku w:val="0"/>
        <w:wordWrap/>
        <w:overflowPunct/>
        <w:topLinePunct w:val="0"/>
        <w:autoSpaceDE w:val="0"/>
        <w:autoSpaceDN w:val="0"/>
        <w:bidi w:val="0"/>
        <w:adjustRightInd w:val="0"/>
        <w:snapToGrid w:val="0"/>
        <w:spacing w:line="360" w:lineRule="auto"/>
        <w:ind w:right="68"/>
        <w:textAlignment w:val="baseline"/>
        <w:outlineLvl w:val="9"/>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rPr>
        <w:t>9.竞争性磋商响应文件的构成</w:t>
      </w:r>
    </w:p>
    <w:p w14:paraId="18EADEE5">
      <w:pPr>
        <w:keepNext w:val="0"/>
        <w:keepLines w:val="0"/>
        <w:pageBreakBefore w:val="0"/>
        <w:widowControl/>
        <w:kinsoku w:val="0"/>
        <w:wordWrap/>
        <w:overflowPunct/>
        <w:topLinePunct w:val="0"/>
        <w:autoSpaceDE w:val="0"/>
        <w:autoSpaceDN w:val="0"/>
        <w:bidi w:val="0"/>
        <w:adjustRightInd w:val="0"/>
        <w:snapToGrid w:val="0"/>
        <w:spacing w:line="360" w:lineRule="auto"/>
        <w:ind w:left="8" w:right="68" w:firstLine="476" w:firstLineChars="200"/>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lang w:val="en-US" w:eastAsia="zh-CN"/>
        </w:rPr>
        <w:t xml:space="preserve">9.1 </w:t>
      </w:r>
      <w:r>
        <w:rPr>
          <w:rFonts w:hint="eastAsia" w:ascii="宋体" w:hAnsi="宋体" w:eastAsia="宋体" w:cs="宋体"/>
          <w:b w:val="0"/>
          <w:bCs w:val="0"/>
          <w:color w:val="auto"/>
          <w:spacing w:val="-1"/>
          <w:sz w:val="24"/>
          <w:szCs w:val="24"/>
        </w:rPr>
        <w:t>供应商提交的竞争性磋商响应文件应包含下列部分的内容：</w:t>
      </w:r>
    </w:p>
    <w:p w14:paraId="23F09101">
      <w:pPr>
        <w:keepNext w:val="0"/>
        <w:keepLines w:val="0"/>
        <w:pageBreakBefore w:val="0"/>
        <w:widowControl/>
        <w:kinsoku w:val="0"/>
        <w:wordWrap/>
        <w:overflowPunct/>
        <w:topLinePunct w:val="0"/>
        <w:autoSpaceDE w:val="0"/>
        <w:autoSpaceDN w:val="0"/>
        <w:bidi w:val="0"/>
        <w:adjustRightInd w:val="0"/>
        <w:snapToGrid w:val="0"/>
        <w:spacing w:line="360" w:lineRule="auto"/>
        <w:ind w:left="8" w:right="68" w:firstLine="476" w:firstLineChars="200"/>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rPr>
        <w:t>(1) 按照竞争性磋商文件供应商须知前附表的要求提交的资格证明文件；</w:t>
      </w:r>
    </w:p>
    <w:p w14:paraId="79BA3E9F">
      <w:pPr>
        <w:keepNext w:val="0"/>
        <w:keepLines w:val="0"/>
        <w:pageBreakBefore w:val="0"/>
        <w:widowControl/>
        <w:kinsoku w:val="0"/>
        <w:wordWrap/>
        <w:overflowPunct/>
        <w:topLinePunct w:val="0"/>
        <w:autoSpaceDE w:val="0"/>
        <w:autoSpaceDN w:val="0"/>
        <w:bidi w:val="0"/>
        <w:adjustRightInd w:val="0"/>
        <w:snapToGrid w:val="0"/>
        <w:spacing w:line="360" w:lineRule="auto"/>
        <w:ind w:left="8" w:right="68" w:firstLine="476" w:firstLineChars="200"/>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rPr>
        <w:t>(</w:t>
      </w:r>
      <w:r>
        <w:rPr>
          <w:rFonts w:hint="eastAsia" w:ascii="宋体" w:hAnsi="宋体" w:eastAsia="宋体" w:cs="宋体"/>
          <w:b w:val="0"/>
          <w:bCs w:val="0"/>
          <w:color w:val="auto"/>
          <w:spacing w:val="-1"/>
          <w:sz w:val="24"/>
          <w:szCs w:val="24"/>
          <w:lang w:val="en-US" w:eastAsia="zh-CN"/>
        </w:rPr>
        <w:t>2</w:t>
      </w:r>
      <w:r>
        <w:rPr>
          <w:rFonts w:hint="eastAsia" w:ascii="宋体" w:hAnsi="宋体" w:eastAsia="宋体" w:cs="宋体"/>
          <w:b w:val="0"/>
          <w:bCs w:val="0"/>
          <w:color w:val="auto"/>
          <w:spacing w:val="-1"/>
          <w:sz w:val="24"/>
          <w:szCs w:val="24"/>
        </w:rPr>
        <w:t>)</w:t>
      </w:r>
      <w:r>
        <w:rPr>
          <w:rFonts w:hint="eastAsia" w:ascii="宋体" w:hAnsi="宋体" w:eastAsia="宋体" w:cs="宋体"/>
          <w:b w:val="0"/>
          <w:bCs w:val="0"/>
          <w:color w:val="auto"/>
          <w:spacing w:val="-1"/>
          <w:sz w:val="24"/>
          <w:szCs w:val="24"/>
          <w:lang w:val="en-US" w:eastAsia="zh-CN"/>
        </w:rPr>
        <w:t xml:space="preserve"> </w:t>
      </w:r>
      <w:r>
        <w:rPr>
          <w:rFonts w:hint="eastAsia" w:ascii="宋体" w:hAnsi="宋体" w:eastAsia="宋体" w:cs="宋体"/>
          <w:b w:val="0"/>
          <w:bCs w:val="0"/>
          <w:color w:val="auto"/>
          <w:spacing w:val="-1"/>
          <w:sz w:val="24"/>
          <w:szCs w:val="24"/>
        </w:rPr>
        <w:t>按照供应商须知的要求和竞争性磋商文件规定格式填写的竞争性磋商响应函、 磋商报价表、法定代表人授权委托书</w:t>
      </w:r>
      <w:r>
        <w:rPr>
          <w:rFonts w:hint="eastAsia" w:ascii="宋体" w:hAnsi="宋体" w:eastAsia="宋体" w:cs="宋体"/>
          <w:b w:val="0"/>
          <w:bCs w:val="0"/>
          <w:color w:val="auto"/>
          <w:spacing w:val="-1"/>
          <w:sz w:val="24"/>
          <w:szCs w:val="24"/>
          <w:lang w:eastAsia="zh-CN"/>
        </w:rPr>
        <w:t>等</w:t>
      </w:r>
      <w:r>
        <w:rPr>
          <w:rFonts w:hint="eastAsia" w:ascii="宋体" w:hAnsi="宋体" w:eastAsia="宋体" w:cs="宋体"/>
          <w:b w:val="0"/>
          <w:bCs w:val="0"/>
          <w:color w:val="auto"/>
          <w:spacing w:val="-1"/>
          <w:sz w:val="24"/>
          <w:szCs w:val="24"/>
        </w:rPr>
        <w:t>。</w:t>
      </w:r>
    </w:p>
    <w:p w14:paraId="60C1BE9B">
      <w:pPr>
        <w:keepNext w:val="0"/>
        <w:keepLines w:val="0"/>
        <w:pageBreakBefore w:val="0"/>
        <w:widowControl/>
        <w:kinsoku w:val="0"/>
        <w:wordWrap/>
        <w:overflowPunct/>
        <w:topLinePunct w:val="0"/>
        <w:autoSpaceDE w:val="0"/>
        <w:autoSpaceDN w:val="0"/>
        <w:bidi w:val="0"/>
        <w:adjustRightInd w:val="0"/>
        <w:snapToGrid w:val="0"/>
        <w:spacing w:line="360" w:lineRule="auto"/>
        <w:ind w:left="8" w:right="68" w:firstLine="476" w:firstLineChars="200"/>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rPr>
        <w:t>(3) 按照竞争性磋商文件的要求编制的磋商方案。</w:t>
      </w:r>
    </w:p>
    <w:p w14:paraId="2480A676">
      <w:pPr>
        <w:keepNext w:val="0"/>
        <w:keepLines w:val="0"/>
        <w:pageBreakBefore w:val="0"/>
        <w:widowControl/>
        <w:kinsoku w:val="0"/>
        <w:wordWrap/>
        <w:overflowPunct/>
        <w:topLinePunct w:val="0"/>
        <w:autoSpaceDE w:val="0"/>
        <w:autoSpaceDN w:val="0"/>
        <w:bidi w:val="0"/>
        <w:adjustRightInd w:val="0"/>
        <w:snapToGrid w:val="0"/>
        <w:spacing w:line="360" w:lineRule="auto"/>
        <w:ind w:left="8" w:right="68" w:firstLine="476" w:firstLineChars="200"/>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rPr>
        <w:t>(4) 竞争磋商文件中要求的其他证明文件。</w:t>
      </w:r>
    </w:p>
    <w:p w14:paraId="7B423A33">
      <w:pPr>
        <w:keepNext w:val="0"/>
        <w:keepLines w:val="0"/>
        <w:pageBreakBefore w:val="0"/>
        <w:widowControl/>
        <w:kinsoku w:val="0"/>
        <w:wordWrap/>
        <w:overflowPunct/>
        <w:topLinePunct w:val="0"/>
        <w:autoSpaceDE w:val="0"/>
        <w:autoSpaceDN w:val="0"/>
        <w:bidi w:val="0"/>
        <w:adjustRightInd w:val="0"/>
        <w:snapToGrid w:val="0"/>
        <w:spacing w:line="360" w:lineRule="auto"/>
        <w:ind w:left="8" w:right="68" w:firstLine="476" w:firstLineChars="200"/>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lang w:val="en-US" w:eastAsia="zh-CN"/>
        </w:rPr>
        <w:t xml:space="preserve"> </w:t>
      </w:r>
      <w:r>
        <w:rPr>
          <w:rFonts w:hint="eastAsia" w:ascii="宋体" w:hAnsi="宋体" w:eastAsia="宋体" w:cs="宋体"/>
          <w:b w:val="0"/>
          <w:bCs w:val="0"/>
          <w:color w:val="auto"/>
          <w:spacing w:val="-1"/>
          <w:sz w:val="24"/>
          <w:szCs w:val="24"/>
        </w:rPr>
        <w:t>9.2 如果在竞争性磋商文件中没有允许提供备选方案，则每个供应商只允许提交一个磋商方案，否则，其磋商将按照无效磋商处理。</w:t>
      </w:r>
    </w:p>
    <w:p w14:paraId="54F68006">
      <w:pPr>
        <w:keepNext w:val="0"/>
        <w:keepLines w:val="0"/>
        <w:pageBreakBefore w:val="0"/>
        <w:widowControl/>
        <w:kinsoku w:val="0"/>
        <w:wordWrap/>
        <w:overflowPunct/>
        <w:topLinePunct w:val="0"/>
        <w:autoSpaceDE w:val="0"/>
        <w:autoSpaceDN w:val="0"/>
        <w:bidi w:val="0"/>
        <w:adjustRightInd w:val="0"/>
        <w:snapToGrid w:val="0"/>
        <w:spacing w:line="360" w:lineRule="auto"/>
        <w:ind w:right="68"/>
        <w:textAlignment w:val="baseline"/>
        <w:outlineLvl w:val="9"/>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rPr>
        <w:t>10.竞争性磋商响应文件格式</w:t>
      </w:r>
    </w:p>
    <w:p w14:paraId="47D6E580">
      <w:pPr>
        <w:keepNext w:val="0"/>
        <w:keepLines w:val="0"/>
        <w:pageBreakBefore w:val="0"/>
        <w:widowControl/>
        <w:kinsoku w:val="0"/>
        <w:wordWrap/>
        <w:overflowPunct/>
        <w:topLinePunct w:val="0"/>
        <w:autoSpaceDE w:val="0"/>
        <w:autoSpaceDN w:val="0"/>
        <w:bidi w:val="0"/>
        <w:adjustRightInd w:val="0"/>
        <w:snapToGrid w:val="0"/>
        <w:spacing w:line="360" w:lineRule="auto"/>
        <w:ind w:right="2" w:firstLine="498"/>
        <w:jc w:val="both"/>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lang w:val="en-US" w:eastAsia="zh-CN"/>
        </w:rPr>
        <w:t xml:space="preserve">10.1 </w:t>
      </w:r>
      <w:r>
        <w:rPr>
          <w:rFonts w:hint="eastAsia" w:ascii="宋体" w:hAnsi="宋体" w:eastAsia="宋体" w:cs="宋体"/>
          <w:b w:val="0"/>
          <w:bCs w:val="0"/>
          <w:color w:val="auto"/>
          <w:spacing w:val="-2"/>
          <w:sz w:val="24"/>
          <w:szCs w:val="24"/>
        </w:rPr>
        <w:t>供应商应按照竞争性磋商文件中第六章“竞争性磋商响应文件格式</w:t>
      </w:r>
      <w:r>
        <w:rPr>
          <w:rFonts w:hint="eastAsia" w:ascii="宋体" w:hAnsi="宋体" w:eastAsia="宋体" w:cs="宋体"/>
          <w:b w:val="0"/>
          <w:bCs w:val="0"/>
          <w:color w:val="auto"/>
          <w:spacing w:val="-88"/>
          <w:sz w:val="24"/>
          <w:szCs w:val="24"/>
        </w:rPr>
        <w:t xml:space="preserve"> </w:t>
      </w:r>
      <w:r>
        <w:rPr>
          <w:rFonts w:hint="eastAsia" w:ascii="宋体" w:hAnsi="宋体" w:eastAsia="宋体" w:cs="宋体"/>
          <w:b w:val="0"/>
          <w:bCs w:val="0"/>
          <w:color w:val="auto"/>
          <w:spacing w:val="-2"/>
          <w:sz w:val="24"/>
          <w:szCs w:val="24"/>
        </w:rPr>
        <w:t>”所提</w:t>
      </w:r>
      <w:r>
        <w:rPr>
          <w:rFonts w:hint="eastAsia" w:ascii="宋体" w:hAnsi="宋体" w:eastAsia="宋体" w:cs="宋体"/>
          <w:b w:val="0"/>
          <w:bCs w:val="0"/>
          <w:color w:val="auto"/>
          <w:spacing w:val="1"/>
          <w:sz w:val="24"/>
          <w:szCs w:val="24"/>
        </w:rPr>
        <w:t>供的格式和要求制作竞争性磋商响应文件，明确表达磋商意愿，详细说明磋商方案、承诺</w:t>
      </w:r>
      <w:r>
        <w:rPr>
          <w:rFonts w:hint="eastAsia" w:ascii="宋体" w:hAnsi="宋体" w:eastAsia="宋体" w:cs="宋体"/>
          <w:b w:val="0"/>
          <w:bCs w:val="0"/>
          <w:color w:val="auto"/>
          <w:spacing w:val="-3"/>
          <w:sz w:val="24"/>
          <w:szCs w:val="24"/>
        </w:rPr>
        <w:t>及价格。</w:t>
      </w:r>
    </w:p>
    <w:p w14:paraId="3D63908F">
      <w:pPr>
        <w:keepNext w:val="0"/>
        <w:keepLines w:val="0"/>
        <w:pageBreakBefore w:val="0"/>
        <w:widowControl/>
        <w:kinsoku w:val="0"/>
        <w:wordWrap/>
        <w:overflowPunct/>
        <w:topLinePunct w:val="0"/>
        <w:autoSpaceDE w:val="0"/>
        <w:autoSpaceDN w:val="0"/>
        <w:bidi w:val="0"/>
        <w:adjustRightInd w:val="0"/>
        <w:snapToGrid w:val="0"/>
        <w:spacing w:line="360" w:lineRule="auto"/>
        <w:ind w:left="3" w:right="2" w:firstLine="495"/>
        <w:jc w:val="both"/>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lang w:val="en-US" w:eastAsia="zh-CN"/>
        </w:rPr>
        <w:t xml:space="preserve">10.2 </w:t>
      </w:r>
      <w:r>
        <w:rPr>
          <w:rFonts w:hint="eastAsia" w:ascii="宋体" w:hAnsi="宋体" w:eastAsia="宋体" w:cs="宋体"/>
          <w:b w:val="0"/>
          <w:bCs w:val="0"/>
          <w:color w:val="auto"/>
          <w:spacing w:val="2"/>
          <w:sz w:val="24"/>
          <w:szCs w:val="24"/>
        </w:rPr>
        <w:t>按竞争性磋商文件第</w:t>
      </w:r>
      <w:r>
        <w:rPr>
          <w:rFonts w:hint="eastAsia" w:ascii="宋体" w:hAnsi="宋体" w:eastAsia="宋体" w:cs="宋体"/>
          <w:b w:val="0"/>
          <w:bCs w:val="0"/>
          <w:color w:val="auto"/>
          <w:spacing w:val="2"/>
          <w:sz w:val="24"/>
          <w:szCs w:val="24"/>
          <w:lang w:val="en-US" w:eastAsia="zh-CN"/>
        </w:rPr>
        <w:t>9</w:t>
      </w:r>
      <w:r>
        <w:rPr>
          <w:rFonts w:hint="eastAsia" w:ascii="宋体" w:hAnsi="宋体" w:eastAsia="宋体" w:cs="宋体"/>
          <w:b w:val="0"/>
          <w:bCs w:val="0"/>
          <w:color w:val="auto"/>
          <w:spacing w:val="2"/>
          <w:sz w:val="24"/>
          <w:szCs w:val="24"/>
        </w:rPr>
        <w:t>条的内容及要求和第六章提供的格式和要求编写其竞争</w:t>
      </w:r>
      <w:r>
        <w:rPr>
          <w:rFonts w:hint="eastAsia" w:ascii="宋体" w:hAnsi="宋体" w:eastAsia="宋体" w:cs="宋体"/>
          <w:b w:val="0"/>
          <w:bCs w:val="0"/>
          <w:color w:val="auto"/>
          <w:spacing w:val="11"/>
          <w:sz w:val="24"/>
          <w:szCs w:val="24"/>
        </w:rPr>
        <w:t xml:space="preserve"> </w:t>
      </w:r>
      <w:r>
        <w:rPr>
          <w:rFonts w:hint="eastAsia" w:ascii="宋体" w:hAnsi="宋体" w:eastAsia="宋体" w:cs="宋体"/>
          <w:b w:val="0"/>
          <w:bCs w:val="0"/>
          <w:color w:val="auto"/>
          <w:spacing w:val="1"/>
          <w:sz w:val="24"/>
          <w:szCs w:val="24"/>
        </w:rPr>
        <w:t>性磋商响应文件，供应商不得缺少或留空任何竞争性磋商文件要求填写的表格或提交的资</w:t>
      </w:r>
      <w:r>
        <w:rPr>
          <w:rFonts w:hint="eastAsia" w:ascii="宋体" w:hAnsi="宋体" w:eastAsia="宋体" w:cs="宋体"/>
          <w:b w:val="0"/>
          <w:bCs w:val="0"/>
          <w:color w:val="auto"/>
          <w:spacing w:val="-5"/>
          <w:sz w:val="24"/>
          <w:szCs w:val="24"/>
        </w:rPr>
        <w:t>料。</w:t>
      </w:r>
    </w:p>
    <w:p w14:paraId="238111C1">
      <w:pPr>
        <w:keepNext w:val="0"/>
        <w:keepLines w:val="0"/>
        <w:pageBreakBefore w:val="0"/>
        <w:widowControl/>
        <w:kinsoku w:val="0"/>
        <w:wordWrap/>
        <w:overflowPunct/>
        <w:topLinePunct w:val="0"/>
        <w:autoSpaceDE w:val="0"/>
        <w:autoSpaceDN w:val="0"/>
        <w:bidi w:val="0"/>
        <w:adjustRightInd w:val="0"/>
        <w:snapToGrid w:val="0"/>
        <w:spacing w:line="360" w:lineRule="auto"/>
        <w:ind w:right="68"/>
        <w:textAlignment w:val="baseline"/>
        <w:outlineLvl w:val="9"/>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rPr>
        <w:t>11.磋商报价</w:t>
      </w:r>
    </w:p>
    <w:p w14:paraId="2A20624B">
      <w:pPr>
        <w:keepNext w:val="0"/>
        <w:keepLines w:val="0"/>
        <w:pageBreakBefore w:val="0"/>
        <w:widowControl/>
        <w:kinsoku w:val="0"/>
        <w:wordWrap/>
        <w:overflowPunct/>
        <w:topLinePunct w:val="0"/>
        <w:autoSpaceDE w:val="0"/>
        <w:autoSpaceDN w:val="0"/>
        <w:bidi w:val="0"/>
        <w:adjustRightInd w:val="0"/>
        <w:snapToGrid w:val="0"/>
        <w:spacing w:line="360" w:lineRule="auto"/>
        <w:ind w:left="3" w:right="2" w:firstLine="495"/>
        <w:jc w:val="both"/>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2"/>
          <w:sz w:val="24"/>
          <w:szCs w:val="24"/>
          <w:lang w:val="en-US" w:eastAsia="zh-CN"/>
        </w:rPr>
        <w:t xml:space="preserve">11.1 </w:t>
      </w:r>
      <w:r>
        <w:rPr>
          <w:rFonts w:hint="eastAsia" w:ascii="宋体" w:hAnsi="宋体" w:eastAsia="宋体" w:cs="宋体"/>
          <w:b w:val="0"/>
          <w:bCs w:val="0"/>
          <w:color w:val="auto"/>
          <w:spacing w:val="2"/>
          <w:sz w:val="24"/>
          <w:szCs w:val="24"/>
        </w:rPr>
        <w:t>磋商报价：</w:t>
      </w:r>
      <w:r>
        <w:rPr>
          <w:rFonts w:hint="eastAsia" w:ascii="宋体" w:hAnsi="宋体" w:eastAsia="宋体" w:cs="宋体"/>
          <w:b w:val="0"/>
          <w:bCs w:val="0"/>
          <w:color w:val="auto"/>
          <w:spacing w:val="2"/>
          <w:sz w:val="24"/>
          <w:szCs w:val="24"/>
          <w:lang w:eastAsia="zh-CN"/>
        </w:rPr>
        <w:t>本项目为固定总价，磋商总报价</w:t>
      </w:r>
      <w:r>
        <w:rPr>
          <w:rFonts w:hint="eastAsia" w:ascii="宋体" w:hAnsi="宋体" w:eastAsia="宋体" w:cs="宋体"/>
          <w:b w:val="0"/>
          <w:bCs w:val="0"/>
          <w:color w:val="auto"/>
          <w:spacing w:val="-1"/>
          <w:sz w:val="24"/>
          <w:szCs w:val="24"/>
          <w:highlight w:val="none"/>
        </w:rPr>
        <w:t>是供应商为</w:t>
      </w:r>
      <w:r>
        <w:rPr>
          <w:rFonts w:hint="eastAsia" w:cs="宋体"/>
          <w:b w:val="0"/>
          <w:bCs w:val="0"/>
          <w:color w:val="auto"/>
          <w:spacing w:val="-1"/>
          <w:sz w:val="24"/>
          <w:szCs w:val="24"/>
          <w:highlight w:val="none"/>
          <w:lang w:eastAsia="zh-CN"/>
        </w:rPr>
        <w:t>本项目提供</w:t>
      </w:r>
      <w:r>
        <w:rPr>
          <w:rFonts w:hint="eastAsia" w:ascii="宋体" w:hAnsi="宋体" w:eastAsia="宋体" w:cs="宋体"/>
          <w:b w:val="0"/>
          <w:bCs w:val="0"/>
          <w:color w:val="auto"/>
          <w:spacing w:val="-1"/>
          <w:sz w:val="24"/>
          <w:szCs w:val="24"/>
          <w:highlight w:val="none"/>
        </w:rPr>
        <w:t>服务的所有费用，包括但不限于</w:t>
      </w:r>
      <w:r>
        <w:rPr>
          <w:rFonts w:hint="eastAsia" w:ascii="宋体" w:hAnsi="宋体" w:eastAsia="宋体" w:cs="宋体"/>
          <w:b w:val="0"/>
          <w:bCs w:val="0"/>
          <w:color w:val="auto"/>
          <w:spacing w:val="-1"/>
          <w:sz w:val="24"/>
          <w:szCs w:val="24"/>
        </w:rPr>
        <w:t>服务费、劳务</w:t>
      </w:r>
      <w:r>
        <w:rPr>
          <w:rFonts w:hint="eastAsia" w:cs="宋体"/>
          <w:b w:val="0"/>
          <w:bCs w:val="0"/>
          <w:color w:val="auto"/>
          <w:spacing w:val="-1"/>
          <w:sz w:val="24"/>
          <w:szCs w:val="24"/>
          <w:lang w:eastAsia="zh-CN"/>
        </w:rPr>
        <w:t>（</w:t>
      </w:r>
      <w:r>
        <w:rPr>
          <w:rFonts w:hint="eastAsia" w:cs="宋体"/>
          <w:b w:val="0"/>
          <w:bCs w:val="0"/>
          <w:color w:val="auto"/>
          <w:spacing w:val="-1"/>
          <w:sz w:val="24"/>
          <w:szCs w:val="24"/>
          <w:lang w:val="en-US" w:eastAsia="zh-CN"/>
        </w:rPr>
        <w:t>人工</w:t>
      </w:r>
      <w:r>
        <w:rPr>
          <w:rFonts w:hint="eastAsia" w:cs="宋体"/>
          <w:b w:val="0"/>
          <w:bCs w:val="0"/>
          <w:color w:val="auto"/>
          <w:spacing w:val="-1"/>
          <w:sz w:val="24"/>
          <w:szCs w:val="24"/>
          <w:lang w:eastAsia="zh-CN"/>
        </w:rPr>
        <w:t>）</w:t>
      </w:r>
      <w:r>
        <w:rPr>
          <w:rFonts w:hint="eastAsia" w:ascii="宋体" w:hAnsi="宋体" w:eastAsia="宋体" w:cs="宋体"/>
          <w:b w:val="0"/>
          <w:bCs w:val="0"/>
          <w:color w:val="auto"/>
          <w:spacing w:val="-1"/>
          <w:sz w:val="24"/>
          <w:szCs w:val="24"/>
        </w:rPr>
        <w:t>、风</w:t>
      </w:r>
      <w:r>
        <w:rPr>
          <w:rFonts w:hint="eastAsia" w:ascii="宋体" w:hAnsi="宋体" w:eastAsia="宋体" w:cs="宋体"/>
          <w:b w:val="0"/>
          <w:bCs w:val="0"/>
          <w:color w:val="auto"/>
          <w:spacing w:val="-2"/>
          <w:sz w:val="24"/>
          <w:szCs w:val="24"/>
        </w:rPr>
        <w:t>险、利润、规费</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pacing w:val="-1"/>
          <w:sz w:val="24"/>
          <w:szCs w:val="24"/>
        </w:rPr>
        <w:t>、税金、招标代理服务费、政策性文件规定的各</w:t>
      </w:r>
      <w:r>
        <w:rPr>
          <w:rFonts w:hint="eastAsia" w:ascii="宋体" w:hAnsi="宋体" w:eastAsia="宋体" w:cs="宋体"/>
          <w:b w:val="0"/>
          <w:bCs w:val="0"/>
          <w:color w:val="auto"/>
          <w:spacing w:val="-2"/>
          <w:sz w:val="24"/>
          <w:szCs w:val="24"/>
        </w:rPr>
        <w:t>项费</w:t>
      </w:r>
      <w:r>
        <w:rPr>
          <w:rFonts w:hint="eastAsia" w:ascii="宋体" w:hAnsi="宋体" w:eastAsia="宋体" w:cs="宋体"/>
          <w:b w:val="0"/>
          <w:bCs w:val="0"/>
          <w:color w:val="auto"/>
          <w:spacing w:val="-1"/>
          <w:sz w:val="24"/>
          <w:szCs w:val="24"/>
        </w:rPr>
        <w:t>用。供应商所报的价格应考虑到可</w:t>
      </w:r>
      <w:r>
        <w:rPr>
          <w:rFonts w:hint="eastAsia" w:ascii="宋体" w:hAnsi="宋体" w:eastAsia="宋体" w:cs="宋体"/>
          <w:b w:val="0"/>
          <w:bCs w:val="0"/>
          <w:color w:val="auto"/>
          <w:spacing w:val="-2"/>
          <w:sz w:val="24"/>
          <w:szCs w:val="24"/>
        </w:rPr>
        <w:t>能发生的</w:t>
      </w:r>
      <w:r>
        <w:rPr>
          <w:rFonts w:hint="eastAsia" w:ascii="宋体" w:hAnsi="宋体" w:eastAsia="宋体" w:cs="宋体"/>
          <w:b w:val="0"/>
          <w:bCs w:val="0"/>
          <w:color w:val="auto"/>
          <w:spacing w:val="-1"/>
          <w:sz w:val="24"/>
          <w:szCs w:val="24"/>
        </w:rPr>
        <w:t>所有与完成本次磋商相关服务及履行合同义务有</w:t>
      </w:r>
      <w:r>
        <w:rPr>
          <w:rFonts w:hint="eastAsia" w:ascii="宋体" w:hAnsi="宋体" w:eastAsia="宋体" w:cs="宋体"/>
          <w:b w:val="0"/>
          <w:bCs w:val="0"/>
          <w:color w:val="auto"/>
          <w:spacing w:val="-2"/>
          <w:sz w:val="24"/>
          <w:szCs w:val="24"/>
        </w:rPr>
        <w:t>关的一切</w:t>
      </w:r>
      <w:r>
        <w:rPr>
          <w:rFonts w:hint="eastAsia" w:ascii="宋体" w:hAnsi="宋体" w:eastAsia="宋体" w:cs="宋体"/>
          <w:b w:val="0"/>
          <w:bCs w:val="0"/>
          <w:color w:val="auto"/>
          <w:spacing w:val="-1"/>
          <w:sz w:val="24"/>
          <w:szCs w:val="24"/>
        </w:rPr>
        <w:t>费用，采购人不再另行支付任何额外费用，任何有选择</w:t>
      </w:r>
      <w:r>
        <w:rPr>
          <w:rFonts w:hint="eastAsia" w:ascii="宋体" w:hAnsi="宋体" w:eastAsia="宋体" w:cs="宋体"/>
          <w:b w:val="0"/>
          <w:bCs w:val="0"/>
          <w:color w:val="auto"/>
          <w:spacing w:val="-2"/>
          <w:sz w:val="24"/>
          <w:szCs w:val="24"/>
        </w:rPr>
        <w:t>的报价将</w:t>
      </w:r>
      <w:r>
        <w:rPr>
          <w:rFonts w:hint="eastAsia" w:ascii="宋体" w:hAnsi="宋体" w:eastAsia="宋体" w:cs="宋体"/>
          <w:b w:val="0"/>
          <w:bCs w:val="0"/>
          <w:color w:val="auto"/>
          <w:spacing w:val="-1"/>
          <w:sz w:val="24"/>
          <w:szCs w:val="24"/>
        </w:rPr>
        <w:t>不予接受，按无效磋商处理。</w:t>
      </w:r>
    </w:p>
    <w:p w14:paraId="0E90252C">
      <w:pPr>
        <w:keepNext w:val="0"/>
        <w:keepLines w:val="0"/>
        <w:pageBreakBefore w:val="0"/>
        <w:widowControl/>
        <w:kinsoku w:val="0"/>
        <w:wordWrap/>
        <w:overflowPunct/>
        <w:topLinePunct w:val="0"/>
        <w:autoSpaceDE w:val="0"/>
        <w:autoSpaceDN w:val="0"/>
        <w:bidi w:val="0"/>
        <w:adjustRightInd w:val="0"/>
        <w:snapToGrid w:val="0"/>
        <w:spacing w:line="360" w:lineRule="auto"/>
        <w:ind w:left="3" w:right="2" w:firstLine="495"/>
        <w:jc w:val="both"/>
        <w:textAlignment w:val="baseline"/>
        <w:outlineLvl w:val="9"/>
        <w:rPr>
          <w:rFonts w:hint="eastAsia" w:ascii="宋体" w:hAnsi="宋体" w:eastAsia="宋体" w:cs="宋体"/>
          <w:b w:val="0"/>
          <w:bCs w:val="0"/>
          <w:color w:val="auto"/>
          <w:spacing w:val="2"/>
          <w:sz w:val="24"/>
          <w:szCs w:val="24"/>
        </w:rPr>
      </w:pPr>
      <w:r>
        <w:rPr>
          <w:rFonts w:hint="eastAsia" w:ascii="宋体" w:hAnsi="宋体" w:eastAsia="宋体" w:cs="宋体"/>
          <w:b w:val="0"/>
          <w:bCs w:val="0"/>
          <w:color w:val="auto"/>
          <w:spacing w:val="2"/>
          <w:sz w:val="24"/>
          <w:szCs w:val="24"/>
        </w:rPr>
        <w:t>11.2 磋商报价表中标明本次服务的价格，任何有选择的报价将不予接受，按无效文件处理。</w:t>
      </w:r>
    </w:p>
    <w:p w14:paraId="4455A283">
      <w:pPr>
        <w:keepNext w:val="0"/>
        <w:keepLines w:val="0"/>
        <w:pageBreakBefore w:val="0"/>
        <w:widowControl/>
        <w:kinsoku w:val="0"/>
        <w:wordWrap/>
        <w:overflowPunct/>
        <w:topLinePunct w:val="0"/>
        <w:autoSpaceDE w:val="0"/>
        <w:autoSpaceDN w:val="0"/>
        <w:bidi w:val="0"/>
        <w:adjustRightInd w:val="0"/>
        <w:snapToGrid w:val="0"/>
        <w:spacing w:line="360" w:lineRule="auto"/>
        <w:ind w:right="68"/>
        <w:textAlignment w:val="baseline"/>
        <w:outlineLvl w:val="9"/>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rPr>
        <w:t>12.证明供应商合格的资格证明文件</w:t>
      </w:r>
    </w:p>
    <w:p w14:paraId="6D973CA0">
      <w:pPr>
        <w:keepNext w:val="0"/>
        <w:keepLines w:val="0"/>
        <w:pageBreakBefore w:val="0"/>
        <w:widowControl/>
        <w:kinsoku w:val="0"/>
        <w:wordWrap/>
        <w:overflowPunct/>
        <w:topLinePunct w:val="0"/>
        <w:autoSpaceDE w:val="0"/>
        <w:autoSpaceDN w:val="0"/>
        <w:bidi w:val="0"/>
        <w:adjustRightInd w:val="0"/>
        <w:snapToGrid w:val="0"/>
        <w:spacing w:line="360" w:lineRule="auto"/>
        <w:ind w:left="23" w:right="2" w:firstLine="476"/>
        <w:jc w:val="both"/>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供应商应按照竞争性磋商文件供应商须知前附表的要求，在</w:t>
      </w:r>
      <w:r>
        <w:rPr>
          <w:rFonts w:hint="eastAsia" w:ascii="宋体" w:hAnsi="宋体" w:eastAsia="宋体" w:cs="宋体"/>
          <w:b w:val="0"/>
          <w:bCs w:val="0"/>
          <w:color w:val="auto"/>
          <w:spacing w:val="-2"/>
          <w:sz w:val="24"/>
          <w:szCs w:val="24"/>
        </w:rPr>
        <w:t>竞争性磋商响应文件</w:t>
      </w:r>
      <w:r>
        <w:rPr>
          <w:rFonts w:hint="eastAsia" w:ascii="宋体" w:hAnsi="宋体" w:eastAsia="宋体" w:cs="宋体"/>
          <w:b w:val="0"/>
          <w:bCs w:val="0"/>
          <w:color w:val="auto"/>
          <w:spacing w:val="1"/>
          <w:sz w:val="24"/>
          <w:szCs w:val="24"/>
        </w:rPr>
        <w:t>中提交合格的资格证明文件。如果资格证明文件不全或不合格的，其磋商响应</w:t>
      </w:r>
      <w:r>
        <w:rPr>
          <w:rFonts w:hint="eastAsia" w:ascii="宋体" w:hAnsi="宋体" w:eastAsia="宋体" w:cs="宋体"/>
          <w:b w:val="0"/>
          <w:bCs w:val="0"/>
          <w:color w:val="auto"/>
          <w:sz w:val="24"/>
          <w:szCs w:val="24"/>
        </w:rPr>
        <w:t>文件将被作</w:t>
      </w:r>
      <w:r>
        <w:rPr>
          <w:rFonts w:hint="eastAsia" w:ascii="宋体" w:hAnsi="宋体" w:eastAsia="宋体" w:cs="宋体"/>
          <w:b w:val="0"/>
          <w:bCs w:val="0"/>
          <w:color w:val="auto"/>
          <w:spacing w:val="-2"/>
          <w:sz w:val="24"/>
          <w:szCs w:val="24"/>
        </w:rPr>
        <w:t>无效文件处理。</w:t>
      </w:r>
    </w:p>
    <w:p w14:paraId="7976572D">
      <w:pPr>
        <w:keepNext w:val="0"/>
        <w:keepLines w:val="0"/>
        <w:pageBreakBefore w:val="0"/>
        <w:widowControl/>
        <w:kinsoku w:val="0"/>
        <w:wordWrap/>
        <w:overflowPunct/>
        <w:topLinePunct w:val="0"/>
        <w:autoSpaceDE w:val="0"/>
        <w:autoSpaceDN w:val="0"/>
        <w:bidi w:val="0"/>
        <w:adjustRightInd w:val="0"/>
        <w:snapToGrid w:val="0"/>
        <w:spacing w:line="360" w:lineRule="auto"/>
        <w:ind w:right="68"/>
        <w:textAlignment w:val="baseline"/>
        <w:outlineLvl w:val="9"/>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rPr>
        <w:t>13.证明服务符合竞争性磋商文件规定的文件</w:t>
      </w:r>
    </w:p>
    <w:p w14:paraId="4EBB9E9D">
      <w:pPr>
        <w:keepNext w:val="0"/>
        <w:keepLines w:val="0"/>
        <w:pageBreakBefore w:val="0"/>
        <w:widowControl/>
        <w:kinsoku w:val="0"/>
        <w:wordWrap/>
        <w:overflowPunct/>
        <w:topLinePunct w:val="0"/>
        <w:autoSpaceDE w:val="0"/>
        <w:autoSpaceDN w:val="0"/>
        <w:bidi w:val="0"/>
        <w:adjustRightInd w:val="0"/>
        <w:snapToGrid w:val="0"/>
        <w:spacing w:line="360" w:lineRule="auto"/>
        <w:ind w:left="3" w:right="2" w:firstLine="495"/>
        <w:jc w:val="both"/>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lang w:val="en-US" w:eastAsia="zh-CN"/>
        </w:rPr>
        <w:t xml:space="preserve">13.1 </w:t>
      </w:r>
      <w:r>
        <w:rPr>
          <w:rFonts w:hint="eastAsia" w:ascii="宋体" w:hAnsi="宋体" w:eastAsia="宋体" w:cs="宋体"/>
          <w:b w:val="0"/>
          <w:bCs w:val="0"/>
          <w:color w:val="auto"/>
          <w:spacing w:val="-1"/>
          <w:sz w:val="24"/>
          <w:szCs w:val="24"/>
        </w:rPr>
        <w:t>供应商应在竞争性磋商响应文件中提交</w:t>
      </w:r>
      <w:r>
        <w:rPr>
          <w:rFonts w:hint="eastAsia" w:ascii="宋体" w:hAnsi="宋体" w:eastAsia="宋体" w:cs="宋体"/>
          <w:b w:val="0"/>
          <w:bCs w:val="0"/>
          <w:color w:val="auto"/>
          <w:spacing w:val="-1"/>
          <w:sz w:val="24"/>
          <w:szCs w:val="24"/>
          <w:lang w:eastAsia="zh-CN"/>
        </w:rPr>
        <w:t>，能证明自身提供的</w:t>
      </w:r>
      <w:r>
        <w:rPr>
          <w:rFonts w:hint="eastAsia" w:ascii="宋体" w:hAnsi="宋体" w:eastAsia="宋体" w:cs="宋体"/>
          <w:b w:val="0"/>
          <w:bCs w:val="0"/>
          <w:color w:val="auto"/>
          <w:spacing w:val="-1"/>
          <w:sz w:val="24"/>
          <w:szCs w:val="24"/>
        </w:rPr>
        <w:t>服务</w:t>
      </w:r>
      <w:r>
        <w:rPr>
          <w:rFonts w:hint="eastAsia" w:ascii="宋体" w:hAnsi="宋体" w:eastAsia="宋体" w:cs="宋体"/>
          <w:b w:val="0"/>
          <w:bCs w:val="0"/>
          <w:color w:val="auto"/>
          <w:spacing w:val="-1"/>
          <w:sz w:val="24"/>
          <w:szCs w:val="24"/>
          <w:lang w:eastAsia="zh-CN"/>
        </w:rPr>
        <w:t>可以</w:t>
      </w:r>
      <w:r>
        <w:rPr>
          <w:rFonts w:hint="eastAsia" w:ascii="宋体" w:hAnsi="宋体" w:eastAsia="宋体" w:cs="宋体"/>
          <w:b w:val="0"/>
          <w:bCs w:val="0"/>
          <w:color w:val="auto"/>
          <w:spacing w:val="-1"/>
          <w:sz w:val="24"/>
          <w:szCs w:val="24"/>
        </w:rPr>
        <w:t>满足竞争性磋商文件要求并符合国家法律法规、行业管理部门要求的其他强制性标准的文件。</w:t>
      </w:r>
    </w:p>
    <w:p w14:paraId="58C8D257">
      <w:pPr>
        <w:keepNext w:val="0"/>
        <w:keepLines w:val="0"/>
        <w:pageBreakBefore w:val="0"/>
        <w:widowControl/>
        <w:kinsoku w:val="0"/>
        <w:wordWrap/>
        <w:overflowPunct/>
        <w:topLinePunct w:val="0"/>
        <w:autoSpaceDE w:val="0"/>
        <w:autoSpaceDN w:val="0"/>
        <w:bidi w:val="0"/>
        <w:adjustRightInd w:val="0"/>
        <w:snapToGrid w:val="0"/>
        <w:spacing w:line="360" w:lineRule="auto"/>
        <w:ind w:left="3" w:right="2" w:firstLine="495"/>
        <w:jc w:val="both"/>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rPr>
        <w:t>13.2 供应商须提供全部服务内容的详细说明。</w:t>
      </w:r>
    </w:p>
    <w:p w14:paraId="01852803">
      <w:pPr>
        <w:keepNext w:val="0"/>
        <w:keepLines w:val="0"/>
        <w:pageBreakBefore w:val="0"/>
        <w:widowControl/>
        <w:kinsoku w:val="0"/>
        <w:wordWrap/>
        <w:overflowPunct/>
        <w:topLinePunct w:val="0"/>
        <w:autoSpaceDE w:val="0"/>
        <w:autoSpaceDN w:val="0"/>
        <w:bidi w:val="0"/>
        <w:adjustRightInd w:val="0"/>
        <w:snapToGrid w:val="0"/>
        <w:spacing w:line="360" w:lineRule="auto"/>
        <w:ind w:right="68"/>
        <w:textAlignment w:val="baseline"/>
        <w:outlineLvl w:val="9"/>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rPr>
        <w:t>14.磋商有效期</w:t>
      </w:r>
    </w:p>
    <w:p w14:paraId="4861994A">
      <w:pPr>
        <w:keepNext w:val="0"/>
        <w:keepLines w:val="0"/>
        <w:pageBreakBefore w:val="0"/>
        <w:widowControl/>
        <w:kinsoku w:val="0"/>
        <w:wordWrap/>
        <w:overflowPunct/>
        <w:topLinePunct w:val="0"/>
        <w:autoSpaceDE w:val="0"/>
        <w:autoSpaceDN w:val="0"/>
        <w:bidi w:val="0"/>
        <w:adjustRightInd w:val="0"/>
        <w:snapToGrid w:val="0"/>
        <w:spacing w:line="360" w:lineRule="auto"/>
        <w:ind w:left="3" w:right="2" w:firstLine="495"/>
        <w:jc w:val="both"/>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lang w:val="en-US" w:eastAsia="zh-CN"/>
        </w:rPr>
        <w:t xml:space="preserve">14.1 </w:t>
      </w:r>
      <w:r>
        <w:rPr>
          <w:rFonts w:hint="eastAsia" w:ascii="宋体" w:hAnsi="宋体" w:eastAsia="宋体" w:cs="宋体"/>
          <w:b w:val="0"/>
          <w:bCs w:val="0"/>
          <w:color w:val="auto"/>
          <w:spacing w:val="-1"/>
          <w:sz w:val="24"/>
          <w:szCs w:val="24"/>
        </w:rPr>
        <w:t>磋商响应文件应在“供应商须知前附表 ”中规定的期限内保持有效。磋商有效期不满足规定有效期的磋商响应文件将被视为非响应性磋商而予以拒绝。</w:t>
      </w:r>
    </w:p>
    <w:p w14:paraId="6F05BEA5">
      <w:pPr>
        <w:keepNext w:val="0"/>
        <w:keepLines w:val="0"/>
        <w:pageBreakBefore w:val="0"/>
        <w:widowControl/>
        <w:kinsoku w:val="0"/>
        <w:wordWrap/>
        <w:overflowPunct/>
        <w:topLinePunct w:val="0"/>
        <w:autoSpaceDE w:val="0"/>
        <w:autoSpaceDN w:val="0"/>
        <w:bidi w:val="0"/>
        <w:adjustRightInd w:val="0"/>
        <w:snapToGrid w:val="0"/>
        <w:spacing w:line="360" w:lineRule="auto"/>
        <w:ind w:left="3" w:right="2" w:firstLine="495"/>
        <w:jc w:val="both"/>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rPr>
        <w:t>14.2 在特殊情况下，原磋商有效期期满之前，采购代理机构可向供应商提出延长磋 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w:t>
      </w:r>
    </w:p>
    <w:p w14:paraId="794BB1E7">
      <w:pPr>
        <w:keepNext w:val="0"/>
        <w:keepLines w:val="0"/>
        <w:pageBreakBefore w:val="0"/>
        <w:widowControl/>
        <w:kinsoku w:val="0"/>
        <w:wordWrap/>
        <w:overflowPunct/>
        <w:topLinePunct w:val="0"/>
        <w:autoSpaceDE w:val="0"/>
        <w:autoSpaceDN w:val="0"/>
        <w:bidi w:val="0"/>
        <w:adjustRightInd w:val="0"/>
        <w:snapToGrid w:val="0"/>
        <w:spacing w:line="360" w:lineRule="auto"/>
        <w:ind w:right="68"/>
        <w:textAlignment w:val="baseline"/>
        <w:outlineLvl w:val="9"/>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rPr>
        <w:t>15.竞争性磋商响应文件的式样和签署</w:t>
      </w:r>
    </w:p>
    <w:p w14:paraId="1CB2F047">
      <w:pPr>
        <w:keepNext w:val="0"/>
        <w:keepLines w:val="0"/>
        <w:pageBreakBefore w:val="0"/>
        <w:widowControl/>
        <w:kinsoku w:val="0"/>
        <w:wordWrap/>
        <w:overflowPunct/>
        <w:topLinePunct w:val="0"/>
        <w:autoSpaceDE w:val="0"/>
        <w:autoSpaceDN w:val="0"/>
        <w:bidi w:val="0"/>
        <w:adjustRightInd w:val="0"/>
        <w:snapToGrid w:val="0"/>
        <w:spacing w:line="360" w:lineRule="auto"/>
        <w:ind w:left="3" w:right="2" w:firstLine="495"/>
        <w:jc w:val="both"/>
        <w:textAlignment w:val="baseline"/>
        <w:outlineLvl w:val="9"/>
        <w:rPr>
          <w:rFonts w:hint="eastAsia" w:ascii="宋体" w:hAnsi="宋体" w:eastAsia="宋体" w:cs="宋体"/>
          <w:b w:val="0"/>
          <w:bCs w:val="0"/>
          <w:color w:val="auto"/>
          <w:spacing w:val="-1"/>
          <w:sz w:val="24"/>
          <w:szCs w:val="24"/>
          <w:lang w:val="en-US" w:eastAsia="zh-CN"/>
        </w:rPr>
      </w:pPr>
      <w:r>
        <w:rPr>
          <w:rFonts w:hint="eastAsia" w:ascii="宋体" w:hAnsi="宋体" w:eastAsia="宋体" w:cs="宋体"/>
          <w:b w:val="0"/>
          <w:bCs w:val="0"/>
          <w:color w:val="auto"/>
          <w:spacing w:val="-1"/>
          <w:sz w:val="24"/>
          <w:szCs w:val="24"/>
          <w:lang w:val="en-US" w:eastAsia="zh-CN"/>
        </w:rPr>
        <w:t>15.1 制作电子响应文件。供应商须在“全国公共资源交易中心平台（陕西省）（http://www.sxggzyjy.cn/）”的“服务指南”栏目“下载专区”中，免费下载“陕西省公共资源交易平台政府采购电子标书制作工具”，并使用该客户端制作电子响应文件，制作扩展名为“.SXSTF”的电子响应文件。</w:t>
      </w:r>
    </w:p>
    <w:p w14:paraId="4C77432F">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0" w:leftChars="0" w:right="3" w:firstLine="508" w:firstLineChars="212"/>
        <w:textAlignment w:val="baseline"/>
        <w:outlineLvl w:val="9"/>
        <w:rPr>
          <w:rFonts w:hint="eastAsia"/>
          <w:lang w:val="en-US" w:eastAsia="zh-CN"/>
        </w:rPr>
      </w:pPr>
      <w:r>
        <w:rPr>
          <w:rFonts w:hint="eastAsia" w:cs="宋体"/>
          <w:b w:val="0"/>
          <w:bCs w:val="0"/>
          <w:color w:val="auto"/>
          <w:sz w:val="24"/>
          <w:szCs w:val="24"/>
          <w:lang w:val="en-US" w:eastAsia="zh-CN"/>
        </w:rPr>
        <w:t xml:space="preserve">15.2 </w:t>
      </w:r>
      <w:r>
        <w:rPr>
          <w:rFonts w:hint="eastAsia" w:ascii="宋体" w:hAnsi="宋体" w:eastAsia="宋体" w:cs="宋体"/>
          <w:b w:val="0"/>
          <w:bCs w:val="0"/>
          <w:color w:val="auto"/>
          <w:sz w:val="24"/>
          <w:szCs w:val="24"/>
        </w:rPr>
        <w:t>本项</w:t>
      </w:r>
      <w:r>
        <w:rPr>
          <w:rFonts w:hint="eastAsia" w:ascii="宋体" w:hAnsi="宋体" w:eastAsia="宋体" w:cs="宋体"/>
          <w:b w:val="0"/>
          <w:bCs w:val="0"/>
          <w:color w:val="auto"/>
          <w:spacing w:val="-1"/>
          <w:sz w:val="24"/>
          <w:szCs w:val="24"/>
        </w:rPr>
        <w:t>目采用电子化投标方式 。</w:t>
      </w:r>
      <w:r>
        <w:rPr>
          <w:rFonts w:hint="eastAsia" w:cs="宋体"/>
          <w:b w:val="0"/>
          <w:bCs w:val="0"/>
          <w:color w:val="auto"/>
          <w:spacing w:val="-1"/>
          <w:sz w:val="24"/>
          <w:szCs w:val="24"/>
          <w:lang w:eastAsia="zh-CN"/>
        </w:rPr>
        <w:t>供应商</w:t>
      </w:r>
      <w:r>
        <w:rPr>
          <w:rFonts w:hint="eastAsia" w:ascii="宋体" w:hAnsi="宋体" w:eastAsia="宋体" w:cs="宋体"/>
          <w:b w:val="0"/>
          <w:bCs w:val="0"/>
          <w:color w:val="auto"/>
          <w:spacing w:val="-1"/>
          <w:sz w:val="24"/>
          <w:szCs w:val="24"/>
        </w:rPr>
        <w:t>须使用数字认证证书对电子</w:t>
      </w:r>
      <w:r>
        <w:rPr>
          <w:rFonts w:hint="eastAsia" w:cs="宋体"/>
          <w:b w:val="0"/>
          <w:bCs w:val="0"/>
          <w:color w:val="auto"/>
          <w:spacing w:val="-1"/>
          <w:sz w:val="24"/>
          <w:szCs w:val="24"/>
          <w:lang w:eastAsia="zh-CN"/>
        </w:rPr>
        <w:t>响应</w:t>
      </w:r>
      <w:r>
        <w:rPr>
          <w:rFonts w:hint="eastAsia" w:ascii="宋体" w:hAnsi="宋体" w:eastAsia="宋体" w:cs="宋体"/>
          <w:b w:val="0"/>
          <w:bCs w:val="0"/>
          <w:color w:val="auto"/>
          <w:spacing w:val="-1"/>
          <w:sz w:val="24"/>
          <w:szCs w:val="24"/>
        </w:rPr>
        <w:t>文件进行签章、</w:t>
      </w:r>
      <w:r>
        <w:rPr>
          <w:rFonts w:hint="eastAsia" w:ascii="宋体" w:hAnsi="宋体" w:eastAsia="宋体" w:cs="宋体"/>
          <w:b w:val="0"/>
          <w:bCs w:val="0"/>
          <w:color w:val="auto"/>
          <w:spacing w:val="-2"/>
          <w:sz w:val="24"/>
          <w:szCs w:val="24"/>
        </w:rPr>
        <w:t>加密、</w:t>
      </w:r>
      <w:r>
        <w:rPr>
          <w:rFonts w:hint="eastAsia" w:ascii="宋体" w:hAnsi="宋体" w:eastAsia="宋体" w:cs="宋体"/>
          <w:b w:val="0"/>
          <w:bCs w:val="0"/>
          <w:color w:val="auto"/>
          <w:spacing w:val="-1"/>
          <w:sz w:val="24"/>
          <w:szCs w:val="24"/>
        </w:rPr>
        <w:t>递交及</w:t>
      </w:r>
      <w:r>
        <w:rPr>
          <w:rFonts w:hint="eastAsia" w:cs="宋体"/>
          <w:b w:val="0"/>
          <w:bCs w:val="0"/>
          <w:color w:val="auto"/>
          <w:spacing w:val="-1"/>
          <w:sz w:val="24"/>
          <w:szCs w:val="24"/>
          <w:lang w:eastAsia="zh-CN"/>
        </w:rPr>
        <w:t>磋商</w:t>
      </w:r>
      <w:r>
        <w:rPr>
          <w:rFonts w:hint="eastAsia" w:ascii="宋体" w:hAnsi="宋体" w:eastAsia="宋体" w:cs="宋体"/>
          <w:b w:val="0"/>
          <w:bCs w:val="0"/>
          <w:color w:val="auto"/>
          <w:spacing w:val="-1"/>
          <w:sz w:val="24"/>
          <w:szCs w:val="24"/>
        </w:rPr>
        <w:t>时解密等相关招投标事宜。</w:t>
      </w:r>
      <w:r>
        <w:rPr>
          <w:rFonts w:hint="eastAsia" w:cs="宋体"/>
          <w:b w:val="0"/>
          <w:bCs w:val="0"/>
          <w:color w:val="auto"/>
          <w:spacing w:val="-1"/>
          <w:sz w:val="24"/>
          <w:szCs w:val="24"/>
          <w:lang w:eastAsia="zh-CN"/>
        </w:rPr>
        <w:t>磋商会议过程中</w:t>
      </w:r>
      <w:r>
        <w:rPr>
          <w:rFonts w:hint="eastAsia" w:ascii="宋体" w:hAnsi="宋体" w:eastAsia="宋体" w:cs="宋体"/>
          <w:b w:val="0"/>
          <w:bCs w:val="0"/>
          <w:color w:val="auto"/>
          <w:spacing w:val="-1"/>
          <w:sz w:val="24"/>
          <w:szCs w:val="24"/>
        </w:rPr>
        <w:t>请务必</w:t>
      </w:r>
      <w:r>
        <w:rPr>
          <w:rFonts w:hint="eastAsia" w:cs="宋体"/>
          <w:b w:val="0"/>
          <w:bCs w:val="0"/>
          <w:color w:val="auto"/>
          <w:spacing w:val="-1"/>
          <w:sz w:val="24"/>
          <w:szCs w:val="24"/>
          <w:lang w:eastAsia="zh-CN"/>
        </w:rPr>
        <w:t>使用</w:t>
      </w:r>
      <w:r>
        <w:rPr>
          <w:rFonts w:hint="eastAsia" w:ascii="宋体" w:hAnsi="宋体" w:eastAsia="宋体" w:cs="宋体"/>
          <w:b w:val="0"/>
          <w:bCs w:val="0"/>
          <w:color w:val="auto"/>
          <w:spacing w:val="-2"/>
          <w:sz w:val="24"/>
          <w:szCs w:val="24"/>
        </w:rPr>
        <w:t>数字认</w:t>
      </w:r>
      <w:r>
        <w:rPr>
          <w:rFonts w:hint="eastAsia" w:ascii="宋体" w:hAnsi="宋体" w:eastAsia="宋体" w:cs="宋体"/>
          <w:b w:val="0"/>
          <w:bCs w:val="0"/>
          <w:color w:val="auto"/>
          <w:spacing w:val="-1"/>
          <w:sz w:val="24"/>
          <w:szCs w:val="24"/>
        </w:rPr>
        <w:t>证证书</w:t>
      </w:r>
      <w:r>
        <w:rPr>
          <w:rFonts w:hint="eastAsia" w:cs="宋体"/>
          <w:b w:val="0"/>
          <w:bCs w:val="0"/>
          <w:color w:val="auto"/>
          <w:spacing w:val="-1"/>
          <w:sz w:val="24"/>
          <w:szCs w:val="24"/>
          <w:lang w:eastAsia="zh-CN"/>
        </w:rPr>
        <w:t>进行解密</w:t>
      </w:r>
      <w:r>
        <w:rPr>
          <w:rFonts w:hint="eastAsia" w:ascii="宋体" w:hAnsi="宋体" w:eastAsia="宋体" w:cs="宋体"/>
          <w:b w:val="0"/>
          <w:bCs w:val="0"/>
          <w:color w:val="auto"/>
          <w:spacing w:val="-1"/>
          <w:sz w:val="24"/>
          <w:szCs w:val="24"/>
        </w:rPr>
        <w:t>，如因供应商自身原因未</w:t>
      </w:r>
      <w:r>
        <w:rPr>
          <w:rFonts w:hint="eastAsia" w:cs="宋体"/>
          <w:b w:val="0"/>
          <w:bCs w:val="0"/>
          <w:color w:val="auto"/>
          <w:spacing w:val="-1"/>
          <w:sz w:val="24"/>
          <w:szCs w:val="24"/>
          <w:lang w:eastAsia="zh-CN"/>
        </w:rPr>
        <w:t>能解密，响应</w:t>
      </w:r>
      <w:r>
        <w:rPr>
          <w:rFonts w:hint="eastAsia" w:ascii="宋体" w:hAnsi="宋体" w:eastAsia="宋体" w:cs="宋体"/>
          <w:b w:val="0"/>
          <w:bCs w:val="0"/>
          <w:color w:val="auto"/>
          <w:spacing w:val="-1"/>
          <w:sz w:val="24"/>
          <w:szCs w:val="24"/>
        </w:rPr>
        <w:t>文件按无效</w:t>
      </w:r>
      <w:r>
        <w:rPr>
          <w:rFonts w:hint="eastAsia" w:cs="宋体"/>
          <w:b w:val="0"/>
          <w:bCs w:val="0"/>
          <w:color w:val="auto"/>
          <w:spacing w:val="-1"/>
          <w:sz w:val="24"/>
          <w:szCs w:val="24"/>
          <w:lang w:eastAsia="zh-CN"/>
        </w:rPr>
        <w:t>响应</w:t>
      </w:r>
      <w:r>
        <w:rPr>
          <w:rFonts w:hint="eastAsia" w:ascii="宋体" w:hAnsi="宋体" w:eastAsia="宋体" w:cs="宋体"/>
          <w:b w:val="0"/>
          <w:bCs w:val="0"/>
          <w:color w:val="auto"/>
          <w:spacing w:val="-1"/>
          <w:sz w:val="24"/>
          <w:szCs w:val="24"/>
        </w:rPr>
        <w:t>对待。</w:t>
      </w:r>
    </w:p>
    <w:p w14:paraId="0391CE7A">
      <w:pPr>
        <w:pStyle w:val="4"/>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宋体" w:hAnsi="宋体" w:eastAsia="宋体" w:cs="宋体"/>
          <w:b/>
          <w:bCs/>
          <w:snapToGrid w:val="0"/>
          <w:color w:val="auto"/>
          <w:spacing w:val="-7"/>
          <w:w w:val="97"/>
          <w:kern w:val="0"/>
          <w:position w:val="-2"/>
          <w:sz w:val="32"/>
          <w:szCs w:val="32"/>
          <w:lang w:val="en-US" w:eastAsia="zh-CN" w:bidi="ar-SA"/>
        </w:rPr>
      </w:pPr>
      <w:r>
        <w:rPr>
          <w:rFonts w:hint="eastAsia" w:ascii="宋体" w:hAnsi="宋体" w:eastAsia="宋体" w:cs="宋体"/>
          <w:b/>
          <w:bCs/>
          <w:snapToGrid w:val="0"/>
          <w:color w:val="auto"/>
          <w:spacing w:val="-7"/>
          <w:w w:val="97"/>
          <w:kern w:val="0"/>
          <w:position w:val="-2"/>
          <w:sz w:val="32"/>
          <w:szCs w:val="32"/>
          <w:lang w:val="en-US" w:eastAsia="zh-CN" w:bidi="ar-SA"/>
        </w:rPr>
        <w:t>四 .竞争性磋商响应文件的递交</w:t>
      </w:r>
    </w:p>
    <w:p w14:paraId="45D4CA85">
      <w:pPr>
        <w:keepNext w:val="0"/>
        <w:keepLines w:val="0"/>
        <w:pageBreakBefore w:val="0"/>
        <w:widowControl/>
        <w:kinsoku w:val="0"/>
        <w:wordWrap/>
        <w:overflowPunct/>
        <w:topLinePunct w:val="0"/>
        <w:autoSpaceDE w:val="0"/>
        <w:autoSpaceDN w:val="0"/>
        <w:bidi w:val="0"/>
        <w:adjustRightInd w:val="0"/>
        <w:snapToGrid w:val="0"/>
        <w:spacing w:line="360" w:lineRule="auto"/>
        <w:ind w:right="68"/>
        <w:textAlignment w:val="baseline"/>
        <w:outlineLvl w:val="9"/>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rPr>
        <w:t>16</w:t>
      </w:r>
      <w:r>
        <w:rPr>
          <w:rFonts w:hint="eastAsia" w:ascii="宋体" w:hAnsi="宋体" w:eastAsia="宋体" w:cs="宋体"/>
          <w:b/>
          <w:bCs/>
          <w:color w:val="auto"/>
          <w:spacing w:val="-1"/>
          <w:sz w:val="24"/>
          <w:szCs w:val="24"/>
          <w:lang w:val="en-US" w:eastAsia="zh-CN"/>
        </w:rPr>
        <w:t>.</w:t>
      </w:r>
      <w:r>
        <w:rPr>
          <w:rFonts w:hint="eastAsia" w:ascii="宋体" w:hAnsi="宋体" w:eastAsia="宋体" w:cs="宋体"/>
          <w:b/>
          <w:bCs/>
          <w:color w:val="auto"/>
          <w:spacing w:val="-1"/>
          <w:sz w:val="24"/>
          <w:szCs w:val="24"/>
        </w:rPr>
        <w:t>竞争性磋商响应文件的递交</w:t>
      </w:r>
    </w:p>
    <w:p w14:paraId="685E3CF1">
      <w:pPr>
        <w:keepNext w:val="0"/>
        <w:keepLines w:val="0"/>
        <w:pageBreakBefore w:val="0"/>
        <w:widowControl/>
        <w:kinsoku w:val="0"/>
        <w:wordWrap/>
        <w:overflowPunct/>
        <w:topLinePunct w:val="0"/>
        <w:autoSpaceDE w:val="0"/>
        <w:autoSpaceDN w:val="0"/>
        <w:bidi w:val="0"/>
        <w:adjustRightInd w:val="0"/>
        <w:snapToGrid w:val="0"/>
        <w:spacing w:line="360" w:lineRule="auto"/>
        <w:ind w:right="14" w:firstLine="499"/>
        <w:jc w:val="both"/>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 xml:space="preserve">16.1 </w:t>
      </w:r>
      <w:r>
        <w:rPr>
          <w:rFonts w:hint="eastAsia" w:ascii="宋体" w:hAnsi="宋体" w:eastAsia="宋体" w:cs="宋体"/>
          <w:b w:val="0"/>
          <w:bCs w:val="0"/>
          <w:color w:val="auto"/>
          <w:sz w:val="24"/>
          <w:szCs w:val="24"/>
        </w:rPr>
        <w:t>本项目采用不见面开标模式，供应商不需要提供纸质</w:t>
      </w:r>
      <w:r>
        <w:rPr>
          <w:rFonts w:hint="eastAsia" w:ascii="宋体" w:hAnsi="宋体" w:eastAsia="宋体" w:cs="宋体"/>
          <w:b w:val="0"/>
          <w:bCs w:val="0"/>
          <w:color w:val="auto"/>
          <w:sz w:val="24"/>
          <w:szCs w:val="24"/>
          <w:lang w:eastAsia="zh-CN"/>
        </w:rPr>
        <w:t>响应</w:t>
      </w:r>
      <w:r>
        <w:rPr>
          <w:rFonts w:hint="eastAsia" w:ascii="宋体" w:hAnsi="宋体" w:eastAsia="宋体" w:cs="宋体"/>
          <w:b w:val="0"/>
          <w:bCs w:val="0"/>
          <w:color w:val="auto"/>
          <w:sz w:val="24"/>
          <w:szCs w:val="24"/>
        </w:rPr>
        <w:t>文件。供应商应在</w:t>
      </w:r>
      <w:r>
        <w:rPr>
          <w:rFonts w:hint="eastAsia" w:ascii="宋体" w:hAnsi="宋体" w:eastAsia="宋体" w:cs="宋体"/>
          <w:b w:val="0"/>
          <w:bCs w:val="0"/>
          <w:color w:val="auto"/>
          <w:sz w:val="24"/>
          <w:szCs w:val="24"/>
          <w:lang w:eastAsia="zh-CN"/>
        </w:rPr>
        <w:t>磋商</w:t>
      </w:r>
      <w:r>
        <w:rPr>
          <w:rFonts w:hint="eastAsia" w:ascii="宋体" w:hAnsi="宋体" w:eastAsia="宋体" w:cs="宋体"/>
          <w:b w:val="0"/>
          <w:bCs w:val="0"/>
          <w:color w:val="auto"/>
          <w:sz w:val="24"/>
          <w:szCs w:val="24"/>
        </w:rPr>
        <w:t>截止时间前登录</w:t>
      </w:r>
      <w:r>
        <w:rPr>
          <w:rFonts w:hint="eastAsia" w:ascii="宋体" w:hAnsi="宋体" w:eastAsia="宋体" w:cs="宋体"/>
          <w:b w:val="0"/>
          <w:bCs w:val="0"/>
          <w:color w:val="auto"/>
          <w:sz w:val="24"/>
          <w:szCs w:val="24"/>
          <w:lang w:eastAsia="zh-CN"/>
        </w:rPr>
        <w:t>竞争性磋商</w:t>
      </w:r>
      <w:r>
        <w:rPr>
          <w:rFonts w:hint="eastAsia" w:ascii="宋体" w:hAnsi="宋体" w:eastAsia="宋体" w:cs="宋体"/>
          <w:b w:val="0"/>
          <w:bCs w:val="0"/>
          <w:color w:val="auto"/>
          <w:sz w:val="24"/>
          <w:szCs w:val="24"/>
        </w:rPr>
        <w:t xml:space="preserve">文件载明的“不见面开标大厅”（http://www.xqggzyjy.cn:8081/BidOpening-XQGC/bidopeninghallaction/hall/login）网址，按系统提示完成开标流程。因供应商自身设施故障或自身原因导致无法完成投标的，由供应商自行承担后果。 </w:t>
      </w:r>
    </w:p>
    <w:p w14:paraId="3D121B72">
      <w:pPr>
        <w:keepNext w:val="0"/>
        <w:keepLines w:val="0"/>
        <w:pageBreakBefore w:val="0"/>
        <w:widowControl/>
        <w:kinsoku w:val="0"/>
        <w:wordWrap/>
        <w:overflowPunct/>
        <w:topLinePunct w:val="0"/>
        <w:autoSpaceDE w:val="0"/>
        <w:autoSpaceDN w:val="0"/>
        <w:bidi w:val="0"/>
        <w:adjustRightInd w:val="0"/>
        <w:snapToGrid w:val="0"/>
        <w:spacing w:line="360" w:lineRule="auto"/>
        <w:ind w:right="14" w:firstLine="499"/>
        <w:jc w:val="both"/>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 xml:space="preserve">16.2 </w:t>
      </w:r>
      <w:r>
        <w:rPr>
          <w:rFonts w:hint="eastAsia" w:ascii="宋体" w:hAnsi="宋体" w:eastAsia="宋体" w:cs="宋体"/>
          <w:b w:val="0"/>
          <w:bCs w:val="0"/>
          <w:color w:val="auto"/>
          <w:sz w:val="24"/>
          <w:szCs w:val="24"/>
        </w:rPr>
        <w:t>电子</w:t>
      </w:r>
      <w:r>
        <w:rPr>
          <w:rFonts w:hint="eastAsia" w:ascii="宋体" w:hAnsi="宋体" w:eastAsia="宋体" w:cs="宋体"/>
          <w:b w:val="0"/>
          <w:bCs w:val="0"/>
          <w:color w:val="auto"/>
          <w:sz w:val="24"/>
          <w:szCs w:val="24"/>
          <w:lang w:eastAsia="zh-CN"/>
        </w:rPr>
        <w:t>响应</w:t>
      </w:r>
      <w:r>
        <w:rPr>
          <w:rFonts w:hint="eastAsia" w:ascii="宋体" w:hAnsi="宋体" w:eastAsia="宋体" w:cs="宋体"/>
          <w:b w:val="0"/>
          <w:bCs w:val="0"/>
          <w:color w:val="auto"/>
          <w:sz w:val="24"/>
          <w:szCs w:val="24"/>
        </w:rPr>
        <w:t>文件以陕西省西咸新区公共资源交易中心网公示的开标时间为准，在开标前上传至陕西省西咸新区公共资源交易中心平台。供应商编制</w:t>
      </w:r>
      <w:r>
        <w:rPr>
          <w:rFonts w:hint="eastAsia" w:ascii="宋体" w:hAnsi="宋体" w:eastAsia="宋体" w:cs="宋体"/>
          <w:b w:val="0"/>
          <w:bCs w:val="0"/>
          <w:color w:val="auto"/>
          <w:sz w:val="24"/>
          <w:szCs w:val="24"/>
          <w:lang w:eastAsia="zh-CN"/>
        </w:rPr>
        <w:t>响应</w:t>
      </w:r>
      <w:r>
        <w:rPr>
          <w:rFonts w:hint="eastAsia" w:ascii="宋体" w:hAnsi="宋体" w:eastAsia="宋体" w:cs="宋体"/>
          <w:b w:val="0"/>
          <w:bCs w:val="0"/>
          <w:color w:val="auto"/>
          <w:sz w:val="24"/>
          <w:szCs w:val="24"/>
        </w:rPr>
        <w:t>文件时，涉及的有关原件应在</w:t>
      </w:r>
      <w:r>
        <w:rPr>
          <w:rFonts w:hint="eastAsia" w:ascii="宋体" w:hAnsi="宋体" w:eastAsia="宋体" w:cs="宋体"/>
          <w:b w:val="0"/>
          <w:bCs w:val="0"/>
          <w:color w:val="auto"/>
          <w:sz w:val="24"/>
          <w:szCs w:val="24"/>
          <w:lang w:eastAsia="zh-CN"/>
        </w:rPr>
        <w:t>响应</w:t>
      </w:r>
      <w:r>
        <w:rPr>
          <w:rFonts w:hint="eastAsia" w:ascii="宋体" w:hAnsi="宋体" w:eastAsia="宋体" w:cs="宋体"/>
          <w:b w:val="0"/>
          <w:bCs w:val="0"/>
          <w:color w:val="auto"/>
          <w:sz w:val="24"/>
          <w:szCs w:val="24"/>
        </w:rPr>
        <w:t>文件中提供电子版。</w:t>
      </w:r>
    </w:p>
    <w:p w14:paraId="29619EA9">
      <w:pPr>
        <w:keepNext w:val="0"/>
        <w:keepLines w:val="0"/>
        <w:pageBreakBefore w:val="0"/>
        <w:widowControl/>
        <w:kinsoku w:val="0"/>
        <w:wordWrap/>
        <w:overflowPunct/>
        <w:topLinePunct w:val="0"/>
        <w:autoSpaceDE w:val="0"/>
        <w:autoSpaceDN w:val="0"/>
        <w:bidi w:val="0"/>
        <w:adjustRightInd w:val="0"/>
        <w:snapToGrid w:val="0"/>
        <w:spacing w:line="360" w:lineRule="auto"/>
        <w:ind w:right="14" w:firstLine="499"/>
        <w:jc w:val="both"/>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 xml:space="preserve">16.3 </w:t>
      </w:r>
      <w:r>
        <w:rPr>
          <w:rFonts w:hint="eastAsia" w:ascii="宋体" w:hAnsi="宋体" w:eastAsia="宋体" w:cs="宋体"/>
          <w:b w:val="0"/>
          <w:bCs w:val="0"/>
          <w:color w:val="auto"/>
          <w:sz w:val="24"/>
          <w:szCs w:val="24"/>
        </w:rPr>
        <w:t>如因供应商自身原因造成无法解密</w:t>
      </w:r>
      <w:r>
        <w:rPr>
          <w:rFonts w:hint="eastAsia" w:ascii="宋体" w:hAnsi="宋体" w:eastAsia="宋体" w:cs="宋体"/>
          <w:b w:val="0"/>
          <w:bCs w:val="0"/>
          <w:color w:val="auto"/>
          <w:sz w:val="24"/>
          <w:szCs w:val="24"/>
          <w:lang w:eastAsia="zh-CN"/>
        </w:rPr>
        <w:t>响应</w:t>
      </w:r>
      <w:r>
        <w:rPr>
          <w:rFonts w:hint="eastAsia" w:ascii="宋体" w:hAnsi="宋体" w:eastAsia="宋体" w:cs="宋体"/>
          <w:b w:val="0"/>
          <w:bCs w:val="0"/>
          <w:color w:val="auto"/>
          <w:sz w:val="24"/>
          <w:szCs w:val="24"/>
        </w:rPr>
        <w:t>文件，按无效</w:t>
      </w:r>
      <w:r>
        <w:rPr>
          <w:rFonts w:hint="eastAsia" w:ascii="宋体" w:hAnsi="宋体" w:eastAsia="宋体" w:cs="宋体"/>
          <w:b w:val="0"/>
          <w:bCs w:val="0"/>
          <w:color w:val="auto"/>
          <w:sz w:val="24"/>
          <w:szCs w:val="24"/>
          <w:lang w:eastAsia="zh-CN"/>
        </w:rPr>
        <w:t>响应</w:t>
      </w:r>
      <w:r>
        <w:rPr>
          <w:rFonts w:hint="eastAsia" w:ascii="宋体" w:hAnsi="宋体" w:eastAsia="宋体" w:cs="宋体"/>
          <w:b w:val="0"/>
          <w:bCs w:val="0"/>
          <w:color w:val="auto"/>
          <w:sz w:val="24"/>
          <w:szCs w:val="24"/>
        </w:rPr>
        <w:t>对待。</w:t>
      </w:r>
    </w:p>
    <w:p w14:paraId="329C237C">
      <w:pPr>
        <w:keepNext w:val="0"/>
        <w:keepLines w:val="0"/>
        <w:pageBreakBefore w:val="0"/>
        <w:widowControl/>
        <w:kinsoku w:val="0"/>
        <w:wordWrap/>
        <w:overflowPunct/>
        <w:topLinePunct w:val="0"/>
        <w:autoSpaceDE w:val="0"/>
        <w:autoSpaceDN w:val="0"/>
        <w:bidi w:val="0"/>
        <w:adjustRightInd w:val="0"/>
        <w:snapToGrid w:val="0"/>
        <w:spacing w:line="360" w:lineRule="auto"/>
        <w:ind w:right="14" w:firstLine="499"/>
        <w:jc w:val="both"/>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 xml:space="preserve">16.4 </w:t>
      </w:r>
      <w:r>
        <w:rPr>
          <w:rFonts w:hint="eastAsia" w:ascii="宋体" w:hAnsi="宋体" w:eastAsia="宋体" w:cs="宋体"/>
          <w:b w:val="0"/>
          <w:bCs w:val="0"/>
          <w:color w:val="auto"/>
          <w:sz w:val="24"/>
          <w:szCs w:val="24"/>
        </w:rPr>
        <w:t>提交电子</w:t>
      </w:r>
      <w:r>
        <w:rPr>
          <w:rFonts w:hint="eastAsia" w:ascii="宋体" w:hAnsi="宋体" w:eastAsia="宋体" w:cs="宋体"/>
          <w:b w:val="0"/>
          <w:bCs w:val="0"/>
          <w:color w:val="auto"/>
          <w:sz w:val="24"/>
          <w:szCs w:val="24"/>
          <w:lang w:eastAsia="zh-CN"/>
        </w:rPr>
        <w:t>响应</w:t>
      </w:r>
      <w:r>
        <w:rPr>
          <w:rFonts w:hint="eastAsia" w:ascii="宋体" w:hAnsi="宋体" w:eastAsia="宋体" w:cs="宋体"/>
          <w:b w:val="0"/>
          <w:bCs w:val="0"/>
          <w:color w:val="auto"/>
          <w:sz w:val="24"/>
          <w:szCs w:val="24"/>
        </w:rPr>
        <w:t>文件。登录陕西省西咸新区公共资源交易中心平台（http://xxxq.sxggzyjy.cn/），选择“电子交易平台-陕西政府采购交易系统-陕西省西咸新区公共资源交易平台-供应商”进行登录，登录后选择“交易乙方”身份进入，选择“上传</w:t>
      </w:r>
      <w:r>
        <w:rPr>
          <w:rFonts w:hint="eastAsia" w:ascii="宋体" w:hAnsi="宋体" w:eastAsia="宋体" w:cs="宋体"/>
          <w:b w:val="0"/>
          <w:bCs w:val="0"/>
          <w:color w:val="auto"/>
          <w:sz w:val="24"/>
          <w:szCs w:val="24"/>
          <w:lang w:eastAsia="zh-CN"/>
        </w:rPr>
        <w:t>响应</w:t>
      </w:r>
      <w:r>
        <w:rPr>
          <w:rFonts w:hint="eastAsia" w:ascii="宋体" w:hAnsi="宋体" w:eastAsia="宋体" w:cs="宋体"/>
          <w:b w:val="0"/>
          <w:bCs w:val="0"/>
          <w:color w:val="auto"/>
          <w:sz w:val="24"/>
          <w:szCs w:val="24"/>
        </w:rPr>
        <w:t>文件”菜单页面，上传加密的电子</w:t>
      </w:r>
      <w:r>
        <w:rPr>
          <w:rFonts w:hint="eastAsia" w:ascii="宋体" w:hAnsi="宋体" w:eastAsia="宋体" w:cs="宋体"/>
          <w:b w:val="0"/>
          <w:bCs w:val="0"/>
          <w:color w:val="auto"/>
          <w:sz w:val="24"/>
          <w:szCs w:val="24"/>
          <w:lang w:eastAsia="zh-CN"/>
        </w:rPr>
        <w:t>响应</w:t>
      </w:r>
      <w:r>
        <w:rPr>
          <w:rFonts w:hint="eastAsia" w:ascii="宋体" w:hAnsi="宋体" w:eastAsia="宋体" w:cs="宋体"/>
          <w:b w:val="0"/>
          <w:bCs w:val="0"/>
          <w:color w:val="auto"/>
          <w:sz w:val="24"/>
          <w:szCs w:val="24"/>
        </w:rPr>
        <w:t>文件。上传成功后，电子化平台将予以记录。</w:t>
      </w:r>
    </w:p>
    <w:p w14:paraId="18CDA721">
      <w:pPr>
        <w:keepNext w:val="0"/>
        <w:keepLines w:val="0"/>
        <w:pageBreakBefore w:val="0"/>
        <w:widowControl/>
        <w:kinsoku w:val="0"/>
        <w:wordWrap/>
        <w:overflowPunct/>
        <w:topLinePunct w:val="0"/>
        <w:autoSpaceDE w:val="0"/>
        <w:autoSpaceDN w:val="0"/>
        <w:bidi w:val="0"/>
        <w:adjustRightInd w:val="0"/>
        <w:snapToGrid w:val="0"/>
        <w:spacing w:line="360" w:lineRule="auto"/>
        <w:ind w:right="68"/>
        <w:textAlignment w:val="baseline"/>
        <w:outlineLvl w:val="9"/>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rPr>
        <w:t>17</w:t>
      </w:r>
      <w:r>
        <w:rPr>
          <w:rFonts w:hint="eastAsia" w:ascii="宋体" w:hAnsi="宋体" w:eastAsia="宋体" w:cs="宋体"/>
          <w:b/>
          <w:bCs/>
          <w:color w:val="auto"/>
          <w:spacing w:val="-1"/>
          <w:sz w:val="24"/>
          <w:szCs w:val="24"/>
          <w:lang w:val="en-US" w:eastAsia="zh-CN"/>
        </w:rPr>
        <w:t>.</w:t>
      </w:r>
      <w:r>
        <w:rPr>
          <w:rFonts w:hint="eastAsia" w:ascii="宋体" w:hAnsi="宋体" w:eastAsia="宋体" w:cs="宋体"/>
          <w:b/>
          <w:bCs/>
          <w:color w:val="auto"/>
          <w:spacing w:val="-1"/>
          <w:sz w:val="24"/>
          <w:szCs w:val="24"/>
        </w:rPr>
        <w:t>磋商的修改与撤回</w:t>
      </w:r>
    </w:p>
    <w:p w14:paraId="4B2C5130">
      <w:pPr>
        <w:keepNext w:val="0"/>
        <w:keepLines w:val="0"/>
        <w:pageBreakBefore w:val="0"/>
        <w:widowControl/>
        <w:kinsoku w:val="0"/>
        <w:wordWrap/>
        <w:overflowPunct/>
        <w:topLinePunct w:val="0"/>
        <w:autoSpaceDE w:val="0"/>
        <w:autoSpaceDN w:val="0"/>
        <w:bidi w:val="0"/>
        <w:adjustRightInd w:val="0"/>
        <w:snapToGrid w:val="0"/>
        <w:spacing w:line="360" w:lineRule="auto"/>
        <w:ind w:right="14" w:firstLine="499"/>
        <w:jc w:val="both"/>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 xml:space="preserve">17.1 </w:t>
      </w:r>
      <w:r>
        <w:rPr>
          <w:rFonts w:hint="eastAsia" w:ascii="宋体" w:hAnsi="宋体" w:eastAsia="宋体" w:cs="宋体"/>
          <w:b w:val="0"/>
          <w:bCs w:val="0"/>
          <w:color w:val="auto"/>
          <w:sz w:val="24"/>
          <w:szCs w:val="24"/>
        </w:rPr>
        <w:t>供应商在提交</w:t>
      </w:r>
      <w:r>
        <w:rPr>
          <w:rFonts w:hint="eastAsia" w:ascii="宋体" w:hAnsi="宋体" w:eastAsia="宋体" w:cs="宋体"/>
          <w:b w:val="0"/>
          <w:bCs w:val="0"/>
          <w:color w:val="auto"/>
          <w:sz w:val="24"/>
          <w:szCs w:val="24"/>
          <w:lang w:eastAsia="zh-CN"/>
        </w:rPr>
        <w:t>响应</w:t>
      </w:r>
      <w:r>
        <w:rPr>
          <w:rFonts w:hint="eastAsia" w:ascii="宋体" w:hAnsi="宋体" w:eastAsia="宋体" w:cs="宋体"/>
          <w:b w:val="0"/>
          <w:bCs w:val="0"/>
          <w:color w:val="auto"/>
          <w:sz w:val="24"/>
          <w:szCs w:val="24"/>
        </w:rPr>
        <w:t>文件截止时间前，可以对所提交的</w:t>
      </w:r>
      <w:r>
        <w:rPr>
          <w:rFonts w:hint="eastAsia" w:ascii="宋体" w:hAnsi="宋体" w:eastAsia="宋体" w:cs="宋体"/>
          <w:b w:val="0"/>
          <w:bCs w:val="0"/>
          <w:color w:val="auto"/>
          <w:sz w:val="24"/>
          <w:szCs w:val="24"/>
          <w:lang w:eastAsia="zh-CN"/>
        </w:rPr>
        <w:t>响应</w:t>
      </w:r>
      <w:r>
        <w:rPr>
          <w:rFonts w:hint="eastAsia" w:ascii="宋体" w:hAnsi="宋体" w:eastAsia="宋体" w:cs="宋体"/>
          <w:b w:val="0"/>
          <w:bCs w:val="0"/>
          <w:color w:val="auto"/>
          <w:sz w:val="24"/>
          <w:szCs w:val="24"/>
        </w:rPr>
        <w:t>文件进行补充、修改或者撤回，对已提交的电子</w:t>
      </w:r>
      <w:r>
        <w:rPr>
          <w:rFonts w:hint="eastAsia" w:ascii="宋体" w:hAnsi="宋体" w:eastAsia="宋体" w:cs="宋体"/>
          <w:b w:val="0"/>
          <w:bCs w:val="0"/>
          <w:color w:val="auto"/>
          <w:sz w:val="24"/>
          <w:szCs w:val="24"/>
          <w:lang w:eastAsia="zh-CN"/>
        </w:rPr>
        <w:t>响应</w:t>
      </w:r>
      <w:r>
        <w:rPr>
          <w:rFonts w:hint="eastAsia" w:ascii="宋体" w:hAnsi="宋体" w:eastAsia="宋体" w:cs="宋体"/>
          <w:b w:val="0"/>
          <w:bCs w:val="0"/>
          <w:color w:val="auto"/>
          <w:sz w:val="24"/>
          <w:szCs w:val="24"/>
        </w:rPr>
        <w:t>文件进行补充、修改的，应先从电子交易平台上撤回旧文件，再重新提交新文件。供应商应按照竞争性磋商公告中规定的时间将电子文件上传至全国公共资源交易</w:t>
      </w:r>
      <w:r>
        <w:rPr>
          <w:rFonts w:hint="eastAsia" w:ascii="宋体" w:hAnsi="宋体" w:eastAsia="宋体" w:cs="宋体"/>
          <w:b w:val="0"/>
          <w:bCs w:val="0"/>
          <w:color w:val="auto"/>
          <w:spacing w:val="-1"/>
          <w:sz w:val="24"/>
          <w:szCs w:val="24"/>
        </w:rPr>
        <w:t>平台（陕西省.西咸新区）</w:t>
      </w:r>
      <w:r>
        <w:rPr>
          <w:rFonts w:hint="eastAsia" w:ascii="宋体" w:hAnsi="宋体" w:eastAsia="宋体" w:cs="宋体"/>
          <w:b w:val="0"/>
          <w:bCs w:val="0"/>
          <w:color w:val="auto"/>
          <w:spacing w:val="-1"/>
          <w:sz w:val="24"/>
          <w:szCs w:val="24"/>
          <w:lang w:eastAsia="zh-CN"/>
        </w:rPr>
        <w:t>，</w:t>
      </w:r>
      <w:r>
        <w:rPr>
          <w:rFonts w:hint="eastAsia" w:ascii="宋体" w:hAnsi="宋体" w:eastAsia="宋体" w:cs="宋体"/>
          <w:b w:val="0"/>
          <w:bCs w:val="0"/>
          <w:color w:val="auto"/>
          <w:spacing w:val="-1"/>
          <w:sz w:val="24"/>
          <w:szCs w:val="24"/>
        </w:rPr>
        <w:t>并</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lang w:eastAsia="zh-CN"/>
        </w:rPr>
        <w:t>磋商</w:t>
      </w:r>
      <w:r>
        <w:rPr>
          <w:rFonts w:hint="eastAsia" w:ascii="宋体" w:hAnsi="宋体" w:eastAsia="宋体" w:cs="宋体"/>
          <w:b w:val="0"/>
          <w:bCs w:val="0"/>
          <w:color w:val="auto"/>
          <w:sz w:val="24"/>
          <w:szCs w:val="24"/>
        </w:rPr>
        <w:t>截止时间前登录</w:t>
      </w:r>
      <w:r>
        <w:rPr>
          <w:rFonts w:hint="eastAsia" w:ascii="宋体" w:hAnsi="宋体" w:eastAsia="宋体" w:cs="宋体"/>
          <w:b w:val="0"/>
          <w:bCs w:val="0"/>
          <w:color w:val="auto"/>
          <w:sz w:val="24"/>
          <w:szCs w:val="24"/>
          <w:lang w:eastAsia="zh-CN"/>
        </w:rPr>
        <w:t>竞争性磋商</w:t>
      </w:r>
      <w:r>
        <w:rPr>
          <w:rFonts w:hint="eastAsia" w:ascii="宋体" w:hAnsi="宋体" w:eastAsia="宋体" w:cs="宋体"/>
          <w:b w:val="0"/>
          <w:bCs w:val="0"/>
          <w:color w:val="auto"/>
          <w:sz w:val="24"/>
          <w:szCs w:val="24"/>
        </w:rPr>
        <w:t>文件载明的“不见面开标大厅”</w:t>
      </w:r>
      <w:r>
        <w:rPr>
          <w:rFonts w:hint="eastAsia" w:ascii="宋体" w:hAnsi="宋体" w:eastAsia="宋体" w:cs="宋体"/>
          <w:b w:val="0"/>
          <w:bCs w:val="0"/>
          <w:color w:val="auto"/>
          <w:spacing w:val="-2"/>
          <w:sz w:val="24"/>
          <w:szCs w:val="24"/>
          <w:lang w:eastAsia="zh-CN"/>
        </w:rPr>
        <w:t>参加磋商会议</w:t>
      </w:r>
      <w:r>
        <w:rPr>
          <w:rFonts w:hint="eastAsia" w:ascii="宋体" w:hAnsi="宋体" w:eastAsia="宋体" w:cs="宋体"/>
          <w:b w:val="0"/>
          <w:bCs w:val="0"/>
          <w:color w:val="auto"/>
          <w:spacing w:val="-2"/>
          <w:sz w:val="24"/>
          <w:szCs w:val="24"/>
        </w:rPr>
        <w:t>。</w:t>
      </w:r>
    </w:p>
    <w:p w14:paraId="67A38EB3">
      <w:pPr>
        <w:keepNext w:val="0"/>
        <w:keepLines w:val="0"/>
        <w:pageBreakBefore w:val="0"/>
        <w:widowControl/>
        <w:kinsoku w:val="0"/>
        <w:wordWrap/>
        <w:overflowPunct/>
        <w:topLinePunct w:val="0"/>
        <w:autoSpaceDE w:val="0"/>
        <w:autoSpaceDN w:val="0"/>
        <w:bidi w:val="0"/>
        <w:adjustRightInd w:val="0"/>
        <w:snapToGrid w:val="0"/>
        <w:spacing w:line="360" w:lineRule="auto"/>
        <w:ind w:right="14" w:firstLine="499"/>
        <w:jc w:val="both"/>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17.</w:t>
      </w:r>
      <w:r>
        <w:rPr>
          <w:rFonts w:hint="eastAsia" w:ascii="宋体" w:hAnsi="宋体" w:eastAsia="宋体" w:cs="宋体"/>
          <w:b w:val="0"/>
          <w:bCs w:val="0"/>
          <w:color w:val="auto"/>
          <w:sz w:val="24"/>
          <w:szCs w:val="24"/>
          <w:lang w:val="en-US" w:eastAsia="zh-CN"/>
        </w:rPr>
        <w:t xml:space="preserve">2 </w:t>
      </w:r>
      <w:r>
        <w:rPr>
          <w:rFonts w:hint="eastAsia" w:ascii="宋体" w:hAnsi="宋体" w:eastAsia="宋体" w:cs="宋体"/>
          <w:b w:val="0"/>
          <w:bCs w:val="0"/>
          <w:color w:val="auto"/>
          <w:sz w:val="24"/>
          <w:szCs w:val="24"/>
        </w:rPr>
        <w:t>在磋商截止时间之后，供应商不得对其磋商响应文件做任何修改或撤回。</w:t>
      </w:r>
    </w:p>
    <w:p w14:paraId="558B397D">
      <w:pPr>
        <w:keepNext w:val="0"/>
        <w:keepLines w:val="0"/>
        <w:pageBreakBefore w:val="0"/>
        <w:widowControl/>
        <w:kinsoku w:val="0"/>
        <w:wordWrap/>
        <w:overflowPunct/>
        <w:topLinePunct w:val="0"/>
        <w:autoSpaceDE w:val="0"/>
        <w:autoSpaceDN w:val="0"/>
        <w:bidi w:val="0"/>
        <w:adjustRightInd w:val="0"/>
        <w:snapToGrid w:val="0"/>
        <w:spacing w:line="360" w:lineRule="auto"/>
        <w:ind w:left="3589"/>
        <w:textAlignment w:val="baseline"/>
        <w:outlineLvl w:val="1"/>
        <w:rPr>
          <w:rFonts w:hint="eastAsia" w:ascii="宋体" w:hAnsi="宋体" w:eastAsia="宋体" w:cs="宋体"/>
          <w:b/>
          <w:bCs/>
          <w:snapToGrid w:val="0"/>
          <w:color w:val="auto"/>
          <w:spacing w:val="-7"/>
          <w:w w:val="97"/>
          <w:kern w:val="0"/>
          <w:position w:val="-2"/>
          <w:sz w:val="32"/>
          <w:szCs w:val="32"/>
          <w:lang w:val="en-US" w:eastAsia="zh-CN" w:bidi="ar-SA"/>
        </w:rPr>
      </w:pPr>
      <w:bookmarkStart w:id="2" w:name="bookmark3"/>
      <w:bookmarkEnd w:id="2"/>
      <w:r>
        <w:rPr>
          <w:rFonts w:hint="eastAsia" w:ascii="宋体" w:hAnsi="宋体" w:eastAsia="宋体" w:cs="宋体"/>
          <w:b/>
          <w:bCs/>
          <w:snapToGrid w:val="0"/>
          <w:color w:val="auto"/>
          <w:spacing w:val="-7"/>
          <w:w w:val="97"/>
          <w:kern w:val="0"/>
          <w:position w:val="-2"/>
          <w:sz w:val="32"/>
          <w:szCs w:val="32"/>
          <w:lang w:val="en-US" w:eastAsia="zh-CN" w:bidi="ar-SA"/>
        </w:rPr>
        <w:t>五 .磋商与评审</w:t>
      </w:r>
    </w:p>
    <w:p w14:paraId="4B417D4F">
      <w:pPr>
        <w:keepNext w:val="0"/>
        <w:keepLines w:val="0"/>
        <w:pageBreakBefore w:val="0"/>
        <w:widowControl/>
        <w:kinsoku w:val="0"/>
        <w:wordWrap/>
        <w:overflowPunct/>
        <w:topLinePunct w:val="0"/>
        <w:autoSpaceDE w:val="0"/>
        <w:autoSpaceDN w:val="0"/>
        <w:bidi w:val="0"/>
        <w:adjustRightInd w:val="0"/>
        <w:snapToGrid w:val="0"/>
        <w:spacing w:line="360" w:lineRule="auto"/>
        <w:ind w:right="68"/>
        <w:textAlignment w:val="baseline"/>
        <w:outlineLvl w:val="9"/>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lang w:val="en-US" w:eastAsia="zh-CN"/>
        </w:rPr>
        <w:t>18</w:t>
      </w:r>
      <w:r>
        <w:rPr>
          <w:rFonts w:hint="eastAsia" w:ascii="宋体" w:hAnsi="宋体" w:eastAsia="宋体" w:cs="宋体"/>
          <w:b/>
          <w:bCs/>
          <w:color w:val="auto"/>
          <w:spacing w:val="-1"/>
          <w:sz w:val="24"/>
          <w:szCs w:val="24"/>
        </w:rPr>
        <w:t>.磋商大会</w:t>
      </w:r>
    </w:p>
    <w:p w14:paraId="01DB376B">
      <w:pPr>
        <w:keepNext w:val="0"/>
        <w:keepLines w:val="0"/>
        <w:pageBreakBefore w:val="0"/>
        <w:widowControl/>
        <w:kinsoku w:val="0"/>
        <w:wordWrap/>
        <w:overflowPunct/>
        <w:topLinePunct w:val="0"/>
        <w:autoSpaceDE w:val="0"/>
        <w:autoSpaceDN w:val="0"/>
        <w:bidi w:val="0"/>
        <w:adjustRightInd w:val="0"/>
        <w:snapToGrid w:val="0"/>
        <w:spacing w:line="360" w:lineRule="auto"/>
        <w:ind w:left="1" w:right="17" w:firstLine="497"/>
        <w:jc w:val="both"/>
        <w:textAlignment w:val="baseline"/>
        <w:outlineLvl w:val="9"/>
        <w:rPr>
          <w:rFonts w:hint="eastAsia" w:ascii="宋体" w:hAnsi="宋体" w:eastAsia="宋体" w:cs="宋体"/>
          <w:b w:val="0"/>
          <w:bCs w:val="0"/>
          <w:color w:val="auto"/>
          <w:spacing w:val="-2"/>
          <w:sz w:val="24"/>
          <w:szCs w:val="24"/>
        </w:rPr>
      </w:pPr>
      <w:r>
        <w:rPr>
          <w:rFonts w:hint="eastAsia" w:ascii="宋体" w:hAnsi="宋体" w:eastAsia="宋体" w:cs="宋体"/>
          <w:b w:val="0"/>
          <w:bCs w:val="0"/>
          <w:color w:val="auto"/>
          <w:spacing w:val="-1"/>
          <w:sz w:val="24"/>
          <w:szCs w:val="24"/>
          <w:lang w:val="en-US" w:eastAsia="zh-CN"/>
        </w:rPr>
        <w:t>18</w:t>
      </w:r>
      <w:r>
        <w:rPr>
          <w:rFonts w:hint="eastAsia" w:ascii="宋体" w:hAnsi="宋体" w:eastAsia="宋体" w:cs="宋体"/>
          <w:b w:val="0"/>
          <w:bCs w:val="0"/>
          <w:color w:val="auto"/>
          <w:spacing w:val="-1"/>
          <w:sz w:val="24"/>
          <w:szCs w:val="24"/>
        </w:rPr>
        <w:t>.</w:t>
      </w:r>
      <w:r>
        <w:rPr>
          <w:rFonts w:hint="eastAsia" w:ascii="宋体" w:hAnsi="宋体" w:eastAsia="宋体" w:cs="宋体"/>
          <w:b w:val="0"/>
          <w:bCs w:val="0"/>
          <w:color w:val="auto"/>
          <w:spacing w:val="-32"/>
          <w:sz w:val="24"/>
          <w:szCs w:val="24"/>
        </w:rPr>
        <w:t xml:space="preserve"> </w:t>
      </w:r>
      <w:r>
        <w:rPr>
          <w:rFonts w:hint="eastAsia" w:ascii="宋体" w:hAnsi="宋体" w:eastAsia="宋体" w:cs="宋体"/>
          <w:b w:val="0"/>
          <w:bCs w:val="0"/>
          <w:color w:val="auto"/>
          <w:spacing w:val="-1"/>
          <w:sz w:val="24"/>
          <w:szCs w:val="24"/>
        </w:rPr>
        <w:t>1 供应商请于</w:t>
      </w:r>
      <w:r>
        <w:rPr>
          <w:rFonts w:hint="eastAsia" w:ascii="宋体" w:hAnsi="宋体" w:eastAsia="宋体" w:cs="宋体"/>
          <w:b w:val="0"/>
          <w:bCs w:val="0"/>
          <w:color w:val="auto"/>
          <w:spacing w:val="-1"/>
          <w:sz w:val="24"/>
          <w:szCs w:val="24"/>
          <w:lang w:eastAsia="zh-CN"/>
        </w:rPr>
        <w:t>磋商</w:t>
      </w:r>
      <w:r>
        <w:rPr>
          <w:rFonts w:hint="eastAsia" w:ascii="宋体" w:hAnsi="宋体" w:eastAsia="宋体" w:cs="宋体"/>
          <w:b w:val="0"/>
          <w:bCs w:val="0"/>
          <w:color w:val="auto"/>
          <w:spacing w:val="-1"/>
          <w:sz w:val="24"/>
          <w:szCs w:val="24"/>
        </w:rPr>
        <w:t>截止时间前上传电子文件到全国公共资源交易</w:t>
      </w:r>
      <w:r>
        <w:rPr>
          <w:rFonts w:hint="eastAsia" w:ascii="宋体" w:hAnsi="宋体" w:eastAsia="宋体" w:cs="宋体"/>
          <w:b w:val="0"/>
          <w:bCs w:val="0"/>
          <w:color w:val="auto"/>
          <w:spacing w:val="-2"/>
          <w:sz w:val="24"/>
          <w:szCs w:val="24"/>
        </w:rPr>
        <w:t>平台（陕西省.西咸</w:t>
      </w:r>
      <w:r>
        <w:rPr>
          <w:rFonts w:hint="eastAsia" w:ascii="宋体" w:hAnsi="宋体" w:eastAsia="宋体" w:cs="宋体"/>
          <w:b w:val="0"/>
          <w:bCs w:val="0"/>
          <w:color w:val="auto"/>
          <w:sz w:val="24"/>
          <w:szCs w:val="24"/>
        </w:rPr>
        <w:t>新区</w:t>
      </w:r>
      <w:r>
        <w:rPr>
          <w:rFonts w:hint="eastAsia" w:ascii="宋体" w:hAnsi="宋体" w:eastAsia="宋体" w:cs="宋体"/>
          <w:b w:val="0"/>
          <w:bCs w:val="0"/>
          <w:color w:val="auto"/>
          <w:spacing w:val="7"/>
          <w:sz w:val="24"/>
          <w:szCs w:val="24"/>
        </w:rPr>
        <w:t>），</w:t>
      </w:r>
      <w:r>
        <w:rPr>
          <w:rFonts w:hint="eastAsia" w:ascii="宋体" w:hAnsi="宋体" w:eastAsia="宋体" w:cs="宋体"/>
          <w:b w:val="0"/>
          <w:bCs w:val="0"/>
          <w:color w:val="auto"/>
          <w:sz w:val="24"/>
          <w:szCs w:val="24"/>
        </w:rPr>
        <w:t>并于</w:t>
      </w:r>
      <w:r>
        <w:rPr>
          <w:rFonts w:hint="eastAsia" w:ascii="宋体" w:hAnsi="宋体" w:eastAsia="宋体" w:cs="宋体"/>
          <w:b w:val="0"/>
          <w:bCs w:val="0"/>
          <w:color w:val="auto"/>
          <w:sz w:val="24"/>
          <w:szCs w:val="24"/>
          <w:lang w:eastAsia="zh-CN"/>
        </w:rPr>
        <w:t>磋商</w:t>
      </w:r>
      <w:r>
        <w:rPr>
          <w:rFonts w:hint="eastAsia" w:ascii="宋体" w:hAnsi="宋体" w:eastAsia="宋体" w:cs="宋体"/>
          <w:b w:val="0"/>
          <w:bCs w:val="0"/>
          <w:color w:val="auto"/>
          <w:sz w:val="24"/>
          <w:szCs w:val="24"/>
        </w:rPr>
        <w:t>截止时间前进入全国公共资源交易</w:t>
      </w:r>
      <w:r>
        <w:rPr>
          <w:rFonts w:hint="eastAsia" w:ascii="宋体" w:hAnsi="宋体" w:eastAsia="宋体" w:cs="宋体"/>
          <w:b w:val="0"/>
          <w:bCs w:val="0"/>
          <w:color w:val="auto"/>
          <w:spacing w:val="-1"/>
          <w:sz w:val="24"/>
          <w:szCs w:val="24"/>
        </w:rPr>
        <w:t>平台（陕西省.西咸新区）不见面开标</w:t>
      </w:r>
      <w:r>
        <w:rPr>
          <w:rFonts w:hint="eastAsia" w:ascii="宋体" w:hAnsi="宋体" w:eastAsia="宋体" w:cs="宋体"/>
          <w:b w:val="0"/>
          <w:bCs w:val="0"/>
          <w:color w:val="auto"/>
          <w:spacing w:val="-2"/>
          <w:sz w:val="24"/>
          <w:szCs w:val="24"/>
        </w:rPr>
        <w:t>大厅</w:t>
      </w:r>
      <w:r>
        <w:rPr>
          <w:rFonts w:hint="eastAsia" w:ascii="宋体" w:hAnsi="宋体" w:eastAsia="宋体" w:cs="宋体"/>
          <w:b w:val="0"/>
          <w:bCs w:val="0"/>
          <w:color w:val="auto"/>
          <w:spacing w:val="-2"/>
          <w:sz w:val="24"/>
          <w:szCs w:val="24"/>
          <w:lang w:eastAsia="zh-CN"/>
        </w:rPr>
        <w:t>参加磋商会议</w:t>
      </w:r>
      <w:r>
        <w:rPr>
          <w:rFonts w:hint="eastAsia" w:ascii="宋体" w:hAnsi="宋体" w:eastAsia="宋体" w:cs="宋体"/>
          <w:b w:val="0"/>
          <w:bCs w:val="0"/>
          <w:color w:val="auto"/>
          <w:spacing w:val="-2"/>
          <w:sz w:val="24"/>
          <w:szCs w:val="24"/>
        </w:rPr>
        <w:t>。</w:t>
      </w:r>
    </w:p>
    <w:p w14:paraId="1A91D0CA">
      <w:pPr>
        <w:keepNext w:val="0"/>
        <w:keepLines w:val="0"/>
        <w:pageBreakBefore w:val="0"/>
        <w:widowControl/>
        <w:kinsoku w:val="0"/>
        <w:wordWrap/>
        <w:overflowPunct/>
        <w:topLinePunct w:val="0"/>
        <w:autoSpaceDE w:val="0"/>
        <w:autoSpaceDN w:val="0"/>
        <w:bidi w:val="0"/>
        <w:adjustRightInd w:val="0"/>
        <w:snapToGrid w:val="0"/>
        <w:spacing w:line="360" w:lineRule="auto"/>
        <w:ind w:left="3" w:right="2" w:firstLine="495"/>
        <w:jc w:val="both"/>
        <w:textAlignment w:val="baseline"/>
        <w:outlineLvl w:val="9"/>
        <w:rPr>
          <w:rFonts w:hint="eastAsia" w:ascii="宋体" w:hAnsi="宋体" w:eastAsia="宋体" w:cs="宋体"/>
          <w:b w:val="0"/>
          <w:bCs w:val="0"/>
          <w:color w:val="auto"/>
          <w:spacing w:val="-1"/>
          <w:sz w:val="24"/>
          <w:szCs w:val="24"/>
          <w:lang w:val="en-US" w:eastAsia="zh-CN"/>
        </w:rPr>
      </w:pPr>
      <w:r>
        <w:rPr>
          <w:rFonts w:hint="eastAsia" w:ascii="宋体" w:hAnsi="宋体" w:eastAsia="宋体" w:cs="宋体"/>
          <w:b w:val="0"/>
          <w:bCs w:val="0"/>
          <w:color w:val="auto"/>
          <w:spacing w:val="-1"/>
          <w:sz w:val="24"/>
          <w:szCs w:val="24"/>
          <w:lang w:val="en-US" w:eastAsia="zh-CN"/>
        </w:rPr>
        <w:t>18.2 供应商在收到主持人“开始解密”指令后，应使用“加密该响应文件的CA锁在线完成响应文件解密。除因【西咸新区公共资源交易中心】断电、断网、系统故障及其他不可抗力等因素，导致“不见面开标”系统无法正常运行外，供应商应在规定的解密时间内完成解密。</w:t>
      </w:r>
    </w:p>
    <w:p w14:paraId="749A6E5A">
      <w:pPr>
        <w:pStyle w:val="7"/>
        <w:spacing w:line="360" w:lineRule="auto"/>
        <w:ind w:firstLine="476" w:firstLineChars="200"/>
        <w:rPr>
          <w:rFonts w:hint="eastAsia" w:ascii="宋体" w:hAnsi="宋体" w:eastAsia="宋体" w:cs="宋体"/>
          <w:b w:val="0"/>
          <w:bCs w:val="0"/>
          <w:color w:val="auto"/>
          <w:spacing w:val="-1"/>
          <w:sz w:val="24"/>
          <w:szCs w:val="24"/>
          <w:lang w:val="en-US" w:eastAsia="zh-CN"/>
        </w:rPr>
      </w:pPr>
      <w:r>
        <w:rPr>
          <w:rFonts w:hint="eastAsia" w:ascii="宋体" w:hAnsi="宋体" w:eastAsia="宋体" w:cs="宋体"/>
          <w:b w:val="0"/>
          <w:bCs w:val="0"/>
          <w:color w:val="auto"/>
          <w:spacing w:val="-1"/>
          <w:sz w:val="24"/>
          <w:szCs w:val="24"/>
          <w:lang w:val="en-US" w:eastAsia="zh-CN"/>
        </w:rPr>
        <w:t>18.3 进入评审环节后。供应商应保持在线，评审期间评标委员会可能会要求供应商做相应的澄清。因供应商擅自离席造成的不利后果，由供应商自行承担。</w:t>
      </w:r>
    </w:p>
    <w:p w14:paraId="1CCE7DF0">
      <w:pPr>
        <w:pStyle w:val="7"/>
        <w:spacing w:line="360" w:lineRule="auto"/>
        <w:ind w:firstLine="476" w:firstLineChars="200"/>
        <w:rPr>
          <w:rFonts w:hint="eastAsia" w:ascii="仿宋_GB2312" w:hAnsi="仿宋_GB2312" w:eastAsia="仿宋_GB2312" w:cs="仿宋_GB2312"/>
          <w:b/>
          <w:bCs/>
          <w:color w:val="000000"/>
          <w:sz w:val="32"/>
          <w:szCs w:val="32"/>
          <w:lang w:val="en-US" w:eastAsia="zh-CN"/>
        </w:rPr>
      </w:pPr>
      <w:r>
        <w:rPr>
          <w:rFonts w:hint="eastAsia" w:ascii="宋体" w:hAnsi="宋体" w:eastAsia="宋体" w:cs="宋体"/>
          <w:b w:val="0"/>
          <w:bCs w:val="0"/>
          <w:color w:val="auto"/>
          <w:spacing w:val="-1"/>
          <w:kern w:val="2"/>
          <w:sz w:val="24"/>
          <w:szCs w:val="24"/>
          <w:lang w:val="en-US" w:eastAsia="zh-CN" w:bidi="ar-SA"/>
        </w:rPr>
        <w:t>18.4 各供应商需实时在线观看音视频直播并及时互动，</w:t>
      </w:r>
      <w:r>
        <w:rPr>
          <w:rFonts w:hint="eastAsia" w:ascii="宋体" w:hAnsi="宋体" w:eastAsia="宋体" w:cs="宋体"/>
          <w:b w:val="0"/>
          <w:bCs w:val="0"/>
          <w:color w:val="auto"/>
          <w:spacing w:val="-1"/>
          <w:kern w:val="2"/>
          <w:sz w:val="24"/>
          <w:szCs w:val="24"/>
          <w:lang w:val="zh-CN" w:eastAsia="zh-CN" w:bidi="ar-SA"/>
        </w:rPr>
        <w:t>供应商代表对磋商会议过程有疑义，以及认为采购人、采购代理机构相关工作人员有需要回避的情形的，应当场提出询问或者回避申请。</w:t>
      </w:r>
      <w:r>
        <w:rPr>
          <w:rFonts w:hint="eastAsia" w:ascii="宋体" w:hAnsi="宋体" w:eastAsia="宋体" w:cs="宋体"/>
          <w:b w:val="0"/>
          <w:bCs w:val="0"/>
          <w:color w:val="auto"/>
          <w:spacing w:val="-1"/>
          <w:kern w:val="2"/>
          <w:sz w:val="24"/>
          <w:szCs w:val="24"/>
          <w:lang w:val="en-US" w:eastAsia="zh-CN" w:bidi="ar-SA"/>
        </w:rPr>
        <w:t>未按时加入系统或未在线参与互动的，视为放弃标书解密和对开评标全过程质疑、澄清、答辩的权利，并承担由此产生的一切后果。</w:t>
      </w:r>
      <w:r>
        <w:rPr>
          <w:rFonts w:hint="eastAsia" w:ascii="宋体" w:hAnsi="宋体" w:eastAsia="宋体" w:cs="宋体"/>
          <w:b w:val="0"/>
          <w:bCs w:val="0"/>
          <w:color w:val="auto"/>
          <w:spacing w:val="-1"/>
          <w:kern w:val="2"/>
          <w:sz w:val="24"/>
          <w:szCs w:val="24"/>
          <w:lang w:val="zh-CN" w:eastAsia="zh-CN" w:bidi="ar-SA"/>
        </w:rPr>
        <w:t>采购代理机构对供应商代表提出的询问或者回避申请应当及时处理。</w:t>
      </w:r>
    </w:p>
    <w:p w14:paraId="52F751B2">
      <w:pPr>
        <w:keepNext w:val="0"/>
        <w:keepLines w:val="0"/>
        <w:pageBreakBefore w:val="0"/>
        <w:widowControl/>
        <w:kinsoku w:val="0"/>
        <w:wordWrap/>
        <w:overflowPunct/>
        <w:topLinePunct w:val="0"/>
        <w:autoSpaceDE w:val="0"/>
        <w:autoSpaceDN w:val="0"/>
        <w:bidi w:val="0"/>
        <w:adjustRightInd w:val="0"/>
        <w:snapToGrid w:val="0"/>
        <w:spacing w:line="360" w:lineRule="auto"/>
        <w:ind w:left="499"/>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lang w:val="en-US" w:eastAsia="zh-CN"/>
        </w:rPr>
        <w:t xml:space="preserve">18.5 </w:t>
      </w:r>
      <w:r>
        <w:rPr>
          <w:rFonts w:hint="eastAsia" w:ascii="宋体" w:hAnsi="宋体" w:eastAsia="宋体" w:cs="宋体"/>
          <w:b w:val="0"/>
          <w:bCs w:val="0"/>
          <w:color w:val="auto"/>
          <w:spacing w:val="-2"/>
          <w:sz w:val="24"/>
          <w:szCs w:val="24"/>
        </w:rPr>
        <w:t>采购代理机构将做</w:t>
      </w:r>
      <w:r>
        <w:rPr>
          <w:rFonts w:hint="eastAsia" w:ascii="宋体" w:hAnsi="宋体" w:eastAsia="宋体" w:cs="宋体"/>
          <w:b w:val="0"/>
          <w:bCs w:val="0"/>
          <w:color w:val="auto"/>
          <w:spacing w:val="-2"/>
          <w:sz w:val="24"/>
          <w:szCs w:val="24"/>
          <w:lang w:eastAsia="zh-CN"/>
        </w:rPr>
        <w:t>好</w:t>
      </w:r>
      <w:r>
        <w:rPr>
          <w:rFonts w:hint="eastAsia" w:ascii="宋体" w:hAnsi="宋体" w:eastAsia="宋体" w:cs="宋体"/>
          <w:b w:val="0"/>
          <w:bCs w:val="0"/>
          <w:color w:val="auto"/>
          <w:spacing w:val="-2"/>
          <w:sz w:val="24"/>
          <w:szCs w:val="24"/>
        </w:rPr>
        <w:t>磋商记录，存档备查。</w:t>
      </w:r>
    </w:p>
    <w:p w14:paraId="5A148C8B">
      <w:pPr>
        <w:keepNext w:val="0"/>
        <w:keepLines w:val="0"/>
        <w:pageBreakBefore w:val="0"/>
        <w:widowControl/>
        <w:kinsoku w:val="0"/>
        <w:wordWrap/>
        <w:overflowPunct/>
        <w:topLinePunct w:val="0"/>
        <w:autoSpaceDE w:val="0"/>
        <w:autoSpaceDN w:val="0"/>
        <w:bidi w:val="0"/>
        <w:adjustRightInd w:val="0"/>
        <w:snapToGrid w:val="0"/>
        <w:spacing w:line="360" w:lineRule="auto"/>
        <w:ind w:right="68"/>
        <w:textAlignment w:val="baseline"/>
        <w:outlineLvl w:val="9"/>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19.评审程序</w:t>
      </w:r>
    </w:p>
    <w:p w14:paraId="10149165">
      <w:pPr>
        <w:keepNext w:val="0"/>
        <w:keepLines w:val="0"/>
        <w:pageBreakBefore w:val="0"/>
        <w:widowControl/>
        <w:kinsoku w:val="0"/>
        <w:wordWrap/>
        <w:overflowPunct/>
        <w:topLinePunct w:val="0"/>
        <w:autoSpaceDE w:val="0"/>
        <w:autoSpaceDN w:val="0"/>
        <w:bidi w:val="0"/>
        <w:adjustRightInd w:val="0"/>
        <w:snapToGrid w:val="0"/>
        <w:spacing w:line="360" w:lineRule="auto"/>
        <w:ind w:right="20" w:firstLine="481"/>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lang w:eastAsia="zh-CN"/>
        </w:rPr>
        <w:t>本项目的评审程序为：供应商资格性审查、</w:t>
      </w:r>
      <w:r>
        <w:rPr>
          <w:rFonts w:hint="eastAsia" w:ascii="宋体" w:hAnsi="宋体" w:eastAsia="宋体" w:cs="宋体"/>
          <w:b w:val="0"/>
          <w:bCs w:val="0"/>
          <w:color w:val="auto"/>
          <w:spacing w:val="1"/>
          <w:sz w:val="24"/>
          <w:szCs w:val="24"/>
        </w:rPr>
        <w:t>竞争性磋商响应文件</w:t>
      </w:r>
      <w:r>
        <w:rPr>
          <w:rFonts w:hint="eastAsia" w:ascii="宋体" w:hAnsi="宋体" w:eastAsia="宋体" w:cs="宋体"/>
          <w:b w:val="0"/>
          <w:bCs w:val="0"/>
          <w:color w:val="auto"/>
          <w:spacing w:val="1"/>
          <w:sz w:val="24"/>
          <w:szCs w:val="24"/>
          <w:lang w:eastAsia="zh-CN"/>
        </w:rPr>
        <w:t>符合性审查</w:t>
      </w:r>
      <w:r>
        <w:rPr>
          <w:rFonts w:hint="eastAsia" w:ascii="宋体" w:hAnsi="宋体" w:eastAsia="宋体" w:cs="宋体"/>
          <w:b w:val="0"/>
          <w:bCs w:val="0"/>
          <w:color w:val="auto"/>
          <w:spacing w:val="1"/>
          <w:sz w:val="24"/>
          <w:szCs w:val="24"/>
        </w:rPr>
        <w:t>、澄清有关问题、分别磋商、二次报价、比较与评审、推荐成交候选人名单。在上一步评审中被认定为无效磋商者，不进入</w:t>
      </w:r>
      <w:r>
        <w:rPr>
          <w:rFonts w:hint="eastAsia" w:ascii="宋体" w:hAnsi="宋体" w:eastAsia="宋体" w:cs="宋体"/>
          <w:b w:val="0"/>
          <w:bCs w:val="0"/>
          <w:color w:val="auto"/>
          <w:spacing w:val="-3"/>
          <w:sz w:val="24"/>
          <w:szCs w:val="24"/>
        </w:rPr>
        <w:t>下一步的评审。</w:t>
      </w:r>
    </w:p>
    <w:p w14:paraId="427CE4BE">
      <w:pPr>
        <w:keepNext w:val="0"/>
        <w:keepLines w:val="0"/>
        <w:pageBreakBefore w:val="0"/>
        <w:widowControl/>
        <w:kinsoku w:val="0"/>
        <w:wordWrap/>
        <w:overflowPunct/>
        <w:topLinePunct w:val="0"/>
        <w:autoSpaceDE w:val="0"/>
        <w:autoSpaceDN w:val="0"/>
        <w:bidi w:val="0"/>
        <w:adjustRightInd w:val="0"/>
        <w:snapToGrid w:val="0"/>
        <w:spacing w:line="360" w:lineRule="auto"/>
        <w:ind w:right="68"/>
        <w:textAlignment w:val="baseline"/>
        <w:outlineLvl w:val="9"/>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20 .评审组织及评审原则</w:t>
      </w:r>
    </w:p>
    <w:p w14:paraId="41AD7446">
      <w:pPr>
        <w:keepNext w:val="0"/>
        <w:keepLines w:val="0"/>
        <w:pageBreakBefore w:val="0"/>
        <w:widowControl/>
        <w:kinsoku w:val="0"/>
        <w:wordWrap/>
        <w:overflowPunct/>
        <w:topLinePunct w:val="0"/>
        <w:autoSpaceDE w:val="0"/>
        <w:autoSpaceDN w:val="0"/>
        <w:bidi w:val="0"/>
        <w:adjustRightInd w:val="0"/>
        <w:snapToGrid w:val="0"/>
        <w:spacing w:line="360" w:lineRule="auto"/>
        <w:ind w:right="20" w:firstLine="481"/>
        <w:textAlignment w:val="baseline"/>
        <w:outlineLvl w:val="9"/>
        <w:rPr>
          <w:rFonts w:hint="eastAsia" w:ascii="宋体" w:hAnsi="宋体" w:eastAsia="宋体" w:cs="宋体"/>
          <w:b w:val="0"/>
          <w:bCs w:val="0"/>
          <w:color w:val="auto"/>
          <w:spacing w:val="1"/>
          <w:sz w:val="24"/>
          <w:szCs w:val="24"/>
          <w:lang w:eastAsia="zh-CN"/>
        </w:rPr>
      </w:pPr>
      <w:r>
        <w:rPr>
          <w:rFonts w:hint="eastAsia" w:ascii="宋体" w:hAnsi="宋体" w:eastAsia="宋体" w:cs="宋体"/>
          <w:b w:val="0"/>
          <w:bCs w:val="0"/>
          <w:color w:val="auto"/>
          <w:spacing w:val="1"/>
          <w:sz w:val="24"/>
          <w:szCs w:val="24"/>
          <w:lang w:val="en-US" w:eastAsia="zh-CN"/>
        </w:rPr>
        <w:t xml:space="preserve">20.1 </w:t>
      </w:r>
      <w:r>
        <w:rPr>
          <w:rFonts w:hint="eastAsia" w:ascii="宋体" w:hAnsi="宋体" w:eastAsia="宋体" w:cs="宋体"/>
          <w:b w:val="0"/>
          <w:bCs w:val="0"/>
          <w:color w:val="auto"/>
          <w:spacing w:val="1"/>
          <w:sz w:val="24"/>
          <w:szCs w:val="24"/>
          <w:lang w:eastAsia="zh-CN"/>
        </w:rPr>
        <w:t>按照《中华人民共和国政府采购法》及实施条例和关于印发《政府采购竞争性磋商采购方式管理暂行办法》的通知（财库【2014】214 号），依法组建磋商小组。磋商小组由3人组成，其中采购人代表 1 人，专家2人。专家为磋商前在陕西省政府采购专家库中，通过随机方式抽取的评审专家。磋商小组按照竞争性磋商文件规定的评审方法独立进行评审工作。</w:t>
      </w:r>
    </w:p>
    <w:p w14:paraId="3ABF1A57">
      <w:pPr>
        <w:keepNext w:val="0"/>
        <w:keepLines w:val="0"/>
        <w:pageBreakBefore w:val="0"/>
        <w:widowControl/>
        <w:kinsoku w:val="0"/>
        <w:wordWrap/>
        <w:overflowPunct/>
        <w:topLinePunct w:val="0"/>
        <w:autoSpaceDE w:val="0"/>
        <w:autoSpaceDN w:val="0"/>
        <w:bidi w:val="0"/>
        <w:adjustRightInd w:val="0"/>
        <w:snapToGrid w:val="0"/>
        <w:spacing w:line="360" w:lineRule="auto"/>
        <w:ind w:right="20" w:firstLine="481"/>
        <w:textAlignment w:val="baseline"/>
        <w:outlineLvl w:val="9"/>
        <w:rPr>
          <w:rFonts w:hint="eastAsia" w:ascii="宋体" w:hAnsi="宋体" w:eastAsia="宋体" w:cs="宋体"/>
          <w:b w:val="0"/>
          <w:bCs w:val="0"/>
          <w:color w:val="auto"/>
          <w:spacing w:val="1"/>
          <w:sz w:val="24"/>
          <w:szCs w:val="24"/>
          <w:lang w:eastAsia="zh-CN"/>
        </w:rPr>
      </w:pPr>
      <w:r>
        <w:rPr>
          <w:rFonts w:hint="eastAsia" w:ascii="宋体" w:hAnsi="宋体" w:eastAsia="宋体" w:cs="宋体"/>
          <w:b w:val="0"/>
          <w:bCs w:val="0"/>
          <w:color w:val="auto"/>
          <w:spacing w:val="1"/>
          <w:sz w:val="24"/>
          <w:szCs w:val="24"/>
          <w:lang w:val="en-US" w:eastAsia="zh-CN"/>
        </w:rPr>
        <w:t>20</w:t>
      </w:r>
      <w:r>
        <w:rPr>
          <w:rFonts w:hint="eastAsia" w:ascii="宋体" w:hAnsi="宋体" w:eastAsia="宋体" w:cs="宋体"/>
          <w:b w:val="0"/>
          <w:bCs w:val="0"/>
          <w:color w:val="auto"/>
          <w:spacing w:val="1"/>
          <w:sz w:val="24"/>
          <w:szCs w:val="24"/>
          <w:lang w:eastAsia="zh-CN"/>
        </w:rPr>
        <w:t>.2 竞争性磋商文件和竞争性磋商响应文件是评审的依据。在评审中，不得改变竞争性磋商文件中规定的评审标准、方法和成交条件。</w:t>
      </w:r>
    </w:p>
    <w:p w14:paraId="28A4DEF7">
      <w:pPr>
        <w:keepNext w:val="0"/>
        <w:keepLines w:val="0"/>
        <w:pageBreakBefore w:val="0"/>
        <w:widowControl/>
        <w:kinsoku w:val="0"/>
        <w:wordWrap/>
        <w:overflowPunct/>
        <w:topLinePunct w:val="0"/>
        <w:autoSpaceDE w:val="0"/>
        <w:autoSpaceDN w:val="0"/>
        <w:bidi w:val="0"/>
        <w:adjustRightInd w:val="0"/>
        <w:snapToGrid w:val="0"/>
        <w:spacing w:line="360" w:lineRule="auto"/>
        <w:ind w:right="20" w:firstLine="481"/>
        <w:textAlignment w:val="baseline"/>
        <w:outlineLvl w:val="9"/>
        <w:rPr>
          <w:rFonts w:hint="eastAsia" w:ascii="宋体" w:hAnsi="宋体" w:eastAsia="宋体" w:cs="宋体"/>
          <w:b w:val="0"/>
          <w:bCs w:val="0"/>
          <w:color w:val="auto"/>
          <w:spacing w:val="1"/>
          <w:sz w:val="24"/>
          <w:szCs w:val="24"/>
          <w:lang w:eastAsia="zh-CN"/>
        </w:rPr>
      </w:pPr>
      <w:r>
        <w:rPr>
          <w:rFonts w:hint="eastAsia" w:ascii="宋体" w:hAnsi="宋体" w:eastAsia="宋体" w:cs="宋体"/>
          <w:b w:val="0"/>
          <w:bCs w:val="0"/>
          <w:color w:val="auto"/>
          <w:spacing w:val="1"/>
          <w:sz w:val="24"/>
          <w:szCs w:val="24"/>
          <w:lang w:val="en-US" w:eastAsia="zh-CN"/>
        </w:rPr>
        <w:t>20</w:t>
      </w:r>
      <w:r>
        <w:rPr>
          <w:rFonts w:hint="eastAsia" w:ascii="宋体" w:hAnsi="宋体" w:eastAsia="宋体" w:cs="宋体"/>
          <w:b w:val="0"/>
          <w:bCs w:val="0"/>
          <w:color w:val="auto"/>
          <w:spacing w:val="1"/>
          <w:sz w:val="24"/>
          <w:szCs w:val="24"/>
          <w:lang w:eastAsia="zh-CN"/>
        </w:rPr>
        <w:t>.3 在评审期间，对竞争性磋商响应文件中含义不明确、同类问题表述不一致或者有明显文字和计算错误的内容，磋商小组可以要求供应商作出必要的澄清、说明或者纠正。供应商的澄清、说明或者补正应当采用书面形式，由其授权的代表签字，并不得超出竞争性磋商响应文件的范围或者改变竞争性磋商响应文件的实质性内容。</w:t>
      </w:r>
    </w:p>
    <w:p w14:paraId="33D84698">
      <w:pPr>
        <w:keepNext w:val="0"/>
        <w:keepLines w:val="0"/>
        <w:pageBreakBefore w:val="0"/>
        <w:widowControl/>
        <w:kinsoku w:val="0"/>
        <w:wordWrap/>
        <w:overflowPunct/>
        <w:topLinePunct w:val="0"/>
        <w:autoSpaceDE w:val="0"/>
        <w:autoSpaceDN w:val="0"/>
        <w:bidi w:val="0"/>
        <w:adjustRightInd w:val="0"/>
        <w:snapToGrid w:val="0"/>
        <w:spacing w:line="360" w:lineRule="auto"/>
        <w:ind w:right="20" w:firstLine="481"/>
        <w:textAlignment w:val="baseline"/>
        <w:outlineLvl w:val="9"/>
        <w:rPr>
          <w:rFonts w:hint="eastAsia" w:ascii="宋体" w:hAnsi="宋体" w:eastAsia="宋体" w:cs="宋体"/>
          <w:b w:val="0"/>
          <w:bCs w:val="0"/>
          <w:color w:val="auto"/>
          <w:spacing w:val="1"/>
          <w:sz w:val="24"/>
          <w:szCs w:val="24"/>
          <w:lang w:eastAsia="zh-CN"/>
        </w:rPr>
      </w:pPr>
      <w:r>
        <w:rPr>
          <w:rFonts w:hint="eastAsia" w:ascii="宋体" w:hAnsi="宋体" w:eastAsia="宋体" w:cs="宋体"/>
          <w:b w:val="0"/>
          <w:bCs w:val="0"/>
          <w:color w:val="auto"/>
          <w:spacing w:val="1"/>
          <w:sz w:val="24"/>
          <w:szCs w:val="24"/>
          <w:lang w:val="en-US" w:eastAsia="zh-CN"/>
        </w:rPr>
        <w:t>20</w:t>
      </w:r>
      <w:r>
        <w:rPr>
          <w:rFonts w:hint="eastAsia" w:ascii="宋体" w:hAnsi="宋体" w:eastAsia="宋体" w:cs="宋体"/>
          <w:b w:val="0"/>
          <w:bCs w:val="0"/>
          <w:color w:val="auto"/>
          <w:spacing w:val="1"/>
          <w:sz w:val="24"/>
          <w:szCs w:val="24"/>
          <w:lang w:eastAsia="zh-CN"/>
        </w:rPr>
        <w:t>.4 如果供应商在澄清规定期限内，未能答复或拒绝答复磋商小组提出的澄清要求，将由磋商小组根据其竞争性磋商响应文件按最大风险进行评审。</w:t>
      </w:r>
    </w:p>
    <w:p w14:paraId="6F0B9256">
      <w:pPr>
        <w:keepNext w:val="0"/>
        <w:keepLines w:val="0"/>
        <w:pageBreakBefore w:val="0"/>
        <w:widowControl/>
        <w:kinsoku w:val="0"/>
        <w:wordWrap/>
        <w:overflowPunct/>
        <w:topLinePunct w:val="0"/>
        <w:autoSpaceDE w:val="0"/>
        <w:autoSpaceDN w:val="0"/>
        <w:bidi w:val="0"/>
        <w:adjustRightInd w:val="0"/>
        <w:snapToGrid w:val="0"/>
        <w:spacing w:line="360" w:lineRule="auto"/>
        <w:ind w:right="20" w:firstLine="481"/>
        <w:textAlignment w:val="baseline"/>
        <w:outlineLvl w:val="9"/>
        <w:rPr>
          <w:rFonts w:hint="eastAsia" w:ascii="宋体" w:hAnsi="宋体" w:eastAsia="宋体" w:cs="宋体"/>
          <w:b w:val="0"/>
          <w:bCs w:val="0"/>
          <w:color w:val="auto"/>
          <w:spacing w:val="1"/>
          <w:sz w:val="24"/>
          <w:szCs w:val="24"/>
          <w:lang w:eastAsia="zh-CN"/>
        </w:rPr>
      </w:pPr>
      <w:r>
        <w:rPr>
          <w:rFonts w:hint="eastAsia" w:ascii="宋体" w:hAnsi="宋体" w:eastAsia="宋体" w:cs="宋体"/>
          <w:b w:val="0"/>
          <w:bCs w:val="0"/>
          <w:color w:val="auto"/>
          <w:spacing w:val="1"/>
          <w:sz w:val="24"/>
          <w:szCs w:val="24"/>
          <w:lang w:val="en-US" w:eastAsia="zh-CN"/>
        </w:rPr>
        <w:t>20</w:t>
      </w:r>
      <w:r>
        <w:rPr>
          <w:rFonts w:hint="eastAsia" w:ascii="宋体" w:hAnsi="宋体" w:eastAsia="宋体" w:cs="宋体"/>
          <w:b w:val="0"/>
          <w:bCs w:val="0"/>
          <w:color w:val="auto"/>
          <w:spacing w:val="1"/>
          <w:sz w:val="24"/>
          <w:szCs w:val="24"/>
          <w:lang w:eastAsia="zh-CN"/>
        </w:rPr>
        <w:t>.5</w:t>
      </w:r>
      <w:r>
        <w:rPr>
          <w:rFonts w:hint="eastAsia" w:ascii="宋体" w:hAnsi="宋体" w:eastAsia="宋体" w:cs="宋体"/>
          <w:b w:val="0"/>
          <w:bCs w:val="0"/>
          <w:color w:val="auto"/>
          <w:spacing w:val="1"/>
          <w:sz w:val="24"/>
          <w:szCs w:val="24"/>
          <w:lang w:val="en-US" w:eastAsia="zh-CN"/>
        </w:rPr>
        <w:t xml:space="preserve"> </w:t>
      </w:r>
      <w:r>
        <w:rPr>
          <w:rFonts w:hint="eastAsia" w:ascii="宋体" w:hAnsi="宋体" w:eastAsia="宋体" w:cs="宋体"/>
          <w:b w:val="0"/>
          <w:bCs w:val="0"/>
          <w:color w:val="auto"/>
          <w:spacing w:val="1"/>
          <w:sz w:val="24"/>
          <w:szCs w:val="24"/>
          <w:lang w:eastAsia="zh-CN"/>
        </w:rPr>
        <w:t xml:space="preserve">如发现下列情况之一的，其投标将构成非实质性响应，按无效投标处理： </w:t>
      </w:r>
    </w:p>
    <w:p w14:paraId="76E9D307">
      <w:pPr>
        <w:keepNext w:val="0"/>
        <w:keepLines w:val="0"/>
        <w:pageBreakBefore w:val="0"/>
        <w:widowControl/>
        <w:kinsoku w:val="0"/>
        <w:wordWrap/>
        <w:overflowPunct/>
        <w:topLinePunct w:val="0"/>
        <w:autoSpaceDE w:val="0"/>
        <w:autoSpaceDN w:val="0"/>
        <w:bidi w:val="0"/>
        <w:adjustRightInd w:val="0"/>
        <w:snapToGrid w:val="0"/>
        <w:spacing w:line="360" w:lineRule="auto"/>
        <w:ind w:right="20" w:firstLine="481"/>
        <w:textAlignment w:val="baseline"/>
        <w:outlineLvl w:val="9"/>
        <w:rPr>
          <w:rFonts w:hint="eastAsia" w:ascii="宋体" w:hAnsi="宋体" w:eastAsia="宋体" w:cs="宋体"/>
          <w:b w:val="0"/>
          <w:bCs w:val="0"/>
          <w:color w:val="auto"/>
          <w:spacing w:val="1"/>
          <w:sz w:val="24"/>
          <w:szCs w:val="24"/>
          <w:lang w:eastAsia="zh-CN"/>
        </w:rPr>
      </w:pPr>
      <w:r>
        <w:rPr>
          <w:rFonts w:hint="eastAsia" w:ascii="宋体" w:hAnsi="宋体" w:eastAsia="宋体" w:cs="宋体"/>
          <w:b w:val="0"/>
          <w:bCs w:val="0"/>
          <w:color w:val="auto"/>
          <w:spacing w:val="1"/>
          <w:sz w:val="24"/>
          <w:szCs w:val="24"/>
          <w:lang w:eastAsia="zh-CN"/>
        </w:rPr>
        <w:t>1）没有按照竞争性磋商文件要求提供的响应文件或响应文件构成有重大缺项的；</w:t>
      </w:r>
    </w:p>
    <w:p w14:paraId="0AFC4BC5">
      <w:pPr>
        <w:keepNext w:val="0"/>
        <w:keepLines w:val="0"/>
        <w:pageBreakBefore w:val="0"/>
        <w:widowControl/>
        <w:kinsoku w:val="0"/>
        <w:wordWrap/>
        <w:overflowPunct/>
        <w:topLinePunct w:val="0"/>
        <w:autoSpaceDE w:val="0"/>
        <w:autoSpaceDN w:val="0"/>
        <w:bidi w:val="0"/>
        <w:adjustRightInd w:val="0"/>
        <w:snapToGrid w:val="0"/>
        <w:spacing w:line="360" w:lineRule="auto"/>
        <w:ind w:right="20" w:firstLine="481"/>
        <w:textAlignment w:val="baseline"/>
        <w:outlineLvl w:val="9"/>
        <w:rPr>
          <w:rFonts w:hint="eastAsia" w:ascii="宋体" w:hAnsi="宋体" w:eastAsia="宋体" w:cs="宋体"/>
          <w:b w:val="0"/>
          <w:bCs w:val="0"/>
          <w:color w:val="auto"/>
          <w:spacing w:val="1"/>
          <w:sz w:val="24"/>
          <w:szCs w:val="24"/>
          <w:lang w:eastAsia="zh-CN"/>
        </w:rPr>
      </w:pPr>
      <w:r>
        <w:rPr>
          <w:rFonts w:hint="eastAsia" w:ascii="宋体" w:hAnsi="宋体" w:eastAsia="宋体" w:cs="宋体"/>
          <w:b w:val="0"/>
          <w:bCs w:val="0"/>
          <w:color w:val="auto"/>
          <w:spacing w:val="1"/>
          <w:sz w:val="24"/>
          <w:szCs w:val="24"/>
          <w:lang w:eastAsia="zh-CN"/>
        </w:rPr>
        <w:t>2）响应文件未按竞争性磋商文件要求签署、盖章的；</w:t>
      </w:r>
    </w:p>
    <w:p w14:paraId="159B5F07">
      <w:pPr>
        <w:keepNext w:val="0"/>
        <w:keepLines w:val="0"/>
        <w:pageBreakBefore w:val="0"/>
        <w:widowControl/>
        <w:kinsoku w:val="0"/>
        <w:wordWrap/>
        <w:overflowPunct/>
        <w:topLinePunct w:val="0"/>
        <w:autoSpaceDE w:val="0"/>
        <w:autoSpaceDN w:val="0"/>
        <w:bidi w:val="0"/>
        <w:adjustRightInd w:val="0"/>
        <w:snapToGrid w:val="0"/>
        <w:spacing w:line="360" w:lineRule="auto"/>
        <w:ind w:right="20" w:firstLine="481"/>
        <w:textAlignment w:val="baseline"/>
        <w:outlineLvl w:val="9"/>
        <w:rPr>
          <w:rFonts w:hint="eastAsia" w:ascii="宋体" w:hAnsi="宋体" w:eastAsia="宋体" w:cs="宋体"/>
          <w:b w:val="0"/>
          <w:bCs w:val="0"/>
          <w:color w:val="auto"/>
          <w:spacing w:val="1"/>
          <w:sz w:val="24"/>
          <w:szCs w:val="24"/>
          <w:lang w:eastAsia="zh-CN"/>
        </w:rPr>
      </w:pPr>
      <w:r>
        <w:rPr>
          <w:rFonts w:hint="eastAsia" w:ascii="宋体" w:hAnsi="宋体" w:eastAsia="宋体" w:cs="宋体"/>
          <w:b w:val="0"/>
          <w:bCs w:val="0"/>
          <w:color w:val="auto"/>
          <w:spacing w:val="1"/>
          <w:sz w:val="24"/>
          <w:szCs w:val="24"/>
          <w:lang w:eastAsia="zh-CN"/>
        </w:rPr>
        <w:t>3）不具备竞争性磋商文件中规定的资格要求的；</w:t>
      </w:r>
    </w:p>
    <w:p w14:paraId="084B21AA">
      <w:pPr>
        <w:keepNext w:val="0"/>
        <w:keepLines w:val="0"/>
        <w:pageBreakBefore w:val="0"/>
        <w:widowControl/>
        <w:kinsoku w:val="0"/>
        <w:wordWrap/>
        <w:overflowPunct/>
        <w:topLinePunct w:val="0"/>
        <w:autoSpaceDE w:val="0"/>
        <w:autoSpaceDN w:val="0"/>
        <w:bidi w:val="0"/>
        <w:adjustRightInd w:val="0"/>
        <w:snapToGrid w:val="0"/>
        <w:spacing w:line="360" w:lineRule="auto"/>
        <w:ind w:right="20" w:firstLine="481"/>
        <w:textAlignment w:val="baseline"/>
        <w:outlineLvl w:val="9"/>
        <w:rPr>
          <w:rFonts w:hint="eastAsia" w:ascii="宋体" w:hAnsi="宋体" w:eastAsia="宋体" w:cs="宋体"/>
          <w:b w:val="0"/>
          <w:bCs w:val="0"/>
          <w:color w:val="auto"/>
          <w:spacing w:val="1"/>
          <w:sz w:val="24"/>
          <w:szCs w:val="24"/>
          <w:lang w:eastAsia="zh-CN"/>
        </w:rPr>
      </w:pPr>
      <w:r>
        <w:rPr>
          <w:rFonts w:hint="eastAsia" w:ascii="宋体" w:hAnsi="宋体" w:eastAsia="宋体" w:cs="宋体"/>
          <w:b w:val="0"/>
          <w:bCs w:val="0"/>
          <w:color w:val="auto"/>
          <w:spacing w:val="1"/>
          <w:sz w:val="24"/>
          <w:szCs w:val="24"/>
          <w:lang w:eastAsia="zh-CN"/>
        </w:rPr>
        <w:t>4）资格证明文件不齐全或无效的，或不符合国家规定的；</w:t>
      </w:r>
    </w:p>
    <w:p w14:paraId="1DC33FF6">
      <w:pPr>
        <w:keepNext w:val="0"/>
        <w:keepLines w:val="0"/>
        <w:pageBreakBefore w:val="0"/>
        <w:widowControl/>
        <w:kinsoku w:val="0"/>
        <w:wordWrap/>
        <w:overflowPunct/>
        <w:topLinePunct w:val="0"/>
        <w:autoSpaceDE w:val="0"/>
        <w:autoSpaceDN w:val="0"/>
        <w:bidi w:val="0"/>
        <w:adjustRightInd w:val="0"/>
        <w:snapToGrid w:val="0"/>
        <w:spacing w:line="360" w:lineRule="auto"/>
        <w:ind w:right="20" w:firstLine="481"/>
        <w:textAlignment w:val="baseline"/>
        <w:outlineLvl w:val="9"/>
        <w:rPr>
          <w:rFonts w:hint="eastAsia" w:ascii="宋体" w:hAnsi="宋体" w:eastAsia="宋体" w:cs="宋体"/>
          <w:b w:val="0"/>
          <w:bCs w:val="0"/>
          <w:color w:val="auto"/>
          <w:spacing w:val="1"/>
          <w:sz w:val="24"/>
          <w:szCs w:val="24"/>
          <w:lang w:eastAsia="zh-CN"/>
        </w:rPr>
      </w:pPr>
      <w:r>
        <w:rPr>
          <w:rFonts w:hint="eastAsia" w:ascii="宋体" w:hAnsi="宋体" w:eastAsia="宋体" w:cs="宋体"/>
          <w:b w:val="0"/>
          <w:bCs w:val="0"/>
          <w:color w:val="auto"/>
          <w:spacing w:val="1"/>
          <w:sz w:val="24"/>
          <w:szCs w:val="24"/>
          <w:lang w:eastAsia="zh-CN"/>
        </w:rPr>
        <w:t>5）响应文件无供应商公章、无法定代表人或授权人签章或签章人无法定代表人有效委托书的；</w:t>
      </w:r>
    </w:p>
    <w:p w14:paraId="70A29F3F">
      <w:pPr>
        <w:keepNext w:val="0"/>
        <w:keepLines w:val="0"/>
        <w:pageBreakBefore w:val="0"/>
        <w:widowControl/>
        <w:kinsoku w:val="0"/>
        <w:wordWrap/>
        <w:overflowPunct/>
        <w:topLinePunct w:val="0"/>
        <w:autoSpaceDE w:val="0"/>
        <w:autoSpaceDN w:val="0"/>
        <w:bidi w:val="0"/>
        <w:adjustRightInd w:val="0"/>
        <w:snapToGrid w:val="0"/>
        <w:spacing w:line="360" w:lineRule="auto"/>
        <w:ind w:right="20" w:firstLine="481"/>
        <w:textAlignment w:val="baseline"/>
        <w:outlineLvl w:val="9"/>
        <w:rPr>
          <w:rFonts w:hint="eastAsia" w:ascii="宋体" w:hAnsi="宋体" w:eastAsia="宋体" w:cs="宋体"/>
          <w:b w:val="0"/>
          <w:bCs w:val="0"/>
          <w:color w:val="auto"/>
          <w:spacing w:val="1"/>
          <w:sz w:val="24"/>
          <w:szCs w:val="24"/>
          <w:lang w:eastAsia="zh-CN"/>
        </w:rPr>
      </w:pPr>
      <w:r>
        <w:rPr>
          <w:rFonts w:hint="eastAsia" w:ascii="宋体" w:hAnsi="宋体" w:eastAsia="宋体" w:cs="宋体"/>
          <w:b w:val="0"/>
          <w:bCs w:val="0"/>
          <w:color w:val="auto"/>
          <w:spacing w:val="1"/>
          <w:sz w:val="24"/>
          <w:szCs w:val="24"/>
          <w:lang w:eastAsia="zh-CN"/>
        </w:rPr>
        <w:t>6）无投标有效期或有效期达不到竞争性磋商文件要求的；</w:t>
      </w:r>
    </w:p>
    <w:p w14:paraId="32C9EDE3">
      <w:pPr>
        <w:keepNext w:val="0"/>
        <w:keepLines w:val="0"/>
        <w:pageBreakBefore w:val="0"/>
        <w:widowControl/>
        <w:kinsoku w:val="0"/>
        <w:wordWrap/>
        <w:overflowPunct/>
        <w:topLinePunct w:val="0"/>
        <w:autoSpaceDE w:val="0"/>
        <w:autoSpaceDN w:val="0"/>
        <w:bidi w:val="0"/>
        <w:adjustRightInd w:val="0"/>
        <w:snapToGrid w:val="0"/>
        <w:spacing w:line="360" w:lineRule="auto"/>
        <w:ind w:right="20" w:firstLine="481"/>
        <w:textAlignment w:val="baseline"/>
        <w:outlineLvl w:val="9"/>
        <w:rPr>
          <w:rFonts w:hint="eastAsia" w:ascii="宋体" w:hAnsi="宋体" w:eastAsia="宋体" w:cs="宋体"/>
          <w:b w:val="0"/>
          <w:bCs w:val="0"/>
          <w:color w:val="auto"/>
          <w:spacing w:val="1"/>
          <w:sz w:val="24"/>
          <w:szCs w:val="24"/>
          <w:lang w:eastAsia="zh-CN"/>
        </w:rPr>
      </w:pPr>
      <w:r>
        <w:rPr>
          <w:rFonts w:hint="eastAsia" w:ascii="宋体" w:hAnsi="宋体" w:eastAsia="宋体" w:cs="宋体"/>
          <w:b w:val="0"/>
          <w:bCs w:val="0"/>
          <w:color w:val="auto"/>
          <w:spacing w:val="1"/>
          <w:sz w:val="24"/>
          <w:szCs w:val="24"/>
          <w:lang w:eastAsia="zh-CN"/>
        </w:rPr>
        <w:t>7）供应商在响应文件中，有两个或多个报价的；</w:t>
      </w:r>
    </w:p>
    <w:p w14:paraId="66911A43">
      <w:pPr>
        <w:keepNext w:val="0"/>
        <w:keepLines w:val="0"/>
        <w:pageBreakBefore w:val="0"/>
        <w:widowControl/>
        <w:kinsoku w:val="0"/>
        <w:wordWrap/>
        <w:overflowPunct/>
        <w:topLinePunct w:val="0"/>
        <w:autoSpaceDE w:val="0"/>
        <w:autoSpaceDN w:val="0"/>
        <w:bidi w:val="0"/>
        <w:adjustRightInd w:val="0"/>
        <w:snapToGrid w:val="0"/>
        <w:spacing w:line="360" w:lineRule="auto"/>
        <w:ind w:right="20" w:firstLine="481"/>
        <w:textAlignment w:val="baseline"/>
        <w:outlineLvl w:val="9"/>
        <w:rPr>
          <w:rFonts w:hint="eastAsia" w:ascii="宋体" w:hAnsi="宋体" w:eastAsia="宋体" w:cs="宋体"/>
          <w:b w:val="0"/>
          <w:bCs w:val="0"/>
          <w:color w:val="auto"/>
          <w:spacing w:val="1"/>
          <w:sz w:val="24"/>
          <w:szCs w:val="24"/>
          <w:lang w:eastAsia="zh-CN"/>
        </w:rPr>
      </w:pPr>
      <w:r>
        <w:rPr>
          <w:rFonts w:hint="eastAsia" w:ascii="宋体" w:hAnsi="宋体" w:eastAsia="宋体" w:cs="宋体"/>
          <w:b w:val="0"/>
          <w:bCs w:val="0"/>
          <w:color w:val="auto"/>
          <w:spacing w:val="1"/>
          <w:sz w:val="24"/>
          <w:szCs w:val="24"/>
          <w:lang w:eastAsia="zh-CN"/>
        </w:rPr>
        <w:t>8）存在有重大缺漏项和重大技术偏离的投标；</w:t>
      </w:r>
    </w:p>
    <w:p w14:paraId="344E5AEB">
      <w:pPr>
        <w:keepNext w:val="0"/>
        <w:keepLines w:val="0"/>
        <w:pageBreakBefore w:val="0"/>
        <w:widowControl/>
        <w:kinsoku w:val="0"/>
        <w:wordWrap/>
        <w:overflowPunct/>
        <w:topLinePunct w:val="0"/>
        <w:autoSpaceDE w:val="0"/>
        <w:autoSpaceDN w:val="0"/>
        <w:bidi w:val="0"/>
        <w:adjustRightInd w:val="0"/>
        <w:snapToGrid w:val="0"/>
        <w:spacing w:line="360" w:lineRule="auto"/>
        <w:ind w:right="20" w:firstLine="481"/>
        <w:textAlignment w:val="baseline"/>
        <w:outlineLvl w:val="9"/>
        <w:rPr>
          <w:rFonts w:hint="eastAsia" w:ascii="宋体" w:hAnsi="宋体" w:eastAsia="宋体" w:cs="宋体"/>
          <w:b w:val="0"/>
          <w:bCs w:val="0"/>
          <w:color w:val="auto"/>
          <w:spacing w:val="1"/>
          <w:sz w:val="24"/>
          <w:szCs w:val="24"/>
          <w:lang w:eastAsia="zh-CN"/>
        </w:rPr>
      </w:pPr>
      <w:r>
        <w:rPr>
          <w:rFonts w:hint="eastAsia" w:ascii="宋体" w:hAnsi="宋体" w:eastAsia="宋体" w:cs="宋体"/>
          <w:b w:val="0"/>
          <w:bCs w:val="0"/>
          <w:color w:val="auto"/>
          <w:spacing w:val="1"/>
          <w:sz w:val="24"/>
          <w:szCs w:val="24"/>
          <w:lang w:eastAsia="zh-CN"/>
        </w:rPr>
        <w:t>9）供应商有串通投标、以他人名义投标、弄虚作假、行贿等违法行为的；</w:t>
      </w:r>
    </w:p>
    <w:p w14:paraId="59AC7D97">
      <w:pPr>
        <w:keepNext w:val="0"/>
        <w:keepLines w:val="0"/>
        <w:pageBreakBefore w:val="0"/>
        <w:widowControl/>
        <w:kinsoku w:val="0"/>
        <w:wordWrap/>
        <w:overflowPunct/>
        <w:topLinePunct w:val="0"/>
        <w:autoSpaceDE w:val="0"/>
        <w:autoSpaceDN w:val="0"/>
        <w:bidi w:val="0"/>
        <w:adjustRightInd w:val="0"/>
        <w:snapToGrid w:val="0"/>
        <w:spacing w:line="360" w:lineRule="auto"/>
        <w:ind w:right="20" w:firstLine="481"/>
        <w:textAlignment w:val="baseline"/>
        <w:outlineLvl w:val="9"/>
        <w:rPr>
          <w:rFonts w:hint="eastAsia" w:ascii="宋体" w:hAnsi="宋体" w:eastAsia="宋体" w:cs="宋体"/>
          <w:b w:val="0"/>
          <w:bCs w:val="0"/>
          <w:color w:val="auto"/>
          <w:spacing w:val="1"/>
          <w:sz w:val="24"/>
          <w:szCs w:val="24"/>
          <w:lang w:eastAsia="zh-CN"/>
        </w:rPr>
      </w:pPr>
      <w:r>
        <w:rPr>
          <w:rFonts w:hint="eastAsia" w:ascii="宋体" w:hAnsi="宋体" w:eastAsia="宋体" w:cs="宋体"/>
          <w:b w:val="0"/>
          <w:bCs w:val="0"/>
          <w:color w:val="auto"/>
          <w:spacing w:val="1"/>
          <w:sz w:val="24"/>
          <w:szCs w:val="24"/>
          <w:lang w:eastAsia="zh-CN"/>
        </w:rPr>
        <w:t>10）磋商总报价低于成本或者高于竞争性磋商文件公布的采购预算或者最高限价的。</w:t>
      </w:r>
    </w:p>
    <w:p w14:paraId="3299E390">
      <w:pPr>
        <w:keepNext w:val="0"/>
        <w:keepLines w:val="0"/>
        <w:pageBreakBefore w:val="0"/>
        <w:widowControl/>
        <w:kinsoku w:val="0"/>
        <w:wordWrap/>
        <w:overflowPunct/>
        <w:topLinePunct w:val="0"/>
        <w:autoSpaceDE w:val="0"/>
        <w:autoSpaceDN w:val="0"/>
        <w:bidi w:val="0"/>
        <w:adjustRightInd w:val="0"/>
        <w:snapToGrid w:val="0"/>
        <w:spacing w:line="360" w:lineRule="auto"/>
        <w:ind w:right="20" w:firstLine="481"/>
        <w:textAlignment w:val="baseline"/>
        <w:outlineLvl w:val="9"/>
        <w:rPr>
          <w:rFonts w:hint="eastAsia" w:ascii="宋体" w:hAnsi="宋体" w:eastAsia="宋体" w:cs="宋体"/>
          <w:b w:val="0"/>
          <w:bCs w:val="0"/>
          <w:color w:val="auto"/>
          <w:spacing w:val="1"/>
          <w:sz w:val="24"/>
          <w:szCs w:val="24"/>
          <w:lang w:eastAsia="zh-CN"/>
        </w:rPr>
      </w:pPr>
      <w:r>
        <w:rPr>
          <w:rFonts w:hint="eastAsia" w:ascii="宋体" w:hAnsi="宋体" w:eastAsia="宋体" w:cs="宋体"/>
          <w:b w:val="0"/>
          <w:bCs w:val="0"/>
          <w:color w:val="auto"/>
          <w:spacing w:val="1"/>
          <w:sz w:val="24"/>
          <w:szCs w:val="24"/>
          <w:lang w:eastAsia="zh-CN"/>
        </w:rPr>
        <w:t>11）响应文件含有采购人不能接受的附加条件的；</w:t>
      </w:r>
    </w:p>
    <w:p w14:paraId="1898EE5D">
      <w:pPr>
        <w:keepNext w:val="0"/>
        <w:keepLines w:val="0"/>
        <w:pageBreakBefore w:val="0"/>
        <w:widowControl/>
        <w:kinsoku w:val="0"/>
        <w:wordWrap/>
        <w:overflowPunct/>
        <w:topLinePunct w:val="0"/>
        <w:autoSpaceDE w:val="0"/>
        <w:autoSpaceDN w:val="0"/>
        <w:bidi w:val="0"/>
        <w:adjustRightInd w:val="0"/>
        <w:snapToGrid w:val="0"/>
        <w:spacing w:line="360" w:lineRule="auto"/>
        <w:ind w:right="20" w:firstLine="481"/>
        <w:textAlignment w:val="baseline"/>
        <w:outlineLvl w:val="9"/>
        <w:rPr>
          <w:rFonts w:hint="eastAsia" w:ascii="宋体" w:hAnsi="宋体" w:eastAsia="宋体" w:cs="宋体"/>
          <w:b w:val="0"/>
          <w:bCs w:val="0"/>
          <w:color w:val="auto"/>
          <w:spacing w:val="1"/>
          <w:sz w:val="24"/>
          <w:szCs w:val="24"/>
          <w:lang w:eastAsia="zh-CN"/>
        </w:rPr>
      </w:pPr>
      <w:r>
        <w:rPr>
          <w:rFonts w:hint="eastAsia" w:ascii="宋体" w:hAnsi="宋体" w:eastAsia="宋体" w:cs="宋体"/>
          <w:b w:val="0"/>
          <w:bCs w:val="0"/>
          <w:color w:val="auto"/>
          <w:spacing w:val="1"/>
          <w:sz w:val="24"/>
          <w:szCs w:val="24"/>
          <w:lang w:eastAsia="zh-CN"/>
        </w:rPr>
        <w:t>12）响应文件不符合法律法规要求的；</w:t>
      </w:r>
    </w:p>
    <w:p w14:paraId="45F94992">
      <w:pPr>
        <w:keepNext w:val="0"/>
        <w:keepLines w:val="0"/>
        <w:pageBreakBefore w:val="0"/>
        <w:widowControl/>
        <w:kinsoku w:val="0"/>
        <w:wordWrap/>
        <w:overflowPunct/>
        <w:topLinePunct w:val="0"/>
        <w:autoSpaceDE w:val="0"/>
        <w:autoSpaceDN w:val="0"/>
        <w:bidi w:val="0"/>
        <w:adjustRightInd w:val="0"/>
        <w:snapToGrid w:val="0"/>
        <w:spacing w:line="360" w:lineRule="auto"/>
        <w:ind w:right="20" w:firstLine="481"/>
        <w:textAlignment w:val="baseline"/>
        <w:outlineLvl w:val="9"/>
        <w:rPr>
          <w:rFonts w:hint="eastAsia" w:ascii="宋体" w:hAnsi="宋体" w:eastAsia="宋体" w:cs="宋体"/>
          <w:b w:val="0"/>
          <w:bCs w:val="0"/>
          <w:color w:val="auto"/>
          <w:spacing w:val="1"/>
          <w:sz w:val="24"/>
          <w:szCs w:val="24"/>
          <w:lang w:eastAsia="zh-CN"/>
        </w:rPr>
      </w:pPr>
      <w:r>
        <w:rPr>
          <w:rFonts w:hint="eastAsia" w:ascii="宋体" w:hAnsi="宋体" w:eastAsia="宋体" w:cs="宋体"/>
          <w:b w:val="0"/>
          <w:bCs w:val="0"/>
          <w:color w:val="auto"/>
          <w:spacing w:val="1"/>
          <w:sz w:val="24"/>
          <w:szCs w:val="24"/>
          <w:lang w:eastAsia="zh-CN"/>
        </w:rPr>
        <w:t>13）供应商被列入失信被执行人、重大税收违法案件当事人名单、政府采购严重违法失信行为记录名单及其他不符合《中华人民共和国政府采购法》第二十二条规定条件。</w:t>
      </w:r>
    </w:p>
    <w:p w14:paraId="5A55FAC1">
      <w:pPr>
        <w:keepNext w:val="0"/>
        <w:keepLines w:val="0"/>
        <w:pageBreakBefore w:val="0"/>
        <w:widowControl/>
        <w:kinsoku w:val="0"/>
        <w:wordWrap/>
        <w:overflowPunct/>
        <w:topLinePunct w:val="0"/>
        <w:autoSpaceDE w:val="0"/>
        <w:autoSpaceDN w:val="0"/>
        <w:bidi w:val="0"/>
        <w:adjustRightInd w:val="0"/>
        <w:snapToGrid w:val="0"/>
        <w:spacing w:line="360" w:lineRule="auto"/>
        <w:ind w:right="68"/>
        <w:textAlignment w:val="baseline"/>
        <w:outlineLvl w:val="9"/>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21.评审过程的保密</w:t>
      </w:r>
    </w:p>
    <w:p w14:paraId="4FD140AF">
      <w:pPr>
        <w:keepNext w:val="0"/>
        <w:keepLines w:val="0"/>
        <w:pageBreakBefore w:val="0"/>
        <w:widowControl/>
        <w:kinsoku w:val="0"/>
        <w:wordWrap/>
        <w:overflowPunct/>
        <w:topLinePunct w:val="0"/>
        <w:autoSpaceDE w:val="0"/>
        <w:autoSpaceDN w:val="0"/>
        <w:bidi w:val="0"/>
        <w:adjustRightInd w:val="0"/>
        <w:snapToGrid w:val="0"/>
        <w:spacing w:line="360" w:lineRule="auto"/>
        <w:ind w:right="2"/>
        <w:jc w:val="right"/>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position w:val="19"/>
          <w:sz w:val="24"/>
          <w:szCs w:val="24"/>
        </w:rPr>
        <w:t>磋商小组成员和与评审活动有关的工作人员不</w:t>
      </w:r>
      <w:r>
        <w:rPr>
          <w:rFonts w:hint="eastAsia" w:ascii="宋体" w:hAnsi="宋体" w:eastAsia="宋体" w:cs="宋体"/>
          <w:b w:val="0"/>
          <w:bCs w:val="0"/>
          <w:color w:val="auto"/>
          <w:spacing w:val="1"/>
          <w:position w:val="19"/>
          <w:sz w:val="24"/>
          <w:szCs w:val="24"/>
        </w:rPr>
        <w:t>得泄露有关竞争性磋商响应文件的评审</w:t>
      </w:r>
    </w:p>
    <w:p w14:paraId="009E5072">
      <w:pPr>
        <w:keepNext w:val="0"/>
        <w:keepLines w:val="0"/>
        <w:pageBreakBefore w:val="0"/>
        <w:widowControl/>
        <w:kinsoku w:val="0"/>
        <w:wordWrap/>
        <w:overflowPunct/>
        <w:topLinePunct w:val="0"/>
        <w:autoSpaceDE w:val="0"/>
        <w:autoSpaceDN w:val="0"/>
        <w:bidi w:val="0"/>
        <w:adjustRightInd w:val="0"/>
        <w:snapToGrid w:val="0"/>
        <w:spacing w:line="360" w:lineRule="auto"/>
        <w:ind w:left="2"/>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和比较、成交候选人的推荐以及与评审有关的其他情况。</w:t>
      </w:r>
    </w:p>
    <w:p w14:paraId="2BED4D40">
      <w:pPr>
        <w:keepNext w:val="0"/>
        <w:keepLines w:val="0"/>
        <w:pageBreakBefore w:val="0"/>
        <w:widowControl/>
        <w:kinsoku w:val="0"/>
        <w:wordWrap/>
        <w:overflowPunct/>
        <w:topLinePunct w:val="0"/>
        <w:autoSpaceDE w:val="0"/>
        <w:autoSpaceDN w:val="0"/>
        <w:bidi w:val="0"/>
        <w:adjustRightInd w:val="0"/>
        <w:snapToGrid w:val="0"/>
        <w:spacing w:line="360" w:lineRule="auto"/>
        <w:ind w:right="68"/>
        <w:textAlignment w:val="baseline"/>
        <w:outlineLvl w:val="9"/>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22.评审方法</w:t>
      </w:r>
    </w:p>
    <w:p w14:paraId="4735F2FF">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按照《中华人民共和国政府采购法》及实施条例和关于印发《政府采购竞争性磋商采</w:t>
      </w:r>
      <w:r>
        <w:rPr>
          <w:rFonts w:hint="eastAsia" w:ascii="宋体" w:hAnsi="宋体" w:eastAsia="宋体" w:cs="宋体"/>
          <w:b w:val="0"/>
          <w:bCs w:val="0"/>
          <w:color w:val="auto"/>
          <w:spacing w:val="17"/>
          <w:sz w:val="24"/>
          <w:szCs w:val="24"/>
        </w:rPr>
        <w:t xml:space="preserve"> </w:t>
      </w:r>
      <w:r>
        <w:rPr>
          <w:rFonts w:hint="eastAsia" w:ascii="宋体" w:hAnsi="宋体" w:eastAsia="宋体" w:cs="宋体"/>
          <w:b w:val="0"/>
          <w:bCs w:val="0"/>
          <w:color w:val="auto"/>
          <w:spacing w:val="-3"/>
          <w:sz w:val="24"/>
          <w:szCs w:val="24"/>
        </w:rPr>
        <w:t>购方式管理暂行办法》的通知（财库【2014】214</w:t>
      </w:r>
      <w:r>
        <w:rPr>
          <w:rFonts w:hint="eastAsia" w:ascii="宋体" w:hAnsi="宋体" w:eastAsia="宋体" w:cs="宋体"/>
          <w:b w:val="0"/>
          <w:bCs w:val="0"/>
          <w:color w:val="auto"/>
          <w:spacing w:val="16"/>
          <w:sz w:val="24"/>
          <w:szCs w:val="24"/>
        </w:rPr>
        <w:t xml:space="preserve"> </w:t>
      </w:r>
      <w:r>
        <w:rPr>
          <w:rFonts w:hint="eastAsia" w:ascii="宋体" w:hAnsi="宋体" w:eastAsia="宋体" w:cs="宋体"/>
          <w:b w:val="0"/>
          <w:bCs w:val="0"/>
          <w:color w:val="auto"/>
          <w:spacing w:val="-3"/>
          <w:sz w:val="24"/>
          <w:szCs w:val="24"/>
        </w:rPr>
        <w:t>号</w:t>
      </w:r>
      <w:r>
        <w:rPr>
          <w:rFonts w:hint="eastAsia" w:ascii="宋体" w:hAnsi="宋体" w:eastAsia="宋体" w:cs="宋体"/>
          <w:b w:val="0"/>
          <w:bCs w:val="0"/>
          <w:color w:val="auto"/>
          <w:spacing w:val="-6"/>
          <w:sz w:val="24"/>
          <w:szCs w:val="24"/>
        </w:rPr>
        <w:t>），</w:t>
      </w:r>
      <w:r>
        <w:rPr>
          <w:rFonts w:hint="eastAsia" w:ascii="宋体" w:hAnsi="宋体" w:eastAsia="宋体" w:cs="宋体"/>
          <w:b w:val="0"/>
          <w:bCs w:val="0"/>
          <w:color w:val="auto"/>
          <w:spacing w:val="-3"/>
          <w:sz w:val="24"/>
          <w:szCs w:val="24"/>
        </w:rPr>
        <w:t>本次评审采用综合评分法，即在全</w:t>
      </w:r>
      <w:r>
        <w:rPr>
          <w:rFonts w:hint="eastAsia" w:ascii="宋体" w:hAnsi="宋体" w:eastAsia="宋体" w:cs="宋体"/>
          <w:b w:val="0"/>
          <w:bCs w:val="0"/>
          <w:color w:val="auto"/>
          <w:spacing w:val="2"/>
          <w:sz w:val="24"/>
          <w:szCs w:val="24"/>
        </w:rPr>
        <w:t>部满足竞争性磋商文件实质性要求前提下，</w:t>
      </w:r>
      <w:r>
        <w:rPr>
          <w:rFonts w:hint="eastAsia" w:ascii="宋体" w:hAnsi="宋体" w:eastAsia="宋体" w:cs="宋体"/>
          <w:b w:val="0"/>
          <w:bCs w:val="0"/>
          <w:color w:val="auto"/>
          <w:spacing w:val="1"/>
          <w:sz w:val="24"/>
          <w:szCs w:val="24"/>
        </w:rPr>
        <w:t>磋商小组应当根据综合评分情况，按照评审得</w:t>
      </w:r>
      <w:r>
        <w:rPr>
          <w:rFonts w:hint="eastAsia" w:ascii="宋体" w:hAnsi="宋体" w:eastAsia="宋体" w:cs="宋体"/>
          <w:b w:val="0"/>
          <w:bCs w:val="0"/>
          <w:color w:val="auto"/>
          <w:spacing w:val="-2"/>
          <w:sz w:val="24"/>
          <w:szCs w:val="24"/>
        </w:rPr>
        <w:t>分高低顺序推存</w:t>
      </w:r>
      <w:r>
        <w:rPr>
          <w:rFonts w:hint="eastAsia" w:ascii="宋体" w:hAnsi="宋体" w:eastAsia="宋体" w:cs="宋体"/>
          <w:b w:val="0"/>
          <w:bCs w:val="0"/>
          <w:color w:val="auto"/>
          <w:spacing w:val="-42"/>
          <w:sz w:val="24"/>
          <w:szCs w:val="24"/>
        </w:rPr>
        <w:t xml:space="preserve"> </w:t>
      </w:r>
      <w:r>
        <w:rPr>
          <w:rFonts w:hint="eastAsia" w:ascii="宋体" w:hAnsi="宋体" w:eastAsia="宋体" w:cs="宋体"/>
          <w:b w:val="0"/>
          <w:bCs w:val="0"/>
          <w:color w:val="auto"/>
          <w:spacing w:val="-2"/>
          <w:sz w:val="24"/>
          <w:szCs w:val="24"/>
        </w:rPr>
        <w:t>3 名成交候选人。</w:t>
      </w:r>
    </w:p>
    <w:p w14:paraId="58810CE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宋体" w:hAnsi="宋体" w:eastAsia="宋体" w:cs="宋体"/>
          <w:b/>
          <w:bCs/>
          <w:snapToGrid w:val="0"/>
          <w:color w:val="auto"/>
          <w:spacing w:val="-7"/>
          <w:w w:val="97"/>
          <w:kern w:val="0"/>
          <w:position w:val="-2"/>
          <w:sz w:val="32"/>
          <w:szCs w:val="32"/>
          <w:lang w:val="en-US" w:eastAsia="zh-CN" w:bidi="ar-SA"/>
        </w:rPr>
      </w:pPr>
      <w:r>
        <w:rPr>
          <w:rFonts w:hint="eastAsia" w:ascii="宋体" w:hAnsi="宋体" w:eastAsia="宋体" w:cs="宋体"/>
          <w:b/>
          <w:bCs/>
          <w:snapToGrid w:val="0"/>
          <w:color w:val="auto"/>
          <w:spacing w:val="-7"/>
          <w:w w:val="97"/>
          <w:kern w:val="0"/>
          <w:position w:val="-2"/>
          <w:sz w:val="32"/>
          <w:szCs w:val="32"/>
          <w:lang w:val="en-US" w:eastAsia="zh-CN" w:bidi="ar-SA"/>
        </w:rPr>
        <w:t>六 . 成交、通知与签约</w:t>
      </w:r>
    </w:p>
    <w:p w14:paraId="7963BFA4">
      <w:pPr>
        <w:keepNext w:val="0"/>
        <w:keepLines w:val="0"/>
        <w:pageBreakBefore w:val="0"/>
        <w:widowControl/>
        <w:kinsoku w:val="0"/>
        <w:wordWrap/>
        <w:overflowPunct/>
        <w:topLinePunct w:val="0"/>
        <w:autoSpaceDE w:val="0"/>
        <w:autoSpaceDN w:val="0"/>
        <w:bidi w:val="0"/>
        <w:adjustRightInd w:val="0"/>
        <w:snapToGrid w:val="0"/>
        <w:spacing w:line="360" w:lineRule="auto"/>
        <w:ind w:right="68"/>
        <w:textAlignment w:val="baseline"/>
        <w:outlineLvl w:val="9"/>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23.成交程序</w:t>
      </w:r>
    </w:p>
    <w:p w14:paraId="4534F625">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lang w:val="en-US" w:eastAsia="zh-CN"/>
        </w:rPr>
        <w:t xml:space="preserve">23.1 </w:t>
      </w:r>
      <w:r>
        <w:rPr>
          <w:rFonts w:hint="eastAsia" w:ascii="宋体" w:hAnsi="宋体" w:eastAsia="宋体" w:cs="宋体"/>
          <w:b w:val="0"/>
          <w:bCs w:val="0"/>
          <w:color w:val="auto"/>
          <w:spacing w:val="-3"/>
          <w:sz w:val="24"/>
          <w:szCs w:val="24"/>
        </w:rPr>
        <w:t>磋商小组根据评审方法的规定对供应商进行评审排序，推荐 3 名成交候选人，作为评审结果。评审结果由全体磋商小组成员签字确认。</w:t>
      </w:r>
    </w:p>
    <w:p w14:paraId="771E8F09">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lang w:val="en-US" w:eastAsia="zh-CN"/>
        </w:rPr>
        <w:t xml:space="preserve">23.2 </w:t>
      </w:r>
      <w:r>
        <w:rPr>
          <w:rFonts w:hint="eastAsia" w:ascii="宋体" w:hAnsi="宋体" w:eastAsia="宋体" w:cs="宋体"/>
          <w:b w:val="0"/>
          <w:bCs w:val="0"/>
          <w:color w:val="auto"/>
          <w:spacing w:val="-3"/>
          <w:sz w:val="24"/>
          <w:szCs w:val="24"/>
        </w:rPr>
        <w:t>采购代理机构应当在评审结束后 2 个工作日内将评审报告送采购人确认。采购人应当自收到评审报告之日起 5 个工作日内，在评审报告确定的成交候选人名单中按顺序确定成交单位。成交候选人并列的，由采购人或者采购人委托磋商小组按照竞争性磋商文件规定的方式确定成交单位；竞争性磋商文件未规定的，采取随机抽取的方式确定。采购人在收到评审报告 5 个工作日内未按评审报告推荐的成交候选人顺序确定成交单 位，又不能说明合法理由的，视同按评审报告推荐的顺序确定排名第一的成交候选人为成交单位。</w:t>
      </w:r>
    </w:p>
    <w:p w14:paraId="48AF3708">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lang w:val="en-US" w:eastAsia="zh-CN"/>
        </w:rPr>
        <w:t>23</w:t>
      </w:r>
      <w:r>
        <w:rPr>
          <w:rFonts w:hint="eastAsia" w:ascii="宋体" w:hAnsi="宋体" w:eastAsia="宋体" w:cs="宋体"/>
          <w:b w:val="0"/>
          <w:bCs w:val="0"/>
          <w:color w:val="auto"/>
          <w:spacing w:val="-3"/>
          <w:sz w:val="24"/>
          <w:szCs w:val="24"/>
        </w:rPr>
        <w:t>.3 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26B5A540">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lang w:val="en-US" w:eastAsia="zh-CN"/>
        </w:rPr>
        <w:t>23</w:t>
      </w:r>
      <w:r>
        <w:rPr>
          <w:rFonts w:hint="eastAsia" w:ascii="宋体" w:hAnsi="宋体" w:eastAsia="宋体" w:cs="宋体"/>
          <w:b w:val="0"/>
          <w:bCs w:val="0"/>
          <w:color w:val="auto"/>
          <w:spacing w:val="-3"/>
          <w:sz w:val="24"/>
          <w:szCs w:val="24"/>
        </w:rPr>
        <w:t>.4 采购人也可以授权磋商小组评审后直接确定成交供应商。</w:t>
      </w:r>
    </w:p>
    <w:p w14:paraId="588299E6">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lang w:val="en-US" w:eastAsia="zh-CN"/>
        </w:rPr>
        <w:t>23</w:t>
      </w:r>
      <w:r>
        <w:rPr>
          <w:rFonts w:hint="eastAsia" w:ascii="宋体" w:hAnsi="宋体" w:eastAsia="宋体" w:cs="宋体"/>
          <w:b w:val="0"/>
          <w:bCs w:val="0"/>
          <w:color w:val="auto"/>
          <w:spacing w:val="-3"/>
          <w:sz w:val="24"/>
          <w:szCs w:val="24"/>
        </w:rPr>
        <w:t>.5 成交供应商确定之后，成交结果将</w:t>
      </w:r>
      <w:r>
        <w:rPr>
          <w:rFonts w:hint="eastAsia" w:ascii="宋体" w:hAnsi="宋体" w:eastAsia="宋体" w:cs="宋体"/>
          <w:b w:val="0"/>
          <w:bCs w:val="0"/>
          <w:color w:val="auto"/>
          <w:spacing w:val="-3"/>
          <w:sz w:val="24"/>
          <w:szCs w:val="24"/>
          <w:lang w:eastAsia="zh-CN"/>
        </w:rPr>
        <w:t>全国公共资源交易平台（陕西省.西咸新区）、</w:t>
      </w:r>
      <w:r>
        <w:rPr>
          <w:rFonts w:hint="eastAsia" w:ascii="宋体" w:hAnsi="宋体" w:eastAsia="宋体" w:cs="宋体"/>
          <w:b w:val="0"/>
          <w:bCs w:val="0"/>
          <w:color w:val="auto"/>
          <w:spacing w:val="-3"/>
          <w:sz w:val="24"/>
          <w:szCs w:val="24"/>
        </w:rPr>
        <w:t>陕西省政府采购网媒体上</w:t>
      </w:r>
      <w:r>
        <w:rPr>
          <w:rFonts w:hint="eastAsia" w:ascii="宋体" w:hAnsi="宋体" w:eastAsia="宋体" w:cs="宋体"/>
          <w:b w:val="0"/>
          <w:bCs w:val="0"/>
          <w:color w:val="auto"/>
          <w:spacing w:val="-3"/>
          <w:sz w:val="24"/>
          <w:szCs w:val="24"/>
          <w:lang w:eastAsia="zh-CN"/>
        </w:rPr>
        <w:t>发布</w:t>
      </w:r>
      <w:r>
        <w:rPr>
          <w:rFonts w:hint="eastAsia" w:ascii="宋体" w:hAnsi="宋体" w:eastAsia="宋体" w:cs="宋体"/>
          <w:b w:val="0"/>
          <w:bCs w:val="0"/>
          <w:color w:val="auto"/>
          <w:spacing w:val="-3"/>
          <w:sz w:val="24"/>
          <w:szCs w:val="24"/>
        </w:rPr>
        <w:t>。</w:t>
      </w:r>
    </w:p>
    <w:p w14:paraId="5351AABB">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lang w:val="en-US" w:eastAsia="zh-CN"/>
        </w:rPr>
        <w:t>23</w:t>
      </w:r>
      <w:r>
        <w:rPr>
          <w:rFonts w:hint="eastAsia" w:ascii="宋体" w:hAnsi="宋体" w:eastAsia="宋体" w:cs="宋体"/>
          <w:b w:val="0"/>
          <w:bCs w:val="0"/>
          <w:color w:val="auto"/>
          <w:spacing w:val="-3"/>
          <w:sz w:val="24"/>
          <w:szCs w:val="24"/>
        </w:rPr>
        <w:t>.6 供应商或者其他利害关系人对评审结果有异议的，应当在法律规定的时间内提出。</w:t>
      </w:r>
    </w:p>
    <w:p w14:paraId="45C7ACC7">
      <w:pPr>
        <w:keepNext w:val="0"/>
        <w:keepLines w:val="0"/>
        <w:pageBreakBefore w:val="0"/>
        <w:widowControl/>
        <w:kinsoku w:val="0"/>
        <w:wordWrap/>
        <w:overflowPunct/>
        <w:topLinePunct w:val="0"/>
        <w:autoSpaceDE w:val="0"/>
        <w:autoSpaceDN w:val="0"/>
        <w:bidi w:val="0"/>
        <w:adjustRightInd w:val="0"/>
        <w:snapToGrid w:val="0"/>
        <w:spacing w:line="360" w:lineRule="auto"/>
        <w:ind w:right="68"/>
        <w:textAlignment w:val="baseline"/>
        <w:outlineLvl w:val="9"/>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24.成交通知</w:t>
      </w:r>
    </w:p>
    <w:p w14:paraId="4D3BF797">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lang w:val="en-US" w:eastAsia="zh-CN"/>
        </w:rPr>
        <w:t xml:space="preserve">24.1 </w:t>
      </w:r>
      <w:r>
        <w:rPr>
          <w:rFonts w:hint="eastAsia" w:ascii="宋体" w:hAnsi="宋体" w:eastAsia="宋体" w:cs="宋体"/>
          <w:b w:val="0"/>
          <w:bCs w:val="0"/>
          <w:color w:val="auto"/>
          <w:spacing w:val="-3"/>
          <w:sz w:val="24"/>
          <w:szCs w:val="24"/>
        </w:rPr>
        <w:t>采购代理机构向成交供应商发出《成交通知书》。</w:t>
      </w:r>
    </w:p>
    <w:p w14:paraId="6130C419">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lang w:val="en-US" w:eastAsia="zh-CN"/>
        </w:rPr>
        <w:t>24</w:t>
      </w:r>
      <w:r>
        <w:rPr>
          <w:rFonts w:hint="eastAsia" w:ascii="宋体" w:hAnsi="宋体" w:eastAsia="宋体" w:cs="宋体"/>
          <w:b w:val="0"/>
          <w:bCs w:val="0"/>
          <w:color w:val="auto"/>
          <w:spacing w:val="-3"/>
          <w:sz w:val="24"/>
          <w:szCs w:val="24"/>
        </w:rPr>
        <w:t>.2 成交通知书对采购人和成交供应商具有同等法律效力。成交通知书发出之后，采购人改变成交结果，或者成交供应商放弃成交，应当承担相应的法律责任。</w:t>
      </w:r>
    </w:p>
    <w:p w14:paraId="22AEE517">
      <w:pPr>
        <w:keepNext w:val="0"/>
        <w:keepLines w:val="0"/>
        <w:pageBreakBefore w:val="0"/>
        <w:widowControl/>
        <w:kinsoku w:val="0"/>
        <w:wordWrap/>
        <w:overflowPunct/>
        <w:topLinePunct w:val="0"/>
        <w:autoSpaceDE w:val="0"/>
        <w:autoSpaceDN w:val="0"/>
        <w:bidi w:val="0"/>
        <w:adjustRightInd w:val="0"/>
        <w:snapToGrid w:val="0"/>
        <w:spacing w:line="360" w:lineRule="auto"/>
        <w:ind w:right="68"/>
        <w:textAlignment w:val="baseline"/>
        <w:outlineLvl w:val="9"/>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25.采购合同的签订</w:t>
      </w:r>
    </w:p>
    <w:p w14:paraId="3D45BE0D">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lang w:val="en-US" w:eastAsia="zh-CN"/>
        </w:rPr>
        <w:t xml:space="preserve">25.1 </w:t>
      </w:r>
      <w:r>
        <w:rPr>
          <w:rFonts w:hint="eastAsia" w:ascii="宋体" w:hAnsi="宋体" w:eastAsia="宋体" w:cs="宋体"/>
          <w:b w:val="0"/>
          <w:bCs w:val="0"/>
          <w:color w:val="auto"/>
          <w:spacing w:val="-3"/>
          <w:sz w:val="24"/>
          <w:szCs w:val="24"/>
        </w:rPr>
        <w:t>采购人应当自成交通知书发出之日起</w:t>
      </w:r>
      <w:r>
        <w:rPr>
          <w:rFonts w:hint="eastAsia" w:ascii="宋体" w:hAnsi="宋体" w:eastAsia="宋体" w:cs="宋体"/>
          <w:b w:val="0"/>
          <w:bCs w:val="0"/>
          <w:color w:val="auto"/>
          <w:spacing w:val="-3"/>
          <w:sz w:val="24"/>
          <w:szCs w:val="24"/>
          <w:lang w:eastAsia="zh-CN"/>
        </w:rPr>
        <w:t>二十五</w:t>
      </w:r>
      <w:r>
        <w:rPr>
          <w:rFonts w:hint="eastAsia" w:ascii="宋体" w:hAnsi="宋体" w:eastAsia="宋体" w:cs="宋体"/>
          <w:b w:val="0"/>
          <w:bCs w:val="0"/>
          <w:color w:val="auto"/>
          <w:spacing w:val="-3"/>
          <w:sz w:val="24"/>
          <w:szCs w:val="24"/>
        </w:rPr>
        <w:t>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783E8401">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lang w:val="en-US" w:eastAsia="zh-CN"/>
        </w:rPr>
        <w:t>25</w:t>
      </w:r>
      <w:r>
        <w:rPr>
          <w:rFonts w:hint="eastAsia" w:ascii="宋体" w:hAnsi="宋体" w:eastAsia="宋体" w:cs="宋体"/>
          <w:b w:val="0"/>
          <w:bCs w:val="0"/>
          <w:color w:val="auto"/>
          <w:spacing w:val="-3"/>
          <w:sz w:val="24"/>
          <w:szCs w:val="24"/>
        </w:rPr>
        <w:t>.2 采购人</w:t>
      </w:r>
      <w:r>
        <w:rPr>
          <w:rFonts w:hint="eastAsia" w:ascii="宋体" w:hAnsi="宋体" w:eastAsia="宋体" w:cs="宋体"/>
          <w:b w:val="0"/>
          <w:bCs w:val="0"/>
          <w:color w:val="auto"/>
          <w:spacing w:val="-3"/>
          <w:sz w:val="24"/>
          <w:szCs w:val="24"/>
          <w:lang w:eastAsia="zh-CN"/>
        </w:rPr>
        <w:t>应</w:t>
      </w:r>
      <w:r>
        <w:rPr>
          <w:rFonts w:hint="eastAsia" w:ascii="宋体" w:hAnsi="宋体" w:eastAsia="宋体" w:cs="宋体"/>
          <w:b w:val="0"/>
          <w:bCs w:val="0"/>
          <w:color w:val="auto"/>
          <w:spacing w:val="-3"/>
          <w:sz w:val="24"/>
          <w:szCs w:val="24"/>
        </w:rPr>
        <w:t>自采购合同签订之日起 2 个工作日内，将采购合同在省级以上人民政府财政部门指定的媒体上公告，但政府采购合同中涉及国家秘密、商业秘密的内容除外</w:t>
      </w:r>
      <w:r>
        <w:rPr>
          <w:rFonts w:hint="eastAsia" w:ascii="宋体" w:hAnsi="宋体" w:eastAsia="宋体" w:cs="宋体"/>
          <w:b w:val="0"/>
          <w:bCs w:val="0"/>
          <w:color w:val="auto"/>
          <w:spacing w:val="-3"/>
          <w:sz w:val="24"/>
          <w:szCs w:val="24"/>
          <w:lang w:eastAsia="zh-CN"/>
        </w:rPr>
        <w:t>。</w:t>
      </w:r>
    </w:p>
    <w:p w14:paraId="6D46DFEB">
      <w:pPr>
        <w:keepNext w:val="0"/>
        <w:keepLines w:val="0"/>
        <w:pageBreakBefore w:val="0"/>
        <w:widowControl/>
        <w:kinsoku w:val="0"/>
        <w:wordWrap/>
        <w:overflowPunct/>
        <w:topLinePunct w:val="0"/>
        <w:autoSpaceDE w:val="0"/>
        <w:autoSpaceDN w:val="0"/>
        <w:bidi w:val="0"/>
        <w:adjustRightInd w:val="0"/>
        <w:snapToGrid w:val="0"/>
        <w:spacing w:line="360" w:lineRule="auto"/>
        <w:ind w:right="68"/>
        <w:textAlignment w:val="baseline"/>
        <w:outlineLvl w:val="9"/>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26 .代理服务费</w:t>
      </w:r>
    </w:p>
    <w:p w14:paraId="2DBB7A9A">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lang w:val="en-US" w:eastAsia="zh-CN"/>
        </w:rPr>
        <w:t xml:space="preserve">26.1 </w:t>
      </w:r>
      <w:r>
        <w:rPr>
          <w:rFonts w:hint="eastAsia" w:ascii="宋体" w:hAnsi="宋体" w:eastAsia="宋体" w:cs="宋体"/>
          <w:b w:val="0"/>
          <w:bCs w:val="0"/>
          <w:color w:val="auto"/>
          <w:spacing w:val="-3"/>
          <w:sz w:val="24"/>
          <w:szCs w:val="24"/>
          <w:lang w:eastAsia="zh-CN"/>
        </w:rPr>
        <w:t>参照</w:t>
      </w:r>
      <w:r>
        <w:rPr>
          <w:rFonts w:hint="eastAsia" w:ascii="宋体" w:hAnsi="宋体" w:eastAsia="宋体" w:cs="宋体"/>
          <w:b w:val="0"/>
          <w:bCs w:val="0"/>
          <w:color w:val="auto"/>
          <w:spacing w:val="-3"/>
          <w:sz w:val="24"/>
          <w:szCs w:val="24"/>
        </w:rPr>
        <w:t>国家计委颁发的《招标代理服务收费管理暂行办法》（计价格[2002]1980 号）的有关规定</w:t>
      </w:r>
      <w:r>
        <w:rPr>
          <w:rFonts w:hint="eastAsia" w:ascii="宋体" w:hAnsi="宋体" w:eastAsia="宋体" w:cs="宋体"/>
          <w:b w:val="0"/>
          <w:bCs w:val="0"/>
          <w:color w:val="auto"/>
          <w:spacing w:val="-3"/>
          <w:sz w:val="24"/>
          <w:szCs w:val="24"/>
          <w:lang w:eastAsia="zh-CN"/>
        </w:rPr>
        <w:t>计取</w:t>
      </w:r>
      <w:r>
        <w:rPr>
          <w:rFonts w:hint="eastAsia" w:ascii="宋体" w:hAnsi="宋体" w:eastAsia="宋体" w:cs="宋体"/>
          <w:b w:val="0"/>
          <w:bCs w:val="0"/>
          <w:color w:val="auto"/>
          <w:spacing w:val="-3"/>
          <w:sz w:val="24"/>
          <w:szCs w:val="24"/>
        </w:rPr>
        <w:t>。</w:t>
      </w:r>
    </w:p>
    <w:p w14:paraId="1172A70A">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lang w:val="en-US" w:eastAsia="zh-CN"/>
        </w:rPr>
        <w:t>26</w:t>
      </w:r>
      <w:r>
        <w:rPr>
          <w:rFonts w:hint="eastAsia" w:ascii="宋体" w:hAnsi="宋体" w:eastAsia="宋体" w:cs="宋体"/>
          <w:b w:val="0"/>
          <w:bCs w:val="0"/>
          <w:color w:val="auto"/>
          <w:spacing w:val="-3"/>
          <w:sz w:val="24"/>
          <w:szCs w:val="24"/>
        </w:rPr>
        <w:t>.2 成交供应商在领取成交通知书前，须向采购代理机构一次性支付代理服务费。</w:t>
      </w:r>
    </w:p>
    <w:p w14:paraId="59B0A79D">
      <w:pPr>
        <w:keepNext w:val="0"/>
        <w:keepLines w:val="0"/>
        <w:pageBreakBefore w:val="0"/>
        <w:widowControl/>
        <w:kinsoku w:val="0"/>
        <w:wordWrap/>
        <w:overflowPunct/>
        <w:topLinePunct w:val="0"/>
        <w:autoSpaceDE w:val="0"/>
        <w:autoSpaceDN w:val="0"/>
        <w:bidi w:val="0"/>
        <w:adjustRightInd w:val="0"/>
        <w:snapToGrid w:val="0"/>
        <w:spacing w:line="360" w:lineRule="auto"/>
        <w:ind w:right="68"/>
        <w:textAlignment w:val="baseline"/>
        <w:outlineLvl w:val="9"/>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27.履约验收</w:t>
      </w:r>
    </w:p>
    <w:p w14:paraId="2AF4466D">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rPr>
        <w:t>政府采购合同的履行、违约责任和解决争议的方法等适用《中华人民共和国合同法》。采购人按照政府采购合同规定的技术、服务、安全标准组织对供应商履约情况进行验收，并出具验收书。</w:t>
      </w:r>
    </w:p>
    <w:p w14:paraId="41AB1B09">
      <w:pPr>
        <w:keepNext w:val="0"/>
        <w:keepLines w:val="0"/>
        <w:pageBreakBefore w:val="0"/>
        <w:widowControl/>
        <w:kinsoku w:val="0"/>
        <w:wordWrap/>
        <w:overflowPunct/>
        <w:topLinePunct w:val="0"/>
        <w:autoSpaceDE w:val="0"/>
        <w:autoSpaceDN w:val="0"/>
        <w:bidi w:val="0"/>
        <w:adjustRightInd w:val="0"/>
        <w:snapToGrid w:val="0"/>
        <w:spacing w:line="360" w:lineRule="auto"/>
        <w:ind w:right="68"/>
        <w:textAlignment w:val="baseline"/>
        <w:outlineLvl w:val="9"/>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28.质疑</w:t>
      </w:r>
    </w:p>
    <w:p w14:paraId="70A947E6">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lang w:val="en-US" w:eastAsia="zh-CN"/>
        </w:rPr>
        <w:t xml:space="preserve">28.1 </w:t>
      </w:r>
      <w:r>
        <w:rPr>
          <w:rFonts w:hint="eastAsia" w:ascii="宋体" w:hAnsi="宋体" w:eastAsia="宋体" w:cs="宋体"/>
          <w:b w:val="0"/>
          <w:bCs w:val="0"/>
          <w:color w:val="auto"/>
          <w:spacing w:val="-3"/>
          <w:sz w:val="24"/>
          <w:szCs w:val="24"/>
        </w:rPr>
        <w:t>供应商认为磋商文件、</w:t>
      </w:r>
      <w:r>
        <w:rPr>
          <w:rFonts w:hint="eastAsia" w:ascii="宋体" w:hAnsi="宋体" w:eastAsia="宋体" w:cs="宋体"/>
          <w:b w:val="0"/>
          <w:bCs w:val="0"/>
          <w:color w:val="auto"/>
          <w:spacing w:val="-3"/>
          <w:sz w:val="24"/>
          <w:szCs w:val="24"/>
          <w:lang w:eastAsia="zh-CN"/>
        </w:rPr>
        <w:t>磋商</w:t>
      </w:r>
      <w:r>
        <w:rPr>
          <w:rFonts w:hint="eastAsia" w:ascii="宋体" w:hAnsi="宋体" w:eastAsia="宋体" w:cs="宋体"/>
          <w:b w:val="0"/>
          <w:bCs w:val="0"/>
          <w:color w:val="auto"/>
          <w:spacing w:val="-3"/>
          <w:sz w:val="24"/>
          <w:szCs w:val="24"/>
        </w:rPr>
        <w:t>过程、成交结果使自己的权益受到损害的，可以在知道或者应知其权益受到损害之日起 7 个工作日内，以书面形式向采购人、采购代理机构提出质疑。</w:t>
      </w:r>
    </w:p>
    <w:p w14:paraId="0C48DE04">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lang w:val="en-US" w:eastAsia="zh-CN"/>
        </w:rPr>
        <w:t xml:space="preserve">28.2 </w:t>
      </w:r>
      <w:r>
        <w:rPr>
          <w:rFonts w:hint="eastAsia" w:ascii="宋体" w:hAnsi="宋体" w:eastAsia="宋体" w:cs="宋体"/>
          <w:b w:val="0"/>
          <w:bCs w:val="0"/>
          <w:color w:val="auto"/>
          <w:spacing w:val="-3"/>
          <w:sz w:val="24"/>
          <w:szCs w:val="24"/>
        </w:rPr>
        <w:t>供应商必须在法定质疑期内一次性提出针对同一采购程序环节的质疑。</w:t>
      </w:r>
    </w:p>
    <w:p w14:paraId="13E20B76">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lang w:val="en-US" w:eastAsia="zh-CN"/>
        </w:rPr>
        <w:t xml:space="preserve">28.3 </w:t>
      </w:r>
      <w:r>
        <w:rPr>
          <w:rFonts w:hint="eastAsia" w:ascii="宋体" w:hAnsi="宋体" w:eastAsia="宋体" w:cs="宋体"/>
          <w:b w:val="0"/>
          <w:bCs w:val="0"/>
          <w:color w:val="auto"/>
          <w:spacing w:val="-3"/>
          <w:sz w:val="24"/>
          <w:szCs w:val="24"/>
        </w:rPr>
        <w:t>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或负责人、主要负责人签字或者盖章，并加盖公章。</w:t>
      </w:r>
    </w:p>
    <w:p w14:paraId="78B40A2E">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lang w:val="en-US" w:eastAsia="zh-CN"/>
        </w:rPr>
        <w:t xml:space="preserve">28.4 </w:t>
      </w:r>
      <w:r>
        <w:rPr>
          <w:rFonts w:hint="eastAsia" w:ascii="宋体" w:hAnsi="宋体" w:eastAsia="宋体" w:cs="宋体"/>
          <w:b w:val="0"/>
          <w:bCs w:val="0"/>
          <w:color w:val="auto"/>
          <w:spacing w:val="-3"/>
          <w:sz w:val="24"/>
          <w:szCs w:val="24"/>
        </w:rPr>
        <w:t>以联合体形式参加政府采购活动的，其质疑应当由组成联合体的所有供应商共同提出。</w:t>
      </w:r>
    </w:p>
    <w:p w14:paraId="3B7D0E86">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default" w:ascii="宋体" w:hAnsi="宋体" w:eastAsia="宋体" w:cs="宋体"/>
          <w:b w:val="0"/>
          <w:bCs w:val="0"/>
          <w:color w:val="auto"/>
          <w:spacing w:val="-3"/>
          <w:sz w:val="24"/>
          <w:szCs w:val="24"/>
          <w:lang w:val="en-US"/>
        </w:rPr>
      </w:pPr>
      <w:r>
        <w:rPr>
          <w:rFonts w:hint="eastAsia" w:ascii="宋体" w:hAnsi="宋体" w:eastAsia="宋体" w:cs="宋体"/>
          <w:b w:val="0"/>
          <w:bCs w:val="0"/>
          <w:color w:val="auto"/>
          <w:spacing w:val="-3"/>
          <w:sz w:val="24"/>
          <w:szCs w:val="24"/>
          <w:lang w:val="en-US" w:eastAsia="zh-CN"/>
        </w:rPr>
        <w:t xml:space="preserve">28.5 </w:t>
      </w:r>
      <w:r>
        <w:rPr>
          <w:rFonts w:hint="eastAsia" w:ascii="宋体" w:hAnsi="宋体" w:eastAsia="宋体" w:cs="宋体"/>
          <w:b w:val="0"/>
          <w:bCs w:val="0"/>
          <w:color w:val="auto"/>
          <w:spacing w:val="-3"/>
          <w:sz w:val="24"/>
          <w:szCs w:val="24"/>
        </w:rPr>
        <w:t>供应商提出质疑应当提交质疑函和必要的证明材料。质疑函应当包括下列内容</w:t>
      </w:r>
      <w:r>
        <w:rPr>
          <w:rFonts w:hint="eastAsia" w:ascii="宋体" w:hAnsi="宋体" w:eastAsia="宋体" w:cs="宋体"/>
          <w:b w:val="0"/>
          <w:bCs w:val="0"/>
          <w:color w:val="auto"/>
          <w:spacing w:val="-3"/>
          <w:sz w:val="24"/>
          <w:szCs w:val="24"/>
          <w:lang w:eastAsia="zh-CN"/>
        </w:rPr>
        <w:t>：</w:t>
      </w:r>
    </w:p>
    <w:p w14:paraId="5A3D8CFD">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lang w:val="en-US" w:eastAsia="zh-CN"/>
        </w:rPr>
        <w:t>1</w:t>
      </w:r>
      <w:r>
        <w:rPr>
          <w:rFonts w:hint="eastAsia" w:ascii="宋体" w:hAnsi="宋体" w:eastAsia="宋体" w:cs="宋体"/>
          <w:b w:val="0"/>
          <w:bCs w:val="0"/>
          <w:color w:val="auto"/>
          <w:spacing w:val="-3"/>
          <w:sz w:val="24"/>
          <w:szCs w:val="24"/>
        </w:rPr>
        <w:t>）供应商的姓名或者名称、地址、邮编、联系人及联系电话；</w:t>
      </w:r>
    </w:p>
    <w:p w14:paraId="3C92829F">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lang w:val="en-US" w:eastAsia="zh-CN"/>
        </w:rPr>
        <w:t>2</w:t>
      </w:r>
      <w:r>
        <w:rPr>
          <w:rFonts w:hint="eastAsia" w:ascii="宋体" w:hAnsi="宋体" w:eastAsia="宋体" w:cs="宋体"/>
          <w:b w:val="0"/>
          <w:bCs w:val="0"/>
          <w:color w:val="auto"/>
          <w:spacing w:val="-3"/>
          <w:sz w:val="24"/>
          <w:szCs w:val="24"/>
        </w:rPr>
        <w:t>）质疑项目的名称、编号；</w:t>
      </w:r>
    </w:p>
    <w:p w14:paraId="6C0058F2">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lang w:val="en-US" w:eastAsia="zh-CN"/>
        </w:rPr>
        <w:t>3</w:t>
      </w:r>
      <w:r>
        <w:rPr>
          <w:rFonts w:hint="eastAsia" w:ascii="宋体" w:hAnsi="宋体" w:eastAsia="宋体" w:cs="宋体"/>
          <w:b w:val="0"/>
          <w:bCs w:val="0"/>
          <w:color w:val="auto"/>
          <w:spacing w:val="-3"/>
          <w:sz w:val="24"/>
          <w:szCs w:val="24"/>
        </w:rPr>
        <w:t>）具体、明确的质疑事项和与质疑事项相关的请求；</w:t>
      </w:r>
    </w:p>
    <w:p w14:paraId="5DB59EF8">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lang w:val="en-US" w:eastAsia="zh-CN"/>
        </w:rPr>
        <w:t>4</w:t>
      </w:r>
      <w:r>
        <w:rPr>
          <w:rFonts w:hint="eastAsia" w:ascii="宋体" w:hAnsi="宋体" w:eastAsia="宋体" w:cs="宋体"/>
          <w:b w:val="0"/>
          <w:bCs w:val="0"/>
          <w:color w:val="auto"/>
          <w:spacing w:val="-3"/>
          <w:sz w:val="24"/>
          <w:szCs w:val="24"/>
        </w:rPr>
        <w:t>）事实依据；</w:t>
      </w:r>
    </w:p>
    <w:p w14:paraId="19943290">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lang w:val="en-US" w:eastAsia="zh-CN"/>
        </w:rPr>
        <w:t>5</w:t>
      </w:r>
      <w:r>
        <w:rPr>
          <w:rFonts w:hint="eastAsia" w:ascii="宋体" w:hAnsi="宋体" w:eastAsia="宋体" w:cs="宋体"/>
          <w:b w:val="0"/>
          <w:bCs w:val="0"/>
          <w:color w:val="auto"/>
          <w:spacing w:val="-3"/>
          <w:sz w:val="24"/>
          <w:szCs w:val="24"/>
        </w:rPr>
        <w:t>）必要的法律依据；</w:t>
      </w:r>
    </w:p>
    <w:p w14:paraId="2D2B7E16">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lang w:val="en-US" w:eastAsia="zh-CN"/>
        </w:rPr>
        <w:t>6</w:t>
      </w:r>
      <w:r>
        <w:rPr>
          <w:rFonts w:hint="eastAsia" w:ascii="宋体" w:hAnsi="宋体" w:eastAsia="宋体" w:cs="宋体"/>
          <w:b w:val="0"/>
          <w:bCs w:val="0"/>
          <w:color w:val="auto"/>
          <w:spacing w:val="-3"/>
          <w:sz w:val="24"/>
          <w:szCs w:val="24"/>
        </w:rPr>
        <w:t>）提出质疑的日期。</w:t>
      </w:r>
    </w:p>
    <w:p w14:paraId="47AC4CEF">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lang w:val="en-US" w:eastAsia="zh-CN"/>
        </w:rPr>
        <w:t>28</w:t>
      </w:r>
      <w:r>
        <w:rPr>
          <w:rFonts w:hint="eastAsia" w:ascii="宋体" w:hAnsi="宋体" w:eastAsia="宋体" w:cs="宋体"/>
          <w:b w:val="0"/>
          <w:bCs w:val="0"/>
          <w:color w:val="auto"/>
          <w:spacing w:val="-3"/>
          <w:sz w:val="24"/>
          <w:szCs w:val="24"/>
        </w:rPr>
        <w:t>.6 有下列情形之一的，属于无效质疑，采购代理机构和采购人不予受理：</w:t>
      </w:r>
    </w:p>
    <w:p w14:paraId="504EB688">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rPr>
        <w:t>1）质疑供应商不是参与本次政府采购项目的供应商；</w:t>
      </w:r>
    </w:p>
    <w:p w14:paraId="7010970E">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rPr>
        <w:t>2）质疑供应商与质疑事项不存在利害关系的；</w:t>
      </w:r>
    </w:p>
    <w:p w14:paraId="245C1FF9">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rPr>
        <w:t>3）未在法定期限内提出质疑的；</w:t>
      </w:r>
    </w:p>
    <w:p w14:paraId="0FCCAB75">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rPr>
        <w:t>4）质疑未以书面形式提出，或质疑函主要内容构成不完整的；</w:t>
      </w:r>
    </w:p>
    <w:p w14:paraId="2A6A2A40">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rPr>
        <w:t>5）应当提交授权书而未提交的；</w:t>
      </w:r>
    </w:p>
    <w:p w14:paraId="52188C78">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rPr>
        <w:t>6）以非法手段取得证据、材料的；</w:t>
      </w:r>
    </w:p>
    <w:p w14:paraId="5BB0AA87">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rPr>
        <w:t>7）质疑答复后，同一质疑人就同一事项或同一采购程序环节再次提出质疑的；</w:t>
      </w:r>
    </w:p>
    <w:p w14:paraId="33EDE444">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rPr>
        <w:t>8）不符合法律、法规、规章和政府采购监管机构规定的其他条件的。</w:t>
      </w:r>
    </w:p>
    <w:p w14:paraId="130B6F46">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lang w:val="en-US" w:eastAsia="zh-CN"/>
        </w:rPr>
        <w:t>28</w:t>
      </w:r>
      <w:r>
        <w:rPr>
          <w:rFonts w:hint="eastAsia" w:ascii="宋体" w:hAnsi="宋体" w:eastAsia="宋体" w:cs="宋体"/>
          <w:b w:val="0"/>
          <w:bCs w:val="0"/>
          <w:color w:val="auto"/>
          <w:spacing w:val="-3"/>
          <w:sz w:val="24"/>
          <w:szCs w:val="24"/>
        </w:rPr>
        <w:t>.7 质疑答复</w:t>
      </w:r>
    </w:p>
    <w:p w14:paraId="51330D60">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rPr>
        <w:t>1）采购人或采购代理机构在收到质疑函后 7 个工作日内作出答复，并以书面形式通知质疑供应商和其他有关供应商。</w:t>
      </w:r>
    </w:p>
    <w:p w14:paraId="4FF36AE8">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rPr>
        <w:t>2）质疑供应商对采购人、采购代理机构的答复不满意，或者采购人、采购代理机构 未在规定时间内作出答复的，可以在答复期满后 15 个工作日内向同级人民政府财政部门提起投诉。</w:t>
      </w:r>
    </w:p>
    <w:p w14:paraId="00CAFCB5">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lang w:val="en-US" w:eastAsia="zh-CN"/>
        </w:rPr>
        <w:t>28</w:t>
      </w:r>
      <w:r>
        <w:rPr>
          <w:rFonts w:hint="eastAsia" w:ascii="宋体" w:hAnsi="宋体" w:eastAsia="宋体" w:cs="宋体"/>
          <w:b w:val="0"/>
          <w:bCs w:val="0"/>
          <w:color w:val="auto"/>
          <w:spacing w:val="-3"/>
          <w:sz w:val="24"/>
          <w:szCs w:val="24"/>
        </w:rPr>
        <w:t>.8其他需要说明的事项</w:t>
      </w:r>
    </w:p>
    <w:p w14:paraId="613F64F8">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rPr>
        <w:t>1）质疑函须按财政部《质疑函范本》给定的格式进行填写，范本下载详见【财政部 国库司（gks.mof.gov.cn ）】网站〖首页·政府采购管理〗栏目中的《政府采购供应商质疑函范本》。《政府采购供应商质疑函范本》链接地址</w:t>
      </w:r>
    </w:p>
    <w:p w14:paraId="05988B0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rPr>
        <w:t>:</w:t>
      </w:r>
      <w:r>
        <w:rPr>
          <w:rFonts w:hint="eastAsia" w:ascii="宋体" w:hAnsi="宋体" w:eastAsia="宋体" w:cs="宋体"/>
          <w:b w:val="0"/>
          <w:bCs w:val="0"/>
          <w:color w:val="auto"/>
          <w:spacing w:val="-3"/>
          <w:sz w:val="24"/>
          <w:szCs w:val="24"/>
        </w:rPr>
        <w:fldChar w:fldCharType="begin"/>
      </w:r>
      <w:r>
        <w:rPr>
          <w:rFonts w:hint="eastAsia" w:ascii="宋体" w:hAnsi="宋体" w:eastAsia="宋体" w:cs="宋体"/>
          <w:b w:val="0"/>
          <w:bCs w:val="0"/>
          <w:color w:val="auto"/>
          <w:spacing w:val="-3"/>
          <w:sz w:val="24"/>
          <w:szCs w:val="24"/>
        </w:rPr>
        <w:instrText xml:space="preserve"> HYPERLINK "http://gks.mof.gov.cn/zhengfucaigouguanli/201802/t20180201_2804589.html" </w:instrText>
      </w:r>
      <w:r>
        <w:rPr>
          <w:rFonts w:hint="eastAsia" w:ascii="宋体" w:hAnsi="宋体" w:eastAsia="宋体" w:cs="宋体"/>
          <w:b w:val="0"/>
          <w:bCs w:val="0"/>
          <w:color w:val="auto"/>
          <w:spacing w:val="-3"/>
          <w:sz w:val="24"/>
          <w:szCs w:val="24"/>
        </w:rPr>
        <w:fldChar w:fldCharType="separate"/>
      </w:r>
      <w:r>
        <w:rPr>
          <w:rFonts w:hint="eastAsia" w:ascii="宋体" w:hAnsi="宋体" w:eastAsia="宋体" w:cs="宋体"/>
          <w:b w:val="0"/>
          <w:bCs w:val="0"/>
          <w:color w:val="auto"/>
          <w:spacing w:val="-3"/>
          <w:sz w:val="24"/>
          <w:szCs w:val="24"/>
        </w:rPr>
        <w:t>http://gks.mof.gov.cn/zhengfucaigouguanli/201802/t20180201_2804589.html</w:t>
      </w:r>
      <w:r>
        <w:rPr>
          <w:rFonts w:hint="eastAsia" w:ascii="宋体" w:hAnsi="宋体" w:eastAsia="宋体" w:cs="宋体"/>
          <w:b w:val="0"/>
          <w:bCs w:val="0"/>
          <w:color w:val="auto"/>
          <w:spacing w:val="-3"/>
          <w:sz w:val="24"/>
          <w:szCs w:val="24"/>
        </w:rPr>
        <w:fldChar w:fldCharType="end"/>
      </w:r>
    </w:p>
    <w:p w14:paraId="7A798726">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rPr>
        <w:t>2）接收质疑函的方式：书面形式</w:t>
      </w:r>
    </w:p>
    <w:p w14:paraId="5BDAF00B">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lang w:eastAsia="zh-CN"/>
        </w:rPr>
      </w:pPr>
      <w:r>
        <w:rPr>
          <w:rFonts w:hint="eastAsia" w:ascii="宋体" w:hAnsi="宋体" w:eastAsia="宋体" w:cs="宋体"/>
          <w:b w:val="0"/>
          <w:bCs w:val="0"/>
          <w:color w:val="auto"/>
          <w:spacing w:val="-3"/>
          <w:sz w:val="24"/>
          <w:szCs w:val="24"/>
        </w:rPr>
        <w:t>3）联系单位：</w:t>
      </w:r>
      <w:r>
        <w:rPr>
          <w:rFonts w:hint="eastAsia" w:ascii="宋体" w:hAnsi="宋体" w:eastAsia="宋体" w:cs="宋体"/>
          <w:b w:val="0"/>
          <w:bCs w:val="0"/>
          <w:color w:val="auto"/>
          <w:spacing w:val="-3"/>
          <w:sz w:val="24"/>
          <w:szCs w:val="24"/>
          <w:lang w:eastAsia="zh-CN"/>
        </w:rPr>
        <w:t>陕西恒谦行工程管理咨询有限公司</w:t>
      </w:r>
    </w:p>
    <w:p w14:paraId="3E3C629E">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lang w:eastAsia="zh-CN"/>
        </w:rPr>
      </w:pPr>
      <w:r>
        <w:rPr>
          <w:rFonts w:hint="eastAsia" w:ascii="宋体" w:hAnsi="宋体" w:eastAsia="宋体" w:cs="宋体"/>
          <w:b w:val="0"/>
          <w:bCs w:val="0"/>
          <w:color w:val="auto"/>
          <w:spacing w:val="-3"/>
          <w:sz w:val="24"/>
          <w:szCs w:val="24"/>
        </w:rPr>
        <w:t>4）联系电话：</w:t>
      </w:r>
      <w:r>
        <w:rPr>
          <w:rFonts w:hint="eastAsia" w:ascii="宋体" w:hAnsi="宋体" w:eastAsia="宋体" w:cs="宋体"/>
          <w:b w:val="0"/>
          <w:bCs w:val="0"/>
          <w:color w:val="auto"/>
          <w:spacing w:val="-3"/>
          <w:sz w:val="24"/>
          <w:szCs w:val="24"/>
          <w:lang w:eastAsia="zh-CN"/>
        </w:rPr>
        <w:t>029-38016903</w:t>
      </w:r>
    </w:p>
    <w:p w14:paraId="65F30E5C">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lang w:eastAsia="zh-CN"/>
        </w:rPr>
      </w:pPr>
      <w:r>
        <w:rPr>
          <w:rFonts w:hint="eastAsia" w:ascii="宋体" w:hAnsi="宋体" w:eastAsia="宋体" w:cs="宋体"/>
          <w:b w:val="0"/>
          <w:bCs w:val="0"/>
          <w:color w:val="auto"/>
          <w:spacing w:val="-3"/>
          <w:sz w:val="24"/>
          <w:szCs w:val="24"/>
        </w:rPr>
        <w:t>5）通讯地址：</w:t>
      </w:r>
      <w:r>
        <w:rPr>
          <w:rFonts w:hint="eastAsia" w:ascii="宋体" w:hAnsi="宋体" w:eastAsia="宋体" w:cs="宋体"/>
          <w:b w:val="0"/>
          <w:bCs w:val="0"/>
          <w:color w:val="auto"/>
          <w:spacing w:val="-3"/>
          <w:sz w:val="24"/>
          <w:szCs w:val="24"/>
          <w:lang w:eastAsia="zh-CN"/>
        </w:rPr>
        <w:t>陕西省西咸新区沣西新城沣西国际大厦 1 号楼10 层 1004 室</w:t>
      </w:r>
    </w:p>
    <w:p w14:paraId="43C5E6BE">
      <w:pPr>
        <w:keepNext w:val="0"/>
        <w:keepLines w:val="0"/>
        <w:pageBreakBefore w:val="0"/>
        <w:widowControl/>
        <w:kinsoku w:val="0"/>
        <w:wordWrap/>
        <w:overflowPunct/>
        <w:topLinePunct w:val="0"/>
        <w:autoSpaceDE w:val="0"/>
        <w:autoSpaceDN w:val="0"/>
        <w:bidi w:val="0"/>
        <w:adjustRightInd w:val="0"/>
        <w:snapToGrid w:val="0"/>
        <w:spacing w:line="360" w:lineRule="auto"/>
        <w:ind w:right="68"/>
        <w:textAlignment w:val="baseline"/>
        <w:outlineLvl w:val="9"/>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29.其他</w:t>
      </w:r>
    </w:p>
    <w:p w14:paraId="3844E2A3">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lang w:eastAsia="zh-CN"/>
        </w:rPr>
      </w:pPr>
      <w:r>
        <w:rPr>
          <w:rFonts w:hint="eastAsia" w:ascii="宋体" w:hAnsi="宋体" w:eastAsia="宋体" w:cs="宋体"/>
          <w:b w:val="0"/>
          <w:bCs w:val="0"/>
          <w:color w:val="auto"/>
          <w:spacing w:val="-3"/>
          <w:sz w:val="24"/>
          <w:szCs w:val="24"/>
          <w:lang w:val="en-US" w:eastAsia="zh-CN"/>
        </w:rPr>
        <w:t xml:space="preserve">29.1 </w:t>
      </w:r>
      <w:r>
        <w:rPr>
          <w:rFonts w:hint="eastAsia" w:ascii="宋体" w:hAnsi="宋体" w:eastAsia="宋体" w:cs="宋体"/>
          <w:b w:val="0"/>
          <w:bCs w:val="0"/>
          <w:color w:val="auto"/>
          <w:spacing w:val="-3"/>
          <w:sz w:val="24"/>
          <w:szCs w:val="24"/>
        </w:rPr>
        <w:t>磋商步骤为：第一次报价---初步评审---分别磋商---第二次报价</w:t>
      </w:r>
      <w:r>
        <w:rPr>
          <w:rFonts w:hint="eastAsia" w:ascii="宋体" w:hAnsi="宋体" w:eastAsia="宋体" w:cs="宋体"/>
          <w:b w:val="0"/>
          <w:bCs w:val="0"/>
          <w:color w:val="auto"/>
          <w:spacing w:val="-3"/>
          <w:sz w:val="24"/>
          <w:szCs w:val="24"/>
          <w:lang w:eastAsia="zh-CN"/>
        </w:rPr>
        <w:t>（</w:t>
      </w:r>
      <w:r>
        <w:rPr>
          <w:rFonts w:hint="eastAsia" w:ascii="宋体" w:hAnsi="宋体" w:eastAsia="宋体" w:cs="宋体"/>
          <w:b w:val="0"/>
          <w:bCs w:val="0"/>
          <w:color w:val="auto"/>
          <w:spacing w:val="-3"/>
          <w:sz w:val="24"/>
          <w:szCs w:val="24"/>
          <w:lang w:val="en-US" w:eastAsia="zh-CN"/>
        </w:rPr>
        <w:t>最后报价</w:t>
      </w:r>
      <w:r>
        <w:rPr>
          <w:rFonts w:hint="eastAsia" w:ascii="宋体" w:hAnsi="宋体" w:eastAsia="宋体" w:cs="宋体"/>
          <w:b w:val="0"/>
          <w:bCs w:val="0"/>
          <w:color w:val="auto"/>
          <w:spacing w:val="-3"/>
          <w:sz w:val="24"/>
          <w:szCs w:val="24"/>
          <w:lang w:eastAsia="zh-CN"/>
        </w:rPr>
        <w:t>）</w:t>
      </w:r>
      <w:r>
        <w:rPr>
          <w:rFonts w:hint="eastAsia" w:ascii="宋体" w:hAnsi="宋体" w:eastAsia="宋体" w:cs="宋体"/>
          <w:b w:val="0"/>
          <w:bCs w:val="0"/>
          <w:color w:val="auto"/>
          <w:spacing w:val="-3"/>
          <w:sz w:val="24"/>
          <w:szCs w:val="24"/>
        </w:rPr>
        <w:t>---综合评审推荐成交候选人。（供应商递交的磋商响应文件中的总报价为第一次报价。分别磋商后，供应商填报的磋商响应总报价为第二次报价</w:t>
      </w:r>
      <w:r>
        <w:rPr>
          <w:rFonts w:hint="eastAsia" w:ascii="宋体" w:hAnsi="宋体" w:eastAsia="宋体" w:cs="宋体"/>
          <w:b w:val="0"/>
          <w:bCs w:val="0"/>
          <w:color w:val="auto"/>
          <w:spacing w:val="-3"/>
          <w:sz w:val="24"/>
          <w:szCs w:val="24"/>
          <w:lang w:eastAsia="zh-CN"/>
        </w:rPr>
        <w:t>（</w:t>
      </w:r>
      <w:r>
        <w:rPr>
          <w:rFonts w:hint="eastAsia" w:ascii="宋体" w:hAnsi="宋体" w:eastAsia="宋体" w:cs="宋体"/>
          <w:b w:val="0"/>
          <w:bCs w:val="0"/>
          <w:color w:val="auto"/>
          <w:spacing w:val="-3"/>
          <w:sz w:val="24"/>
          <w:szCs w:val="24"/>
          <w:lang w:val="en-US" w:eastAsia="zh-CN"/>
        </w:rPr>
        <w:t>最后报价</w:t>
      </w:r>
      <w:r>
        <w:rPr>
          <w:rFonts w:hint="eastAsia" w:ascii="宋体" w:hAnsi="宋体" w:eastAsia="宋体" w:cs="宋体"/>
          <w:b w:val="0"/>
          <w:bCs w:val="0"/>
          <w:color w:val="auto"/>
          <w:spacing w:val="-3"/>
          <w:sz w:val="24"/>
          <w:szCs w:val="24"/>
          <w:lang w:eastAsia="zh-CN"/>
        </w:rPr>
        <w:t>）</w:t>
      </w:r>
      <w:r>
        <w:rPr>
          <w:rFonts w:hint="eastAsia" w:ascii="宋体" w:hAnsi="宋体" w:eastAsia="宋体" w:cs="宋体"/>
          <w:b w:val="0"/>
          <w:bCs w:val="0"/>
          <w:color w:val="auto"/>
          <w:spacing w:val="-3"/>
          <w:sz w:val="24"/>
          <w:szCs w:val="24"/>
        </w:rPr>
        <w:t>）</w:t>
      </w:r>
      <w:r>
        <w:rPr>
          <w:rFonts w:hint="eastAsia" w:ascii="宋体" w:hAnsi="宋体" w:eastAsia="宋体" w:cs="宋体"/>
          <w:b w:val="0"/>
          <w:bCs w:val="0"/>
          <w:color w:val="auto"/>
          <w:spacing w:val="-3"/>
          <w:sz w:val="24"/>
          <w:szCs w:val="24"/>
          <w:lang w:eastAsia="zh-CN"/>
        </w:rPr>
        <w:t>。</w:t>
      </w:r>
    </w:p>
    <w:p w14:paraId="3951EE34">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lang w:val="en-US" w:eastAsia="zh-CN"/>
        </w:rPr>
        <w:t>29</w:t>
      </w:r>
      <w:r>
        <w:rPr>
          <w:rFonts w:hint="eastAsia" w:ascii="宋体" w:hAnsi="宋体" w:eastAsia="宋体" w:cs="宋体"/>
          <w:b w:val="0"/>
          <w:bCs w:val="0"/>
          <w:color w:val="auto"/>
          <w:spacing w:val="-3"/>
          <w:sz w:val="24"/>
          <w:szCs w:val="24"/>
        </w:rPr>
        <w:t>.2</w:t>
      </w:r>
      <w:r>
        <w:rPr>
          <w:rFonts w:hint="eastAsia" w:ascii="宋体" w:hAnsi="宋体" w:eastAsia="宋体" w:cs="宋体"/>
          <w:b w:val="0"/>
          <w:bCs w:val="0"/>
          <w:color w:val="auto"/>
          <w:spacing w:val="-3"/>
          <w:sz w:val="24"/>
          <w:szCs w:val="24"/>
          <w:lang w:val="en-US" w:eastAsia="zh-CN"/>
        </w:rPr>
        <w:t xml:space="preserve"> </w:t>
      </w:r>
      <w:r>
        <w:rPr>
          <w:rFonts w:hint="eastAsia" w:ascii="宋体" w:hAnsi="宋体" w:eastAsia="宋体" w:cs="宋体"/>
          <w:b w:val="0"/>
          <w:bCs w:val="0"/>
          <w:color w:val="auto"/>
          <w:spacing w:val="-3"/>
          <w:sz w:val="24"/>
          <w:szCs w:val="24"/>
        </w:rPr>
        <w:t>当第二次报价全部超过磋商文件规定的采购预算（或最高限价）或均低于公认的</w:t>
      </w:r>
      <w:r>
        <w:rPr>
          <w:rFonts w:hint="eastAsia" w:ascii="宋体" w:hAnsi="宋体" w:eastAsia="宋体" w:cs="宋体"/>
          <w:b w:val="0"/>
          <w:bCs w:val="0"/>
          <w:color w:val="auto"/>
          <w:spacing w:val="-3"/>
          <w:sz w:val="24"/>
          <w:szCs w:val="24"/>
          <w:lang w:eastAsia="zh-CN"/>
        </w:rPr>
        <w:t>服务</w:t>
      </w:r>
      <w:r>
        <w:rPr>
          <w:rFonts w:hint="eastAsia" w:ascii="宋体" w:hAnsi="宋体" w:eastAsia="宋体" w:cs="宋体"/>
          <w:b w:val="0"/>
          <w:bCs w:val="0"/>
          <w:color w:val="auto"/>
          <w:spacing w:val="-3"/>
          <w:sz w:val="24"/>
          <w:szCs w:val="24"/>
        </w:rPr>
        <w:t>成本时，磋商小组有权决定是否磋商失败或进行第三次报价。当第三次报价若超出财政预算，且采购人又无力支付，磋商小组有权决定磋商失败。</w:t>
      </w:r>
    </w:p>
    <w:p w14:paraId="161443B5">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lang w:val="en-US" w:eastAsia="zh-CN"/>
        </w:rPr>
        <w:t>29</w:t>
      </w:r>
      <w:r>
        <w:rPr>
          <w:rFonts w:hint="eastAsia" w:ascii="宋体" w:hAnsi="宋体" w:eastAsia="宋体" w:cs="宋体"/>
          <w:b w:val="0"/>
          <w:bCs w:val="0"/>
          <w:color w:val="auto"/>
          <w:spacing w:val="-3"/>
          <w:sz w:val="24"/>
          <w:szCs w:val="24"/>
        </w:rPr>
        <w:t>.3</w:t>
      </w:r>
      <w:r>
        <w:rPr>
          <w:rFonts w:hint="eastAsia" w:ascii="宋体" w:hAnsi="宋体" w:eastAsia="宋体" w:cs="宋体"/>
          <w:b w:val="0"/>
          <w:bCs w:val="0"/>
          <w:color w:val="auto"/>
          <w:spacing w:val="-3"/>
          <w:sz w:val="24"/>
          <w:szCs w:val="24"/>
          <w:lang w:val="en-US" w:eastAsia="zh-CN"/>
        </w:rPr>
        <w:t xml:space="preserve"> </w:t>
      </w:r>
      <w:r>
        <w:rPr>
          <w:rFonts w:hint="eastAsia" w:ascii="宋体" w:hAnsi="宋体" w:eastAsia="宋体" w:cs="宋体"/>
          <w:b w:val="0"/>
          <w:bCs w:val="0"/>
          <w:color w:val="auto"/>
          <w:spacing w:val="-3"/>
          <w:sz w:val="24"/>
          <w:szCs w:val="24"/>
        </w:rPr>
        <w:t>采用竞争性磋商采购方式采购的政府购买服务项目（含政府和社会资本合作项目） , 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r>
        <w:rPr>
          <w:rFonts w:hint="eastAsia" w:ascii="宋体" w:hAnsi="宋体" w:eastAsia="宋体" w:cs="宋体"/>
          <w:b w:val="0"/>
          <w:bCs w:val="0"/>
          <w:color w:val="auto"/>
          <w:spacing w:val="-3"/>
          <w:sz w:val="24"/>
          <w:szCs w:val="24"/>
          <w:lang w:eastAsia="zh-CN"/>
        </w:rPr>
        <w:t>。</w:t>
      </w:r>
    </w:p>
    <w:p w14:paraId="47F339A7">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lang w:val="en-US" w:eastAsia="zh-CN"/>
        </w:rPr>
        <w:t>29</w:t>
      </w:r>
      <w:r>
        <w:rPr>
          <w:rFonts w:hint="eastAsia" w:ascii="宋体" w:hAnsi="宋体" w:eastAsia="宋体" w:cs="宋体"/>
          <w:b w:val="0"/>
          <w:bCs w:val="0"/>
          <w:color w:val="auto"/>
          <w:spacing w:val="-3"/>
          <w:sz w:val="24"/>
          <w:szCs w:val="24"/>
        </w:rPr>
        <w:t>.4</w:t>
      </w:r>
      <w:r>
        <w:rPr>
          <w:rFonts w:hint="eastAsia" w:ascii="宋体" w:hAnsi="宋体" w:eastAsia="宋体" w:cs="宋体"/>
          <w:b w:val="0"/>
          <w:bCs w:val="0"/>
          <w:color w:val="auto"/>
          <w:spacing w:val="-3"/>
          <w:sz w:val="24"/>
          <w:szCs w:val="24"/>
          <w:lang w:val="en-US" w:eastAsia="zh-CN"/>
        </w:rPr>
        <w:t xml:space="preserve"> </w:t>
      </w:r>
      <w:r>
        <w:rPr>
          <w:rFonts w:hint="eastAsia" w:ascii="宋体" w:hAnsi="宋体" w:eastAsia="宋体" w:cs="宋体"/>
          <w:b w:val="0"/>
          <w:bCs w:val="0"/>
          <w:color w:val="auto"/>
          <w:spacing w:val="-3"/>
          <w:sz w:val="24"/>
          <w:szCs w:val="24"/>
        </w:rPr>
        <w:t>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p>
    <w:p w14:paraId="5C78B095">
      <w:pPr>
        <w:keepNext w:val="0"/>
        <w:keepLines w:val="0"/>
        <w:pageBreakBefore w:val="0"/>
        <w:widowControl/>
        <w:kinsoku w:val="0"/>
        <w:wordWrap/>
        <w:overflowPunct/>
        <w:topLinePunct w:val="0"/>
        <w:autoSpaceDE w:val="0"/>
        <w:autoSpaceDN w:val="0"/>
        <w:bidi w:val="0"/>
        <w:adjustRightInd w:val="0"/>
        <w:snapToGrid w:val="0"/>
        <w:spacing w:line="360" w:lineRule="auto"/>
        <w:ind w:firstLine="483"/>
        <w:jc w:val="both"/>
        <w:textAlignment w:val="baseline"/>
        <w:outlineLvl w:val="9"/>
        <w:rPr>
          <w:rFonts w:hint="eastAsia" w:ascii="宋体" w:hAnsi="宋体" w:eastAsia="宋体" w:cs="宋体"/>
          <w:b w:val="0"/>
          <w:bCs w:val="0"/>
          <w:color w:val="auto"/>
          <w:spacing w:val="-3"/>
          <w:sz w:val="24"/>
          <w:szCs w:val="24"/>
        </w:rPr>
        <w:sectPr>
          <w:pgSz w:w="11906" w:h="16838"/>
          <w:pgMar w:top="1247" w:right="1247" w:bottom="1247" w:left="1417" w:header="1020" w:footer="1020" w:gutter="0"/>
          <w:pgNumType w:fmt="decimal"/>
          <w:cols w:space="0" w:num="1"/>
          <w:rtlGutter w:val="0"/>
          <w:docGrid w:linePitch="0" w:charSpace="0"/>
        </w:sectPr>
      </w:pPr>
    </w:p>
    <w:p w14:paraId="21F6309F">
      <w:pPr>
        <w:keepNext w:val="0"/>
        <w:keepLines w:val="0"/>
        <w:pageBreakBefore w:val="0"/>
        <w:widowControl/>
        <w:kinsoku w:val="0"/>
        <w:wordWrap/>
        <w:overflowPunct/>
        <w:topLinePunct w:val="0"/>
        <w:autoSpaceDE w:val="0"/>
        <w:autoSpaceDN w:val="0"/>
        <w:bidi w:val="0"/>
        <w:adjustRightInd w:val="0"/>
        <w:snapToGrid w:val="0"/>
        <w:spacing w:line="360" w:lineRule="auto"/>
        <w:ind w:left="3084"/>
        <w:textAlignment w:val="baseline"/>
        <w:outlineLvl w:val="0"/>
        <w:rPr>
          <w:rFonts w:hint="eastAsia" w:ascii="宋体" w:hAnsi="宋体" w:eastAsia="宋体" w:cs="宋体"/>
          <w:b/>
          <w:bCs/>
          <w:color w:val="auto"/>
          <w:sz w:val="32"/>
          <w:szCs w:val="32"/>
        </w:rPr>
      </w:pPr>
      <w:r>
        <w:rPr>
          <w:rFonts w:hint="eastAsia" w:ascii="宋体" w:hAnsi="宋体" w:eastAsia="宋体" w:cs="宋体"/>
          <w:b/>
          <w:bCs/>
          <w:color w:val="auto"/>
          <w:spacing w:val="-2"/>
          <w:position w:val="-2"/>
          <w:sz w:val="32"/>
          <w:szCs w:val="32"/>
        </w:rPr>
        <w:t>第三章 评审方法</w:t>
      </w:r>
    </w:p>
    <w:p w14:paraId="3E217A2E">
      <w:pPr>
        <w:keepNext w:val="0"/>
        <w:keepLines w:val="0"/>
        <w:pageBreakBefore w:val="0"/>
        <w:widowControl/>
        <w:kinsoku w:val="0"/>
        <w:wordWrap/>
        <w:overflowPunct/>
        <w:topLinePunct w:val="0"/>
        <w:autoSpaceDE w:val="0"/>
        <w:autoSpaceDN w:val="0"/>
        <w:bidi w:val="0"/>
        <w:adjustRightInd w:val="0"/>
        <w:snapToGrid w:val="0"/>
        <w:spacing w:line="360" w:lineRule="auto"/>
        <w:ind w:right="68"/>
        <w:textAlignment w:val="baseline"/>
        <w:outlineLvl w:val="9"/>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一、评审方法</w:t>
      </w:r>
    </w:p>
    <w:p w14:paraId="7E4698E0">
      <w:pPr>
        <w:keepNext w:val="0"/>
        <w:keepLines w:val="0"/>
        <w:pageBreakBefore w:val="0"/>
        <w:widowControl/>
        <w:kinsoku w:val="0"/>
        <w:wordWrap/>
        <w:overflowPunct/>
        <w:topLinePunct w:val="0"/>
        <w:autoSpaceDE w:val="0"/>
        <w:autoSpaceDN w:val="0"/>
        <w:bidi w:val="0"/>
        <w:adjustRightInd w:val="0"/>
        <w:snapToGrid w:val="0"/>
        <w:spacing w:line="360" w:lineRule="auto"/>
        <w:ind w:right="169" w:firstLine="529"/>
        <w:jc w:val="both"/>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按照《中华人民共和国政府采购法》及实施条例和关于</w:t>
      </w:r>
      <w:r>
        <w:rPr>
          <w:rFonts w:hint="eastAsia" w:ascii="宋体" w:hAnsi="宋体" w:eastAsia="宋体" w:cs="宋体"/>
          <w:b w:val="0"/>
          <w:bCs w:val="0"/>
          <w:color w:val="auto"/>
          <w:spacing w:val="-1"/>
          <w:sz w:val="24"/>
          <w:szCs w:val="24"/>
        </w:rPr>
        <w:t>印发《政府采购竞争性磋商采</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pacing w:val="-1"/>
          <w:sz w:val="24"/>
          <w:szCs w:val="24"/>
        </w:rPr>
        <w:t>购方式管理暂行办法》的通知 (财库【2014】214</w:t>
      </w:r>
      <w:r>
        <w:rPr>
          <w:rFonts w:hint="eastAsia" w:ascii="宋体" w:hAnsi="宋体" w:eastAsia="宋体" w:cs="宋体"/>
          <w:b w:val="0"/>
          <w:bCs w:val="0"/>
          <w:color w:val="auto"/>
          <w:spacing w:val="-2"/>
          <w:sz w:val="24"/>
          <w:szCs w:val="24"/>
        </w:rPr>
        <w:t>号)的规定，本次评标采用综合评分法，</w:t>
      </w:r>
      <w:r>
        <w:rPr>
          <w:rFonts w:hint="eastAsia" w:ascii="宋体" w:hAnsi="宋体" w:eastAsia="宋体" w:cs="宋体"/>
          <w:b w:val="0"/>
          <w:bCs w:val="0"/>
          <w:color w:val="auto"/>
          <w:sz w:val="24"/>
          <w:szCs w:val="24"/>
        </w:rPr>
        <w:t>即在最大限度地满足竞争性磋商文件实质性要求前提下，按照竞争性磋</w:t>
      </w:r>
      <w:r>
        <w:rPr>
          <w:rFonts w:hint="eastAsia" w:ascii="宋体" w:hAnsi="宋体" w:eastAsia="宋体" w:cs="宋体"/>
          <w:b w:val="0"/>
          <w:bCs w:val="0"/>
          <w:color w:val="auto"/>
          <w:spacing w:val="-1"/>
          <w:sz w:val="24"/>
          <w:szCs w:val="24"/>
        </w:rPr>
        <w:t>商文件中规定的各</w:t>
      </w:r>
      <w:r>
        <w:rPr>
          <w:rFonts w:hint="eastAsia" w:ascii="宋体" w:hAnsi="宋体" w:eastAsia="宋体" w:cs="宋体"/>
          <w:b w:val="0"/>
          <w:bCs w:val="0"/>
          <w:color w:val="auto"/>
          <w:sz w:val="24"/>
          <w:szCs w:val="24"/>
        </w:rPr>
        <w:t>项因素和相应的权重分值进行综合评审后，以总得分最高的供应商作</w:t>
      </w:r>
      <w:r>
        <w:rPr>
          <w:rFonts w:hint="eastAsia" w:ascii="宋体" w:hAnsi="宋体" w:eastAsia="宋体" w:cs="宋体"/>
          <w:b w:val="0"/>
          <w:bCs w:val="0"/>
          <w:color w:val="auto"/>
          <w:spacing w:val="-1"/>
          <w:sz w:val="24"/>
          <w:szCs w:val="24"/>
        </w:rPr>
        <w:t>为成交候选人并依次排序 。</w:t>
      </w:r>
    </w:p>
    <w:p w14:paraId="2ED7EC6B">
      <w:pPr>
        <w:keepNext w:val="0"/>
        <w:keepLines w:val="0"/>
        <w:pageBreakBefore w:val="0"/>
        <w:widowControl/>
        <w:kinsoku w:val="0"/>
        <w:wordWrap/>
        <w:overflowPunct/>
        <w:topLinePunct w:val="0"/>
        <w:autoSpaceDE w:val="0"/>
        <w:autoSpaceDN w:val="0"/>
        <w:bidi w:val="0"/>
        <w:adjustRightInd w:val="0"/>
        <w:snapToGrid w:val="0"/>
        <w:spacing w:line="360" w:lineRule="auto"/>
        <w:ind w:right="68"/>
        <w:textAlignment w:val="baseline"/>
        <w:outlineLvl w:val="9"/>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二、评审程序</w:t>
      </w:r>
    </w:p>
    <w:p w14:paraId="7B09FB45">
      <w:pPr>
        <w:keepNext w:val="0"/>
        <w:keepLines w:val="0"/>
        <w:pageBreakBefore w:val="0"/>
        <w:widowControl/>
        <w:kinsoku w:val="0"/>
        <w:wordWrap/>
        <w:overflowPunct/>
        <w:topLinePunct w:val="0"/>
        <w:autoSpaceDE w:val="0"/>
        <w:autoSpaceDN w:val="0"/>
        <w:bidi w:val="0"/>
        <w:adjustRightInd w:val="0"/>
        <w:snapToGrid w:val="0"/>
        <w:spacing w:line="360" w:lineRule="auto"/>
        <w:ind w:right="20" w:firstLine="481"/>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lang w:eastAsia="zh-CN"/>
        </w:rPr>
        <w:t>供应商资格性审查、</w:t>
      </w:r>
      <w:r>
        <w:rPr>
          <w:rFonts w:hint="eastAsia" w:ascii="宋体" w:hAnsi="宋体" w:eastAsia="宋体" w:cs="宋体"/>
          <w:b w:val="0"/>
          <w:bCs w:val="0"/>
          <w:color w:val="auto"/>
          <w:spacing w:val="1"/>
          <w:sz w:val="24"/>
          <w:szCs w:val="24"/>
        </w:rPr>
        <w:t>竞争性磋商响应文件</w:t>
      </w:r>
      <w:r>
        <w:rPr>
          <w:rFonts w:hint="eastAsia" w:ascii="宋体" w:hAnsi="宋体" w:eastAsia="宋体" w:cs="宋体"/>
          <w:b w:val="0"/>
          <w:bCs w:val="0"/>
          <w:color w:val="auto"/>
          <w:spacing w:val="1"/>
          <w:sz w:val="24"/>
          <w:szCs w:val="24"/>
          <w:lang w:eastAsia="zh-CN"/>
        </w:rPr>
        <w:t>符合性审查</w:t>
      </w:r>
      <w:r>
        <w:rPr>
          <w:rFonts w:hint="eastAsia" w:ascii="宋体" w:hAnsi="宋体" w:eastAsia="宋体" w:cs="宋体"/>
          <w:b w:val="0"/>
          <w:bCs w:val="0"/>
          <w:color w:val="auto"/>
          <w:spacing w:val="1"/>
          <w:sz w:val="24"/>
          <w:szCs w:val="24"/>
        </w:rPr>
        <w:t>、澄清有关问题、分别磋商、二次报价、比较与评审、推荐成交候选人名单。在上一步评审中被认定为无效磋商者，不进入</w:t>
      </w:r>
      <w:r>
        <w:rPr>
          <w:rFonts w:hint="eastAsia" w:ascii="宋体" w:hAnsi="宋体" w:eastAsia="宋体" w:cs="宋体"/>
          <w:b w:val="0"/>
          <w:bCs w:val="0"/>
          <w:color w:val="auto"/>
          <w:spacing w:val="-3"/>
          <w:sz w:val="24"/>
          <w:szCs w:val="24"/>
        </w:rPr>
        <w:t>下一步的评审。</w:t>
      </w:r>
    </w:p>
    <w:p w14:paraId="0A7EFF45">
      <w:pPr>
        <w:keepNext w:val="0"/>
        <w:keepLines w:val="0"/>
        <w:pageBreakBefore w:val="0"/>
        <w:widowControl/>
        <w:kinsoku w:val="0"/>
        <w:wordWrap/>
        <w:overflowPunct/>
        <w:topLinePunct w:val="0"/>
        <w:autoSpaceDE w:val="0"/>
        <w:autoSpaceDN w:val="0"/>
        <w:bidi w:val="0"/>
        <w:adjustRightInd w:val="0"/>
        <w:snapToGrid w:val="0"/>
        <w:spacing w:line="360" w:lineRule="auto"/>
        <w:ind w:right="68"/>
        <w:textAlignment w:val="baseline"/>
        <w:outlineLvl w:val="9"/>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1.对磋商响应文件的初审：</w:t>
      </w:r>
    </w:p>
    <w:p w14:paraId="3535E997">
      <w:pPr>
        <w:keepNext w:val="0"/>
        <w:keepLines w:val="0"/>
        <w:pageBreakBefore w:val="0"/>
        <w:widowControl/>
        <w:kinsoku w:val="0"/>
        <w:wordWrap/>
        <w:overflowPunct/>
        <w:topLinePunct w:val="0"/>
        <w:autoSpaceDE w:val="0"/>
        <w:autoSpaceDN w:val="0"/>
        <w:bidi w:val="0"/>
        <w:adjustRightInd w:val="0"/>
        <w:snapToGrid w:val="0"/>
        <w:spacing w:line="360" w:lineRule="auto"/>
        <w:ind w:left="546"/>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4"/>
          <w:sz w:val="24"/>
          <w:szCs w:val="24"/>
          <w:lang w:val="en-US" w:eastAsia="zh-CN"/>
        </w:rPr>
        <w:t xml:space="preserve">1.1 </w:t>
      </w:r>
      <w:r>
        <w:rPr>
          <w:rFonts w:hint="eastAsia" w:ascii="宋体" w:hAnsi="宋体" w:eastAsia="宋体" w:cs="宋体"/>
          <w:b w:val="0"/>
          <w:bCs w:val="0"/>
          <w:color w:val="auto"/>
          <w:spacing w:val="-4"/>
          <w:sz w:val="24"/>
          <w:szCs w:val="24"/>
        </w:rPr>
        <w:t>资格性审查。评分细则见附表</w:t>
      </w:r>
    </w:p>
    <w:p w14:paraId="3F022629">
      <w:pPr>
        <w:keepNext w:val="0"/>
        <w:keepLines w:val="0"/>
        <w:pageBreakBefore w:val="0"/>
        <w:widowControl/>
        <w:kinsoku w:val="0"/>
        <w:wordWrap/>
        <w:overflowPunct/>
        <w:topLinePunct w:val="0"/>
        <w:autoSpaceDE w:val="0"/>
        <w:autoSpaceDN w:val="0"/>
        <w:bidi w:val="0"/>
        <w:adjustRightInd w:val="0"/>
        <w:snapToGrid w:val="0"/>
        <w:spacing w:line="360" w:lineRule="auto"/>
        <w:ind w:left="546"/>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lang w:val="en-US" w:eastAsia="zh-CN"/>
        </w:rPr>
        <w:t xml:space="preserve">1.2 </w:t>
      </w:r>
      <w:r>
        <w:rPr>
          <w:rFonts w:hint="eastAsia" w:ascii="宋体" w:hAnsi="宋体" w:eastAsia="宋体" w:cs="宋体"/>
          <w:b w:val="0"/>
          <w:bCs w:val="0"/>
          <w:color w:val="auto"/>
          <w:spacing w:val="-2"/>
          <w:sz w:val="24"/>
          <w:szCs w:val="24"/>
        </w:rPr>
        <w:t>符合性审查。评分细则见附表</w:t>
      </w:r>
    </w:p>
    <w:p w14:paraId="5D1B18E3">
      <w:pPr>
        <w:keepNext w:val="0"/>
        <w:keepLines w:val="0"/>
        <w:pageBreakBefore w:val="0"/>
        <w:widowControl/>
        <w:kinsoku w:val="0"/>
        <w:wordWrap/>
        <w:overflowPunct/>
        <w:topLinePunct w:val="0"/>
        <w:autoSpaceDE w:val="0"/>
        <w:autoSpaceDN w:val="0"/>
        <w:bidi w:val="0"/>
        <w:adjustRightInd w:val="0"/>
        <w:snapToGrid w:val="0"/>
        <w:spacing w:line="360" w:lineRule="auto"/>
        <w:ind w:right="68"/>
        <w:textAlignment w:val="baseline"/>
        <w:outlineLvl w:val="9"/>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2.磋商响应文件的澄清</w:t>
      </w:r>
    </w:p>
    <w:p w14:paraId="1CF1EFA7">
      <w:pPr>
        <w:keepNext w:val="0"/>
        <w:keepLines w:val="0"/>
        <w:pageBreakBefore w:val="0"/>
        <w:widowControl/>
        <w:kinsoku w:val="0"/>
        <w:wordWrap/>
        <w:overflowPunct/>
        <w:topLinePunct w:val="0"/>
        <w:autoSpaceDE w:val="0"/>
        <w:autoSpaceDN w:val="0"/>
        <w:bidi w:val="0"/>
        <w:adjustRightInd w:val="0"/>
        <w:snapToGrid w:val="0"/>
        <w:spacing w:line="360" w:lineRule="auto"/>
        <w:ind w:right="200" w:firstLine="483"/>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4"/>
          <w:sz w:val="24"/>
          <w:szCs w:val="24"/>
          <w:lang w:val="en-US" w:eastAsia="zh-CN"/>
        </w:rPr>
        <w:t xml:space="preserve">2.1 </w:t>
      </w:r>
      <w:r>
        <w:rPr>
          <w:rFonts w:hint="eastAsia" w:ascii="宋体" w:hAnsi="宋体" w:eastAsia="宋体" w:cs="宋体"/>
          <w:b w:val="0"/>
          <w:bCs w:val="0"/>
          <w:color w:val="auto"/>
          <w:spacing w:val="-4"/>
          <w:sz w:val="24"/>
          <w:szCs w:val="24"/>
        </w:rPr>
        <w:t>磋商小组发现供应商的报价明显低于其他磋商报价、或明显低于市场价格，使得其</w:t>
      </w:r>
      <w:r>
        <w:rPr>
          <w:rFonts w:hint="eastAsia" w:ascii="宋体" w:hAnsi="宋体" w:eastAsia="宋体" w:cs="宋体"/>
          <w:b w:val="0"/>
          <w:bCs w:val="0"/>
          <w:color w:val="auto"/>
          <w:spacing w:val="-1"/>
          <w:sz w:val="24"/>
          <w:szCs w:val="24"/>
        </w:rPr>
        <w:t>磋商报价可能低于其成本的，有可能影响</w:t>
      </w:r>
      <w:r>
        <w:rPr>
          <w:rFonts w:hint="eastAsia" w:ascii="宋体" w:hAnsi="宋体" w:eastAsia="宋体" w:cs="宋体"/>
          <w:b w:val="0"/>
          <w:bCs w:val="0"/>
          <w:color w:val="auto"/>
          <w:spacing w:val="-1"/>
          <w:sz w:val="24"/>
          <w:szCs w:val="24"/>
          <w:lang w:eastAsia="zh-CN"/>
        </w:rPr>
        <w:t>服务</w:t>
      </w:r>
      <w:r>
        <w:rPr>
          <w:rFonts w:hint="eastAsia" w:ascii="宋体" w:hAnsi="宋体" w:eastAsia="宋体" w:cs="宋体"/>
          <w:b w:val="0"/>
          <w:bCs w:val="0"/>
          <w:color w:val="auto"/>
          <w:spacing w:val="-2"/>
          <w:sz w:val="24"/>
          <w:szCs w:val="24"/>
        </w:rPr>
        <w:t>质量或者不能诚信履约的，应当要求其在合</w:t>
      </w:r>
      <w:r>
        <w:rPr>
          <w:rFonts w:hint="eastAsia" w:ascii="宋体" w:hAnsi="宋体" w:eastAsia="宋体" w:cs="宋体"/>
          <w:b w:val="0"/>
          <w:bCs w:val="0"/>
          <w:color w:val="auto"/>
          <w:spacing w:val="-1"/>
          <w:sz w:val="24"/>
          <w:szCs w:val="24"/>
        </w:rPr>
        <w:t>理的时间内做出书面说明并提交相关证明材料</w:t>
      </w:r>
      <w:r>
        <w:rPr>
          <w:rFonts w:hint="eastAsia" w:ascii="宋体" w:hAnsi="宋体" w:eastAsia="宋体" w:cs="宋体"/>
          <w:b w:val="0"/>
          <w:bCs w:val="0"/>
          <w:color w:val="auto"/>
          <w:spacing w:val="-2"/>
          <w:sz w:val="24"/>
          <w:szCs w:val="24"/>
        </w:rPr>
        <w:t>。供应商不能证明其报价合理性的，由磋商</w:t>
      </w:r>
      <w:r>
        <w:rPr>
          <w:rFonts w:hint="eastAsia" w:ascii="宋体" w:hAnsi="宋体" w:eastAsia="宋体" w:cs="宋体"/>
          <w:b w:val="0"/>
          <w:bCs w:val="0"/>
          <w:color w:val="auto"/>
          <w:spacing w:val="-1"/>
          <w:sz w:val="24"/>
          <w:szCs w:val="24"/>
        </w:rPr>
        <w:t>小组认定该供应商以低于成本报价竞标，将其作为无效响应处理。</w:t>
      </w:r>
    </w:p>
    <w:p w14:paraId="60B819A1">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4"/>
          <w:sz w:val="24"/>
          <w:szCs w:val="24"/>
          <w:lang w:val="en-US" w:eastAsia="zh-CN"/>
        </w:rPr>
        <w:t xml:space="preserve">   </w:t>
      </w:r>
      <w:r>
        <w:rPr>
          <w:rFonts w:hint="eastAsia" w:ascii="宋体" w:hAnsi="宋体" w:eastAsia="宋体" w:cs="宋体"/>
          <w:b w:val="0"/>
          <w:bCs w:val="0"/>
          <w:color w:val="auto"/>
          <w:spacing w:val="-4"/>
          <w:sz w:val="24"/>
          <w:szCs w:val="24"/>
        </w:rPr>
        <w:t>2.2  有效的书面澄清材料，是磋商响应文件的补充材料，</w:t>
      </w:r>
      <w:r>
        <w:rPr>
          <w:rFonts w:hint="eastAsia" w:ascii="宋体" w:hAnsi="宋体" w:eastAsia="宋体" w:cs="宋体"/>
          <w:b w:val="0"/>
          <w:bCs w:val="0"/>
          <w:color w:val="auto"/>
          <w:spacing w:val="-4"/>
          <w:sz w:val="24"/>
          <w:szCs w:val="24"/>
          <w:lang w:eastAsia="zh-CN"/>
        </w:rPr>
        <w:t>作为</w:t>
      </w:r>
      <w:r>
        <w:rPr>
          <w:rFonts w:hint="eastAsia" w:ascii="宋体" w:hAnsi="宋体" w:eastAsia="宋体" w:cs="宋体"/>
          <w:b w:val="0"/>
          <w:bCs w:val="0"/>
          <w:color w:val="auto"/>
          <w:spacing w:val="-4"/>
          <w:sz w:val="24"/>
          <w:szCs w:val="24"/>
        </w:rPr>
        <w:t>磋商响应文件的组成部分。</w:t>
      </w:r>
    </w:p>
    <w:p w14:paraId="49CEA5BC">
      <w:pPr>
        <w:keepNext w:val="0"/>
        <w:keepLines w:val="0"/>
        <w:pageBreakBefore w:val="0"/>
        <w:widowControl/>
        <w:kinsoku w:val="0"/>
        <w:wordWrap/>
        <w:overflowPunct/>
        <w:topLinePunct w:val="0"/>
        <w:autoSpaceDE w:val="0"/>
        <w:autoSpaceDN w:val="0"/>
        <w:bidi w:val="0"/>
        <w:adjustRightInd w:val="0"/>
        <w:snapToGrid w:val="0"/>
        <w:spacing w:line="360" w:lineRule="auto"/>
        <w:ind w:right="68"/>
        <w:textAlignment w:val="baseline"/>
        <w:outlineLvl w:val="9"/>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3.磋商</w:t>
      </w:r>
    </w:p>
    <w:p w14:paraId="2495EE50">
      <w:pPr>
        <w:keepNext w:val="0"/>
        <w:keepLines w:val="0"/>
        <w:pageBreakBefore w:val="0"/>
        <w:widowControl/>
        <w:kinsoku w:val="0"/>
        <w:wordWrap/>
        <w:overflowPunct/>
        <w:topLinePunct w:val="0"/>
        <w:autoSpaceDE w:val="0"/>
        <w:autoSpaceDN w:val="0"/>
        <w:bidi w:val="0"/>
        <w:adjustRightInd w:val="0"/>
        <w:snapToGrid w:val="0"/>
        <w:spacing w:line="360" w:lineRule="auto"/>
        <w:ind w:right="200" w:firstLine="472" w:firstLineChars="200"/>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磋商小组所有成员集中与单一供应商分别进行磋商，并要</w:t>
      </w:r>
      <w:r>
        <w:rPr>
          <w:rFonts w:hint="eastAsia" w:ascii="宋体" w:hAnsi="宋体" w:eastAsia="宋体" w:cs="宋体"/>
          <w:b w:val="0"/>
          <w:bCs w:val="0"/>
          <w:color w:val="auto"/>
          <w:spacing w:val="-3"/>
          <w:sz w:val="24"/>
          <w:szCs w:val="24"/>
        </w:rPr>
        <w:t>求供应商在规定的</w:t>
      </w:r>
      <w:r>
        <w:rPr>
          <w:rFonts w:hint="eastAsia" w:ascii="宋体" w:hAnsi="宋体" w:eastAsia="宋体" w:cs="宋体"/>
          <w:b w:val="0"/>
          <w:bCs w:val="0"/>
          <w:color w:val="auto"/>
          <w:sz w:val="24"/>
          <w:szCs w:val="24"/>
        </w:rPr>
        <w:t>时间内提交最后报价。在磋商过程中，磋商小组可以根据磋商文件</w:t>
      </w:r>
      <w:r>
        <w:rPr>
          <w:rFonts w:hint="eastAsia" w:ascii="宋体" w:hAnsi="宋体" w:eastAsia="宋体" w:cs="宋体"/>
          <w:b w:val="0"/>
          <w:bCs w:val="0"/>
          <w:color w:val="auto"/>
          <w:spacing w:val="-1"/>
          <w:sz w:val="24"/>
          <w:szCs w:val="24"/>
        </w:rPr>
        <w:t>和磋商情况实质性变动</w:t>
      </w:r>
      <w:r>
        <w:rPr>
          <w:rFonts w:hint="eastAsia" w:ascii="宋体" w:hAnsi="宋体" w:eastAsia="宋体" w:cs="宋体"/>
          <w:b w:val="0"/>
          <w:bCs w:val="0"/>
          <w:color w:val="auto"/>
          <w:sz w:val="24"/>
          <w:szCs w:val="24"/>
        </w:rPr>
        <w:t>采购需求中的技术、服务要求以及合同草案条款，但不得变动磋商文件中的其它内容。实</w:t>
      </w:r>
      <w:r>
        <w:rPr>
          <w:rFonts w:hint="eastAsia" w:ascii="宋体" w:hAnsi="宋体" w:eastAsia="宋体" w:cs="宋体"/>
          <w:b w:val="0"/>
          <w:bCs w:val="0"/>
          <w:color w:val="auto"/>
          <w:spacing w:val="-1"/>
          <w:sz w:val="24"/>
          <w:szCs w:val="24"/>
        </w:rPr>
        <w:t>质性变动得内容，需经采购人代表确认。</w:t>
      </w:r>
    </w:p>
    <w:p w14:paraId="5C78A18B">
      <w:pPr>
        <w:keepNext w:val="0"/>
        <w:keepLines w:val="0"/>
        <w:pageBreakBefore w:val="0"/>
        <w:widowControl/>
        <w:kinsoku w:val="0"/>
        <w:wordWrap/>
        <w:overflowPunct/>
        <w:topLinePunct w:val="0"/>
        <w:autoSpaceDE w:val="0"/>
        <w:autoSpaceDN w:val="0"/>
        <w:bidi w:val="0"/>
        <w:adjustRightInd w:val="0"/>
        <w:snapToGrid w:val="0"/>
        <w:spacing w:line="360" w:lineRule="auto"/>
        <w:ind w:right="68"/>
        <w:textAlignment w:val="baseline"/>
        <w:outlineLvl w:val="9"/>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4.综合评审</w:t>
      </w:r>
    </w:p>
    <w:p w14:paraId="3EAC47C9">
      <w:pPr>
        <w:pageBreakBefore w:val="0"/>
        <w:overflowPunct/>
        <w:bidi w:val="0"/>
        <w:adjustRightInd w:val="0"/>
        <w:snapToGrid w:val="0"/>
        <w:spacing w:beforeAutospacing="0" w:afterAutospacing="0" w:line="360" w:lineRule="auto"/>
        <w:ind w:firstLine="472" w:firstLineChars="200"/>
        <w:rPr>
          <w:rFonts w:hint="eastAsia" w:ascii="宋体" w:hAnsi="宋体" w:cs="宋体"/>
          <w:sz w:val="24"/>
          <w:szCs w:val="24"/>
        </w:rPr>
      </w:pPr>
      <w:r>
        <w:rPr>
          <w:rFonts w:hint="eastAsia" w:ascii="宋体" w:hAnsi="宋体" w:eastAsia="宋体" w:cs="宋体"/>
          <w:b w:val="0"/>
          <w:bCs w:val="0"/>
          <w:color w:val="auto"/>
          <w:spacing w:val="-2"/>
          <w:sz w:val="24"/>
          <w:szCs w:val="24"/>
        </w:rPr>
        <w:t>对于经初审合格的所有供应商，由磋商小组各成员依据磋</w:t>
      </w:r>
      <w:r>
        <w:rPr>
          <w:rFonts w:hint="eastAsia" w:ascii="宋体" w:hAnsi="宋体" w:eastAsia="宋体" w:cs="宋体"/>
          <w:b w:val="0"/>
          <w:bCs w:val="0"/>
          <w:color w:val="auto"/>
          <w:spacing w:val="-3"/>
          <w:sz w:val="24"/>
          <w:szCs w:val="24"/>
        </w:rPr>
        <w:t>商响应文件和</w:t>
      </w:r>
      <w:r>
        <w:rPr>
          <w:rFonts w:hint="eastAsia" w:ascii="宋体" w:hAnsi="宋体" w:eastAsia="宋体" w:cs="宋体"/>
          <w:b w:val="0"/>
          <w:bCs w:val="0"/>
          <w:color w:val="auto"/>
          <w:spacing w:val="-2"/>
          <w:sz w:val="24"/>
          <w:szCs w:val="24"/>
        </w:rPr>
        <w:t>最终报价，按照下列《评标要素和分值分解表》规定的内容独立进行综合评价、比较打分，</w:t>
      </w:r>
      <w:r>
        <w:rPr>
          <w:rFonts w:hint="eastAsia" w:ascii="宋体" w:hAnsi="宋体" w:eastAsia="宋体" w:cs="宋体"/>
          <w:b w:val="0"/>
          <w:bCs w:val="0"/>
          <w:color w:val="auto"/>
          <w:spacing w:val="-1"/>
          <w:sz w:val="24"/>
          <w:szCs w:val="24"/>
        </w:rPr>
        <w:t>然后汇总每个供应商的得分，从高到低依次排序，推荐</w:t>
      </w:r>
      <w:r>
        <w:rPr>
          <w:rFonts w:hint="eastAsia" w:ascii="宋体" w:hAnsi="宋体" w:eastAsia="宋体" w:cs="宋体"/>
          <w:b w:val="0"/>
          <w:bCs w:val="0"/>
          <w:color w:val="auto"/>
          <w:spacing w:val="-1"/>
          <w:sz w:val="24"/>
          <w:szCs w:val="24"/>
          <w:lang w:eastAsia="zh-CN"/>
        </w:rPr>
        <w:t>成交候选人</w:t>
      </w:r>
      <w:r>
        <w:rPr>
          <w:rFonts w:hint="eastAsia" w:ascii="宋体" w:hAnsi="宋体" w:eastAsia="宋体" w:cs="宋体"/>
          <w:b w:val="0"/>
          <w:bCs w:val="0"/>
          <w:color w:val="auto"/>
          <w:spacing w:val="-1"/>
          <w:sz w:val="24"/>
          <w:szCs w:val="24"/>
        </w:rPr>
        <w:t>。</w:t>
      </w:r>
      <w:r>
        <w:rPr>
          <w:rFonts w:hint="eastAsia" w:ascii="宋体" w:hAnsi="宋体" w:cs="宋体"/>
          <w:sz w:val="24"/>
          <w:szCs w:val="24"/>
        </w:rPr>
        <w:t>若出现综合得分相同时，</w:t>
      </w:r>
      <w:r>
        <w:rPr>
          <w:rFonts w:hint="eastAsia" w:ascii="宋体" w:hAnsi="宋体" w:cs="宋体"/>
          <w:sz w:val="24"/>
          <w:szCs w:val="24"/>
          <w:lang w:val="zh-CN"/>
        </w:rPr>
        <w:t>按</w:t>
      </w:r>
      <w:r>
        <w:rPr>
          <w:rFonts w:hint="eastAsia" w:ascii="宋体" w:hAnsi="宋体" w:eastAsia="宋体" w:cs="宋体"/>
          <w:sz w:val="24"/>
          <w:szCs w:val="24"/>
          <w:lang w:val="en-US" w:eastAsia="zh-CN"/>
        </w:rPr>
        <w:t>磋商</w:t>
      </w:r>
      <w:r>
        <w:rPr>
          <w:rFonts w:hint="eastAsia" w:ascii="宋体" w:hAnsi="宋体" w:cs="宋体"/>
          <w:sz w:val="24"/>
          <w:szCs w:val="24"/>
          <w:lang w:val="zh-CN"/>
        </w:rPr>
        <w:t>报价由低到高顺序排列，得分且</w:t>
      </w:r>
      <w:r>
        <w:rPr>
          <w:rFonts w:hint="eastAsia" w:ascii="宋体" w:hAnsi="宋体" w:eastAsia="宋体" w:cs="宋体"/>
          <w:sz w:val="24"/>
          <w:szCs w:val="24"/>
          <w:lang w:val="en-US" w:eastAsia="zh-CN"/>
        </w:rPr>
        <w:t>磋商</w:t>
      </w:r>
      <w:r>
        <w:rPr>
          <w:rFonts w:hint="eastAsia" w:ascii="宋体" w:hAnsi="宋体" w:cs="宋体"/>
          <w:sz w:val="24"/>
          <w:szCs w:val="24"/>
          <w:lang w:val="zh-CN"/>
        </w:rPr>
        <w:t>报价相同的并列</w:t>
      </w:r>
      <w:r>
        <w:rPr>
          <w:rFonts w:hint="eastAsia" w:ascii="宋体" w:hAnsi="宋体" w:cs="宋体"/>
          <w:color w:val="auto"/>
          <w:sz w:val="24"/>
          <w:szCs w:val="24"/>
          <w:lang w:val="en-US" w:eastAsia="zh-CN"/>
        </w:rPr>
        <w:t>供应商，</w:t>
      </w:r>
      <w:r>
        <w:rPr>
          <w:rFonts w:hint="eastAsia" w:ascii="宋体" w:hAnsi="宋体" w:cs="宋体"/>
          <w:color w:val="auto"/>
          <w:sz w:val="24"/>
          <w:szCs w:val="24"/>
          <w:lang w:val="zh-CN"/>
        </w:rPr>
        <w:t>则</w:t>
      </w:r>
      <w:r>
        <w:rPr>
          <w:rFonts w:hint="eastAsia" w:ascii="宋体" w:hAnsi="宋体" w:cs="宋体"/>
          <w:color w:val="auto"/>
          <w:sz w:val="24"/>
          <w:szCs w:val="24"/>
          <w:lang w:val="en-US" w:eastAsia="zh-CN"/>
        </w:rPr>
        <w:t>按</w:t>
      </w:r>
      <w:r>
        <w:rPr>
          <w:rFonts w:hint="eastAsia" w:ascii="宋体" w:hAnsi="宋体" w:eastAsia="宋体" w:cs="宋体"/>
          <w:color w:val="auto"/>
          <w:sz w:val="24"/>
          <w:szCs w:val="24"/>
          <w:lang w:val="en-US" w:eastAsia="zh-CN"/>
        </w:rPr>
        <w:t>服务方案</w:t>
      </w:r>
      <w:r>
        <w:rPr>
          <w:rFonts w:hint="eastAsia" w:ascii="宋体" w:hAnsi="宋体" w:cs="宋体"/>
          <w:color w:val="auto"/>
          <w:sz w:val="24"/>
          <w:szCs w:val="24"/>
        </w:rPr>
        <w:t>得分高者为中标候选人，若</w:t>
      </w:r>
      <w:r>
        <w:rPr>
          <w:rFonts w:hint="eastAsia" w:ascii="宋体" w:hAnsi="宋体" w:eastAsia="宋体" w:cs="宋体"/>
          <w:color w:val="auto"/>
          <w:sz w:val="24"/>
          <w:szCs w:val="24"/>
          <w:lang w:val="en-US" w:eastAsia="zh-CN"/>
        </w:rPr>
        <w:t>服务方案</w:t>
      </w:r>
      <w:r>
        <w:rPr>
          <w:rFonts w:hint="eastAsia" w:ascii="宋体" w:hAnsi="宋体" w:cs="宋体"/>
          <w:color w:val="auto"/>
          <w:sz w:val="24"/>
          <w:szCs w:val="24"/>
        </w:rPr>
        <w:t>得分</w:t>
      </w:r>
      <w:r>
        <w:rPr>
          <w:rFonts w:hint="eastAsia" w:ascii="宋体" w:hAnsi="宋体" w:cs="宋体"/>
          <w:color w:val="auto"/>
          <w:sz w:val="24"/>
          <w:szCs w:val="24"/>
          <w:lang w:val="en-US" w:eastAsia="zh-CN"/>
        </w:rPr>
        <w:t>也</w:t>
      </w:r>
      <w:r>
        <w:rPr>
          <w:rFonts w:hint="eastAsia" w:ascii="宋体" w:hAnsi="宋体" w:cs="宋体"/>
          <w:color w:val="auto"/>
          <w:sz w:val="24"/>
          <w:szCs w:val="24"/>
        </w:rPr>
        <w:t>相同，</w:t>
      </w:r>
      <w:r>
        <w:rPr>
          <w:rFonts w:hint="eastAsia" w:ascii="宋体" w:hAnsi="宋体" w:cs="宋体"/>
          <w:color w:val="auto"/>
          <w:sz w:val="24"/>
          <w:szCs w:val="24"/>
          <w:lang w:val="en-US" w:eastAsia="zh-CN"/>
        </w:rPr>
        <w:t>按服务质量保障</w:t>
      </w:r>
      <w:r>
        <w:rPr>
          <w:rFonts w:hint="eastAsia" w:ascii="宋体" w:hAnsi="宋体" w:cs="宋体"/>
          <w:color w:val="auto"/>
          <w:sz w:val="24"/>
          <w:szCs w:val="24"/>
        </w:rPr>
        <w:t>得分高者为中标候选人，若上述得分</w:t>
      </w:r>
      <w:r>
        <w:rPr>
          <w:rFonts w:hint="eastAsia" w:ascii="宋体" w:hAnsi="宋体" w:cs="宋体"/>
          <w:color w:val="auto"/>
          <w:sz w:val="24"/>
          <w:szCs w:val="24"/>
          <w:lang w:val="en-US" w:eastAsia="zh-CN"/>
        </w:rPr>
        <w:t>均</w:t>
      </w:r>
      <w:r>
        <w:rPr>
          <w:rFonts w:hint="eastAsia" w:ascii="宋体" w:hAnsi="宋体" w:cs="宋体"/>
          <w:color w:val="auto"/>
          <w:sz w:val="24"/>
          <w:szCs w:val="24"/>
        </w:rPr>
        <w:t>相同，则由全体评标委员会成员无记名投票，得票高者为中标候选人。</w:t>
      </w:r>
    </w:p>
    <w:p w14:paraId="62AF1025">
      <w:pPr>
        <w:keepNext w:val="0"/>
        <w:keepLines w:val="0"/>
        <w:pageBreakBefore w:val="0"/>
        <w:widowControl/>
        <w:kinsoku w:val="0"/>
        <w:wordWrap/>
        <w:overflowPunct/>
        <w:topLinePunct w:val="0"/>
        <w:autoSpaceDE w:val="0"/>
        <w:autoSpaceDN w:val="0"/>
        <w:bidi w:val="0"/>
        <w:adjustRightInd w:val="0"/>
        <w:snapToGrid w:val="0"/>
        <w:spacing w:line="360" w:lineRule="auto"/>
        <w:ind w:right="68"/>
        <w:textAlignment w:val="baseline"/>
        <w:outlineLvl w:val="9"/>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三、政策性扣减</w:t>
      </w:r>
    </w:p>
    <w:p w14:paraId="7C890602">
      <w:pPr>
        <w:keepNext w:val="0"/>
        <w:keepLines w:val="0"/>
        <w:pageBreakBefore w:val="0"/>
        <w:widowControl/>
        <w:kinsoku w:val="0"/>
        <w:wordWrap/>
        <w:overflowPunct/>
        <w:topLinePunct w:val="0"/>
        <w:autoSpaceDE w:val="0"/>
        <w:autoSpaceDN w:val="0"/>
        <w:bidi w:val="0"/>
        <w:adjustRightInd w:val="0"/>
        <w:snapToGrid w:val="0"/>
        <w:spacing w:line="360" w:lineRule="auto"/>
        <w:ind w:left="4" w:right="88" w:firstLine="471"/>
        <w:textAlignment w:val="baseline"/>
        <w:outlineLvl w:val="9"/>
        <w:rPr>
          <w:rFonts w:hint="eastAsia" w:ascii="宋体" w:hAnsi="宋体" w:cs="宋体"/>
          <w:color w:val="auto"/>
          <w:sz w:val="24"/>
          <w:szCs w:val="24"/>
          <w:lang w:val="zh-CN"/>
        </w:rPr>
      </w:pPr>
      <w:r>
        <w:rPr>
          <w:rFonts w:hint="eastAsia" w:ascii="宋体" w:hAnsi="宋体" w:eastAsia="宋体" w:cs="宋体"/>
          <w:b w:val="0"/>
          <w:bCs w:val="0"/>
          <w:color w:val="auto"/>
          <w:spacing w:val="-2"/>
          <w:sz w:val="24"/>
          <w:szCs w:val="24"/>
        </w:rPr>
        <w:t>1、</w:t>
      </w:r>
      <w:r>
        <w:rPr>
          <w:rFonts w:hint="eastAsia" w:ascii="宋体" w:hAnsi="宋体" w:cs="宋体"/>
          <w:color w:val="auto"/>
          <w:sz w:val="24"/>
          <w:szCs w:val="24"/>
          <w:lang w:val="zh-CN"/>
        </w:rPr>
        <w:t>小微企业（含小型、微型企业）</w:t>
      </w:r>
    </w:p>
    <w:p w14:paraId="65F2F36F">
      <w:pPr>
        <w:autoSpaceDE w:val="0"/>
        <w:autoSpaceDN w:val="0"/>
        <w:adjustRightInd w:val="0"/>
        <w:snapToGrid w:val="0"/>
        <w:spacing w:line="360" w:lineRule="auto"/>
        <w:rPr>
          <w:rFonts w:hint="eastAsia" w:ascii="宋体" w:hAnsi="宋体" w:eastAsia="宋体" w:cs="宋体"/>
          <w:b w:val="0"/>
          <w:bCs w:val="0"/>
          <w:color w:val="auto"/>
          <w:spacing w:val="-2"/>
          <w:sz w:val="24"/>
          <w:szCs w:val="24"/>
        </w:rPr>
      </w:pPr>
      <w:r>
        <w:rPr>
          <w:rFonts w:hint="eastAsia" w:ascii="宋体" w:hAnsi="宋体" w:cs="宋体"/>
          <w:color w:val="auto"/>
          <w:sz w:val="24"/>
          <w:szCs w:val="24"/>
        </w:rPr>
        <w:t xml:space="preserve">    </w:t>
      </w:r>
      <w:r>
        <w:rPr>
          <w:rFonts w:hint="eastAsia" w:ascii="宋体" w:hAnsi="宋体" w:cs="宋体"/>
          <w:color w:val="auto"/>
          <w:sz w:val="24"/>
          <w:szCs w:val="24"/>
          <w:lang w:val="zh-CN"/>
        </w:rPr>
        <w:t>根据《政府采购促进中小企业发展暂行办法》（财库</w:t>
      </w:r>
      <w:r>
        <w:rPr>
          <w:rFonts w:hint="eastAsia" w:ascii="宋体" w:hAnsi="宋体" w:cs="宋体"/>
          <w:color w:val="auto"/>
          <w:sz w:val="24"/>
          <w:szCs w:val="24"/>
        </w:rPr>
        <w:t>[</w:t>
      </w:r>
      <w:r>
        <w:rPr>
          <w:rFonts w:hint="eastAsia" w:ascii="宋体" w:hAnsi="宋体" w:cs="宋体"/>
          <w:color w:val="auto"/>
          <w:sz w:val="24"/>
          <w:szCs w:val="24"/>
          <w:lang w:val="zh-CN"/>
        </w:rPr>
        <w:t>2011</w:t>
      </w:r>
      <w:r>
        <w:rPr>
          <w:rFonts w:hint="eastAsia" w:ascii="宋体" w:hAnsi="宋体" w:cs="宋体"/>
          <w:color w:val="auto"/>
          <w:sz w:val="24"/>
          <w:szCs w:val="24"/>
        </w:rPr>
        <w:t>]</w:t>
      </w:r>
      <w:r>
        <w:rPr>
          <w:rFonts w:hint="eastAsia" w:ascii="宋体" w:hAnsi="宋体" w:cs="宋体"/>
          <w:color w:val="auto"/>
          <w:sz w:val="24"/>
          <w:szCs w:val="24"/>
          <w:lang w:val="zh-CN"/>
        </w:rPr>
        <w:t>181号）、《关于进一步加大政府采购支持中小企业力度的通知》财库〔2022〕19号及《陕西省财政厅关于落实政府采购支持中小企业政策有关事项的通知》陕财办采函〔2022〕10号规定，符合条件的中小企业享受政府采购政策应当提供《中小企业声明函》，由</w:t>
      </w:r>
      <w:r>
        <w:rPr>
          <w:rFonts w:hint="eastAsia" w:ascii="宋体" w:hAnsi="宋体" w:eastAsia="宋体" w:cs="宋体"/>
          <w:color w:val="auto"/>
          <w:sz w:val="24"/>
          <w:szCs w:val="24"/>
          <w:lang w:eastAsia="zh-CN"/>
        </w:rPr>
        <w:t>磋商小组</w:t>
      </w:r>
      <w:r>
        <w:rPr>
          <w:rFonts w:hint="eastAsia" w:ascii="宋体" w:hAnsi="宋体" w:cs="宋体"/>
          <w:color w:val="auto"/>
          <w:sz w:val="24"/>
          <w:szCs w:val="24"/>
          <w:lang w:val="zh-CN"/>
        </w:rPr>
        <w:t>审定。</w:t>
      </w:r>
      <w:r>
        <w:rPr>
          <w:rFonts w:hint="eastAsia" w:ascii="宋体" w:hAnsi="宋体" w:eastAsia="宋体" w:cs="宋体"/>
          <w:color w:val="auto"/>
          <w:sz w:val="24"/>
          <w:szCs w:val="24"/>
          <w:lang w:eastAsia="zh-CN"/>
        </w:rPr>
        <w:t>磋商小组</w:t>
      </w:r>
      <w:r>
        <w:rPr>
          <w:rFonts w:hint="eastAsia" w:ascii="宋体" w:hAnsi="宋体" w:cs="宋体"/>
          <w:color w:val="auto"/>
          <w:sz w:val="24"/>
          <w:szCs w:val="24"/>
          <w:lang w:val="zh-CN"/>
        </w:rPr>
        <w:t>根据政策文件，对符合规定的小微企业报价给予 10%的扣除，用扣除后的价格参加评审；货物服务采购项目联合协议或者分包意向协议约定小微企业的合同份额占到合同总金额30%以上的，对联合体或者大中型企业的报价给予 4%的扣除，用扣除后的价格参加评审。</w:t>
      </w:r>
    </w:p>
    <w:p w14:paraId="6B566305">
      <w:pPr>
        <w:keepNext w:val="0"/>
        <w:keepLines w:val="0"/>
        <w:pageBreakBefore w:val="0"/>
        <w:widowControl/>
        <w:kinsoku w:val="0"/>
        <w:wordWrap/>
        <w:overflowPunct/>
        <w:topLinePunct w:val="0"/>
        <w:autoSpaceDE w:val="0"/>
        <w:autoSpaceDN w:val="0"/>
        <w:bidi w:val="0"/>
        <w:adjustRightInd w:val="0"/>
        <w:snapToGrid w:val="0"/>
        <w:spacing w:line="360" w:lineRule="auto"/>
        <w:ind w:left="4" w:right="88" w:firstLine="471"/>
        <w:textAlignment w:val="baseline"/>
        <w:outlineLvl w:val="9"/>
        <w:rPr>
          <w:rFonts w:hint="eastAsia" w:ascii="宋体" w:hAnsi="宋体" w:eastAsia="宋体" w:cs="宋体"/>
          <w:b w:val="0"/>
          <w:bCs w:val="0"/>
          <w:color w:val="auto"/>
          <w:spacing w:val="-2"/>
          <w:sz w:val="24"/>
          <w:szCs w:val="24"/>
        </w:rPr>
      </w:pPr>
      <w:r>
        <w:rPr>
          <w:rFonts w:hint="eastAsia" w:ascii="宋体" w:hAnsi="宋体" w:eastAsia="宋体" w:cs="宋体"/>
          <w:b w:val="0"/>
          <w:bCs w:val="0"/>
          <w:color w:val="auto"/>
          <w:spacing w:val="-2"/>
          <w:sz w:val="24"/>
          <w:szCs w:val="24"/>
        </w:rPr>
        <w:t>2、监狱企业的价格评分标准</w:t>
      </w:r>
    </w:p>
    <w:p w14:paraId="7FC6CFD2">
      <w:pPr>
        <w:autoSpaceDE w:val="0"/>
        <w:autoSpaceDN w:val="0"/>
        <w:adjustRightInd w:val="0"/>
        <w:snapToGrid w:val="0"/>
        <w:spacing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根据《关于政府采购支持监狱企业发展有关问题的通知》（财库</w:t>
      </w:r>
      <w:r>
        <w:rPr>
          <w:rFonts w:hint="eastAsia" w:ascii="宋体" w:hAnsi="宋体" w:cs="宋体"/>
          <w:color w:val="auto"/>
          <w:sz w:val="24"/>
          <w:szCs w:val="24"/>
        </w:rPr>
        <w:t>[</w:t>
      </w:r>
      <w:r>
        <w:rPr>
          <w:rFonts w:hint="eastAsia" w:ascii="宋体" w:hAnsi="宋体" w:cs="宋体"/>
          <w:color w:val="auto"/>
          <w:sz w:val="24"/>
          <w:szCs w:val="24"/>
          <w:lang w:val="zh-CN"/>
        </w:rPr>
        <w:t>2014</w:t>
      </w:r>
      <w:r>
        <w:rPr>
          <w:rFonts w:hint="eastAsia" w:ascii="宋体" w:hAnsi="宋体" w:cs="宋体"/>
          <w:color w:val="auto"/>
          <w:sz w:val="24"/>
          <w:szCs w:val="24"/>
        </w:rPr>
        <w:t>]</w:t>
      </w:r>
      <w:r>
        <w:rPr>
          <w:rFonts w:hint="eastAsia" w:ascii="宋体" w:hAnsi="宋体" w:cs="宋体"/>
          <w:color w:val="auto"/>
          <w:sz w:val="24"/>
          <w:szCs w:val="24"/>
          <w:lang w:val="zh-CN"/>
        </w:rPr>
        <w:t>68号）规定，在政府采购活动中，监狱企业视同小型、微型企业，享受政府采购促进中小企业发展的政府采购政策。监狱企业参加政府采购活动时，应当提供由省级以上监狱管理局、戒毒管理局（含新疆生产建设兵团）出具的证明文件。</w:t>
      </w:r>
    </w:p>
    <w:p w14:paraId="1E1564EB">
      <w:pPr>
        <w:autoSpaceDE w:val="0"/>
        <w:autoSpaceDN w:val="0"/>
        <w:adjustRightInd w:val="0"/>
        <w:snapToGrid w:val="0"/>
        <w:spacing w:line="360" w:lineRule="auto"/>
        <w:rPr>
          <w:rFonts w:hint="eastAsia" w:ascii="宋体" w:hAnsi="宋体" w:cs="宋体"/>
          <w:color w:val="auto"/>
          <w:sz w:val="24"/>
          <w:szCs w:val="24"/>
          <w:lang w:val="zh-CN"/>
        </w:rPr>
      </w:pPr>
      <w:r>
        <w:rPr>
          <w:rFonts w:hint="eastAsia" w:ascii="宋体" w:hAnsi="宋体" w:cs="宋体"/>
          <w:color w:val="auto"/>
          <w:sz w:val="24"/>
          <w:szCs w:val="24"/>
        </w:rPr>
        <w:t xml:space="preserve">   </w:t>
      </w:r>
      <w:r>
        <w:rPr>
          <w:rFonts w:hint="eastAsia" w:ascii="宋体" w:hAnsi="宋体" w:eastAsia="宋体" w:cs="宋体"/>
          <w:color w:val="auto"/>
          <w:sz w:val="24"/>
          <w:szCs w:val="24"/>
          <w:lang w:eastAsia="zh-CN"/>
        </w:rPr>
        <w:t>磋商小组</w:t>
      </w:r>
      <w:r>
        <w:rPr>
          <w:rFonts w:hint="eastAsia" w:ascii="宋体" w:hAnsi="宋体" w:cs="宋体"/>
          <w:color w:val="auto"/>
          <w:sz w:val="24"/>
          <w:szCs w:val="24"/>
          <w:lang w:val="zh-CN"/>
        </w:rPr>
        <w:t>对监狱企业的价格给予</w:t>
      </w:r>
      <w:r>
        <w:rPr>
          <w:rFonts w:hint="eastAsia" w:ascii="宋体" w:hAnsi="宋体" w:cs="宋体"/>
          <w:color w:val="auto"/>
          <w:sz w:val="24"/>
          <w:szCs w:val="24"/>
        </w:rPr>
        <w:t>10</w:t>
      </w:r>
      <w:r>
        <w:rPr>
          <w:rFonts w:hint="eastAsia" w:ascii="宋体" w:hAnsi="宋体" w:cs="宋体"/>
          <w:color w:val="auto"/>
          <w:sz w:val="24"/>
          <w:szCs w:val="24"/>
          <w:lang w:val="zh-CN"/>
        </w:rPr>
        <w:t>%的扣除，用扣除后的价格参与评审。</w:t>
      </w:r>
    </w:p>
    <w:p w14:paraId="110B9579">
      <w:pPr>
        <w:keepNext w:val="0"/>
        <w:keepLines w:val="0"/>
        <w:pageBreakBefore w:val="0"/>
        <w:widowControl/>
        <w:kinsoku w:val="0"/>
        <w:wordWrap/>
        <w:overflowPunct/>
        <w:topLinePunct w:val="0"/>
        <w:autoSpaceDE w:val="0"/>
        <w:autoSpaceDN w:val="0"/>
        <w:bidi w:val="0"/>
        <w:adjustRightInd w:val="0"/>
        <w:snapToGrid w:val="0"/>
        <w:spacing w:line="360" w:lineRule="auto"/>
        <w:ind w:left="4" w:right="88" w:firstLine="471"/>
        <w:textAlignment w:val="baseline"/>
        <w:outlineLvl w:val="9"/>
        <w:rPr>
          <w:rFonts w:hint="eastAsia" w:ascii="宋体" w:hAnsi="宋体" w:eastAsia="宋体" w:cs="宋体"/>
          <w:b w:val="0"/>
          <w:bCs w:val="0"/>
          <w:color w:val="auto"/>
          <w:spacing w:val="-2"/>
          <w:sz w:val="24"/>
          <w:szCs w:val="24"/>
        </w:rPr>
      </w:pPr>
      <w:r>
        <w:rPr>
          <w:rFonts w:hint="eastAsia" w:ascii="宋体" w:hAnsi="宋体" w:eastAsia="宋体" w:cs="宋体"/>
          <w:b w:val="0"/>
          <w:bCs w:val="0"/>
          <w:color w:val="auto"/>
          <w:spacing w:val="-2"/>
          <w:sz w:val="24"/>
          <w:szCs w:val="24"/>
        </w:rPr>
        <w:t>3、残疾人福利性单位的价格评分标准</w:t>
      </w:r>
    </w:p>
    <w:p w14:paraId="6D71B06C">
      <w:pPr>
        <w:autoSpaceDE w:val="0"/>
        <w:autoSpaceDN w:val="0"/>
        <w:adjustRightInd w:val="0"/>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cs="宋体"/>
          <w:color w:val="auto"/>
          <w:sz w:val="24"/>
          <w:szCs w:val="24"/>
          <w:lang w:val="zh-CN"/>
        </w:rPr>
        <w:t>符合（财库[2017]141号）文件规定的残疾人福利性单位，在参加政府采购活动时，应当提供本通知规定的《残疾人福利性单位声明函》，并对其真实性负责。供应商提供的</w:t>
      </w:r>
      <w:r>
        <w:rPr>
          <w:rFonts w:hint="eastAsia" w:ascii="宋体" w:hAnsi="宋体" w:eastAsia="宋体" w:cs="宋体"/>
          <w:color w:val="auto"/>
          <w:sz w:val="24"/>
          <w:szCs w:val="24"/>
          <w:lang w:val="zh-CN"/>
        </w:rPr>
        <w:t>《残疾人福利性单位声明函》与事实不符的，依照《中华人民共和国政府采购法》第七十七条第一款的规定追究法律责任。</w:t>
      </w:r>
    </w:p>
    <w:p w14:paraId="17359E05">
      <w:pPr>
        <w:autoSpaceDE w:val="0"/>
        <w:autoSpaceDN w:val="0"/>
        <w:adjustRightInd w:val="0"/>
        <w:snapToGrid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BBA6FFF">
      <w:pPr>
        <w:keepNext w:val="0"/>
        <w:keepLines w:val="0"/>
        <w:pageBreakBefore w:val="0"/>
        <w:widowControl/>
        <w:kinsoku w:val="0"/>
        <w:wordWrap/>
        <w:overflowPunct/>
        <w:topLinePunct w:val="0"/>
        <w:autoSpaceDE w:val="0"/>
        <w:autoSpaceDN w:val="0"/>
        <w:bidi w:val="0"/>
        <w:adjustRightInd w:val="0"/>
        <w:snapToGrid w:val="0"/>
        <w:spacing w:line="360" w:lineRule="auto"/>
        <w:ind w:left="4" w:right="88" w:firstLine="471"/>
        <w:textAlignment w:val="baseline"/>
        <w:outlineLvl w:val="9"/>
        <w:rPr>
          <w:rFonts w:hint="eastAsia" w:ascii="宋体" w:hAnsi="宋体" w:eastAsia="宋体" w:cs="宋体"/>
          <w:b w:val="0"/>
          <w:bCs w:val="0"/>
          <w:color w:val="auto"/>
          <w:spacing w:val="-2"/>
          <w:sz w:val="24"/>
          <w:szCs w:val="24"/>
        </w:rPr>
      </w:pPr>
      <w:r>
        <w:rPr>
          <w:rFonts w:hint="eastAsia" w:ascii="宋体" w:hAnsi="宋体" w:eastAsia="宋体" w:cs="宋体"/>
          <w:b w:val="0"/>
          <w:bCs w:val="0"/>
          <w:color w:val="auto"/>
          <w:spacing w:val="-2"/>
          <w:sz w:val="24"/>
          <w:szCs w:val="24"/>
          <w:lang w:val="en-US" w:eastAsia="zh-CN"/>
        </w:rPr>
        <w:t>4</w:t>
      </w:r>
      <w:r>
        <w:rPr>
          <w:rFonts w:hint="eastAsia" w:ascii="宋体" w:hAnsi="宋体" w:eastAsia="宋体" w:cs="宋体"/>
          <w:b w:val="0"/>
          <w:bCs w:val="0"/>
          <w:color w:val="auto"/>
          <w:spacing w:val="-2"/>
          <w:sz w:val="24"/>
          <w:szCs w:val="24"/>
        </w:rPr>
        <w:t>、落实政府采购信用融资政策</w:t>
      </w:r>
    </w:p>
    <w:p w14:paraId="74E83C7F">
      <w:pPr>
        <w:autoSpaceDE w:val="0"/>
        <w:autoSpaceDN w:val="0"/>
        <w:adjustRightInd w:val="0"/>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ab/>
      </w:r>
      <w:r>
        <w:rPr>
          <w:rFonts w:hint="eastAsia" w:ascii="宋体" w:hAnsi="宋体" w:eastAsia="宋体" w:cs="宋体"/>
          <w:color w:val="auto"/>
          <w:sz w:val="24"/>
          <w:szCs w:val="24"/>
          <w:lang w:val="zh-CN"/>
        </w:rPr>
        <w:t>一）相关政策</w:t>
      </w:r>
    </w:p>
    <w:p w14:paraId="1FA4125B">
      <w:pPr>
        <w:autoSpaceDE w:val="0"/>
        <w:autoSpaceDN w:val="0"/>
        <w:adjustRightInd w:val="0"/>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1）陕西省财政厅关于印发《陕西省中小企业政府采购信用融资办法》；</w:t>
      </w:r>
    </w:p>
    <w:p w14:paraId="13CE4A36">
      <w:pPr>
        <w:autoSpaceDE w:val="0"/>
        <w:autoSpaceDN w:val="0"/>
        <w:adjustRightInd w:val="0"/>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2）陕西省财政厅关于加快推进我省中小企业政府采购信用融资工作的通知。</w:t>
      </w:r>
    </w:p>
    <w:p w14:paraId="3BBFCABA">
      <w:pPr>
        <w:autoSpaceDE w:val="0"/>
        <w:autoSpaceDN w:val="0"/>
        <w:adjustRightInd w:val="0"/>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ab/>
      </w:r>
      <w:r>
        <w:rPr>
          <w:rFonts w:hint="eastAsia" w:ascii="宋体" w:hAnsi="宋体" w:eastAsia="宋体" w:cs="宋体"/>
          <w:color w:val="auto"/>
          <w:sz w:val="24"/>
          <w:szCs w:val="24"/>
          <w:lang w:val="zh-CN"/>
        </w:rPr>
        <w:t>二）业务流程</w:t>
      </w:r>
    </w:p>
    <w:p w14:paraId="65D88513">
      <w:pPr>
        <w:autoSpaceDE w:val="0"/>
        <w:autoSpaceDN w:val="0"/>
        <w:adjustRightInd w:val="0"/>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选择中标项目→提交意向书→政采合同签约→银行授信放款。</w:t>
      </w:r>
    </w:p>
    <w:p w14:paraId="4818939E">
      <w:pPr>
        <w:autoSpaceDE w:val="0"/>
        <w:autoSpaceDN w:val="0"/>
        <w:adjustRightInd w:val="0"/>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ab/>
      </w:r>
      <w:r>
        <w:rPr>
          <w:rFonts w:hint="eastAsia" w:ascii="宋体" w:hAnsi="宋体" w:eastAsia="宋体" w:cs="宋体"/>
          <w:color w:val="auto"/>
          <w:sz w:val="24"/>
          <w:szCs w:val="24"/>
          <w:lang w:val="zh-CN"/>
        </w:rPr>
        <w:t>三）办理平台</w:t>
      </w:r>
    </w:p>
    <w:p w14:paraId="31E65912">
      <w:pPr>
        <w:autoSpaceDE w:val="0"/>
        <w:autoSpaceDN w:val="0"/>
        <w:adjustRightInd w:val="0"/>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陕西省政府采购信用融资平台</w:t>
      </w:r>
    </w:p>
    <w:p w14:paraId="27A451C0">
      <w:pPr>
        <w:autoSpaceDE w:val="0"/>
        <w:autoSpaceDN w:val="0"/>
        <w:adjustRightInd w:val="0"/>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ab/>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zh-CN"/>
        </w:rPr>
        <w:fldChar w:fldCharType="begin"/>
      </w:r>
      <w:r>
        <w:rPr>
          <w:rFonts w:hint="eastAsia" w:ascii="宋体" w:hAnsi="宋体" w:eastAsia="宋体" w:cs="宋体"/>
          <w:color w:val="auto"/>
          <w:sz w:val="24"/>
          <w:szCs w:val="24"/>
          <w:lang w:val="zh-CN"/>
        </w:rPr>
        <w:instrText xml:space="preserve"> HYPERLINK "http://www.ccgp-shaanxi.gov.cn/zcdservice/zcd/shanxi/" </w:instrText>
      </w:r>
      <w:r>
        <w:rPr>
          <w:rFonts w:hint="eastAsia" w:ascii="宋体" w:hAnsi="宋体" w:eastAsia="宋体" w:cs="宋体"/>
          <w:color w:val="auto"/>
          <w:sz w:val="24"/>
          <w:szCs w:val="24"/>
          <w:lang w:val="zh-CN"/>
        </w:rPr>
        <w:fldChar w:fldCharType="separate"/>
      </w:r>
      <w:r>
        <w:rPr>
          <w:rFonts w:hint="eastAsia" w:ascii="宋体" w:hAnsi="宋体" w:eastAsia="宋体" w:cs="宋体"/>
          <w:color w:val="auto"/>
          <w:sz w:val="24"/>
          <w:szCs w:val="24"/>
          <w:lang w:val="zh-CN"/>
        </w:rPr>
        <w:t>http://www.ccgp-shaanxi.gov.cn/zcdservice/zcd/shanxi/</w:t>
      </w:r>
      <w:r>
        <w:rPr>
          <w:rFonts w:hint="eastAsia" w:ascii="宋体" w:hAnsi="宋体" w:eastAsia="宋体" w:cs="宋体"/>
          <w:color w:val="auto"/>
          <w:sz w:val="24"/>
          <w:szCs w:val="24"/>
          <w:lang w:val="zh-CN"/>
        </w:rPr>
        <w:fldChar w:fldCharType="end"/>
      </w:r>
      <w:r>
        <w:rPr>
          <w:rFonts w:hint="eastAsia" w:ascii="宋体" w:hAnsi="宋体" w:eastAsia="宋体" w:cs="宋体"/>
          <w:color w:val="auto"/>
          <w:sz w:val="24"/>
          <w:szCs w:val="24"/>
          <w:lang w:val="zh-CN"/>
        </w:rPr>
        <w:t>）。</w:t>
      </w:r>
    </w:p>
    <w:p w14:paraId="27599928">
      <w:pPr>
        <w:keepNext w:val="0"/>
        <w:keepLines w:val="0"/>
        <w:pageBreakBefore w:val="0"/>
        <w:widowControl/>
        <w:kinsoku w:val="0"/>
        <w:wordWrap/>
        <w:overflowPunct/>
        <w:topLinePunct w:val="0"/>
        <w:autoSpaceDE w:val="0"/>
        <w:autoSpaceDN w:val="0"/>
        <w:bidi w:val="0"/>
        <w:adjustRightInd w:val="0"/>
        <w:snapToGrid w:val="0"/>
        <w:spacing w:line="360" w:lineRule="auto"/>
        <w:ind w:right="68"/>
        <w:textAlignment w:val="baseline"/>
        <w:outlineLvl w:val="9"/>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四、评审要素和分值分解表</w:t>
      </w:r>
    </w:p>
    <w:p w14:paraId="56FE331F">
      <w:pPr>
        <w:keepNext w:val="0"/>
        <w:keepLines w:val="0"/>
        <w:pageBreakBefore w:val="0"/>
        <w:widowControl/>
        <w:kinsoku w:val="0"/>
        <w:wordWrap/>
        <w:overflowPunct/>
        <w:topLinePunct w:val="0"/>
        <w:autoSpaceDE w:val="0"/>
        <w:autoSpaceDN w:val="0"/>
        <w:bidi w:val="0"/>
        <w:adjustRightInd w:val="0"/>
        <w:snapToGrid w:val="0"/>
        <w:spacing w:line="360" w:lineRule="auto"/>
        <w:ind w:left="149"/>
        <w:textAlignment w:val="baseline"/>
        <w:outlineLvl w:val="9"/>
        <w:rPr>
          <w:rFonts w:hint="eastAsia"/>
        </w:rPr>
      </w:pPr>
      <w:r>
        <w:rPr>
          <w:rFonts w:hint="eastAsia" w:ascii="宋体" w:hAnsi="宋体" w:eastAsia="宋体" w:cs="宋体"/>
          <w:b w:val="0"/>
          <w:bCs w:val="0"/>
          <w:color w:val="auto"/>
          <w:spacing w:val="-4"/>
          <w:sz w:val="24"/>
          <w:szCs w:val="24"/>
        </w:rPr>
        <w:t>附表一：资格</w:t>
      </w:r>
      <w:r>
        <w:rPr>
          <w:rFonts w:hint="eastAsia" w:ascii="宋体" w:hAnsi="宋体" w:eastAsia="宋体" w:cs="宋体"/>
          <w:b w:val="0"/>
          <w:bCs w:val="0"/>
          <w:color w:val="auto"/>
          <w:spacing w:val="-4"/>
          <w:sz w:val="24"/>
          <w:szCs w:val="24"/>
          <w:lang w:eastAsia="zh-CN"/>
        </w:rPr>
        <w:t>性</w:t>
      </w:r>
      <w:r>
        <w:rPr>
          <w:rFonts w:hint="eastAsia" w:ascii="宋体" w:hAnsi="宋体" w:eastAsia="宋体" w:cs="宋体"/>
          <w:b w:val="0"/>
          <w:bCs w:val="0"/>
          <w:color w:val="auto"/>
          <w:spacing w:val="-4"/>
          <w:sz w:val="24"/>
          <w:szCs w:val="24"/>
        </w:rPr>
        <w:t>评审</w:t>
      </w:r>
    </w:p>
    <w:tbl>
      <w:tblPr>
        <w:tblStyle w:val="18"/>
        <w:tblW w:w="922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8424"/>
      </w:tblGrid>
      <w:tr w14:paraId="5CDC5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04" w:type="dxa"/>
            <w:tcBorders>
              <w:top w:val="single" w:color="000000" w:sz="10" w:space="0"/>
              <w:left w:val="single" w:color="000000" w:sz="10" w:space="0"/>
            </w:tcBorders>
            <w:vAlign w:val="center"/>
          </w:tcPr>
          <w:p w14:paraId="5CD0BCCE">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83"/>
              <w:jc w:val="center"/>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6"/>
                <w:sz w:val="24"/>
                <w:szCs w:val="24"/>
                <w14:textOutline w14:w="3795" w14:cap="sq" w14:cmpd="sng">
                  <w14:solidFill>
                    <w14:srgbClr w14:val="000000"/>
                  </w14:solidFill>
                  <w14:prstDash w14:val="solid"/>
                  <w14:bevel/>
                </w14:textOutline>
              </w:rPr>
              <w:t>序号</w:t>
            </w:r>
          </w:p>
        </w:tc>
        <w:tc>
          <w:tcPr>
            <w:tcW w:w="8424" w:type="dxa"/>
            <w:tcBorders>
              <w:top w:val="single" w:color="000000" w:sz="10" w:space="0"/>
              <w:right w:val="single" w:color="000000" w:sz="10" w:space="0"/>
            </w:tcBorders>
            <w:vAlign w:val="top"/>
          </w:tcPr>
          <w:p w14:paraId="017A68D4">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994"/>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5"/>
                <w:sz w:val="24"/>
                <w:szCs w:val="24"/>
                <w14:textOutline w14:w="3795" w14:cap="sq" w14:cmpd="sng">
                  <w14:solidFill>
                    <w14:srgbClr w14:val="000000"/>
                  </w14:solidFill>
                  <w14:prstDash w14:val="solid"/>
                  <w14:bevel/>
                </w14:textOutline>
              </w:rPr>
              <w:t>审查内容</w:t>
            </w:r>
          </w:p>
        </w:tc>
      </w:tr>
      <w:tr w14:paraId="0279C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804" w:type="dxa"/>
            <w:tcBorders>
              <w:left w:val="single" w:color="000000" w:sz="10" w:space="0"/>
            </w:tcBorders>
            <w:vAlign w:val="center"/>
          </w:tcPr>
          <w:p w14:paraId="1D56309B">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51"/>
              <w:jc w:val="both"/>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c>
          <w:tcPr>
            <w:tcW w:w="8424" w:type="dxa"/>
            <w:tcBorders>
              <w:right w:val="single" w:color="000000" w:sz="10" w:space="0"/>
            </w:tcBorders>
            <w:vAlign w:val="center"/>
          </w:tcPr>
          <w:p w14:paraId="0E5BD024">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rightChars="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i w:val="0"/>
                <w:iCs w:val="0"/>
                <w:caps w:val="0"/>
                <w:color w:val="auto"/>
                <w:spacing w:val="0"/>
                <w:sz w:val="24"/>
                <w:szCs w:val="24"/>
                <w:shd w:val="clear" w:color="auto" w:fill="FFFFFF"/>
                <w:lang w:val="en-US" w:eastAsia="zh-CN"/>
              </w:rPr>
              <w:t>根据《陕西省西咸新区财政金融局关于全面推行政府采购供应商基本资格条件承诺制的通知》(陕西咸财金发 (2023) 119 号)，供应商须提供基本资格条件承诺函</w:t>
            </w:r>
            <w:r>
              <w:rPr>
                <w:rFonts w:hint="eastAsia" w:eastAsia="宋体" w:cs="宋体"/>
                <w:i w:val="0"/>
                <w:iCs w:val="0"/>
                <w:caps w:val="0"/>
                <w:color w:val="auto"/>
                <w:spacing w:val="0"/>
                <w:sz w:val="24"/>
                <w:szCs w:val="24"/>
                <w:shd w:val="clear" w:color="auto" w:fill="FFFFFF"/>
                <w:lang w:val="en-US" w:eastAsia="zh-CN"/>
              </w:rPr>
              <w:t>。</w:t>
            </w:r>
          </w:p>
        </w:tc>
      </w:tr>
      <w:tr w14:paraId="56F7C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804" w:type="dxa"/>
            <w:tcBorders>
              <w:left w:val="single" w:color="000000" w:sz="10" w:space="0"/>
            </w:tcBorders>
            <w:vAlign w:val="center"/>
          </w:tcPr>
          <w:p w14:paraId="62D006B5">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37"/>
              <w:jc w:val="both"/>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p>
        </w:tc>
        <w:tc>
          <w:tcPr>
            <w:tcW w:w="8424" w:type="dxa"/>
            <w:tcBorders>
              <w:right w:val="single" w:color="000000" w:sz="10" w:space="0"/>
            </w:tcBorders>
            <w:vAlign w:val="center"/>
          </w:tcPr>
          <w:p w14:paraId="33F3F52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i w:val="0"/>
                <w:iCs w:val="0"/>
                <w:caps w:val="0"/>
                <w:color w:val="auto"/>
                <w:spacing w:val="0"/>
                <w:sz w:val="24"/>
                <w:szCs w:val="24"/>
                <w:shd w:val="clear" w:color="auto" w:fill="FFFFFF"/>
                <w:lang w:val="en-US" w:eastAsia="zh-CN"/>
              </w:rPr>
              <w:t>供应商不得在“中国执行信息公开网”网站被列为失信被执行人、不得被列入“信用中国”网站（www.creditchina.gov.cn）重大税收违法失信主体、不得在“中国政府采购网”（http://www.ccgp.gov.cn/）被列入政府采购严重失信行为记录名单</w:t>
            </w:r>
            <w:r>
              <w:rPr>
                <w:rFonts w:hint="eastAsia" w:eastAsia="宋体" w:cs="宋体"/>
                <w:i w:val="0"/>
                <w:iCs w:val="0"/>
                <w:caps w:val="0"/>
                <w:color w:val="auto"/>
                <w:spacing w:val="0"/>
                <w:sz w:val="24"/>
                <w:szCs w:val="24"/>
                <w:shd w:val="clear" w:color="auto" w:fill="FFFFFF"/>
                <w:lang w:val="en-US" w:eastAsia="zh-CN"/>
              </w:rPr>
              <w:t>。</w:t>
            </w:r>
          </w:p>
        </w:tc>
      </w:tr>
      <w:tr w14:paraId="2DF8A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804" w:type="dxa"/>
            <w:tcBorders>
              <w:left w:val="single" w:color="000000" w:sz="10" w:space="0"/>
            </w:tcBorders>
            <w:vAlign w:val="center"/>
          </w:tcPr>
          <w:p w14:paraId="0F4BE514">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38"/>
              <w:jc w:val="both"/>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p>
        </w:tc>
        <w:tc>
          <w:tcPr>
            <w:tcW w:w="8424" w:type="dxa"/>
            <w:tcBorders>
              <w:right w:val="single" w:color="000000" w:sz="10" w:space="0"/>
            </w:tcBorders>
            <w:vAlign w:val="center"/>
          </w:tcPr>
          <w:p w14:paraId="2207A78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i w:val="0"/>
                <w:iCs w:val="0"/>
                <w:caps w:val="0"/>
                <w:color w:val="auto"/>
                <w:spacing w:val="0"/>
                <w:sz w:val="24"/>
                <w:szCs w:val="24"/>
                <w:shd w:val="clear" w:color="auto" w:fill="FFFFFF"/>
                <w:lang w:val="en-US" w:eastAsia="zh-CN"/>
              </w:rPr>
              <w:t>法定代表人直接参加投标的，须出具法定代表人身份证明，并与营业执照上信息一致。法定代表人</w:t>
            </w:r>
            <w:r>
              <w:rPr>
                <w:rFonts w:hint="eastAsia" w:eastAsia="宋体" w:cs="宋体"/>
                <w:i w:val="0"/>
                <w:iCs w:val="0"/>
                <w:caps w:val="0"/>
                <w:color w:val="auto"/>
                <w:spacing w:val="0"/>
                <w:sz w:val="24"/>
                <w:szCs w:val="24"/>
                <w:shd w:val="clear" w:color="auto" w:fill="FFFFFF"/>
                <w:lang w:val="en-US" w:eastAsia="zh-CN"/>
              </w:rPr>
              <w:t>授权委托人</w:t>
            </w:r>
            <w:r>
              <w:rPr>
                <w:rFonts w:hint="eastAsia" w:ascii="宋体" w:hAnsi="宋体" w:eastAsia="宋体" w:cs="宋体"/>
                <w:i w:val="0"/>
                <w:iCs w:val="0"/>
                <w:caps w:val="0"/>
                <w:color w:val="auto"/>
                <w:spacing w:val="0"/>
                <w:sz w:val="24"/>
                <w:szCs w:val="24"/>
                <w:shd w:val="clear" w:color="auto" w:fill="FFFFFF"/>
                <w:lang w:val="en-US" w:eastAsia="zh-CN"/>
              </w:rPr>
              <w:t>参加投标的，须出具法定代表人授权</w:t>
            </w:r>
            <w:r>
              <w:rPr>
                <w:rFonts w:hint="eastAsia" w:eastAsia="宋体" w:cs="宋体"/>
                <w:i w:val="0"/>
                <w:iCs w:val="0"/>
                <w:caps w:val="0"/>
                <w:color w:val="auto"/>
                <w:spacing w:val="0"/>
                <w:sz w:val="24"/>
                <w:szCs w:val="24"/>
                <w:shd w:val="clear" w:color="auto" w:fill="FFFFFF"/>
                <w:lang w:val="en-US" w:eastAsia="zh-CN"/>
              </w:rPr>
              <w:t>委托</w:t>
            </w:r>
            <w:r>
              <w:rPr>
                <w:rFonts w:hint="eastAsia" w:ascii="宋体" w:hAnsi="宋体" w:eastAsia="宋体" w:cs="宋体"/>
                <w:i w:val="0"/>
                <w:iCs w:val="0"/>
                <w:caps w:val="0"/>
                <w:color w:val="auto"/>
                <w:spacing w:val="0"/>
                <w:sz w:val="24"/>
                <w:szCs w:val="24"/>
                <w:shd w:val="clear" w:color="auto" w:fill="FFFFFF"/>
                <w:lang w:val="en-US" w:eastAsia="zh-CN"/>
              </w:rPr>
              <w:t>书</w:t>
            </w:r>
            <w:r>
              <w:rPr>
                <w:rFonts w:hint="eastAsia" w:eastAsia="宋体" w:cs="宋体"/>
                <w:i w:val="0"/>
                <w:iCs w:val="0"/>
                <w:caps w:val="0"/>
                <w:color w:val="auto"/>
                <w:spacing w:val="0"/>
                <w:sz w:val="24"/>
                <w:szCs w:val="24"/>
                <w:shd w:val="clear" w:color="auto" w:fill="FFFFFF"/>
                <w:lang w:val="en-US" w:eastAsia="zh-CN"/>
              </w:rPr>
              <w:t>。</w:t>
            </w:r>
          </w:p>
        </w:tc>
      </w:tr>
      <w:tr w14:paraId="6BBAE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04" w:type="dxa"/>
            <w:tcBorders>
              <w:left w:val="single" w:color="000000" w:sz="10" w:space="0"/>
            </w:tcBorders>
            <w:vAlign w:val="center"/>
          </w:tcPr>
          <w:p w14:paraId="6BB259B4">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33"/>
              <w:jc w:val="both"/>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p>
        </w:tc>
        <w:tc>
          <w:tcPr>
            <w:tcW w:w="8424" w:type="dxa"/>
            <w:tcBorders>
              <w:right w:val="single" w:color="000000" w:sz="10" w:space="0"/>
            </w:tcBorders>
            <w:vAlign w:val="center"/>
          </w:tcPr>
          <w:p w14:paraId="252CCEA6">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08"/>
              <w:jc w:val="both"/>
              <w:textAlignment w:val="baseline"/>
              <w:outlineLvl w:val="9"/>
              <w:rPr>
                <w:rFonts w:hint="eastAsia" w:ascii="宋体" w:hAnsi="宋体" w:eastAsia="宋体" w:cs="宋体"/>
                <w:b w:val="0"/>
                <w:bCs w:val="0"/>
                <w:color w:val="auto"/>
                <w:sz w:val="24"/>
                <w:szCs w:val="24"/>
              </w:rPr>
            </w:pPr>
            <w:r>
              <w:rPr>
                <w:rFonts w:hint="eastAsia" w:ascii="宋体" w:hAnsi="宋体" w:eastAsia="宋体" w:cs="宋体"/>
                <w:i w:val="0"/>
                <w:iCs w:val="0"/>
                <w:caps w:val="0"/>
                <w:color w:val="auto"/>
                <w:spacing w:val="0"/>
                <w:sz w:val="24"/>
                <w:szCs w:val="24"/>
                <w:shd w:val="clear" w:color="auto" w:fill="FFFFFF"/>
                <w:lang w:val="en-US" w:eastAsia="zh-CN"/>
              </w:rPr>
              <w:t>单位负责人为同一人或者存在直接控股、管理关系的不同供应商，不得同时参加同一合同项下的投标；为本项目提供整体设计、规范编制或者项目管理、监理、检测等服务的</w:t>
            </w:r>
            <w:r>
              <w:rPr>
                <w:rFonts w:hint="eastAsia" w:eastAsia="宋体" w:cs="宋体"/>
                <w:i w:val="0"/>
                <w:iCs w:val="0"/>
                <w:caps w:val="0"/>
                <w:color w:val="auto"/>
                <w:spacing w:val="0"/>
                <w:sz w:val="24"/>
                <w:szCs w:val="24"/>
                <w:shd w:val="clear" w:color="auto" w:fill="FFFFFF"/>
                <w:lang w:val="en-US" w:eastAsia="zh-CN"/>
              </w:rPr>
              <w:t>供应商</w:t>
            </w:r>
            <w:r>
              <w:rPr>
                <w:rFonts w:hint="eastAsia" w:ascii="宋体" w:hAnsi="宋体" w:eastAsia="宋体" w:cs="宋体"/>
                <w:i w:val="0"/>
                <w:iCs w:val="0"/>
                <w:caps w:val="0"/>
                <w:color w:val="auto"/>
                <w:spacing w:val="0"/>
                <w:sz w:val="24"/>
                <w:szCs w:val="24"/>
                <w:shd w:val="clear" w:color="auto" w:fill="FFFFFF"/>
                <w:lang w:val="en-US" w:eastAsia="zh-CN"/>
              </w:rPr>
              <w:t>，不得再参加该采购项目的其他采购活动</w:t>
            </w:r>
            <w:r>
              <w:rPr>
                <w:rFonts w:hint="eastAsia" w:eastAsia="宋体" w:cs="宋体"/>
                <w:i w:val="0"/>
                <w:iCs w:val="0"/>
                <w:caps w:val="0"/>
                <w:color w:val="auto"/>
                <w:spacing w:val="0"/>
                <w:sz w:val="24"/>
                <w:szCs w:val="24"/>
                <w:shd w:val="clear" w:color="auto" w:fill="FFFFFF"/>
                <w:lang w:val="en-US" w:eastAsia="zh-CN"/>
              </w:rPr>
              <w:t>。</w:t>
            </w:r>
          </w:p>
        </w:tc>
      </w:tr>
      <w:tr w14:paraId="5BF93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04" w:type="dxa"/>
            <w:tcBorders>
              <w:left w:val="single" w:color="000000" w:sz="10" w:space="0"/>
            </w:tcBorders>
            <w:vAlign w:val="center"/>
          </w:tcPr>
          <w:p w14:paraId="2E437FF5">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338"/>
              <w:jc w:val="both"/>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w:t>
            </w:r>
          </w:p>
        </w:tc>
        <w:tc>
          <w:tcPr>
            <w:tcW w:w="8424" w:type="dxa"/>
            <w:tcBorders>
              <w:right w:val="single" w:color="000000" w:sz="10" w:space="0"/>
            </w:tcBorders>
            <w:vAlign w:val="center"/>
          </w:tcPr>
          <w:p w14:paraId="7F7BFC1F">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02"/>
              <w:jc w:val="both"/>
              <w:textAlignment w:val="baseline"/>
              <w:outlineLvl w:val="9"/>
              <w:rPr>
                <w:rFonts w:hint="eastAsia" w:ascii="宋体" w:hAnsi="宋体" w:eastAsia="宋体" w:cs="宋体"/>
                <w:b w:val="0"/>
                <w:bCs w:val="0"/>
                <w:color w:val="auto"/>
                <w:sz w:val="24"/>
                <w:szCs w:val="24"/>
              </w:rPr>
            </w:pPr>
            <w:r>
              <w:rPr>
                <w:rFonts w:hint="eastAsia" w:ascii="宋体" w:hAnsi="宋体" w:eastAsia="宋体" w:cs="宋体"/>
                <w:i w:val="0"/>
                <w:iCs w:val="0"/>
                <w:caps w:val="0"/>
                <w:color w:val="auto"/>
                <w:spacing w:val="0"/>
                <w:sz w:val="24"/>
                <w:szCs w:val="24"/>
                <w:shd w:val="clear" w:color="auto" w:fill="FFFFFF"/>
                <w:lang w:val="en-US" w:eastAsia="zh-CN"/>
              </w:rPr>
              <w:t>本项目不接受联合体</w:t>
            </w:r>
            <w:r>
              <w:rPr>
                <w:rFonts w:hint="eastAsia" w:eastAsia="宋体" w:cs="宋体"/>
                <w:i w:val="0"/>
                <w:iCs w:val="0"/>
                <w:caps w:val="0"/>
                <w:color w:val="auto"/>
                <w:spacing w:val="0"/>
                <w:sz w:val="24"/>
                <w:szCs w:val="24"/>
                <w:shd w:val="clear" w:color="auto" w:fill="FFFFFF"/>
                <w:lang w:val="en-US" w:eastAsia="zh-CN"/>
              </w:rPr>
              <w:t>磋商</w:t>
            </w:r>
            <w:r>
              <w:rPr>
                <w:rFonts w:hint="eastAsia" w:ascii="宋体" w:hAnsi="宋体" w:eastAsia="宋体" w:cs="宋体"/>
                <w:i w:val="0"/>
                <w:iCs w:val="0"/>
                <w:caps w:val="0"/>
                <w:color w:val="auto"/>
                <w:spacing w:val="0"/>
                <w:sz w:val="24"/>
                <w:szCs w:val="24"/>
                <w:shd w:val="clear" w:color="auto" w:fill="FFFFFF"/>
                <w:lang w:val="en-US" w:eastAsia="zh-CN"/>
              </w:rPr>
              <w:t>。</w:t>
            </w:r>
          </w:p>
        </w:tc>
      </w:tr>
    </w:tbl>
    <w:p w14:paraId="53E4D64E">
      <w:pPr>
        <w:keepNext w:val="0"/>
        <w:keepLines w:val="0"/>
        <w:pageBreakBefore w:val="0"/>
        <w:widowControl/>
        <w:kinsoku w:val="0"/>
        <w:wordWrap/>
        <w:overflowPunct/>
        <w:topLinePunct w:val="0"/>
        <w:autoSpaceDE w:val="0"/>
        <w:autoSpaceDN w:val="0"/>
        <w:bidi w:val="0"/>
        <w:adjustRightInd w:val="0"/>
        <w:snapToGrid w:val="0"/>
        <w:spacing w:line="360" w:lineRule="auto"/>
        <w:ind w:left="131" w:right="88"/>
        <w:jc w:val="both"/>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2"/>
          <w:sz w:val="24"/>
          <w:szCs w:val="24"/>
        </w:rPr>
        <w:t>注：1）由采购人代表或采购代理机构进行资格审查。未按要求提供或提供的资料不符合规</w:t>
      </w:r>
      <w:r>
        <w:rPr>
          <w:rFonts w:hint="eastAsia" w:ascii="宋体" w:hAnsi="宋体" w:eastAsia="宋体" w:cs="宋体"/>
          <w:b w:val="0"/>
          <w:bCs w:val="0"/>
          <w:color w:val="auto"/>
          <w:spacing w:val="-3"/>
          <w:sz w:val="24"/>
          <w:szCs w:val="24"/>
        </w:rPr>
        <w:t xml:space="preserve">定的，资格审查不通过，按无效响应文件处理。 </w:t>
      </w:r>
    </w:p>
    <w:p w14:paraId="2B10F376">
      <w:pPr>
        <w:keepNext w:val="0"/>
        <w:keepLines w:val="0"/>
        <w:pageBreakBefore w:val="0"/>
        <w:widowControl/>
        <w:kinsoku w:val="0"/>
        <w:wordWrap/>
        <w:overflowPunct/>
        <w:topLinePunct w:val="0"/>
        <w:autoSpaceDE w:val="0"/>
        <w:autoSpaceDN w:val="0"/>
        <w:bidi w:val="0"/>
        <w:adjustRightInd w:val="0"/>
        <w:snapToGrid w:val="0"/>
        <w:spacing w:line="360" w:lineRule="auto"/>
        <w:ind w:left="131" w:right="88"/>
        <w:jc w:val="both"/>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2）结论为 “通过</w:t>
      </w:r>
      <w:r>
        <w:rPr>
          <w:rFonts w:hint="eastAsia" w:ascii="宋体" w:hAnsi="宋体" w:eastAsia="宋体" w:cs="宋体"/>
          <w:b w:val="0"/>
          <w:bCs w:val="0"/>
          <w:color w:val="auto"/>
          <w:spacing w:val="-88"/>
          <w:sz w:val="24"/>
          <w:szCs w:val="24"/>
        </w:rPr>
        <w:t xml:space="preserve"> </w:t>
      </w:r>
      <w:r>
        <w:rPr>
          <w:rFonts w:hint="eastAsia" w:ascii="宋体" w:hAnsi="宋体" w:eastAsia="宋体" w:cs="宋体"/>
          <w:b w:val="0"/>
          <w:bCs w:val="0"/>
          <w:color w:val="auto"/>
          <w:spacing w:val="-3"/>
          <w:sz w:val="24"/>
          <w:szCs w:val="24"/>
        </w:rPr>
        <w:t>”和“不通过</w:t>
      </w:r>
      <w:r>
        <w:rPr>
          <w:rFonts w:hint="eastAsia" w:ascii="宋体" w:hAnsi="宋体" w:eastAsia="宋体" w:cs="宋体"/>
          <w:b w:val="0"/>
          <w:bCs w:val="0"/>
          <w:color w:val="auto"/>
          <w:spacing w:val="-88"/>
          <w:sz w:val="24"/>
          <w:szCs w:val="24"/>
        </w:rPr>
        <w:t xml:space="preserve"> </w:t>
      </w:r>
      <w:r>
        <w:rPr>
          <w:rFonts w:hint="eastAsia" w:ascii="宋体" w:hAnsi="宋体" w:eastAsia="宋体" w:cs="宋体"/>
          <w:b w:val="0"/>
          <w:bCs w:val="0"/>
          <w:color w:val="auto"/>
          <w:spacing w:val="-3"/>
          <w:sz w:val="24"/>
          <w:szCs w:val="24"/>
        </w:rPr>
        <w:t>”；</w:t>
      </w:r>
      <w:r>
        <w:rPr>
          <w:rFonts w:hint="eastAsia" w:ascii="宋体" w:hAnsi="宋体" w:eastAsia="宋体" w:cs="宋体"/>
          <w:b w:val="0"/>
          <w:bCs w:val="0"/>
          <w:color w:val="auto"/>
          <w:spacing w:val="-4"/>
          <w:sz w:val="24"/>
          <w:szCs w:val="24"/>
        </w:rPr>
        <w:t>上表</w:t>
      </w:r>
      <w:r>
        <w:rPr>
          <w:rFonts w:hint="eastAsia" w:ascii="宋体" w:hAnsi="宋体" w:eastAsia="宋体" w:cs="宋体"/>
          <w:b w:val="0"/>
          <w:bCs w:val="0"/>
          <w:color w:val="auto"/>
          <w:spacing w:val="-1"/>
          <w:sz w:val="24"/>
          <w:szCs w:val="24"/>
        </w:rPr>
        <w:t>所列所有评审项目均符合要求的结论为“通过</w:t>
      </w:r>
      <w:r>
        <w:rPr>
          <w:rFonts w:hint="eastAsia" w:ascii="宋体" w:hAnsi="宋体" w:eastAsia="宋体" w:cs="宋体"/>
          <w:b w:val="0"/>
          <w:bCs w:val="0"/>
          <w:color w:val="auto"/>
          <w:spacing w:val="-88"/>
          <w:sz w:val="24"/>
          <w:szCs w:val="24"/>
        </w:rPr>
        <w:t xml:space="preserve"> </w:t>
      </w:r>
      <w:r>
        <w:rPr>
          <w:rFonts w:hint="eastAsia" w:ascii="宋体" w:hAnsi="宋体" w:eastAsia="宋体" w:cs="宋体"/>
          <w:b w:val="0"/>
          <w:bCs w:val="0"/>
          <w:color w:val="auto"/>
          <w:spacing w:val="-1"/>
          <w:sz w:val="24"/>
          <w:szCs w:val="24"/>
        </w:rPr>
        <w:t>”，有任意一项不符合要求则结论</w:t>
      </w:r>
      <w:r>
        <w:rPr>
          <w:rFonts w:hint="eastAsia" w:ascii="宋体" w:hAnsi="宋体" w:eastAsia="宋体" w:cs="宋体"/>
          <w:b w:val="0"/>
          <w:bCs w:val="0"/>
          <w:color w:val="auto"/>
          <w:spacing w:val="-2"/>
          <w:sz w:val="24"/>
          <w:szCs w:val="24"/>
        </w:rPr>
        <w:t>为“不通</w:t>
      </w:r>
      <w:r>
        <w:rPr>
          <w:rFonts w:hint="eastAsia" w:ascii="宋体" w:hAnsi="宋体" w:eastAsia="宋体" w:cs="宋体"/>
          <w:b w:val="0"/>
          <w:bCs w:val="0"/>
          <w:color w:val="auto"/>
          <w:spacing w:val="-4"/>
          <w:sz w:val="24"/>
          <w:szCs w:val="24"/>
        </w:rPr>
        <w:t>过</w:t>
      </w:r>
      <w:r>
        <w:rPr>
          <w:rFonts w:hint="eastAsia" w:ascii="宋体" w:hAnsi="宋体" w:eastAsia="宋体" w:cs="宋体"/>
          <w:b w:val="0"/>
          <w:bCs w:val="0"/>
          <w:color w:val="auto"/>
          <w:spacing w:val="-87"/>
          <w:sz w:val="24"/>
          <w:szCs w:val="24"/>
        </w:rPr>
        <w:t xml:space="preserve"> </w:t>
      </w:r>
      <w:r>
        <w:rPr>
          <w:rFonts w:hint="eastAsia" w:ascii="宋体" w:hAnsi="宋体" w:eastAsia="宋体" w:cs="宋体"/>
          <w:b w:val="0"/>
          <w:bCs w:val="0"/>
          <w:color w:val="auto"/>
          <w:spacing w:val="-4"/>
          <w:sz w:val="24"/>
          <w:szCs w:val="24"/>
        </w:rPr>
        <w:t>”。</w:t>
      </w:r>
    </w:p>
    <w:p w14:paraId="307AD00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pacing w:val="-5"/>
          <w:sz w:val="24"/>
          <w:szCs w:val="24"/>
        </w:rPr>
      </w:pPr>
      <w:r>
        <w:rPr>
          <w:rFonts w:hint="eastAsia" w:ascii="宋体" w:hAnsi="宋体" w:eastAsia="宋体" w:cs="宋体"/>
          <w:b w:val="0"/>
          <w:bCs w:val="0"/>
          <w:color w:val="auto"/>
          <w:spacing w:val="-5"/>
          <w:sz w:val="24"/>
          <w:szCs w:val="24"/>
        </w:rPr>
        <w:t>附表二</w:t>
      </w:r>
      <w:r>
        <w:rPr>
          <w:rFonts w:hint="eastAsia" w:ascii="宋体" w:hAnsi="宋体" w:eastAsia="宋体" w:cs="宋体"/>
          <w:b w:val="0"/>
          <w:bCs w:val="0"/>
          <w:color w:val="auto"/>
          <w:spacing w:val="35"/>
          <w:sz w:val="24"/>
          <w:szCs w:val="24"/>
          <w:lang w:eastAsia="zh-CN"/>
        </w:rPr>
        <w:t>：</w:t>
      </w:r>
      <w:r>
        <w:rPr>
          <w:rFonts w:hint="eastAsia" w:ascii="宋体" w:hAnsi="宋体" w:eastAsia="宋体" w:cs="宋体"/>
          <w:b w:val="0"/>
          <w:bCs w:val="0"/>
          <w:color w:val="auto"/>
          <w:spacing w:val="-5"/>
          <w:sz w:val="24"/>
          <w:szCs w:val="24"/>
        </w:rPr>
        <w:t>符合性审查</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2783"/>
        <w:gridCol w:w="5750"/>
      </w:tblGrid>
      <w:tr w14:paraId="45B04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5" w:type="dxa"/>
            <w:vAlign w:val="center"/>
          </w:tcPr>
          <w:p w14:paraId="585E2CF1">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b w:val="0"/>
                <w:bCs w:val="0"/>
                <w:color w:val="auto"/>
                <w:spacing w:val="-5"/>
                <w:sz w:val="24"/>
                <w:szCs w:val="24"/>
                <w:vertAlign w:val="baseline"/>
                <w:lang w:eastAsia="zh-CN"/>
              </w:rPr>
            </w:pPr>
            <w:r>
              <w:rPr>
                <w:rFonts w:hint="eastAsia" w:ascii="宋体" w:hAnsi="宋体" w:eastAsia="宋体" w:cs="宋体"/>
                <w:b w:val="0"/>
                <w:bCs w:val="0"/>
                <w:color w:val="auto"/>
                <w:spacing w:val="-5"/>
                <w:sz w:val="24"/>
                <w:szCs w:val="24"/>
                <w:vertAlign w:val="baseline"/>
                <w:lang w:eastAsia="zh-CN"/>
              </w:rPr>
              <w:t>序号</w:t>
            </w:r>
          </w:p>
        </w:tc>
        <w:tc>
          <w:tcPr>
            <w:tcW w:w="2783" w:type="dxa"/>
            <w:vAlign w:val="center"/>
          </w:tcPr>
          <w:p w14:paraId="427DC8D9">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b w:val="0"/>
                <w:bCs w:val="0"/>
                <w:color w:val="auto"/>
                <w:spacing w:val="-5"/>
                <w:sz w:val="24"/>
                <w:szCs w:val="24"/>
                <w:vertAlign w:val="baseline"/>
              </w:rPr>
            </w:pPr>
            <w:r>
              <w:rPr>
                <w:rFonts w:hint="eastAsia" w:ascii="宋体" w:hAnsi="宋体" w:eastAsia="宋体" w:cs="宋体"/>
                <w:b w:val="0"/>
                <w:bCs w:val="0"/>
                <w:color w:val="auto"/>
                <w:spacing w:val="-2"/>
                <w:sz w:val="24"/>
                <w:szCs w:val="24"/>
              </w:rPr>
              <w:t>磋商响应文件内容</w:t>
            </w:r>
          </w:p>
        </w:tc>
        <w:tc>
          <w:tcPr>
            <w:tcW w:w="5750" w:type="dxa"/>
            <w:vAlign w:val="center"/>
          </w:tcPr>
          <w:p w14:paraId="5C71EDEA">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pacing w:val="-5"/>
                <w:sz w:val="24"/>
                <w:szCs w:val="24"/>
                <w:vertAlign w:val="baseline"/>
              </w:rPr>
            </w:pPr>
            <w:r>
              <w:rPr>
                <w:rFonts w:hint="eastAsia" w:ascii="宋体" w:hAnsi="宋体" w:eastAsia="宋体" w:cs="宋体"/>
                <w:b w:val="0"/>
                <w:bCs w:val="0"/>
                <w:color w:val="auto"/>
                <w:spacing w:val="-1"/>
                <w:sz w:val="24"/>
                <w:szCs w:val="24"/>
              </w:rPr>
              <w:t>评审标准</w:t>
            </w:r>
          </w:p>
        </w:tc>
      </w:tr>
      <w:tr w14:paraId="398A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5" w:type="dxa"/>
            <w:vAlign w:val="center"/>
          </w:tcPr>
          <w:p w14:paraId="084B382A">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b w:val="0"/>
                <w:bCs w:val="0"/>
                <w:snapToGrid w:val="0"/>
                <w:color w:val="auto"/>
                <w:spacing w:val="-5"/>
                <w:kern w:val="0"/>
                <w:sz w:val="24"/>
                <w:szCs w:val="24"/>
                <w:vertAlign w:val="baseline"/>
                <w:lang w:val="en-US" w:eastAsia="zh-CN" w:bidi="ar-SA"/>
              </w:rPr>
            </w:pPr>
            <w:r>
              <w:rPr>
                <w:rFonts w:hint="eastAsia" w:ascii="宋体" w:hAnsi="宋体" w:eastAsia="宋体" w:cs="宋体"/>
                <w:b w:val="0"/>
                <w:bCs w:val="0"/>
                <w:color w:val="auto"/>
                <w:spacing w:val="-5"/>
                <w:sz w:val="24"/>
                <w:szCs w:val="24"/>
                <w:vertAlign w:val="baseline"/>
                <w:lang w:val="en-US" w:eastAsia="zh-CN"/>
              </w:rPr>
              <w:t>1</w:t>
            </w:r>
          </w:p>
        </w:tc>
        <w:tc>
          <w:tcPr>
            <w:tcW w:w="2783" w:type="dxa"/>
            <w:vAlign w:val="center"/>
          </w:tcPr>
          <w:p w14:paraId="24EBC545">
            <w:pPr>
              <w:widowControl w:val="0"/>
              <w:adjustRightInd w:val="0"/>
              <w:snapToGrid w:val="0"/>
              <w:jc w:val="center"/>
              <w:rPr>
                <w:rFonts w:hint="eastAsia" w:ascii="宋体" w:hAnsi="宋体" w:eastAsia="宋体" w:cs="宋体"/>
                <w:snapToGrid w:val="0"/>
                <w:color w:val="auto"/>
                <w:kern w:val="0"/>
                <w:sz w:val="24"/>
                <w:szCs w:val="24"/>
                <w:lang w:val="zh-CN" w:eastAsia="zh-CN" w:bidi="ar-SA"/>
              </w:rPr>
            </w:pPr>
            <w:r>
              <w:rPr>
                <w:rFonts w:hint="eastAsia" w:ascii="宋体" w:hAnsi="宋体" w:eastAsia="宋体" w:cs="宋体"/>
                <w:color w:val="auto"/>
                <w:sz w:val="24"/>
                <w:szCs w:val="24"/>
                <w:lang w:eastAsia="zh-CN"/>
              </w:rPr>
              <w:t>响应文件中的单位名称</w:t>
            </w:r>
          </w:p>
        </w:tc>
        <w:tc>
          <w:tcPr>
            <w:tcW w:w="5750" w:type="dxa"/>
            <w:vAlign w:val="center"/>
          </w:tcPr>
          <w:p w14:paraId="0229D090">
            <w:pPr>
              <w:widowControl w:val="0"/>
              <w:tabs>
                <w:tab w:val="left" w:pos="9030"/>
              </w:tabs>
              <w:adjustRightInd w:val="0"/>
              <w:snapToGrid w:val="0"/>
              <w:spacing w:line="312" w:lineRule="auto"/>
              <w:ind w:right="-65" w:rightChars="0"/>
              <w:jc w:val="both"/>
              <w:rPr>
                <w:rFonts w:hint="eastAsia" w:ascii="宋体" w:hAnsi="宋体" w:eastAsia="宋体" w:cs="宋体"/>
                <w:snapToGrid w:val="0"/>
                <w:color w:val="auto"/>
                <w:kern w:val="0"/>
                <w:sz w:val="24"/>
                <w:szCs w:val="24"/>
                <w:lang w:val="zh-CN" w:eastAsia="en-US" w:bidi="ar-SA"/>
              </w:rPr>
            </w:pPr>
            <w:r>
              <w:rPr>
                <w:rFonts w:hint="eastAsia" w:ascii="宋体" w:hAnsi="宋体" w:eastAsia="宋体" w:cs="宋体"/>
                <w:color w:val="auto"/>
                <w:sz w:val="24"/>
                <w:szCs w:val="24"/>
                <w:lang w:val="zh-CN"/>
              </w:rPr>
              <w:t>响应文件中的单位名称与营业执照</w:t>
            </w:r>
            <w:r>
              <w:rPr>
                <w:rFonts w:hint="eastAsia" w:ascii="宋体" w:hAnsi="宋体" w:eastAsia="宋体" w:cs="宋体"/>
                <w:color w:val="auto"/>
                <w:sz w:val="24"/>
                <w:szCs w:val="24"/>
                <w:lang w:val="en-US" w:eastAsia="zh-CN"/>
              </w:rPr>
              <w:t>等资质证书</w:t>
            </w:r>
            <w:r>
              <w:rPr>
                <w:rFonts w:hint="eastAsia" w:ascii="宋体" w:hAnsi="宋体" w:eastAsia="宋体" w:cs="宋体"/>
                <w:color w:val="auto"/>
                <w:sz w:val="24"/>
                <w:szCs w:val="24"/>
                <w:lang w:val="zh-CN"/>
              </w:rPr>
              <w:t>一致。</w:t>
            </w:r>
          </w:p>
        </w:tc>
      </w:tr>
      <w:tr w14:paraId="6E3BF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25" w:type="dxa"/>
            <w:vAlign w:val="center"/>
          </w:tcPr>
          <w:p w14:paraId="5FBBCA86">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b w:val="0"/>
                <w:bCs w:val="0"/>
                <w:snapToGrid w:val="0"/>
                <w:color w:val="auto"/>
                <w:spacing w:val="-5"/>
                <w:kern w:val="0"/>
                <w:sz w:val="24"/>
                <w:szCs w:val="24"/>
                <w:vertAlign w:val="baseline"/>
                <w:lang w:val="en-US" w:eastAsia="zh-CN" w:bidi="ar-SA"/>
              </w:rPr>
            </w:pPr>
            <w:r>
              <w:rPr>
                <w:rFonts w:hint="eastAsia" w:ascii="宋体" w:hAnsi="宋体" w:eastAsia="宋体" w:cs="宋体"/>
                <w:b w:val="0"/>
                <w:bCs w:val="0"/>
                <w:color w:val="auto"/>
                <w:spacing w:val="-5"/>
                <w:sz w:val="24"/>
                <w:szCs w:val="24"/>
                <w:vertAlign w:val="baseline"/>
                <w:lang w:val="en-US" w:eastAsia="zh-CN"/>
              </w:rPr>
              <w:t>2</w:t>
            </w:r>
          </w:p>
        </w:tc>
        <w:tc>
          <w:tcPr>
            <w:tcW w:w="2783" w:type="dxa"/>
            <w:vAlign w:val="center"/>
          </w:tcPr>
          <w:p w14:paraId="4217144B">
            <w:pPr>
              <w:pStyle w:val="1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val="0"/>
                <w:bCs w:val="0"/>
                <w:snapToGrid w:val="0"/>
                <w:color w:val="auto"/>
                <w:kern w:val="0"/>
                <w:sz w:val="24"/>
                <w:szCs w:val="24"/>
                <w:lang w:val="en-US" w:eastAsia="en-US" w:bidi="ar-SA"/>
              </w:rPr>
            </w:pPr>
            <w:r>
              <w:rPr>
                <w:rFonts w:hint="eastAsia" w:ascii="宋体" w:hAnsi="宋体" w:eastAsia="宋体" w:cs="宋体"/>
                <w:b w:val="0"/>
                <w:bCs w:val="0"/>
                <w:color w:val="auto"/>
                <w:spacing w:val="-1"/>
                <w:sz w:val="24"/>
                <w:szCs w:val="24"/>
              </w:rPr>
              <w:t>响应</w:t>
            </w:r>
            <w:r>
              <w:rPr>
                <w:rFonts w:hint="eastAsia" w:ascii="宋体" w:hAnsi="宋体" w:eastAsia="宋体" w:cs="宋体"/>
                <w:b w:val="0"/>
                <w:bCs w:val="0"/>
                <w:color w:val="auto"/>
                <w:spacing w:val="-1"/>
                <w:sz w:val="24"/>
                <w:szCs w:val="24"/>
                <w:lang w:eastAsia="zh-CN"/>
              </w:rPr>
              <w:t>文件的</w:t>
            </w:r>
            <w:r>
              <w:rPr>
                <w:rFonts w:hint="eastAsia" w:ascii="宋体" w:hAnsi="宋体" w:eastAsia="宋体" w:cs="宋体"/>
                <w:b w:val="0"/>
                <w:bCs w:val="0"/>
                <w:color w:val="auto"/>
                <w:spacing w:val="-1"/>
                <w:sz w:val="24"/>
                <w:szCs w:val="24"/>
              </w:rPr>
              <w:t>签字盖章</w:t>
            </w:r>
          </w:p>
        </w:tc>
        <w:tc>
          <w:tcPr>
            <w:tcW w:w="5750" w:type="dxa"/>
            <w:vAlign w:val="center"/>
          </w:tcPr>
          <w:p w14:paraId="74803155">
            <w:pPr>
              <w:pStyle w:val="19"/>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9"/>
              <w:rPr>
                <w:rFonts w:hint="eastAsia" w:ascii="宋体" w:hAnsi="宋体" w:eastAsia="宋体" w:cs="宋体"/>
                <w:b w:val="0"/>
                <w:bCs w:val="0"/>
                <w:color w:val="auto"/>
                <w:spacing w:val="-1"/>
                <w:sz w:val="24"/>
                <w:szCs w:val="24"/>
                <w:lang w:val="en-US" w:eastAsia="zh-CN"/>
              </w:rPr>
            </w:pPr>
            <w:r>
              <w:rPr>
                <w:rFonts w:hint="eastAsia" w:ascii="宋体" w:hAnsi="宋体" w:eastAsia="宋体" w:cs="宋体"/>
                <w:b w:val="0"/>
                <w:bCs w:val="0"/>
                <w:color w:val="auto"/>
                <w:spacing w:val="-1"/>
                <w:sz w:val="24"/>
                <w:szCs w:val="24"/>
              </w:rPr>
              <w:t>按照竞争性磋商文件要求签字</w:t>
            </w:r>
            <w:r>
              <w:rPr>
                <w:rFonts w:hint="eastAsia" w:ascii="宋体" w:hAnsi="宋体" w:eastAsia="宋体" w:cs="宋体"/>
                <w:b w:val="0"/>
                <w:bCs w:val="0"/>
                <w:color w:val="auto"/>
                <w:spacing w:val="-1"/>
                <w:sz w:val="24"/>
                <w:szCs w:val="24"/>
                <w:lang w:eastAsia="zh-CN"/>
              </w:rPr>
              <w:t>和</w:t>
            </w:r>
            <w:r>
              <w:rPr>
                <w:rFonts w:hint="eastAsia" w:ascii="宋体" w:hAnsi="宋体" w:eastAsia="宋体" w:cs="宋体"/>
                <w:b w:val="0"/>
                <w:bCs w:val="0"/>
                <w:color w:val="auto"/>
                <w:spacing w:val="-1"/>
                <w:sz w:val="24"/>
                <w:szCs w:val="24"/>
              </w:rPr>
              <w:t>盖章</w:t>
            </w:r>
            <w:r>
              <w:rPr>
                <w:rFonts w:hint="eastAsia" w:ascii="宋体" w:hAnsi="宋体" w:eastAsia="宋体" w:cs="宋体"/>
                <w:b w:val="0"/>
                <w:bCs w:val="0"/>
                <w:color w:val="auto"/>
                <w:spacing w:val="-1"/>
                <w:sz w:val="24"/>
                <w:szCs w:val="24"/>
                <w:lang w:eastAsia="zh-CN"/>
              </w:rPr>
              <w:t>。</w:t>
            </w:r>
          </w:p>
        </w:tc>
      </w:tr>
      <w:tr w14:paraId="374E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5" w:type="dxa"/>
            <w:vAlign w:val="center"/>
          </w:tcPr>
          <w:p w14:paraId="27894F5E">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b w:val="0"/>
                <w:bCs w:val="0"/>
                <w:snapToGrid w:val="0"/>
                <w:color w:val="auto"/>
                <w:spacing w:val="-5"/>
                <w:kern w:val="0"/>
                <w:sz w:val="24"/>
                <w:szCs w:val="24"/>
                <w:vertAlign w:val="baseline"/>
                <w:lang w:val="en-US" w:eastAsia="zh-CN" w:bidi="ar-SA"/>
              </w:rPr>
            </w:pPr>
            <w:r>
              <w:rPr>
                <w:rFonts w:hint="eastAsia" w:ascii="宋体" w:hAnsi="宋体" w:eastAsia="宋体" w:cs="宋体"/>
                <w:b w:val="0"/>
                <w:bCs w:val="0"/>
                <w:color w:val="auto"/>
                <w:spacing w:val="-5"/>
                <w:sz w:val="24"/>
                <w:szCs w:val="24"/>
                <w:vertAlign w:val="baseline"/>
                <w:lang w:val="en-US" w:eastAsia="zh-CN"/>
              </w:rPr>
              <w:t>3</w:t>
            </w:r>
          </w:p>
        </w:tc>
        <w:tc>
          <w:tcPr>
            <w:tcW w:w="2783" w:type="dxa"/>
            <w:vAlign w:val="center"/>
          </w:tcPr>
          <w:p w14:paraId="4279E94C">
            <w:pPr>
              <w:pStyle w:val="1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val="0"/>
                <w:bCs w:val="0"/>
                <w:snapToGrid w:val="0"/>
                <w:color w:val="auto"/>
                <w:kern w:val="0"/>
                <w:sz w:val="24"/>
                <w:szCs w:val="24"/>
                <w:lang w:val="en-US" w:eastAsia="en-US" w:bidi="ar-SA"/>
              </w:rPr>
            </w:pPr>
            <w:r>
              <w:rPr>
                <w:rFonts w:hint="eastAsia" w:cs="宋体"/>
                <w:b w:val="0"/>
                <w:bCs w:val="0"/>
                <w:color w:val="auto"/>
                <w:spacing w:val="-4"/>
                <w:sz w:val="24"/>
                <w:szCs w:val="24"/>
                <w:lang w:val="en-US" w:eastAsia="zh-CN"/>
              </w:rPr>
              <w:t>磋商</w:t>
            </w:r>
            <w:r>
              <w:rPr>
                <w:rFonts w:hint="eastAsia" w:ascii="宋体" w:hAnsi="宋体" w:eastAsia="宋体" w:cs="宋体"/>
                <w:b w:val="0"/>
                <w:bCs w:val="0"/>
                <w:color w:val="auto"/>
                <w:spacing w:val="-4"/>
                <w:sz w:val="24"/>
                <w:szCs w:val="24"/>
              </w:rPr>
              <w:t>报价</w:t>
            </w:r>
          </w:p>
        </w:tc>
        <w:tc>
          <w:tcPr>
            <w:tcW w:w="5750" w:type="dxa"/>
            <w:vAlign w:val="center"/>
          </w:tcPr>
          <w:p w14:paraId="60A1A8BD">
            <w:pPr>
              <w:pStyle w:val="19"/>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9"/>
              <w:rPr>
                <w:rFonts w:hint="eastAsia" w:ascii="宋体" w:hAnsi="宋体" w:eastAsia="宋体" w:cs="宋体"/>
                <w:b w:val="0"/>
                <w:bCs w:val="0"/>
                <w:color w:val="auto"/>
                <w:spacing w:val="-1"/>
                <w:sz w:val="24"/>
                <w:szCs w:val="24"/>
                <w:lang w:val="en-US" w:eastAsia="zh-CN"/>
              </w:rPr>
            </w:pPr>
            <w:r>
              <w:rPr>
                <w:rFonts w:hint="eastAsia" w:ascii="宋体" w:hAnsi="宋体" w:eastAsia="宋体" w:cs="宋体"/>
                <w:b w:val="0"/>
                <w:bCs w:val="0"/>
                <w:color w:val="auto"/>
                <w:spacing w:val="-1"/>
                <w:sz w:val="24"/>
                <w:szCs w:val="24"/>
              </w:rPr>
              <w:t>报价唯一且不得</w:t>
            </w:r>
            <w:r>
              <w:rPr>
                <w:rFonts w:hint="eastAsia" w:ascii="宋体" w:hAnsi="宋体" w:eastAsia="宋体" w:cs="宋体"/>
                <w:b w:val="0"/>
                <w:bCs w:val="0"/>
                <w:color w:val="auto"/>
                <w:spacing w:val="-1"/>
                <w:sz w:val="24"/>
                <w:szCs w:val="24"/>
                <w:lang w:eastAsia="zh-CN"/>
              </w:rPr>
              <w:t>高于最高限价或采购预算。</w:t>
            </w:r>
          </w:p>
        </w:tc>
      </w:tr>
      <w:tr w14:paraId="49FC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5" w:type="dxa"/>
            <w:vAlign w:val="center"/>
          </w:tcPr>
          <w:p w14:paraId="6847F5D6">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b w:val="0"/>
                <w:bCs w:val="0"/>
                <w:snapToGrid w:val="0"/>
                <w:color w:val="auto"/>
                <w:spacing w:val="-5"/>
                <w:kern w:val="0"/>
                <w:sz w:val="24"/>
                <w:szCs w:val="24"/>
                <w:vertAlign w:val="baseline"/>
                <w:lang w:val="en-US" w:eastAsia="zh-CN" w:bidi="ar-SA"/>
              </w:rPr>
            </w:pPr>
            <w:r>
              <w:rPr>
                <w:rFonts w:hint="eastAsia" w:ascii="宋体" w:hAnsi="宋体" w:eastAsia="宋体" w:cs="宋体"/>
                <w:b w:val="0"/>
                <w:bCs w:val="0"/>
                <w:color w:val="auto"/>
                <w:spacing w:val="-5"/>
                <w:sz w:val="24"/>
                <w:szCs w:val="24"/>
                <w:vertAlign w:val="baseline"/>
                <w:lang w:val="en-US" w:eastAsia="zh-CN"/>
              </w:rPr>
              <w:t>4</w:t>
            </w:r>
          </w:p>
        </w:tc>
        <w:tc>
          <w:tcPr>
            <w:tcW w:w="2783" w:type="dxa"/>
            <w:vAlign w:val="center"/>
          </w:tcPr>
          <w:p w14:paraId="67BCADBD">
            <w:pPr>
              <w:pStyle w:val="1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val="0"/>
                <w:bCs w:val="0"/>
                <w:snapToGrid w:val="0"/>
                <w:color w:val="auto"/>
                <w:kern w:val="0"/>
                <w:sz w:val="24"/>
                <w:szCs w:val="24"/>
                <w:lang w:val="en-US" w:eastAsia="en-US" w:bidi="ar-SA"/>
              </w:rPr>
            </w:pPr>
            <w:r>
              <w:rPr>
                <w:rFonts w:hint="eastAsia" w:ascii="宋体" w:hAnsi="宋体" w:eastAsia="宋体" w:cs="宋体"/>
                <w:b w:val="0"/>
                <w:bCs w:val="0"/>
                <w:color w:val="auto"/>
                <w:spacing w:val="-4"/>
                <w:sz w:val="24"/>
                <w:szCs w:val="24"/>
              </w:rPr>
              <w:t>响应文件格式</w:t>
            </w:r>
          </w:p>
        </w:tc>
        <w:tc>
          <w:tcPr>
            <w:tcW w:w="5750" w:type="dxa"/>
            <w:vAlign w:val="center"/>
          </w:tcPr>
          <w:p w14:paraId="447423E5">
            <w:pPr>
              <w:pStyle w:val="19"/>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9"/>
              <w:rPr>
                <w:rFonts w:hint="eastAsia" w:ascii="宋体" w:hAnsi="宋体" w:eastAsia="宋体" w:cs="宋体"/>
                <w:b w:val="0"/>
                <w:bCs w:val="0"/>
                <w:color w:val="auto"/>
                <w:spacing w:val="-1"/>
                <w:sz w:val="24"/>
                <w:szCs w:val="24"/>
                <w:lang w:val="en-US" w:eastAsia="zh-CN"/>
              </w:rPr>
            </w:pPr>
            <w:r>
              <w:rPr>
                <w:rFonts w:hint="eastAsia" w:ascii="宋体" w:hAnsi="宋体" w:eastAsia="宋体" w:cs="宋体"/>
                <w:b w:val="0"/>
                <w:bCs w:val="0"/>
                <w:color w:val="auto"/>
                <w:spacing w:val="-1"/>
                <w:sz w:val="24"/>
                <w:szCs w:val="24"/>
              </w:rPr>
              <w:t>符合第六章“</w:t>
            </w:r>
            <w:r>
              <w:rPr>
                <w:rFonts w:hint="eastAsia" w:cs="宋体"/>
                <w:b w:val="0"/>
                <w:bCs w:val="0"/>
                <w:color w:val="auto"/>
                <w:spacing w:val="-1"/>
                <w:sz w:val="24"/>
                <w:szCs w:val="24"/>
                <w:lang w:eastAsia="zh-CN"/>
              </w:rPr>
              <w:t>竞争性磋商</w:t>
            </w:r>
            <w:r>
              <w:rPr>
                <w:rFonts w:hint="eastAsia" w:ascii="宋体" w:hAnsi="宋体" w:eastAsia="宋体" w:cs="宋体"/>
                <w:b w:val="0"/>
                <w:bCs w:val="0"/>
                <w:color w:val="auto"/>
                <w:spacing w:val="-1"/>
                <w:sz w:val="24"/>
                <w:szCs w:val="24"/>
              </w:rPr>
              <w:t>响应文件格式” 的要求</w:t>
            </w:r>
            <w:r>
              <w:rPr>
                <w:rFonts w:hint="eastAsia" w:ascii="宋体" w:hAnsi="宋体" w:eastAsia="宋体" w:cs="宋体"/>
                <w:b w:val="0"/>
                <w:bCs w:val="0"/>
                <w:color w:val="auto"/>
                <w:spacing w:val="-1"/>
                <w:sz w:val="24"/>
                <w:szCs w:val="24"/>
                <w:lang w:eastAsia="zh-CN"/>
              </w:rPr>
              <w:t>。</w:t>
            </w:r>
          </w:p>
        </w:tc>
      </w:tr>
      <w:tr w14:paraId="7021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25" w:type="dxa"/>
            <w:vAlign w:val="center"/>
          </w:tcPr>
          <w:p w14:paraId="08766D9F">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b w:val="0"/>
                <w:bCs w:val="0"/>
                <w:snapToGrid w:val="0"/>
                <w:color w:val="auto"/>
                <w:spacing w:val="-5"/>
                <w:kern w:val="0"/>
                <w:sz w:val="24"/>
                <w:szCs w:val="24"/>
                <w:vertAlign w:val="baseline"/>
                <w:lang w:val="en-US" w:eastAsia="zh-CN" w:bidi="ar-SA"/>
              </w:rPr>
            </w:pPr>
            <w:r>
              <w:rPr>
                <w:rFonts w:hint="eastAsia" w:ascii="宋体" w:hAnsi="宋体" w:eastAsia="宋体" w:cs="宋体"/>
                <w:b w:val="0"/>
                <w:bCs w:val="0"/>
                <w:color w:val="auto"/>
                <w:spacing w:val="-5"/>
                <w:sz w:val="24"/>
                <w:szCs w:val="24"/>
                <w:vertAlign w:val="baseline"/>
                <w:lang w:val="en-US" w:eastAsia="zh-CN"/>
              </w:rPr>
              <w:t>5</w:t>
            </w:r>
          </w:p>
        </w:tc>
        <w:tc>
          <w:tcPr>
            <w:tcW w:w="2783" w:type="dxa"/>
            <w:vAlign w:val="center"/>
          </w:tcPr>
          <w:p w14:paraId="71CE20C6">
            <w:pPr>
              <w:pStyle w:val="1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b w:val="0"/>
                <w:bCs w:val="0"/>
                <w:snapToGrid w:val="0"/>
                <w:color w:val="auto"/>
                <w:spacing w:val="-15"/>
                <w:kern w:val="0"/>
                <w:position w:val="-1"/>
                <w:sz w:val="24"/>
                <w:szCs w:val="24"/>
                <w:lang w:val="en-US" w:eastAsia="en-US" w:bidi="ar-SA"/>
              </w:rPr>
            </w:pPr>
            <w:r>
              <w:rPr>
                <w:rFonts w:hint="eastAsia" w:ascii="宋体" w:hAnsi="宋体" w:eastAsia="宋体" w:cs="宋体"/>
                <w:b w:val="0"/>
                <w:bCs w:val="0"/>
                <w:snapToGrid w:val="0"/>
                <w:color w:val="auto"/>
                <w:spacing w:val="-15"/>
                <w:kern w:val="0"/>
                <w:position w:val="-1"/>
                <w:sz w:val="24"/>
                <w:szCs w:val="24"/>
                <w:lang w:val="en-US" w:eastAsia="en-US" w:bidi="ar-SA"/>
              </w:rPr>
              <w:t>磋商有效期</w:t>
            </w:r>
          </w:p>
        </w:tc>
        <w:tc>
          <w:tcPr>
            <w:tcW w:w="5750" w:type="dxa"/>
            <w:vAlign w:val="center"/>
          </w:tcPr>
          <w:p w14:paraId="490C7D9E">
            <w:pPr>
              <w:pStyle w:val="19"/>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9"/>
              <w:rPr>
                <w:rFonts w:hint="eastAsia" w:ascii="宋体" w:hAnsi="宋体" w:eastAsia="宋体" w:cs="宋体"/>
                <w:b w:val="0"/>
                <w:bCs w:val="0"/>
                <w:snapToGrid w:val="0"/>
                <w:color w:val="auto"/>
                <w:kern w:val="0"/>
                <w:sz w:val="24"/>
                <w:szCs w:val="24"/>
                <w:lang w:val="en-US" w:eastAsia="en-US" w:bidi="ar-SA"/>
              </w:rPr>
            </w:pPr>
            <w:r>
              <w:rPr>
                <w:rFonts w:hint="eastAsia" w:ascii="宋体" w:hAnsi="宋体" w:eastAsia="宋体" w:cs="宋体"/>
                <w:b w:val="0"/>
                <w:bCs w:val="0"/>
                <w:color w:val="auto"/>
                <w:spacing w:val="-1"/>
                <w:sz w:val="24"/>
                <w:szCs w:val="24"/>
              </w:rPr>
              <w:t>提交竞争性磋商响应文件截止之日起90</w:t>
            </w:r>
            <w:r>
              <w:rPr>
                <w:rFonts w:hint="eastAsia" w:cs="宋体"/>
                <w:b w:val="0"/>
                <w:bCs w:val="0"/>
                <w:color w:val="auto"/>
                <w:spacing w:val="-1"/>
                <w:sz w:val="24"/>
                <w:szCs w:val="24"/>
                <w:lang w:eastAsia="zh-CN"/>
              </w:rPr>
              <w:t>日历</w:t>
            </w:r>
            <w:r>
              <w:rPr>
                <w:rFonts w:hint="eastAsia" w:ascii="宋体" w:hAnsi="宋体" w:eastAsia="宋体" w:cs="宋体"/>
                <w:b w:val="0"/>
                <w:bCs w:val="0"/>
                <w:color w:val="auto"/>
                <w:spacing w:val="-1"/>
                <w:sz w:val="24"/>
                <w:szCs w:val="24"/>
              </w:rPr>
              <w:t>天。</w:t>
            </w:r>
          </w:p>
        </w:tc>
      </w:tr>
      <w:tr w14:paraId="53797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5" w:type="dxa"/>
            <w:vAlign w:val="center"/>
          </w:tcPr>
          <w:p w14:paraId="0256C231">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b w:val="0"/>
                <w:bCs w:val="0"/>
                <w:snapToGrid w:val="0"/>
                <w:color w:val="auto"/>
                <w:spacing w:val="-5"/>
                <w:kern w:val="0"/>
                <w:sz w:val="24"/>
                <w:szCs w:val="24"/>
                <w:vertAlign w:val="baseline"/>
                <w:lang w:val="en-US" w:eastAsia="zh-CN" w:bidi="ar-SA"/>
              </w:rPr>
            </w:pPr>
            <w:r>
              <w:rPr>
                <w:rFonts w:hint="eastAsia" w:ascii="宋体" w:hAnsi="宋体" w:eastAsia="宋体" w:cs="宋体"/>
                <w:b w:val="0"/>
                <w:bCs w:val="0"/>
                <w:color w:val="auto"/>
                <w:spacing w:val="-5"/>
                <w:sz w:val="24"/>
                <w:szCs w:val="24"/>
                <w:vertAlign w:val="baseline"/>
                <w:lang w:val="en-US" w:eastAsia="zh-CN"/>
              </w:rPr>
              <w:t>6</w:t>
            </w:r>
          </w:p>
        </w:tc>
        <w:tc>
          <w:tcPr>
            <w:tcW w:w="2783" w:type="dxa"/>
            <w:vAlign w:val="center"/>
          </w:tcPr>
          <w:p w14:paraId="42E4DA80">
            <w:pPr>
              <w:keepNext w:val="0"/>
              <w:keepLines w:val="0"/>
              <w:pageBreakBefore w:val="0"/>
              <w:widowControl/>
              <w:tabs>
                <w:tab w:val="left" w:pos="840"/>
              </w:tabs>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val="0"/>
                <w:bCs w:val="0"/>
                <w:snapToGrid w:val="0"/>
                <w:color w:val="auto"/>
                <w:spacing w:val="-15"/>
                <w:kern w:val="0"/>
                <w:position w:val="-1"/>
                <w:sz w:val="24"/>
                <w:szCs w:val="24"/>
                <w:lang w:val="en-US" w:eastAsia="en-US" w:bidi="ar-SA"/>
              </w:rPr>
            </w:pPr>
            <w:r>
              <w:rPr>
                <w:rFonts w:hint="eastAsia" w:ascii="宋体" w:hAnsi="宋体" w:eastAsia="宋体" w:cs="宋体"/>
                <w:b w:val="0"/>
                <w:bCs w:val="0"/>
                <w:color w:val="auto"/>
                <w:spacing w:val="-15"/>
                <w:position w:val="-1"/>
                <w:sz w:val="24"/>
                <w:szCs w:val="24"/>
              </w:rPr>
              <w:t>服务期限</w:t>
            </w:r>
          </w:p>
        </w:tc>
        <w:tc>
          <w:tcPr>
            <w:tcW w:w="5750" w:type="dxa"/>
            <w:vAlign w:val="center"/>
          </w:tcPr>
          <w:p w14:paraId="6575BE28">
            <w:pPr>
              <w:pStyle w:val="19"/>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9"/>
              <w:rPr>
                <w:rFonts w:hint="eastAsia" w:ascii="宋体" w:hAnsi="宋体" w:eastAsia="宋体" w:cs="宋体"/>
                <w:b w:val="0"/>
                <w:bCs w:val="0"/>
                <w:snapToGrid w:val="0"/>
                <w:color w:val="auto"/>
                <w:kern w:val="0"/>
                <w:sz w:val="24"/>
                <w:szCs w:val="24"/>
                <w:lang w:val="en-US" w:eastAsia="zh-CN" w:bidi="ar-SA"/>
              </w:rPr>
            </w:pPr>
            <w:r>
              <w:rPr>
                <w:rFonts w:hint="eastAsia" w:ascii="宋体" w:hAnsi="宋体" w:eastAsia="宋体" w:cs="宋体"/>
                <w:b w:val="0"/>
                <w:bCs w:val="0"/>
                <w:color w:val="auto"/>
                <w:spacing w:val="0"/>
                <w:sz w:val="24"/>
                <w:szCs w:val="24"/>
              </w:rPr>
              <w:t>2025年4月15日前完成</w:t>
            </w:r>
            <w:r>
              <w:rPr>
                <w:rFonts w:hint="eastAsia" w:ascii="宋体" w:hAnsi="宋体" w:eastAsia="宋体" w:cs="宋体"/>
                <w:b w:val="0"/>
                <w:bCs w:val="0"/>
                <w:color w:val="auto"/>
                <w:spacing w:val="0"/>
                <w:sz w:val="24"/>
                <w:szCs w:val="24"/>
                <w:lang w:val="en-US" w:eastAsia="zh-CN"/>
              </w:rPr>
              <w:t>所有的评估报告复核工作</w:t>
            </w:r>
            <w:r>
              <w:rPr>
                <w:rFonts w:hint="eastAsia" w:ascii="宋体" w:hAnsi="宋体" w:eastAsia="宋体" w:cs="宋体"/>
                <w:b w:val="0"/>
                <w:bCs w:val="0"/>
                <w:color w:val="auto"/>
                <w:spacing w:val="-5"/>
                <w:sz w:val="24"/>
                <w:szCs w:val="24"/>
                <w:lang w:eastAsia="zh-CN"/>
              </w:rPr>
              <w:t>。</w:t>
            </w:r>
          </w:p>
        </w:tc>
      </w:tr>
      <w:tr w14:paraId="409D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5" w:type="dxa"/>
            <w:vAlign w:val="center"/>
          </w:tcPr>
          <w:p w14:paraId="26E10842">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b w:val="0"/>
                <w:bCs w:val="0"/>
                <w:snapToGrid w:val="0"/>
                <w:color w:val="auto"/>
                <w:spacing w:val="-5"/>
                <w:kern w:val="0"/>
                <w:sz w:val="24"/>
                <w:szCs w:val="24"/>
                <w:vertAlign w:val="baseline"/>
                <w:lang w:val="en-US" w:eastAsia="zh-CN" w:bidi="ar-SA"/>
              </w:rPr>
            </w:pPr>
            <w:r>
              <w:rPr>
                <w:rFonts w:hint="eastAsia" w:ascii="宋体" w:hAnsi="宋体" w:eastAsia="宋体" w:cs="宋体"/>
                <w:b w:val="0"/>
                <w:bCs w:val="0"/>
                <w:color w:val="auto"/>
                <w:spacing w:val="-5"/>
                <w:sz w:val="24"/>
                <w:szCs w:val="24"/>
                <w:vertAlign w:val="baseline"/>
                <w:lang w:val="en-US" w:eastAsia="zh-CN"/>
              </w:rPr>
              <w:t>7</w:t>
            </w:r>
          </w:p>
        </w:tc>
        <w:tc>
          <w:tcPr>
            <w:tcW w:w="2783" w:type="dxa"/>
            <w:vAlign w:val="center"/>
          </w:tcPr>
          <w:p w14:paraId="2F8D230F">
            <w:pPr>
              <w:keepNext w:val="0"/>
              <w:keepLines w:val="0"/>
              <w:pageBreakBefore w:val="0"/>
              <w:widowControl/>
              <w:tabs>
                <w:tab w:val="left" w:pos="840"/>
              </w:tabs>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val="0"/>
                <w:bCs w:val="0"/>
                <w:snapToGrid w:val="0"/>
                <w:color w:val="auto"/>
                <w:spacing w:val="-15"/>
                <w:kern w:val="0"/>
                <w:position w:val="-1"/>
                <w:sz w:val="24"/>
                <w:szCs w:val="24"/>
                <w:lang w:val="en-US" w:eastAsia="en-US" w:bidi="ar-SA"/>
              </w:rPr>
            </w:pPr>
            <w:r>
              <w:rPr>
                <w:rFonts w:hint="eastAsia" w:ascii="宋体" w:hAnsi="宋体" w:eastAsia="宋体" w:cs="宋体"/>
                <w:b w:val="0"/>
                <w:bCs w:val="0"/>
                <w:color w:val="auto"/>
                <w:spacing w:val="-15"/>
                <w:position w:val="-1"/>
                <w:sz w:val="24"/>
                <w:szCs w:val="24"/>
                <w:lang w:eastAsia="zh-CN"/>
              </w:rPr>
              <w:t>服务</w:t>
            </w:r>
            <w:r>
              <w:rPr>
                <w:rFonts w:hint="eastAsia" w:ascii="宋体" w:hAnsi="宋体" w:eastAsia="宋体" w:cs="宋体"/>
                <w:b w:val="0"/>
                <w:bCs w:val="0"/>
                <w:color w:val="auto"/>
                <w:spacing w:val="-15"/>
                <w:position w:val="-1"/>
                <w:sz w:val="24"/>
                <w:szCs w:val="24"/>
              </w:rPr>
              <w:t>地点</w:t>
            </w:r>
          </w:p>
        </w:tc>
        <w:tc>
          <w:tcPr>
            <w:tcW w:w="5750" w:type="dxa"/>
            <w:vAlign w:val="center"/>
          </w:tcPr>
          <w:p w14:paraId="35DAC835">
            <w:pPr>
              <w:pStyle w:val="19"/>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9"/>
              <w:rPr>
                <w:rFonts w:hint="eastAsia" w:ascii="宋体" w:hAnsi="宋体" w:eastAsia="宋体" w:cs="宋体"/>
                <w:b w:val="0"/>
                <w:bCs w:val="0"/>
                <w:snapToGrid w:val="0"/>
                <w:color w:val="auto"/>
                <w:kern w:val="0"/>
                <w:sz w:val="24"/>
                <w:szCs w:val="24"/>
                <w:lang w:val="en-US" w:eastAsia="zh-CN" w:bidi="ar-SA"/>
              </w:rPr>
            </w:pPr>
            <w:r>
              <w:rPr>
                <w:rFonts w:hint="eastAsia" w:ascii="宋体" w:hAnsi="宋体" w:eastAsia="宋体" w:cs="宋体"/>
                <w:b w:val="0"/>
                <w:bCs w:val="0"/>
                <w:color w:val="auto"/>
                <w:spacing w:val="-2"/>
                <w:sz w:val="24"/>
                <w:szCs w:val="24"/>
              </w:rPr>
              <w:t>采购人指定地点</w:t>
            </w:r>
            <w:r>
              <w:rPr>
                <w:rFonts w:hint="eastAsia" w:ascii="宋体" w:hAnsi="宋体" w:eastAsia="宋体" w:cs="宋体"/>
                <w:b w:val="0"/>
                <w:bCs w:val="0"/>
                <w:color w:val="auto"/>
                <w:spacing w:val="-2"/>
                <w:sz w:val="24"/>
                <w:szCs w:val="24"/>
                <w:lang w:eastAsia="zh-CN"/>
              </w:rPr>
              <w:t>。</w:t>
            </w:r>
          </w:p>
        </w:tc>
      </w:tr>
      <w:tr w14:paraId="0203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5" w:type="dxa"/>
            <w:vAlign w:val="center"/>
          </w:tcPr>
          <w:p w14:paraId="5193D3C7">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8</w:t>
            </w:r>
          </w:p>
        </w:tc>
        <w:tc>
          <w:tcPr>
            <w:tcW w:w="2783" w:type="dxa"/>
            <w:vAlign w:val="center"/>
          </w:tcPr>
          <w:p w14:paraId="2EB3B8B4">
            <w:pPr>
              <w:keepNext w:val="0"/>
              <w:keepLines w:val="0"/>
              <w:pageBreakBefore w:val="0"/>
              <w:widowControl/>
              <w:tabs>
                <w:tab w:val="left" w:pos="840"/>
              </w:tabs>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val="0"/>
                <w:bCs w:val="0"/>
                <w:snapToGrid w:val="0"/>
                <w:color w:val="auto"/>
                <w:spacing w:val="-15"/>
                <w:kern w:val="0"/>
                <w:position w:val="-1"/>
                <w:sz w:val="24"/>
                <w:szCs w:val="24"/>
                <w:lang w:val="en-US" w:eastAsia="en-US" w:bidi="ar-SA"/>
              </w:rPr>
            </w:pPr>
            <w:r>
              <w:rPr>
                <w:rFonts w:hint="eastAsia" w:ascii="宋体" w:hAnsi="宋体" w:eastAsia="宋体" w:cs="宋体"/>
                <w:b w:val="0"/>
                <w:bCs w:val="0"/>
                <w:color w:val="auto"/>
                <w:spacing w:val="-15"/>
                <w:position w:val="-1"/>
                <w:sz w:val="24"/>
                <w:szCs w:val="24"/>
              </w:rPr>
              <w:t>质量要求</w:t>
            </w:r>
          </w:p>
        </w:tc>
        <w:tc>
          <w:tcPr>
            <w:tcW w:w="5750" w:type="dxa"/>
            <w:vAlign w:val="center"/>
          </w:tcPr>
          <w:p w14:paraId="62BC8074">
            <w:pPr>
              <w:pStyle w:val="19"/>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9"/>
              <w:rPr>
                <w:rFonts w:hint="eastAsia" w:ascii="宋体" w:hAnsi="宋体" w:eastAsia="宋体" w:cs="宋体"/>
                <w:b w:val="0"/>
                <w:bCs w:val="0"/>
                <w:snapToGrid w:val="0"/>
                <w:color w:val="auto"/>
                <w:kern w:val="0"/>
                <w:sz w:val="24"/>
                <w:szCs w:val="24"/>
                <w:lang w:val="en-US" w:eastAsia="en-US" w:bidi="ar-SA"/>
              </w:rPr>
            </w:pPr>
            <w:r>
              <w:rPr>
                <w:rFonts w:hint="eastAsia" w:cs="宋体"/>
                <w:b w:val="0"/>
                <w:bCs w:val="0"/>
                <w:color w:val="auto"/>
                <w:sz w:val="24"/>
                <w:szCs w:val="24"/>
                <w:lang w:eastAsia="zh-CN"/>
              </w:rPr>
              <w:t>满足采购人要求。</w:t>
            </w:r>
          </w:p>
        </w:tc>
      </w:tr>
      <w:tr w14:paraId="5AB7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5" w:type="dxa"/>
            <w:vAlign w:val="center"/>
          </w:tcPr>
          <w:p w14:paraId="1BD00B9D">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宋体" w:hAnsi="宋体" w:eastAsia="宋体" w:cs="宋体"/>
                <w:b w:val="0"/>
                <w:bCs w:val="0"/>
                <w:color w:val="auto"/>
                <w:spacing w:val="-5"/>
                <w:sz w:val="24"/>
                <w:szCs w:val="24"/>
                <w:vertAlign w:val="baseline"/>
                <w:lang w:val="en-US" w:eastAsia="zh-CN"/>
              </w:rPr>
            </w:pPr>
            <w:r>
              <w:rPr>
                <w:rFonts w:hint="eastAsia" w:ascii="宋体" w:hAnsi="宋体" w:eastAsia="宋体" w:cs="宋体"/>
                <w:b w:val="0"/>
                <w:bCs w:val="0"/>
                <w:color w:val="auto"/>
                <w:spacing w:val="-5"/>
                <w:sz w:val="24"/>
                <w:szCs w:val="24"/>
                <w:vertAlign w:val="baseline"/>
                <w:lang w:val="en-US" w:eastAsia="zh-CN"/>
              </w:rPr>
              <w:t>9</w:t>
            </w:r>
          </w:p>
        </w:tc>
        <w:tc>
          <w:tcPr>
            <w:tcW w:w="2783" w:type="dxa"/>
            <w:vAlign w:val="center"/>
          </w:tcPr>
          <w:p w14:paraId="461D07F8">
            <w:pPr>
              <w:widowControl w:val="0"/>
              <w:adjustRightInd w:val="0"/>
              <w:snapToGrid w:val="0"/>
              <w:jc w:val="center"/>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z w:val="24"/>
                <w:szCs w:val="24"/>
                <w:lang w:eastAsia="zh-CN"/>
              </w:rPr>
              <w:t>文件响应</w:t>
            </w:r>
          </w:p>
        </w:tc>
        <w:tc>
          <w:tcPr>
            <w:tcW w:w="5750" w:type="dxa"/>
            <w:vAlign w:val="center"/>
          </w:tcPr>
          <w:p w14:paraId="2FCFA1F5">
            <w:pPr>
              <w:widowControl w:val="0"/>
              <w:tabs>
                <w:tab w:val="left" w:pos="9030"/>
              </w:tabs>
              <w:adjustRightInd w:val="0"/>
              <w:snapToGrid w:val="0"/>
              <w:spacing w:line="312" w:lineRule="auto"/>
              <w:ind w:right="-65" w:righ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z w:val="24"/>
                <w:szCs w:val="24"/>
                <w:lang w:val="zh-CN"/>
              </w:rPr>
              <w:t>响应文件构成未有重大缺项，按照竞争性磋商文件要求编写响应文件。</w:t>
            </w:r>
          </w:p>
        </w:tc>
      </w:tr>
    </w:tbl>
    <w:p w14:paraId="25DB4464">
      <w:pPr>
        <w:pStyle w:val="12"/>
        <w:rPr>
          <w:rFonts w:hint="eastAsia" w:ascii="宋体" w:hAnsi="宋体" w:eastAsia="宋体" w:cs="宋体"/>
          <w:b w:val="0"/>
          <w:bCs w:val="0"/>
          <w:color w:val="auto"/>
          <w:spacing w:val="-5"/>
          <w:sz w:val="24"/>
          <w:szCs w:val="24"/>
        </w:rPr>
      </w:pPr>
    </w:p>
    <w:p w14:paraId="3619E819">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17"/>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rPr>
        <w:t>注：以上符合性审查由评审小组审查。“结论”一栏填写“通过”或“不通过”；有一项不合格的供应商不得继续参与本项目评标，由</w:t>
      </w:r>
      <w:r>
        <w:rPr>
          <w:rFonts w:hint="eastAsia" w:ascii="宋体" w:hAnsi="宋体" w:eastAsia="宋体" w:cs="宋体"/>
          <w:b w:val="0"/>
          <w:bCs w:val="0"/>
          <w:color w:val="auto"/>
          <w:spacing w:val="-1"/>
          <w:sz w:val="24"/>
          <w:szCs w:val="24"/>
          <w:lang w:eastAsia="zh-CN"/>
        </w:rPr>
        <w:t>磋商</w:t>
      </w:r>
      <w:r>
        <w:rPr>
          <w:rFonts w:hint="eastAsia" w:ascii="宋体" w:hAnsi="宋体" w:eastAsia="宋体" w:cs="宋体"/>
          <w:b w:val="0"/>
          <w:bCs w:val="0"/>
          <w:color w:val="auto"/>
          <w:spacing w:val="-1"/>
          <w:sz w:val="24"/>
          <w:szCs w:val="24"/>
        </w:rPr>
        <w:t>小组评审后作</w:t>
      </w:r>
      <w:r>
        <w:rPr>
          <w:rFonts w:hint="eastAsia" w:ascii="宋体" w:hAnsi="宋体" w:eastAsia="宋体" w:cs="宋体"/>
          <w:b w:val="0"/>
          <w:bCs w:val="0"/>
          <w:color w:val="auto"/>
          <w:spacing w:val="-1"/>
          <w:sz w:val="24"/>
          <w:szCs w:val="24"/>
          <w:lang w:eastAsia="zh-CN"/>
        </w:rPr>
        <w:t>无效标</w:t>
      </w:r>
      <w:r>
        <w:rPr>
          <w:rFonts w:hint="eastAsia" w:ascii="宋体" w:hAnsi="宋体" w:eastAsia="宋体" w:cs="宋体"/>
          <w:b w:val="0"/>
          <w:bCs w:val="0"/>
          <w:color w:val="auto"/>
          <w:spacing w:val="-1"/>
          <w:sz w:val="24"/>
          <w:szCs w:val="24"/>
        </w:rPr>
        <w:t>处理</w:t>
      </w:r>
    </w:p>
    <w:p w14:paraId="4C8AF7E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pacing w:val="25"/>
          <w:sz w:val="24"/>
          <w:szCs w:val="24"/>
        </w:rPr>
      </w:pPr>
      <w:r>
        <w:rPr>
          <w:rFonts w:hint="eastAsia" w:ascii="宋体" w:hAnsi="宋体" w:eastAsia="宋体" w:cs="宋体"/>
          <w:b w:val="0"/>
          <w:bCs w:val="0"/>
          <w:color w:val="auto"/>
          <w:spacing w:val="-5"/>
          <w:sz w:val="24"/>
          <w:szCs w:val="24"/>
        </w:rPr>
        <w:t>附表</w:t>
      </w:r>
      <w:r>
        <w:rPr>
          <w:rFonts w:hint="eastAsia" w:ascii="宋体" w:hAnsi="宋体" w:eastAsia="宋体" w:cs="宋体"/>
          <w:b w:val="0"/>
          <w:bCs w:val="0"/>
          <w:color w:val="auto"/>
          <w:spacing w:val="-5"/>
          <w:sz w:val="24"/>
          <w:szCs w:val="24"/>
          <w:lang w:eastAsia="zh-CN"/>
        </w:rPr>
        <w:t>三</w:t>
      </w:r>
      <w:r>
        <w:rPr>
          <w:rFonts w:hint="eastAsia" w:ascii="宋体" w:hAnsi="宋体" w:eastAsia="宋体" w:cs="宋体"/>
          <w:b w:val="0"/>
          <w:bCs w:val="0"/>
          <w:color w:val="auto"/>
          <w:spacing w:val="35"/>
          <w:sz w:val="24"/>
          <w:szCs w:val="24"/>
          <w:lang w:eastAsia="zh-CN"/>
        </w:rPr>
        <w:t>：</w:t>
      </w:r>
      <w:r>
        <w:rPr>
          <w:rFonts w:hint="eastAsia" w:ascii="宋体" w:hAnsi="宋体" w:eastAsia="宋体" w:cs="宋体"/>
          <w:b w:val="0"/>
          <w:bCs w:val="0"/>
          <w:color w:val="auto"/>
          <w:spacing w:val="25"/>
          <w:sz w:val="24"/>
          <w:szCs w:val="24"/>
        </w:rPr>
        <w:t>评价和比较</w:t>
      </w:r>
      <w:r>
        <w:rPr>
          <w:rFonts w:hint="eastAsia" w:ascii="宋体" w:hAnsi="宋体" w:eastAsia="宋体" w:cs="宋体"/>
          <w:b w:val="0"/>
          <w:bCs w:val="0"/>
          <w:color w:val="auto"/>
          <w:spacing w:val="25"/>
          <w:sz w:val="24"/>
          <w:szCs w:val="24"/>
          <w:lang w:eastAsia="zh-CN"/>
        </w:rPr>
        <w:t>，</w:t>
      </w:r>
      <w:r>
        <w:rPr>
          <w:rFonts w:hint="eastAsia" w:ascii="宋体" w:hAnsi="宋体" w:eastAsia="宋体" w:cs="宋体"/>
          <w:b w:val="0"/>
          <w:bCs w:val="0"/>
          <w:color w:val="auto"/>
          <w:spacing w:val="25"/>
          <w:sz w:val="24"/>
          <w:szCs w:val="24"/>
        </w:rPr>
        <w:t>以磋商响应文件为依据进行评审并按照百分制进行赋分。</w:t>
      </w:r>
    </w:p>
    <w:p w14:paraId="36AE0207">
      <w:pPr>
        <w:pStyle w:val="17"/>
        <w:rPr>
          <w:rFonts w:hint="eastAsia" w:ascii="宋体" w:hAnsi="宋体" w:eastAsia="宋体" w:cs="宋体"/>
          <w:b w:val="0"/>
          <w:bCs w:val="0"/>
          <w:color w:val="auto"/>
          <w:spacing w:val="25"/>
          <w:sz w:val="24"/>
          <w:szCs w:val="24"/>
        </w:rPr>
      </w:pPr>
    </w:p>
    <w:tbl>
      <w:tblPr>
        <w:tblStyle w:val="13"/>
        <w:tblW w:w="919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49"/>
        <w:gridCol w:w="713"/>
        <w:gridCol w:w="6498"/>
      </w:tblGrid>
      <w:tr w14:paraId="1ED2D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14:paraId="488705FE">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49" w:type="dxa"/>
            <w:noWrap w:val="0"/>
            <w:vAlign w:val="top"/>
          </w:tcPr>
          <w:p w14:paraId="589B24DC">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评分因素</w:t>
            </w:r>
          </w:p>
        </w:tc>
        <w:tc>
          <w:tcPr>
            <w:tcW w:w="713" w:type="dxa"/>
            <w:noWrap w:val="0"/>
            <w:vAlign w:val="top"/>
          </w:tcPr>
          <w:p w14:paraId="5967070A">
            <w:pPr>
              <w:keepNext w:val="0"/>
              <w:keepLines w:val="0"/>
              <w:pageBreakBefore w:val="0"/>
              <w:widowControl/>
              <w:kinsoku w:val="0"/>
              <w:overflowPunct/>
              <w:topLinePunct w:val="0"/>
              <w:autoSpaceDE w:val="0"/>
              <w:autoSpaceDN w:val="0"/>
              <w:bidi w:val="0"/>
              <w:adjustRightInd w:val="0"/>
              <w:snapToGrid w:val="0"/>
              <w:spacing w:line="360" w:lineRule="auto"/>
              <w:ind w:left="480" w:hanging="480" w:hangingChars="20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6498" w:type="dxa"/>
            <w:noWrap w:val="0"/>
            <w:vAlign w:val="top"/>
          </w:tcPr>
          <w:p w14:paraId="0BE2D690">
            <w:pPr>
              <w:keepNext w:val="0"/>
              <w:keepLines w:val="0"/>
              <w:pageBreakBefore w:val="0"/>
              <w:widowControl/>
              <w:kinsoku w:val="0"/>
              <w:overflowPunct/>
              <w:topLinePunct w:val="0"/>
              <w:autoSpaceDE w:val="0"/>
              <w:autoSpaceDN w:val="0"/>
              <w:bidi w:val="0"/>
              <w:adjustRightInd w:val="0"/>
              <w:snapToGrid w:val="0"/>
              <w:spacing w:line="360" w:lineRule="auto"/>
              <w:ind w:left="480" w:hanging="480" w:hangingChars="20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14:paraId="0AE4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14:paraId="7315020A">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49" w:type="dxa"/>
            <w:noWrap w:val="0"/>
            <w:vAlign w:val="center"/>
          </w:tcPr>
          <w:p w14:paraId="2535008E">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磋商报价</w:t>
            </w:r>
          </w:p>
          <w:p w14:paraId="13BC4AB5">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713" w:type="dxa"/>
            <w:noWrap w:val="0"/>
            <w:vAlign w:val="center"/>
          </w:tcPr>
          <w:p w14:paraId="01D57E61">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6498" w:type="dxa"/>
            <w:noWrap w:val="0"/>
            <w:vAlign w:val="center"/>
          </w:tcPr>
          <w:p w14:paraId="35BFBC81">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价格分统一采用低价优先法计算，即满足磋商文件要求且磋商价格最低的磋商</w:t>
            </w:r>
            <w:r>
              <w:rPr>
                <w:rFonts w:hint="eastAsia" w:ascii="宋体" w:hAnsi="宋体" w:eastAsia="宋体" w:cs="宋体"/>
                <w:color w:val="auto"/>
                <w:sz w:val="24"/>
                <w:szCs w:val="24"/>
                <w:lang w:eastAsia="zh-CN"/>
              </w:rPr>
              <w:t>总</w:t>
            </w:r>
            <w:r>
              <w:rPr>
                <w:rFonts w:hint="eastAsia" w:ascii="宋体" w:hAnsi="宋体" w:eastAsia="宋体" w:cs="宋体"/>
                <w:color w:val="auto"/>
                <w:sz w:val="24"/>
                <w:szCs w:val="24"/>
              </w:rPr>
              <w:t>报价为评标基准价，其价格分为满分。其他供应商的价格分统一按照下列公式计算：</w:t>
            </w:r>
          </w:p>
          <w:p w14:paraId="38055A4D">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价格</w:t>
            </w:r>
            <w:r>
              <w:rPr>
                <w:rFonts w:hint="eastAsia" w:ascii="宋体" w:hAnsi="宋体" w:eastAsia="宋体" w:cs="宋体"/>
                <w:color w:val="auto"/>
                <w:sz w:val="24"/>
                <w:szCs w:val="24"/>
                <w:lang w:eastAsia="zh-CN"/>
              </w:rPr>
              <w:t>得</w:t>
            </w:r>
            <w:r>
              <w:rPr>
                <w:rFonts w:hint="eastAsia" w:ascii="宋体" w:hAnsi="宋体" w:eastAsia="宋体" w:cs="宋体"/>
                <w:color w:val="auto"/>
                <w:sz w:val="24"/>
                <w:szCs w:val="24"/>
              </w:rPr>
              <w:t>分=(评标基准价</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磋商</w:t>
            </w:r>
            <w:r>
              <w:rPr>
                <w:rFonts w:hint="eastAsia" w:ascii="宋体" w:hAnsi="宋体" w:eastAsia="宋体" w:cs="宋体"/>
                <w:color w:val="auto"/>
                <w:sz w:val="24"/>
                <w:szCs w:val="24"/>
                <w:lang w:eastAsia="zh-CN"/>
              </w:rPr>
              <w:t>总</w:t>
            </w:r>
            <w:r>
              <w:rPr>
                <w:rFonts w:hint="eastAsia" w:ascii="宋体" w:hAnsi="宋体" w:eastAsia="宋体" w:cs="宋体"/>
                <w:color w:val="auto"/>
                <w:sz w:val="24"/>
                <w:szCs w:val="24"/>
              </w:rPr>
              <w:t>报价)×</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 xml:space="preserve">               </w:t>
            </w:r>
          </w:p>
          <w:p w14:paraId="4CBD5EC1">
            <w:pPr>
              <w:keepNext w:val="0"/>
              <w:keepLines w:val="0"/>
              <w:pageBreakBefore w:val="0"/>
              <w:widowControl/>
              <w:kinsoku w:val="0"/>
              <w:overflowPunct/>
              <w:topLinePunct w:val="0"/>
              <w:autoSpaceDE w:val="0"/>
              <w:autoSpaceDN w:val="0"/>
              <w:bidi w:val="0"/>
              <w:adjustRightInd w:val="0"/>
              <w:snapToGrid w:val="0"/>
              <w:spacing w:line="360" w:lineRule="auto"/>
              <w:ind w:firstLine="480" w:firstLineChars="200"/>
              <w:jc w:val="left"/>
              <w:textAlignment w:val="baseline"/>
              <w:rPr>
                <w:rFonts w:hint="eastAsia"/>
                <w:color w:val="auto"/>
              </w:rPr>
            </w:pPr>
            <w:r>
              <w:rPr>
                <w:rFonts w:hint="eastAsia" w:ascii="宋体" w:hAnsi="宋体" w:eastAsia="宋体" w:cs="宋体"/>
                <w:color w:val="auto"/>
                <w:sz w:val="24"/>
                <w:szCs w:val="24"/>
              </w:rPr>
              <w:t>注：</w:t>
            </w:r>
            <w:r>
              <w:rPr>
                <w:rFonts w:hint="eastAsia" w:ascii="宋体" w:hAnsi="宋体" w:eastAsia="宋体" w:cs="宋体"/>
                <w:snapToGrid w:val="0"/>
                <w:color w:val="auto"/>
                <w:kern w:val="0"/>
                <w:sz w:val="24"/>
                <w:szCs w:val="24"/>
                <w:lang w:val="en-US" w:eastAsia="en-US" w:bidi="ar-SA"/>
              </w:rPr>
              <w:t>项目给予小型、微型企业的价格扣除优惠幅度为10%，用扣除后的价格参加评审。</w:t>
            </w:r>
            <w:r>
              <w:rPr>
                <w:rFonts w:hint="eastAsia" w:ascii="宋体" w:hAnsi="宋体" w:eastAsia="宋体" w:cs="宋体"/>
                <w:snapToGrid w:val="0"/>
                <w:color w:val="auto"/>
                <w:kern w:val="0"/>
                <w:sz w:val="24"/>
                <w:szCs w:val="24"/>
                <w:lang w:val="en-US" w:eastAsia="zh-CN" w:bidi="ar-SA"/>
              </w:rPr>
              <w:t xml:space="preserve"> </w:t>
            </w:r>
          </w:p>
        </w:tc>
      </w:tr>
      <w:tr w14:paraId="3135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35" w:type="dxa"/>
            <w:vMerge w:val="restart"/>
            <w:noWrap w:val="0"/>
            <w:vAlign w:val="center"/>
          </w:tcPr>
          <w:p w14:paraId="2AE3F3D5">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249" w:type="dxa"/>
            <w:vMerge w:val="restart"/>
            <w:noWrap w:val="0"/>
            <w:vAlign w:val="center"/>
          </w:tcPr>
          <w:p w14:paraId="780B8B16">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服务方案</w:t>
            </w:r>
          </w:p>
          <w:p w14:paraId="4B2B2F0F">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分）</w:t>
            </w:r>
          </w:p>
        </w:tc>
        <w:tc>
          <w:tcPr>
            <w:tcW w:w="713" w:type="dxa"/>
            <w:noWrap w:val="0"/>
            <w:vAlign w:val="center"/>
          </w:tcPr>
          <w:p w14:paraId="4D8FFAAC">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6498" w:type="dxa"/>
            <w:noWrap w:val="0"/>
            <w:vAlign w:val="center"/>
          </w:tcPr>
          <w:p w14:paraId="0E1D9CD4">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）供应商提供本项目总体实施方案，总体实施方案内容细致全面，能够体现出供应商对项目背景、目的、任务和服务内容的理解准确、认识深刻透彻的</w:t>
            </w:r>
            <w:r>
              <w:rPr>
                <w:rFonts w:hint="eastAsia" w:ascii="宋体" w:hAnsi="宋体" w:eastAsia="宋体" w:cs="宋体"/>
                <w:color w:val="auto"/>
                <w:sz w:val="24"/>
                <w:szCs w:val="24"/>
                <w:lang w:val="en-US" w:eastAsia="zh-CN"/>
              </w:rPr>
              <w:t>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lang w:eastAsia="zh-CN"/>
              </w:rPr>
              <w:t>] 分；方案基本全面、详细完整、可操作性较强</w:t>
            </w:r>
            <w:r>
              <w:rPr>
                <w:rFonts w:hint="eastAsia" w:ascii="宋体" w:hAnsi="宋体" w:eastAsia="宋体" w:cs="宋体"/>
                <w:color w:val="auto"/>
                <w:sz w:val="24"/>
                <w:szCs w:val="24"/>
                <w:lang w:val="en-US" w:eastAsia="zh-CN"/>
              </w:rPr>
              <w:t>但对服务内容的理解有些许偏差得（7-13] 分；</w:t>
            </w:r>
            <w:r>
              <w:rPr>
                <w:rFonts w:hint="eastAsia" w:ascii="宋体" w:hAnsi="宋体" w:eastAsia="宋体" w:cs="宋体"/>
                <w:color w:val="auto"/>
                <w:sz w:val="24"/>
                <w:szCs w:val="24"/>
                <w:lang w:eastAsia="zh-CN"/>
              </w:rPr>
              <w:t>方案基本全面、</w:t>
            </w:r>
            <w:r>
              <w:rPr>
                <w:rFonts w:hint="eastAsia" w:ascii="宋体" w:hAnsi="宋体" w:eastAsia="宋体" w:cs="宋体"/>
                <w:color w:val="auto"/>
                <w:sz w:val="24"/>
                <w:szCs w:val="24"/>
                <w:lang w:val="en-US" w:eastAsia="zh-CN"/>
              </w:rPr>
              <w:t>但没有对服务内容的理解及人事，可行性不强，内容与实际脱轨得[0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 分。</w:t>
            </w:r>
          </w:p>
        </w:tc>
      </w:tr>
      <w:tr w14:paraId="278F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35" w:type="dxa"/>
            <w:vMerge w:val="continue"/>
            <w:noWrap w:val="0"/>
            <w:vAlign w:val="center"/>
          </w:tcPr>
          <w:p w14:paraId="1D38144A">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p>
        </w:tc>
        <w:tc>
          <w:tcPr>
            <w:tcW w:w="1249" w:type="dxa"/>
            <w:vMerge w:val="continue"/>
            <w:noWrap w:val="0"/>
            <w:vAlign w:val="center"/>
          </w:tcPr>
          <w:p w14:paraId="1A1AA4D4">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p>
        </w:tc>
        <w:tc>
          <w:tcPr>
            <w:tcW w:w="713" w:type="dxa"/>
            <w:noWrap w:val="0"/>
            <w:vAlign w:val="center"/>
          </w:tcPr>
          <w:p w14:paraId="0B50C3AD">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6498" w:type="dxa"/>
            <w:noWrap w:val="0"/>
            <w:vAlign w:val="center"/>
          </w:tcPr>
          <w:p w14:paraId="584CBE66">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）供应商提供服务及</w:t>
            </w:r>
            <w:r>
              <w:rPr>
                <w:rFonts w:hint="eastAsia" w:ascii="宋体" w:hAnsi="宋体" w:eastAsia="宋体" w:cs="宋体"/>
                <w:color w:val="auto"/>
                <w:sz w:val="24"/>
                <w:szCs w:val="24"/>
                <w:lang w:val="en-US" w:eastAsia="zh-CN"/>
              </w:rPr>
              <w:t>评审</w:t>
            </w:r>
            <w:r>
              <w:rPr>
                <w:rFonts w:hint="eastAsia" w:ascii="宋体" w:hAnsi="宋体" w:eastAsia="宋体" w:cs="宋体"/>
                <w:color w:val="auto"/>
                <w:sz w:val="24"/>
                <w:szCs w:val="24"/>
                <w:lang w:eastAsia="zh-CN"/>
              </w:rPr>
              <w:t>工作流程、制度，包含但不限于服务内容及工作流程(内容详细完整、技术要求达到采购人要求）。工作流程细致、</w:t>
            </w:r>
            <w:r>
              <w:rPr>
                <w:rFonts w:hint="eastAsia" w:ascii="宋体" w:hAnsi="宋体" w:eastAsia="宋体" w:cs="宋体"/>
                <w:color w:val="auto"/>
                <w:sz w:val="24"/>
                <w:szCs w:val="24"/>
                <w:lang w:val="en-US" w:eastAsia="zh-CN"/>
              </w:rPr>
              <w:t>评审工作</w:t>
            </w:r>
            <w:r>
              <w:rPr>
                <w:rFonts w:hint="eastAsia" w:ascii="宋体" w:hAnsi="宋体" w:eastAsia="宋体" w:cs="宋体"/>
                <w:color w:val="auto"/>
                <w:sz w:val="24"/>
                <w:szCs w:val="24"/>
                <w:lang w:eastAsia="zh-CN"/>
              </w:rPr>
              <w:t>思路清晰、方法可行、细节考虑到位、有相应制度（10-15] 分；服务及</w:t>
            </w:r>
            <w:r>
              <w:rPr>
                <w:rFonts w:hint="eastAsia" w:ascii="宋体" w:hAnsi="宋体" w:eastAsia="宋体" w:cs="宋体"/>
                <w:color w:val="auto"/>
                <w:sz w:val="24"/>
                <w:szCs w:val="24"/>
                <w:lang w:val="en-US" w:eastAsia="zh-CN"/>
              </w:rPr>
              <w:t>评审</w:t>
            </w:r>
            <w:r>
              <w:rPr>
                <w:rFonts w:hint="eastAsia" w:ascii="宋体" w:hAnsi="宋体" w:eastAsia="宋体" w:cs="宋体"/>
                <w:color w:val="auto"/>
                <w:sz w:val="24"/>
                <w:szCs w:val="24"/>
                <w:lang w:eastAsia="zh-CN"/>
              </w:rPr>
              <w:t>工作流程基本完整，有相对的可操作性</w:t>
            </w:r>
            <w:r>
              <w:rPr>
                <w:rFonts w:hint="eastAsia" w:ascii="宋体" w:hAnsi="宋体" w:eastAsia="宋体" w:cs="宋体"/>
                <w:color w:val="auto"/>
                <w:sz w:val="24"/>
                <w:szCs w:val="24"/>
                <w:lang w:val="en-US" w:eastAsia="zh-CN"/>
              </w:rPr>
              <w:t>但细节考虑不周得</w:t>
            </w:r>
            <w:r>
              <w:rPr>
                <w:rFonts w:hint="eastAsia" w:ascii="宋体" w:hAnsi="宋体" w:eastAsia="宋体" w:cs="宋体"/>
                <w:color w:val="auto"/>
                <w:sz w:val="24"/>
                <w:szCs w:val="24"/>
                <w:lang w:eastAsia="zh-CN"/>
              </w:rPr>
              <w:t>（5-10] 分；服务内容空洞，要求不达标，工作流程宽泛</w:t>
            </w:r>
            <w:r>
              <w:rPr>
                <w:rFonts w:hint="eastAsia" w:ascii="宋体" w:hAnsi="宋体" w:eastAsia="宋体" w:cs="宋体"/>
                <w:color w:val="auto"/>
                <w:sz w:val="24"/>
                <w:szCs w:val="24"/>
                <w:lang w:val="en-US" w:eastAsia="zh-CN"/>
              </w:rPr>
              <w:t>得[0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 分。</w:t>
            </w:r>
          </w:p>
        </w:tc>
      </w:tr>
      <w:tr w14:paraId="3DDE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35" w:type="dxa"/>
            <w:vMerge w:val="continue"/>
            <w:noWrap w:val="0"/>
            <w:vAlign w:val="center"/>
          </w:tcPr>
          <w:p w14:paraId="5626FF95">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p>
        </w:tc>
        <w:tc>
          <w:tcPr>
            <w:tcW w:w="1249" w:type="dxa"/>
            <w:vMerge w:val="continue"/>
            <w:noWrap w:val="0"/>
            <w:vAlign w:val="center"/>
          </w:tcPr>
          <w:p w14:paraId="74434036">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p>
        </w:tc>
        <w:tc>
          <w:tcPr>
            <w:tcW w:w="713" w:type="dxa"/>
            <w:noWrap w:val="0"/>
            <w:vAlign w:val="center"/>
          </w:tcPr>
          <w:p w14:paraId="7FE0DA86">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6498" w:type="dxa"/>
            <w:noWrap w:val="0"/>
            <w:vAlign w:val="center"/>
          </w:tcPr>
          <w:p w14:paraId="09DD06DA">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（3）供应商能够明确本项目重点、难点并对本项目重点、难点进行准确的分析，针对本项目重点、难点能够给出详细可行、合理的规避措施得（10-15] 分；供应商基本能够找到本项目重点、难点，对重点、难点进行分析并有规避措施得（5-10] 分；供应商针对本项目重点、难点理解不明确，不能有针对性的给出规避措施得[0-5] 分。</w:t>
            </w:r>
          </w:p>
        </w:tc>
      </w:tr>
      <w:tr w14:paraId="6D86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35" w:type="dxa"/>
            <w:noWrap w:val="0"/>
            <w:vAlign w:val="center"/>
          </w:tcPr>
          <w:p w14:paraId="5EA229E1">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49" w:type="dxa"/>
            <w:noWrap w:val="0"/>
            <w:vAlign w:val="center"/>
          </w:tcPr>
          <w:p w14:paraId="7A42862F">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服务质量保障</w:t>
            </w:r>
          </w:p>
          <w:p w14:paraId="67862B74">
            <w:pPr>
              <w:pStyle w:val="17"/>
              <w:rPr>
                <w:rFonts w:hint="default"/>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tc>
        <w:tc>
          <w:tcPr>
            <w:tcW w:w="713" w:type="dxa"/>
            <w:noWrap w:val="0"/>
            <w:vAlign w:val="center"/>
          </w:tcPr>
          <w:p w14:paraId="18C629BB">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6498" w:type="dxa"/>
            <w:noWrap w:val="0"/>
            <w:vAlign w:val="top"/>
          </w:tcPr>
          <w:p w14:paraId="49F91D96">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szCs w:val="24"/>
                <w:lang w:eastAsia="zh-CN"/>
              </w:rPr>
            </w:pPr>
            <w:r>
              <w:rPr>
                <w:rFonts w:hint="default" w:ascii="宋体" w:hAnsi="宋体" w:eastAsia="宋体" w:cs="宋体"/>
                <w:color w:val="auto"/>
                <w:sz w:val="24"/>
                <w:szCs w:val="24"/>
                <w:lang w:val="en-US" w:eastAsia="zh-CN"/>
              </w:rPr>
              <w:t>供应商结合本项目要求阐述服务质量保障措施。服务质量的保障措施科学合理、具体可行得（</w:t>
            </w:r>
            <w:r>
              <w:rPr>
                <w:rFonts w:hint="eastAsia" w:ascii="宋体" w:hAnsi="宋体" w:eastAsia="宋体" w:cs="宋体"/>
                <w:color w:val="auto"/>
                <w:sz w:val="24"/>
                <w:szCs w:val="24"/>
                <w:lang w:val="en-US" w:eastAsia="zh-CN"/>
              </w:rPr>
              <w:t>10</w:t>
            </w:r>
            <w:r>
              <w:rPr>
                <w:rFonts w:hint="default"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zh-CN"/>
              </w:rPr>
              <w:t>5</w:t>
            </w:r>
            <w:r>
              <w:rPr>
                <w:rFonts w:hint="default" w:ascii="宋体" w:hAnsi="宋体" w:eastAsia="宋体" w:cs="宋体"/>
                <w:color w:val="auto"/>
                <w:sz w:val="24"/>
                <w:szCs w:val="24"/>
                <w:lang w:val="en-US" w:eastAsia="zh-CN"/>
              </w:rPr>
              <w:t>] 分；服务质量保障措施基本合理可行</w:t>
            </w:r>
            <w:r>
              <w:rPr>
                <w:rFonts w:hint="eastAsia" w:ascii="宋体" w:hAnsi="宋体" w:eastAsia="宋体" w:cs="宋体"/>
                <w:color w:val="auto"/>
                <w:sz w:val="24"/>
                <w:szCs w:val="24"/>
                <w:lang w:val="en-US" w:eastAsia="zh-CN"/>
              </w:rPr>
              <w:t>但不具体无法很好保证服务质量得（5-10] 分；</w:t>
            </w:r>
            <w:r>
              <w:rPr>
                <w:rFonts w:hint="default" w:ascii="宋体" w:hAnsi="宋体" w:eastAsia="宋体" w:cs="宋体"/>
                <w:color w:val="auto"/>
                <w:sz w:val="24"/>
                <w:szCs w:val="24"/>
                <w:lang w:val="en-US" w:eastAsia="zh-CN"/>
              </w:rPr>
              <w:t>保障措施简单、不利于项目实施得</w:t>
            </w:r>
            <w:r>
              <w:rPr>
                <w:rFonts w:hint="eastAsia" w:ascii="宋体" w:hAnsi="宋体" w:eastAsia="宋体" w:cs="宋体"/>
                <w:color w:val="auto"/>
                <w:sz w:val="24"/>
                <w:szCs w:val="24"/>
                <w:lang w:val="en-US" w:eastAsia="zh-CN"/>
              </w:rPr>
              <w:t>[0</w:t>
            </w:r>
            <w:r>
              <w:rPr>
                <w:rFonts w:hint="default"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5</w:t>
            </w:r>
            <w:r>
              <w:rPr>
                <w:rFonts w:hint="default" w:ascii="宋体" w:hAnsi="宋体" w:eastAsia="宋体" w:cs="宋体"/>
                <w:color w:val="auto"/>
                <w:sz w:val="24"/>
                <w:szCs w:val="24"/>
                <w:lang w:val="en-US" w:eastAsia="zh-CN"/>
              </w:rPr>
              <w:t>] 分</w:t>
            </w:r>
            <w:r>
              <w:rPr>
                <w:rFonts w:hint="eastAsia" w:ascii="宋体" w:hAnsi="宋体" w:eastAsia="宋体" w:cs="宋体"/>
                <w:color w:val="auto"/>
                <w:sz w:val="24"/>
                <w:szCs w:val="24"/>
                <w:lang w:val="en-US" w:eastAsia="zh-CN"/>
              </w:rPr>
              <w:t>。</w:t>
            </w:r>
          </w:p>
        </w:tc>
      </w:tr>
      <w:tr w14:paraId="6485E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35" w:type="dxa"/>
            <w:noWrap w:val="0"/>
            <w:vAlign w:val="center"/>
          </w:tcPr>
          <w:p w14:paraId="2BA4BED3">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49" w:type="dxa"/>
            <w:noWrap w:val="0"/>
            <w:vAlign w:val="center"/>
          </w:tcPr>
          <w:p w14:paraId="4B2E0008">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进度保证</w:t>
            </w:r>
          </w:p>
          <w:p w14:paraId="02C5B511">
            <w:pPr>
              <w:pStyle w:val="17"/>
              <w:rPr>
                <w:rFonts w:hint="eastAsia"/>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w:t>
            </w:r>
          </w:p>
        </w:tc>
        <w:tc>
          <w:tcPr>
            <w:tcW w:w="713" w:type="dxa"/>
            <w:noWrap w:val="0"/>
            <w:vAlign w:val="center"/>
          </w:tcPr>
          <w:p w14:paraId="0050119A">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6498" w:type="dxa"/>
            <w:noWrap w:val="0"/>
            <w:vAlign w:val="top"/>
          </w:tcPr>
          <w:p w14:paraId="39FCB23E">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供应商针对本项目应提供项目进度保障措施，确保项目按期进行，在服务期内完成相应的评估工作，对此做响应说明按响应程度计[0-12分）。</w:t>
            </w:r>
          </w:p>
        </w:tc>
      </w:tr>
      <w:tr w14:paraId="2482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35" w:type="dxa"/>
            <w:noWrap w:val="0"/>
            <w:vAlign w:val="center"/>
          </w:tcPr>
          <w:p w14:paraId="351DFA1F">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49" w:type="dxa"/>
            <w:noWrap w:val="0"/>
            <w:vAlign w:val="center"/>
          </w:tcPr>
          <w:p w14:paraId="550F35C7">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人员配备</w:t>
            </w:r>
          </w:p>
          <w:p w14:paraId="6650F923">
            <w:pPr>
              <w:pStyle w:val="17"/>
              <w:rPr>
                <w:rFonts w:hint="default"/>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713" w:type="dxa"/>
            <w:noWrap w:val="0"/>
            <w:vAlign w:val="center"/>
          </w:tcPr>
          <w:p w14:paraId="7D3EC7B4">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6498" w:type="dxa"/>
            <w:noWrap w:val="0"/>
            <w:vAlign w:val="top"/>
          </w:tcPr>
          <w:p w14:paraId="501A718E">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拟投入本项目人员充足、分工合理、岗位职责明确，组织架构科学且人员都具有相关专业及工作经验并提供完整证明材料（包括但不限于人员学历、工作经验证明等）得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 分；</w:t>
            </w:r>
            <w:r>
              <w:rPr>
                <w:rFonts w:hint="eastAsia" w:ascii="宋体" w:hAnsi="宋体" w:eastAsia="宋体" w:cs="宋体"/>
                <w:color w:val="auto"/>
                <w:sz w:val="24"/>
                <w:szCs w:val="24"/>
                <w:lang w:val="en-US" w:eastAsia="zh-CN"/>
              </w:rPr>
              <w:t>人员基本满足采购人需要，但岗位职责不明确，人员相关资料不完整得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 分；</w:t>
            </w:r>
            <w:r>
              <w:rPr>
                <w:rFonts w:hint="eastAsia" w:ascii="宋体" w:hAnsi="宋体" w:eastAsia="宋体" w:cs="宋体"/>
                <w:color w:val="auto"/>
                <w:sz w:val="24"/>
                <w:szCs w:val="24"/>
                <w:lang w:val="en-US" w:eastAsia="zh-CN"/>
              </w:rPr>
              <w:t>人员不满足采购人需要，其余资料有重大缺失[0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 分。</w:t>
            </w:r>
          </w:p>
        </w:tc>
      </w:tr>
      <w:tr w14:paraId="694B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35" w:type="dxa"/>
            <w:noWrap w:val="0"/>
            <w:vAlign w:val="center"/>
          </w:tcPr>
          <w:p w14:paraId="7FC849A0">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49" w:type="dxa"/>
            <w:noWrap w:val="0"/>
            <w:vAlign w:val="center"/>
          </w:tcPr>
          <w:p w14:paraId="7D25B592">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业绩</w:t>
            </w:r>
          </w:p>
          <w:p w14:paraId="3EC7321F">
            <w:pPr>
              <w:pStyle w:val="17"/>
              <w:rPr>
                <w:rFonts w:hint="eastAsia"/>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c>
          <w:tcPr>
            <w:tcW w:w="713" w:type="dxa"/>
            <w:noWrap w:val="0"/>
            <w:vAlign w:val="center"/>
          </w:tcPr>
          <w:p w14:paraId="2514310B">
            <w:pPr>
              <w:keepNext w:val="0"/>
              <w:keepLines w:val="0"/>
              <w:pageBreakBefore w:val="0"/>
              <w:widowControl/>
              <w:kinsoku w:val="0"/>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6498" w:type="dxa"/>
            <w:noWrap w:val="0"/>
            <w:vAlign w:val="top"/>
          </w:tcPr>
          <w:p w14:paraId="107EE0AE">
            <w:pPr>
              <w:keepNext w:val="0"/>
              <w:keepLines w:val="0"/>
              <w:pageBreakBefore w:val="0"/>
              <w:widowControl/>
              <w:kinsoku w:val="0"/>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供应商提供20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年1月1日至</w:t>
            </w:r>
            <w:r>
              <w:rPr>
                <w:rFonts w:hint="eastAsia" w:ascii="宋体" w:hAnsi="宋体" w:eastAsia="宋体" w:cs="宋体"/>
                <w:color w:val="auto"/>
                <w:sz w:val="24"/>
                <w:szCs w:val="24"/>
                <w:lang w:eastAsia="zh-CN"/>
              </w:rPr>
              <w:t>磋商截止时间</w:t>
            </w:r>
            <w:r>
              <w:rPr>
                <w:rFonts w:hint="eastAsia" w:ascii="宋体" w:hAnsi="宋体" w:eastAsia="宋体" w:cs="宋体"/>
                <w:color w:val="auto"/>
                <w:sz w:val="24"/>
                <w:szCs w:val="24"/>
                <w:lang w:val="en-US" w:eastAsia="zh-CN"/>
              </w:rPr>
              <w:t>类似</w:t>
            </w:r>
            <w:r>
              <w:rPr>
                <w:rFonts w:hint="eastAsia" w:ascii="宋体" w:hAnsi="宋体" w:eastAsia="宋体" w:cs="宋体"/>
                <w:color w:val="auto"/>
                <w:sz w:val="24"/>
                <w:szCs w:val="24"/>
              </w:rPr>
              <w:t>项目合同（以合同签订日期为准），每提供1个得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分，最高得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14:paraId="564BAFF0">
            <w:pPr>
              <w:keepNext w:val="0"/>
              <w:keepLines w:val="0"/>
              <w:pageBreakBefore w:val="0"/>
              <w:widowControl/>
              <w:kinsoku w:val="0"/>
              <w:wordWrap w:val="0"/>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备注：响应文件中提供合同复印件加盖公章。</w:t>
            </w:r>
          </w:p>
        </w:tc>
      </w:tr>
    </w:tbl>
    <w:p w14:paraId="06E23497">
      <w:pPr>
        <w:pageBreakBefore w:val="0"/>
        <w:overflowPunct/>
        <w:autoSpaceDE/>
        <w:autoSpaceDN/>
        <w:bidi w:val="0"/>
        <w:adjustRightInd w:val="0"/>
        <w:snapToGrid w:val="0"/>
        <w:spacing w:beforeAutospacing="0" w:afterAutospacing="0" w:line="360" w:lineRule="auto"/>
        <w:ind w:left="479" w:leftChars="228" w:firstLine="0" w:firstLineChars="0"/>
        <w:rPr>
          <w:rFonts w:hint="eastAsia" w:ascii="宋体" w:hAnsi="宋体" w:cs="宋体"/>
          <w:b/>
          <w:bCs/>
          <w:color w:val="auto"/>
          <w:sz w:val="24"/>
          <w:szCs w:val="24"/>
          <w:highlight w:val="none"/>
          <w:lang w:val="zh-CN"/>
        </w:rPr>
      </w:pPr>
    </w:p>
    <w:p w14:paraId="009A138D">
      <w:pPr>
        <w:pageBreakBefore w:val="0"/>
        <w:overflowPunct/>
        <w:autoSpaceDE/>
        <w:autoSpaceDN/>
        <w:bidi w:val="0"/>
        <w:adjustRightInd w:val="0"/>
        <w:snapToGrid w:val="0"/>
        <w:spacing w:beforeAutospacing="0" w:afterAutospacing="0" w:line="360" w:lineRule="auto"/>
        <w:ind w:left="479" w:leftChars="228" w:firstLine="0" w:firstLineChars="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说明：</w:t>
      </w:r>
    </w:p>
    <w:p w14:paraId="765000AA">
      <w:pPr>
        <w:pageBreakBefore w:val="0"/>
        <w:overflowPunct/>
        <w:autoSpaceDE/>
        <w:autoSpaceDN/>
        <w:bidi w:val="0"/>
        <w:adjustRightInd w:val="0"/>
        <w:snapToGrid w:val="0"/>
        <w:spacing w:beforeAutospacing="0" w:afterAutospacing="0" w:line="360" w:lineRule="auto"/>
        <w:ind w:left="479" w:leftChars="228" w:firstLine="0" w:firstLineChars="0"/>
        <w:rPr>
          <w:rFonts w:hint="eastAsia" w:ascii="宋体" w:hAnsi="宋体" w:cs="宋体"/>
          <w:color w:val="auto"/>
          <w:sz w:val="24"/>
          <w:szCs w:val="24"/>
          <w:highlight w:val="none"/>
          <w:lang w:val="zh-CN"/>
        </w:rPr>
      </w:pPr>
      <w:r>
        <w:rPr>
          <w:rFonts w:hint="eastAsia" w:ascii="宋体" w:hAnsi="宋体" w:cs="宋体"/>
          <w:b/>
          <w:bCs/>
          <w:color w:val="auto"/>
          <w:sz w:val="24"/>
          <w:szCs w:val="24"/>
          <w:highlight w:val="none"/>
          <w:lang w:val="zh-CN"/>
        </w:rPr>
        <w:t>（</w:t>
      </w: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zh-CN"/>
        </w:rPr>
        <w:t>）</w:t>
      </w:r>
      <w:r>
        <w:rPr>
          <w:rFonts w:hint="eastAsia" w:ascii="宋体" w:hAnsi="宋体" w:cs="宋体"/>
          <w:color w:val="auto"/>
          <w:sz w:val="24"/>
          <w:szCs w:val="24"/>
          <w:highlight w:val="none"/>
          <w:lang w:val="zh-CN"/>
        </w:rPr>
        <w:t>评标时，评标委员会根据以上内容进行综合比较，自主打分，分数四舍五入保留两位小数，独立对每个供应商的</w:t>
      </w:r>
      <w:r>
        <w:rPr>
          <w:rFonts w:hint="eastAsia" w:ascii="宋体" w:hAnsi="宋体" w:eastAsia="宋体" w:cs="宋体"/>
          <w:color w:val="auto"/>
          <w:sz w:val="24"/>
          <w:szCs w:val="24"/>
          <w:highlight w:val="none"/>
          <w:lang w:val="en-US" w:eastAsia="zh-CN"/>
        </w:rPr>
        <w:t>响应</w:t>
      </w:r>
      <w:r>
        <w:rPr>
          <w:rFonts w:hint="eastAsia" w:ascii="宋体" w:hAnsi="宋体" w:cs="宋体"/>
          <w:color w:val="auto"/>
          <w:sz w:val="24"/>
          <w:szCs w:val="24"/>
          <w:highlight w:val="none"/>
          <w:lang w:val="zh-CN"/>
        </w:rPr>
        <w:t>文件进行评价，并汇总每个供应商的得分。</w:t>
      </w:r>
    </w:p>
    <w:p w14:paraId="08C3AE3A">
      <w:pPr>
        <w:pageBreakBefore w:val="0"/>
        <w:overflowPunct/>
        <w:autoSpaceDE/>
        <w:autoSpaceDN/>
        <w:bidi w:val="0"/>
        <w:adjustRightInd w:val="0"/>
        <w:snapToGrid w:val="0"/>
        <w:spacing w:beforeAutospacing="0" w:afterAutospacing="0" w:line="360" w:lineRule="auto"/>
        <w:ind w:firstLine="480" w:firstLineChars="200"/>
        <w:outlineLvl w:val="1"/>
        <w:rPr>
          <w:rFonts w:hint="eastAsia" w:ascii="宋体" w:hAnsi="宋体" w:cs="宋体"/>
          <w:b/>
          <w:bCs w:val="0"/>
          <w:sz w:val="24"/>
          <w:szCs w:val="24"/>
          <w:lang w:val="zh-CN"/>
        </w:rPr>
      </w:pPr>
      <w:bookmarkStart w:id="3" w:name="_Toc1226"/>
      <w:r>
        <w:rPr>
          <w:rFonts w:hint="eastAsia" w:ascii="宋体" w:hAnsi="宋体" w:cs="宋体"/>
          <w:b/>
          <w:bCs w:val="0"/>
          <w:sz w:val="24"/>
          <w:szCs w:val="24"/>
          <w:lang w:val="zh-CN"/>
        </w:rPr>
        <w:t>（</w:t>
      </w:r>
      <w:r>
        <w:rPr>
          <w:rFonts w:hint="eastAsia" w:ascii="宋体" w:hAnsi="宋体" w:eastAsia="宋体" w:cs="宋体"/>
          <w:b/>
          <w:bCs w:val="0"/>
          <w:sz w:val="24"/>
          <w:szCs w:val="24"/>
          <w:lang w:val="en-US" w:eastAsia="zh-CN"/>
        </w:rPr>
        <w:t>2</w:t>
      </w:r>
      <w:r>
        <w:rPr>
          <w:rFonts w:hint="eastAsia" w:ascii="宋体" w:hAnsi="宋体" w:cs="宋体"/>
          <w:b/>
          <w:bCs w:val="0"/>
          <w:sz w:val="24"/>
          <w:szCs w:val="24"/>
          <w:lang w:val="zh-CN"/>
        </w:rPr>
        <w:t>）废标</w:t>
      </w:r>
      <w:bookmarkEnd w:id="3"/>
    </w:p>
    <w:p w14:paraId="688302C2">
      <w:pPr>
        <w:pageBreakBefore w:val="0"/>
        <w:overflowPunct/>
        <w:bidi w:val="0"/>
        <w:adjustRightInd w:val="0"/>
        <w:snapToGrid w:val="0"/>
        <w:spacing w:beforeAutospacing="0" w:afterAutospacing="0" w:line="360" w:lineRule="auto"/>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eastAsia="宋体" w:cs="宋体"/>
          <w:sz w:val="24"/>
          <w:szCs w:val="24"/>
          <w:lang w:val="en-US" w:eastAsia="zh-CN"/>
        </w:rPr>
        <w:t>A</w:t>
      </w:r>
      <w:r>
        <w:rPr>
          <w:rFonts w:hint="eastAsia" w:ascii="宋体" w:hAnsi="宋体" w:cs="宋体"/>
          <w:sz w:val="24"/>
          <w:szCs w:val="24"/>
        </w:rPr>
        <w:t>）在采购活动中，若出现下列情形之一的，应予废标：</w:t>
      </w:r>
    </w:p>
    <w:p w14:paraId="2E06270E">
      <w:pPr>
        <w:pageBreakBefore w:val="0"/>
        <w:overflowPunct/>
        <w:bidi w:val="0"/>
        <w:adjustRightInd w:val="0"/>
        <w:snapToGrid w:val="0"/>
        <w:spacing w:beforeAutospacing="0" w:afterAutospacing="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1.投标截止时间后供应商不足3家；</w:t>
      </w:r>
    </w:p>
    <w:p w14:paraId="6C72E1A7">
      <w:pPr>
        <w:pageBreakBefore w:val="0"/>
        <w:overflowPunct/>
        <w:bidi w:val="0"/>
        <w:adjustRightInd w:val="0"/>
        <w:snapToGrid w:val="0"/>
        <w:spacing w:beforeAutospacing="0" w:afterAutospacing="0"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zh-CN"/>
        </w:rPr>
        <w:t>2.</w:t>
      </w:r>
      <w:r>
        <w:rPr>
          <w:rFonts w:hint="eastAsia" w:ascii="宋体" w:hAnsi="宋体" w:cs="宋体"/>
          <w:color w:val="auto"/>
          <w:sz w:val="24"/>
          <w:szCs w:val="24"/>
        </w:rPr>
        <w:t>出现影响采购公正的违法、违规行为的；</w:t>
      </w:r>
    </w:p>
    <w:p w14:paraId="7B53E56F">
      <w:pPr>
        <w:pageBreakBefore w:val="0"/>
        <w:overflowPunct/>
        <w:bidi w:val="0"/>
        <w:adjustRightInd w:val="0"/>
        <w:snapToGrid w:val="0"/>
        <w:spacing w:beforeAutospacing="0" w:afterAutospacing="0"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3.因重大变故，采购任务取消的。</w:t>
      </w:r>
    </w:p>
    <w:p w14:paraId="5016D283">
      <w:pPr>
        <w:pageBreakBefore w:val="0"/>
        <w:overflowPunct/>
        <w:bidi w:val="0"/>
        <w:adjustRightInd w:val="0"/>
        <w:snapToGrid w:val="0"/>
        <w:spacing w:beforeAutospacing="0" w:afterAutospacing="0" w:line="360" w:lineRule="auto"/>
        <w:ind w:firstLine="480" w:firstLineChars="200"/>
        <w:rPr>
          <w:rFonts w:hint="eastAsia" w:ascii="宋体" w:hAnsi="宋体" w:eastAsia="宋体" w:cs="宋体"/>
          <w:b/>
          <w:bCs/>
          <w:color w:val="auto"/>
          <w:spacing w:val="-1"/>
          <w:sz w:val="24"/>
          <w:szCs w:val="24"/>
          <w:lang w:val="en-US" w:eastAsia="zh-CN"/>
        </w:rPr>
      </w:pPr>
      <w:r>
        <w:rPr>
          <w:rFonts w:hint="eastAsia" w:ascii="宋体" w:hAnsi="宋体" w:cs="宋体"/>
          <w:sz w:val="24"/>
          <w:szCs w:val="24"/>
          <w:lang w:val="zh-CN"/>
        </w:rPr>
        <w:t>（</w:t>
      </w:r>
      <w:r>
        <w:rPr>
          <w:rFonts w:hint="eastAsia" w:ascii="宋体" w:hAnsi="宋体" w:eastAsia="宋体" w:cs="宋体"/>
          <w:sz w:val="24"/>
          <w:szCs w:val="24"/>
          <w:lang w:val="en-US" w:eastAsia="zh-CN"/>
        </w:rPr>
        <w:t>B</w:t>
      </w:r>
      <w:r>
        <w:rPr>
          <w:rFonts w:hint="eastAsia" w:ascii="宋体" w:hAnsi="宋体" w:cs="宋体"/>
          <w:sz w:val="24"/>
          <w:szCs w:val="24"/>
          <w:lang w:val="zh-CN"/>
        </w:rPr>
        <w:t>）废标后，除采购任务取消情形外，报告监督管理部门批准，重新组织招标或采用其他方式进行采购。</w:t>
      </w:r>
    </w:p>
    <w:p w14:paraId="27B717BD">
      <w:pPr>
        <w:keepNext w:val="0"/>
        <w:keepLines w:val="0"/>
        <w:pageBreakBefore w:val="0"/>
        <w:widowControl/>
        <w:kinsoku w:val="0"/>
        <w:wordWrap/>
        <w:overflowPunct/>
        <w:topLinePunct w:val="0"/>
        <w:autoSpaceDE w:val="0"/>
        <w:autoSpaceDN w:val="0"/>
        <w:bidi w:val="0"/>
        <w:adjustRightInd w:val="0"/>
        <w:snapToGrid w:val="0"/>
        <w:spacing w:line="360" w:lineRule="auto"/>
        <w:ind w:right="68"/>
        <w:textAlignment w:val="baseline"/>
        <w:outlineLvl w:val="9"/>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五、响应文件的雷同性分析：</w:t>
      </w:r>
    </w:p>
    <w:p w14:paraId="65D22AFF">
      <w:pPr>
        <w:tabs>
          <w:tab w:val="left" w:pos="9030"/>
        </w:tabs>
        <w:adjustRightInd w:val="0"/>
        <w:snapToGrid w:val="0"/>
        <w:spacing w:line="360" w:lineRule="auto"/>
        <w:ind w:right="-65"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根据陕西省公共资源交易中心2021年7月22日印发的《关于在政府采购交易系统中开通标书雷同性分析功能的通知》，在</w:t>
      </w:r>
      <w:r>
        <w:rPr>
          <w:rFonts w:hint="eastAsia" w:ascii="宋体" w:hAnsi="宋体" w:eastAsia="宋体" w:cs="宋体"/>
          <w:sz w:val="24"/>
          <w:szCs w:val="24"/>
          <w:lang w:val="en-US" w:eastAsia="zh-CN"/>
        </w:rPr>
        <w:t>评审环节系统将自动对各供应商的响应文件雷同性进行分析</w:t>
      </w:r>
      <w:r>
        <w:rPr>
          <w:rFonts w:hint="eastAsia" w:ascii="宋体" w:hAnsi="宋体" w:eastAsia="宋体" w:cs="宋体"/>
          <w:sz w:val="24"/>
          <w:szCs w:val="24"/>
          <w:lang w:val="zh-CN"/>
        </w:rPr>
        <w:t>。</w:t>
      </w:r>
    </w:p>
    <w:p w14:paraId="08623B78">
      <w:pPr>
        <w:tabs>
          <w:tab w:val="left" w:pos="9030"/>
        </w:tabs>
        <w:adjustRightInd w:val="0"/>
        <w:snapToGrid w:val="0"/>
        <w:spacing w:line="360" w:lineRule="auto"/>
        <w:ind w:right="-65"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雷同性分析由两项指标组成，分别是“文件制作机器码”和“文件创建标识码”。其中，前者通过验证电子</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rPr>
        <w:t>文件制作设备的特征信息（如MAC地址、硬盘序列号、CPU编号、主板号等），判断电子</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rPr>
        <w:t>文件是否出自同一台设备。</w:t>
      </w:r>
    </w:p>
    <w:p w14:paraId="01938626">
      <w:pPr>
        <w:tabs>
          <w:tab w:val="left" w:pos="9030"/>
        </w:tabs>
        <w:adjustRightInd w:val="0"/>
        <w:snapToGrid w:val="0"/>
        <w:spacing w:line="360" w:lineRule="auto"/>
        <w:ind w:right="-65" w:firstLine="480" w:firstLineChars="200"/>
        <w:rPr>
          <w:rFonts w:hint="eastAsia" w:ascii="宋体" w:hAnsi="宋体" w:eastAsia="宋体" w:cs="宋体"/>
          <w:sz w:val="24"/>
          <w:szCs w:val="24"/>
          <w:lang w:val="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rPr>
        <w:t>若“文件制作机器码”一致，则表明不同供应商的电子</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rPr>
        <w:t>文件出自同一台制作设备，根据《陕西省财政厅关于政府采购有关政策的复函》（陕财办采函〔2019〕18号），该情形可以视为供应商串通投标，其投标无效。</w:t>
      </w:r>
    </w:p>
    <w:p w14:paraId="1BDCC76C">
      <w:pPr>
        <w:tabs>
          <w:tab w:val="left" w:pos="9030"/>
        </w:tabs>
        <w:adjustRightInd w:val="0"/>
        <w:snapToGrid w:val="0"/>
        <w:spacing w:line="360" w:lineRule="auto"/>
        <w:ind w:right="-65" w:firstLine="480" w:firstLineChars="200"/>
        <w:rPr>
          <w:rFonts w:hint="eastAsia"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rPr>
        <w:t>若“文件创建标识码”一致，则表示不同供应商使用软件制作</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rPr>
        <w:t>文件时，使用同一源文件，该情形建议由评标委员会结合项目情况综合判定。</w:t>
      </w:r>
    </w:p>
    <w:p w14:paraId="02B69A89">
      <w:pPr>
        <w:keepNext w:val="0"/>
        <w:keepLines w:val="0"/>
        <w:pageBreakBefore w:val="0"/>
        <w:widowControl/>
        <w:kinsoku w:val="0"/>
        <w:wordWrap/>
        <w:overflowPunct/>
        <w:topLinePunct w:val="0"/>
        <w:autoSpaceDE w:val="0"/>
        <w:autoSpaceDN w:val="0"/>
        <w:bidi w:val="0"/>
        <w:adjustRightInd w:val="0"/>
        <w:snapToGrid w:val="0"/>
        <w:spacing w:line="360" w:lineRule="auto"/>
        <w:ind w:right="68"/>
        <w:textAlignment w:val="baseline"/>
        <w:outlineLvl w:val="9"/>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六、定标：</w:t>
      </w:r>
    </w:p>
    <w:p w14:paraId="7DFB2C17">
      <w:pPr>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1</w:t>
      </w:r>
      <w:r>
        <w:rPr>
          <w:rFonts w:hint="eastAsia" w:ascii="宋体" w:hAnsi="宋体" w:eastAsia="宋体" w:cs="宋体"/>
          <w:b w:val="0"/>
          <w:bCs w:val="0"/>
          <w:color w:val="auto"/>
          <w:spacing w:val="-30"/>
          <w:sz w:val="24"/>
          <w:szCs w:val="24"/>
        </w:rPr>
        <w:t xml:space="preserve"> </w:t>
      </w:r>
      <w:r>
        <w:rPr>
          <w:rFonts w:hint="eastAsia" w:ascii="宋体" w:hAnsi="宋体" w:eastAsia="宋体" w:cs="宋体"/>
          <w:b w:val="0"/>
          <w:bCs w:val="0"/>
          <w:color w:val="auto"/>
          <w:spacing w:val="-3"/>
          <w:sz w:val="24"/>
          <w:szCs w:val="24"/>
          <w:lang w:val="en-US" w:eastAsia="zh-CN"/>
        </w:rPr>
        <w:t>.</w:t>
      </w:r>
      <w:r>
        <w:rPr>
          <w:rFonts w:hint="eastAsia" w:ascii="宋体" w:hAnsi="宋体" w:eastAsia="宋体" w:cs="宋体"/>
          <w:b w:val="0"/>
          <w:bCs w:val="0"/>
          <w:color w:val="auto"/>
          <w:spacing w:val="-3"/>
          <w:sz w:val="24"/>
          <w:szCs w:val="24"/>
          <w:lang w:eastAsia="zh-CN"/>
        </w:rPr>
        <w:t>磋商</w:t>
      </w:r>
      <w:r>
        <w:rPr>
          <w:rFonts w:hint="eastAsia" w:ascii="宋体" w:hAnsi="宋体" w:eastAsia="宋体" w:cs="宋体"/>
          <w:b w:val="0"/>
          <w:bCs w:val="0"/>
          <w:color w:val="auto"/>
          <w:spacing w:val="-3"/>
          <w:sz w:val="24"/>
          <w:szCs w:val="24"/>
        </w:rPr>
        <w:t>结果由磋商小组全体成员签字确认。</w:t>
      </w:r>
    </w:p>
    <w:p w14:paraId="4356BD3C">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position w:val="21"/>
          <w:sz w:val="24"/>
          <w:szCs w:val="24"/>
          <w:lang w:val="en-US" w:eastAsia="zh-CN"/>
        </w:rPr>
        <w:t>3.</w:t>
      </w:r>
      <w:r>
        <w:rPr>
          <w:rFonts w:hint="eastAsia" w:ascii="宋体" w:hAnsi="宋体" w:eastAsia="宋体" w:cs="宋体"/>
          <w:b w:val="0"/>
          <w:bCs w:val="0"/>
          <w:color w:val="auto"/>
          <w:spacing w:val="-2"/>
          <w:position w:val="21"/>
          <w:sz w:val="24"/>
          <w:szCs w:val="24"/>
        </w:rPr>
        <w:t>采购人根据评标报告中推荐的成交候选人排列顺</w:t>
      </w:r>
      <w:r>
        <w:rPr>
          <w:rFonts w:hint="eastAsia" w:ascii="宋体" w:hAnsi="宋体" w:eastAsia="宋体" w:cs="宋体"/>
          <w:b w:val="0"/>
          <w:bCs w:val="0"/>
          <w:color w:val="auto"/>
          <w:spacing w:val="-3"/>
          <w:position w:val="21"/>
          <w:sz w:val="24"/>
          <w:szCs w:val="24"/>
        </w:rPr>
        <w:t>序确定供应商，以复函通知招标代</w:t>
      </w:r>
    </w:p>
    <w:p w14:paraId="00E80EA4">
      <w:pPr>
        <w:keepNext w:val="0"/>
        <w:keepLines w:val="0"/>
        <w:pageBreakBefore w:val="0"/>
        <w:widowControl/>
        <w:kinsoku w:val="0"/>
        <w:wordWrap/>
        <w:overflowPunct/>
        <w:topLinePunct w:val="0"/>
        <w:autoSpaceDE w:val="0"/>
        <w:autoSpaceDN w:val="0"/>
        <w:bidi w:val="0"/>
        <w:adjustRightInd w:val="0"/>
        <w:snapToGrid w:val="0"/>
        <w:spacing w:line="360" w:lineRule="auto"/>
        <w:ind w:left="10"/>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4"/>
          <w:sz w:val="24"/>
          <w:szCs w:val="24"/>
        </w:rPr>
        <w:t>理机构。</w:t>
      </w:r>
    </w:p>
    <w:p w14:paraId="58D4138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sectPr>
          <w:pgSz w:w="11906" w:h="16838"/>
          <w:pgMar w:top="1247" w:right="1247" w:bottom="1247" w:left="1417" w:header="1020" w:footer="1020" w:gutter="0"/>
          <w:pgNumType w:fmt="decimal"/>
          <w:cols w:space="0" w:num="1"/>
          <w:rtlGutter w:val="0"/>
          <w:docGrid w:linePitch="0" w:charSpace="0"/>
        </w:sectPr>
      </w:pPr>
    </w:p>
    <w:p w14:paraId="74B2E3D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pacing w:val="-2"/>
          <w:position w:val="-2"/>
          <w:sz w:val="32"/>
          <w:szCs w:val="32"/>
        </w:rPr>
      </w:pPr>
      <w:r>
        <w:rPr>
          <w:rFonts w:hint="eastAsia" w:ascii="宋体" w:hAnsi="宋体" w:eastAsia="宋体" w:cs="宋体"/>
          <w:b/>
          <w:bCs/>
          <w:color w:val="auto"/>
          <w:spacing w:val="-2"/>
          <w:position w:val="-2"/>
          <w:sz w:val="32"/>
          <w:szCs w:val="32"/>
        </w:rPr>
        <w:t>第四章  合同草案条款</w:t>
      </w:r>
    </w:p>
    <w:p w14:paraId="2278B1BE">
      <w:pPr>
        <w:spacing w:line="360" w:lineRule="auto"/>
        <w:jc w:val="center"/>
        <w:rPr>
          <w:rFonts w:hint="eastAsia" w:ascii="仿宋" w:hAnsi="仿宋" w:eastAsia="仿宋"/>
          <w:b/>
          <w:bCs/>
          <w:sz w:val="36"/>
          <w:szCs w:val="36"/>
          <w:lang w:eastAsia="zh-CN"/>
        </w:rPr>
      </w:pPr>
      <w:bookmarkStart w:id="4" w:name="bookmark5"/>
      <w:bookmarkEnd w:id="4"/>
      <w:r>
        <w:rPr>
          <w:rFonts w:hint="eastAsia" w:ascii="仿宋" w:hAnsi="仿宋" w:eastAsia="仿宋"/>
          <w:b/>
          <w:bCs/>
          <w:sz w:val="36"/>
          <w:szCs w:val="36"/>
          <w:lang w:eastAsia="zh-CN"/>
        </w:rPr>
        <w:t>2024年度西咸新区社会稳定风险评估报告评审复核项目</w:t>
      </w:r>
    </w:p>
    <w:p w14:paraId="5BBFE074">
      <w:pPr>
        <w:spacing w:line="360" w:lineRule="auto"/>
        <w:jc w:val="center"/>
        <w:rPr>
          <w:rFonts w:ascii="仿宋" w:hAnsi="仿宋" w:eastAsia="仿宋"/>
          <w:b/>
          <w:bCs/>
          <w:sz w:val="36"/>
          <w:szCs w:val="36"/>
        </w:rPr>
      </w:pPr>
      <w:r>
        <w:rPr>
          <w:rFonts w:hint="eastAsia" w:ascii="仿宋" w:hAnsi="仿宋" w:eastAsia="仿宋"/>
          <w:b/>
          <w:bCs/>
          <w:sz w:val="36"/>
          <w:szCs w:val="36"/>
          <w:lang w:val="en-US" w:eastAsia="zh-CN"/>
        </w:rPr>
        <w:t>服务</w:t>
      </w:r>
      <w:r>
        <w:rPr>
          <w:rFonts w:hint="eastAsia" w:ascii="仿宋" w:hAnsi="仿宋" w:eastAsia="仿宋"/>
          <w:b/>
          <w:bCs/>
          <w:sz w:val="36"/>
          <w:szCs w:val="36"/>
        </w:rPr>
        <w:t>合同</w:t>
      </w:r>
    </w:p>
    <w:p w14:paraId="14CD2A68">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rPr>
        <w:t>甲方：</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lang w:val="en-US" w:eastAsia="zh-CN"/>
        </w:rPr>
        <w:t xml:space="preserve"> </w:t>
      </w:r>
    </w:p>
    <w:p w14:paraId="4E450403">
      <w:pPr>
        <w:spacing w:line="360" w:lineRule="auto"/>
        <w:rPr>
          <w:rFonts w:hint="eastAsia" w:ascii="宋体" w:hAnsi="宋体" w:eastAsia="宋体" w:cs="宋体"/>
          <w:b/>
          <w:sz w:val="24"/>
          <w:szCs w:val="24"/>
        </w:rPr>
      </w:pPr>
      <w:r>
        <w:rPr>
          <w:rFonts w:hint="eastAsia" w:ascii="宋体" w:hAnsi="宋体" w:eastAsia="宋体" w:cs="宋体"/>
          <w:b/>
          <w:sz w:val="24"/>
          <w:szCs w:val="24"/>
        </w:rPr>
        <w:t>乙方：</w:t>
      </w:r>
      <w:r>
        <w:rPr>
          <w:rFonts w:hint="eastAsia" w:ascii="宋体" w:hAnsi="宋体" w:eastAsia="宋体" w:cs="宋体"/>
          <w:b/>
          <w:sz w:val="24"/>
          <w:szCs w:val="24"/>
          <w:u w:val="single"/>
          <w:lang w:val="en-US" w:eastAsia="zh-CN"/>
        </w:rPr>
        <w:t xml:space="preserve">                     </w:t>
      </w:r>
    </w:p>
    <w:p w14:paraId="7110FA6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根据《中华人民共和国民法典》等相关法律、法规之规定，就乙方为甲方提供</w:t>
      </w:r>
      <w:r>
        <w:rPr>
          <w:rFonts w:hint="eastAsia" w:ascii="宋体" w:hAnsi="宋体" w:eastAsia="宋体" w:cs="宋体"/>
          <w:sz w:val="24"/>
          <w:szCs w:val="24"/>
          <w:u w:val="single"/>
          <w:lang w:eastAsia="zh-CN"/>
        </w:rPr>
        <w:t>2024年度西咸新区社会稳定风险评估报告评审复核项目</w:t>
      </w:r>
      <w:r>
        <w:rPr>
          <w:rFonts w:hint="eastAsia" w:ascii="宋体" w:hAnsi="宋体" w:eastAsia="宋体" w:cs="宋体"/>
          <w:sz w:val="24"/>
          <w:szCs w:val="24"/>
        </w:rPr>
        <w:t>服务事宜，经甲、乙双方友好协商一致，特订立本协议，以资双方共同遵守履行。</w:t>
      </w:r>
    </w:p>
    <w:p w14:paraId="4A338BE0">
      <w:pPr>
        <w:snapToGrid w:val="0"/>
        <w:spacing w:line="360" w:lineRule="auto"/>
        <w:ind w:firstLine="480" w:firstLineChars="200"/>
        <w:rPr>
          <w:rStyle w:val="23"/>
          <w:rFonts w:ascii="宋体" w:hAnsi="宋体" w:cs="宋体"/>
          <w:b/>
          <w:bCs/>
          <w:sz w:val="24"/>
          <w:szCs w:val="24"/>
        </w:rPr>
      </w:pPr>
      <w:r>
        <w:rPr>
          <w:rStyle w:val="23"/>
          <w:rFonts w:ascii="宋体" w:hAnsi="宋体" w:cs="宋体"/>
          <w:b/>
          <w:bCs/>
          <w:sz w:val="24"/>
          <w:szCs w:val="24"/>
        </w:rPr>
        <w:t>一、合同价款</w:t>
      </w:r>
    </w:p>
    <w:p w14:paraId="0E8F61D6">
      <w:pPr>
        <w:snapToGrid w:val="0"/>
        <w:spacing w:line="360" w:lineRule="auto"/>
        <w:ind w:firstLine="480" w:firstLineChars="200"/>
        <w:rPr>
          <w:rStyle w:val="23"/>
          <w:rFonts w:ascii="宋体" w:hAnsi="宋体" w:cs="宋体"/>
          <w:bCs/>
          <w:sz w:val="24"/>
          <w:szCs w:val="24"/>
        </w:rPr>
      </w:pPr>
      <w:r>
        <w:rPr>
          <w:rStyle w:val="23"/>
          <w:rFonts w:ascii="宋体" w:hAnsi="宋体" w:cs="宋体"/>
          <w:bCs/>
          <w:sz w:val="24"/>
          <w:szCs w:val="24"/>
        </w:rPr>
        <w:t>（一）合同总价款为人民币（大写）</w:t>
      </w:r>
      <w:r>
        <w:rPr>
          <w:rStyle w:val="23"/>
          <w:rFonts w:ascii="宋体" w:hAnsi="宋体" w:cs="宋体"/>
          <w:bCs/>
          <w:sz w:val="24"/>
          <w:szCs w:val="24"/>
          <w:u w:val="single" w:color="000000"/>
        </w:rPr>
        <w:t xml:space="preserve">   </w:t>
      </w:r>
      <w:r>
        <w:rPr>
          <w:rStyle w:val="23"/>
          <w:rFonts w:hint="eastAsia" w:ascii="宋体" w:hAnsi="宋体" w:eastAsia="宋体" w:cs="宋体"/>
          <w:bCs/>
          <w:sz w:val="24"/>
          <w:szCs w:val="24"/>
          <w:u w:val="single" w:color="000000"/>
          <w:lang w:val="en-US" w:eastAsia="zh-CN"/>
        </w:rPr>
        <w:t xml:space="preserve">         </w:t>
      </w:r>
      <w:r>
        <w:rPr>
          <w:rStyle w:val="23"/>
          <w:rFonts w:ascii="宋体" w:hAnsi="宋体" w:cs="宋体"/>
          <w:bCs/>
          <w:sz w:val="24"/>
          <w:szCs w:val="24"/>
          <w:u w:val="single" w:color="000000"/>
        </w:rPr>
        <w:t xml:space="preserve">     </w:t>
      </w:r>
      <w:r>
        <w:rPr>
          <w:rStyle w:val="23"/>
          <w:rFonts w:ascii="宋体" w:hAnsi="宋体" w:cs="宋体"/>
          <w:bCs/>
          <w:sz w:val="24"/>
          <w:szCs w:val="24"/>
        </w:rPr>
        <w:t>（￥</w:t>
      </w:r>
      <w:r>
        <w:rPr>
          <w:rStyle w:val="23"/>
          <w:rFonts w:ascii="宋体" w:hAnsi="宋体" w:cs="宋体"/>
          <w:bCs/>
          <w:sz w:val="24"/>
          <w:szCs w:val="24"/>
          <w:u w:val="single" w:color="000000"/>
        </w:rPr>
        <w:t xml:space="preserve">  </w:t>
      </w:r>
      <w:r>
        <w:rPr>
          <w:rStyle w:val="23"/>
          <w:rFonts w:hint="eastAsia" w:ascii="宋体" w:hAnsi="宋体" w:eastAsia="宋体" w:cs="宋体"/>
          <w:bCs/>
          <w:sz w:val="24"/>
          <w:szCs w:val="24"/>
          <w:u w:val="single" w:color="000000"/>
          <w:lang w:val="en-US" w:eastAsia="zh-CN"/>
        </w:rPr>
        <w:t xml:space="preserve">             </w:t>
      </w:r>
      <w:r>
        <w:rPr>
          <w:rStyle w:val="23"/>
          <w:rFonts w:ascii="宋体" w:hAnsi="宋体" w:cs="宋体"/>
          <w:bCs/>
          <w:sz w:val="24"/>
          <w:szCs w:val="24"/>
          <w:u w:val="single" w:color="000000"/>
        </w:rPr>
        <w:t xml:space="preserve">   </w:t>
      </w:r>
      <w:r>
        <w:rPr>
          <w:rStyle w:val="23"/>
          <w:rFonts w:ascii="宋体" w:hAnsi="宋体" w:cs="宋体"/>
          <w:bCs/>
          <w:sz w:val="24"/>
          <w:szCs w:val="24"/>
        </w:rPr>
        <w:t xml:space="preserve"> ）</w:t>
      </w:r>
    </w:p>
    <w:p w14:paraId="538EF3B6">
      <w:pPr>
        <w:tabs>
          <w:tab w:val="left" w:pos="9030"/>
        </w:tabs>
        <w:snapToGrid w:val="0"/>
        <w:spacing w:line="360" w:lineRule="auto"/>
        <w:ind w:firstLine="480" w:firstLineChars="200"/>
        <w:rPr>
          <w:rStyle w:val="23"/>
          <w:rFonts w:ascii="宋体" w:hAnsi="宋体" w:cs="宋体"/>
          <w:b/>
          <w:bCs/>
          <w:sz w:val="24"/>
          <w:szCs w:val="24"/>
          <w:highlight w:val="none"/>
        </w:rPr>
      </w:pPr>
      <w:r>
        <w:rPr>
          <w:rStyle w:val="23"/>
          <w:rFonts w:ascii="宋体" w:hAnsi="宋体" w:cs="宋体"/>
          <w:bCs/>
          <w:sz w:val="24"/>
          <w:szCs w:val="24"/>
        </w:rPr>
        <w:t>（二）合同总价包括</w:t>
      </w:r>
      <w:r>
        <w:rPr>
          <w:rStyle w:val="23"/>
          <w:rFonts w:ascii="宋体" w:hAnsi="宋体"/>
          <w:sz w:val="24"/>
          <w:szCs w:val="24"/>
        </w:rPr>
        <w:t>完成本项目所需的所有费用，包括但不限于</w:t>
      </w:r>
      <w:r>
        <w:rPr>
          <w:rStyle w:val="23"/>
          <w:rFonts w:hint="eastAsia" w:ascii="宋体" w:hAnsi="宋体"/>
          <w:sz w:val="24"/>
          <w:szCs w:val="24"/>
        </w:rPr>
        <w:t>服务费、劳务</w:t>
      </w:r>
      <w:r>
        <w:rPr>
          <w:rStyle w:val="23"/>
          <w:rFonts w:hint="eastAsia" w:ascii="宋体" w:hAnsi="宋体"/>
          <w:sz w:val="24"/>
          <w:szCs w:val="24"/>
          <w:lang w:eastAsia="zh-CN"/>
        </w:rPr>
        <w:t>（</w:t>
      </w:r>
      <w:r>
        <w:rPr>
          <w:rStyle w:val="23"/>
          <w:rFonts w:hint="eastAsia" w:ascii="宋体" w:hAnsi="宋体"/>
          <w:sz w:val="24"/>
          <w:szCs w:val="24"/>
          <w:lang w:val="en-US" w:eastAsia="zh-CN"/>
        </w:rPr>
        <w:t>人工</w:t>
      </w:r>
      <w:r>
        <w:rPr>
          <w:rStyle w:val="23"/>
          <w:rFonts w:hint="eastAsia" w:ascii="宋体" w:hAnsi="宋体"/>
          <w:sz w:val="24"/>
          <w:szCs w:val="24"/>
          <w:lang w:eastAsia="zh-CN"/>
        </w:rPr>
        <w:t>）</w:t>
      </w:r>
      <w:r>
        <w:rPr>
          <w:rStyle w:val="23"/>
          <w:rFonts w:hint="eastAsia" w:ascii="宋体" w:hAnsi="宋体"/>
          <w:sz w:val="24"/>
          <w:szCs w:val="24"/>
        </w:rPr>
        <w:t>、风险、利润、规费 、税金</w:t>
      </w:r>
      <w:r>
        <w:rPr>
          <w:rStyle w:val="23"/>
          <w:rFonts w:ascii="宋体" w:hAnsi="宋体"/>
          <w:sz w:val="24"/>
          <w:szCs w:val="24"/>
        </w:rPr>
        <w:t>等服务期内的所有费用，服务期内</w:t>
      </w:r>
      <w:r>
        <w:rPr>
          <w:rStyle w:val="23"/>
          <w:rFonts w:ascii="宋体" w:hAnsi="宋体"/>
          <w:sz w:val="24"/>
          <w:szCs w:val="24"/>
          <w:highlight w:val="none"/>
        </w:rPr>
        <w:t>甲方不再增加任何费用</w:t>
      </w:r>
      <w:r>
        <w:rPr>
          <w:rStyle w:val="23"/>
          <w:rFonts w:ascii="宋体" w:hAnsi="宋体"/>
          <w:sz w:val="24"/>
          <w:szCs w:val="24"/>
          <w:highlight w:val="none"/>
          <w:lang w:val="zh-CN"/>
        </w:rPr>
        <w:t>。</w:t>
      </w:r>
    </w:p>
    <w:p w14:paraId="4DC593F8">
      <w:pPr>
        <w:snapToGrid w:val="0"/>
        <w:spacing w:line="360" w:lineRule="auto"/>
        <w:ind w:firstLine="480" w:firstLineChars="200"/>
        <w:rPr>
          <w:rStyle w:val="23"/>
          <w:rFonts w:ascii="宋体" w:hAnsi="宋体" w:cs="宋体"/>
          <w:b/>
          <w:bCs/>
          <w:sz w:val="24"/>
          <w:szCs w:val="24"/>
          <w:highlight w:val="none"/>
        </w:rPr>
      </w:pPr>
      <w:r>
        <w:rPr>
          <w:rStyle w:val="23"/>
          <w:rFonts w:ascii="宋体" w:hAnsi="宋体" w:cs="宋体"/>
          <w:b/>
          <w:bCs/>
          <w:sz w:val="24"/>
          <w:szCs w:val="24"/>
          <w:highlight w:val="none"/>
        </w:rPr>
        <w:t>二、款项结算</w:t>
      </w:r>
    </w:p>
    <w:p w14:paraId="19959578">
      <w:pPr>
        <w:snapToGrid w:val="0"/>
        <w:spacing w:line="360" w:lineRule="auto"/>
        <w:ind w:firstLine="480" w:firstLineChars="200"/>
        <w:rPr>
          <w:rStyle w:val="23"/>
          <w:rFonts w:hint="eastAsia" w:ascii="宋体" w:hAnsi="宋体"/>
          <w:sz w:val="24"/>
          <w:szCs w:val="24"/>
          <w:highlight w:val="none"/>
          <w:lang w:val="en-US" w:eastAsia="zh-CN"/>
        </w:rPr>
      </w:pPr>
      <w:r>
        <w:rPr>
          <w:rStyle w:val="23"/>
          <w:rFonts w:ascii="宋体" w:hAnsi="宋体"/>
          <w:sz w:val="24"/>
          <w:szCs w:val="24"/>
          <w:highlight w:val="none"/>
        </w:rPr>
        <w:t>（一）合同款的支付：</w:t>
      </w:r>
      <w:r>
        <w:rPr>
          <w:rStyle w:val="23"/>
          <w:rFonts w:hint="eastAsia" w:ascii="宋体" w:hAnsi="宋体"/>
          <w:sz w:val="24"/>
          <w:szCs w:val="24"/>
          <w:highlight w:val="none"/>
          <w:lang w:eastAsia="zh-CN"/>
        </w:rPr>
        <w:t>合同签订后，</w:t>
      </w:r>
      <w:r>
        <w:rPr>
          <w:rStyle w:val="23"/>
          <w:rFonts w:hint="eastAsia" w:ascii="宋体" w:hAnsi="宋体"/>
          <w:sz w:val="24"/>
          <w:szCs w:val="24"/>
          <w:highlight w:val="none"/>
          <w:lang w:val="en-US" w:eastAsia="zh-CN"/>
        </w:rPr>
        <w:t>所有服务完成后并符合采购人要求后，采购人一次性支付给成交人。</w:t>
      </w:r>
    </w:p>
    <w:p w14:paraId="3A899B28">
      <w:pPr>
        <w:snapToGrid w:val="0"/>
        <w:spacing w:line="360" w:lineRule="auto"/>
        <w:ind w:firstLine="480" w:firstLineChars="200"/>
        <w:rPr>
          <w:rStyle w:val="23"/>
          <w:rFonts w:ascii="宋体" w:hAnsi="宋体" w:cs="宋体"/>
          <w:bCs/>
          <w:sz w:val="24"/>
          <w:szCs w:val="24"/>
          <w:highlight w:val="none"/>
        </w:rPr>
      </w:pPr>
      <w:r>
        <w:rPr>
          <w:rStyle w:val="23"/>
          <w:rFonts w:ascii="宋体" w:hAnsi="宋体" w:cs="宋体"/>
          <w:bCs/>
          <w:sz w:val="24"/>
          <w:szCs w:val="24"/>
          <w:highlight w:val="none"/>
        </w:rPr>
        <w:t>（二）支付方式：银行转账。</w:t>
      </w:r>
    </w:p>
    <w:p w14:paraId="38951A6F">
      <w:pPr>
        <w:snapToGrid w:val="0"/>
        <w:spacing w:line="360" w:lineRule="auto"/>
        <w:ind w:firstLine="480" w:firstLineChars="200"/>
        <w:rPr>
          <w:rStyle w:val="23"/>
          <w:rFonts w:ascii="宋体" w:hAnsi="宋体"/>
          <w:sz w:val="24"/>
          <w:szCs w:val="24"/>
          <w:highlight w:val="none"/>
        </w:rPr>
      </w:pPr>
      <w:r>
        <w:rPr>
          <w:rStyle w:val="23"/>
          <w:rFonts w:ascii="宋体" w:hAnsi="宋体" w:cs="宋体"/>
          <w:bCs/>
          <w:sz w:val="24"/>
          <w:szCs w:val="24"/>
          <w:highlight w:val="none"/>
        </w:rPr>
        <w:t>（三）结算方式：乙方在接受付款前开具全额发票给甲方。</w:t>
      </w:r>
    </w:p>
    <w:p w14:paraId="3B75835A">
      <w:pPr>
        <w:snapToGrid w:val="0"/>
        <w:spacing w:line="360" w:lineRule="auto"/>
        <w:ind w:firstLine="480" w:firstLineChars="200"/>
        <w:rPr>
          <w:rStyle w:val="23"/>
          <w:rFonts w:ascii="宋体" w:hAnsi="宋体" w:cs="宋体"/>
          <w:b/>
          <w:bCs/>
          <w:sz w:val="24"/>
          <w:szCs w:val="24"/>
        </w:rPr>
      </w:pPr>
      <w:r>
        <w:rPr>
          <w:rStyle w:val="23"/>
          <w:rFonts w:ascii="宋体" w:hAnsi="宋体" w:cs="宋体"/>
          <w:b/>
          <w:bCs/>
          <w:sz w:val="24"/>
          <w:szCs w:val="24"/>
        </w:rPr>
        <w:t>三、服务要求</w:t>
      </w:r>
    </w:p>
    <w:p w14:paraId="3A80A98E">
      <w:pPr>
        <w:snapToGrid w:val="0"/>
        <w:spacing w:line="360" w:lineRule="auto"/>
        <w:ind w:firstLine="480" w:firstLineChars="200"/>
        <w:rPr>
          <w:rStyle w:val="23"/>
          <w:rFonts w:hint="default" w:ascii="宋体" w:hAnsi="宋体" w:eastAsia="宋体" w:cs="宋体"/>
          <w:bCs/>
          <w:sz w:val="24"/>
          <w:szCs w:val="24"/>
          <w:highlight w:val="none"/>
          <w:lang w:val="en-US" w:eastAsia="zh-CN"/>
        </w:rPr>
      </w:pPr>
      <w:r>
        <w:rPr>
          <w:rStyle w:val="23"/>
          <w:rFonts w:hint="eastAsia" w:ascii="宋体" w:hAnsi="宋体" w:cs="宋体"/>
          <w:bCs/>
          <w:sz w:val="24"/>
          <w:szCs w:val="24"/>
          <w:highlight w:val="none"/>
          <w:lang w:eastAsia="zh-CN"/>
        </w:rPr>
        <w:t>（</w:t>
      </w:r>
      <w:r>
        <w:rPr>
          <w:rStyle w:val="23"/>
          <w:rFonts w:hint="eastAsia" w:ascii="宋体" w:hAnsi="宋体" w:cs="宋体"/>
          <w:bCs/>
          <w:sz w:val="24"/>
          <w:szCs w:val="24"/>
          <w:highlight w:val="none"/>
          <w:lang w:val="en-US" w:eastAsia="zh-CN"/>
        </w:rPr>
        <w:t>一</w:t>
      </w:r>
      <w:r>
        <w:rPr>
          <w:rStyle w:val="23"/>
          <w:rFonts w:hint="eastAsia" w:ascii="宋体" w:hAnsi="宋体" w:cs="宋体"/>
          <w:bCs/>
          <w:sz w:val="24"/>
          <w:szCs w:val="24"/>
          <w:highlight w:val="none"/>
          <w:lang w:eastAsia="zh-CN"/>
        </w:rPr>
        <w:t>）</w:t>
      </w:r>
      <w:r>
        <w:rPr>
          <w:rStyle w:val="23"/>
          <w:rFonts w:ascii="宋体" w:hAnsi="宋体" w:cs="宋体"/>
          <w:bCs/>
          <w:sz w:val="24"/>
          <w:szCs w:val="24"/>
          <w:highlight w:val="none"/>
        </w:rPr>
        <w:t>服务地点：</w:t>
      </w:r>
      <w:r>
        <w:rPr>
          <w:rStyle w:val="23"/>
          <w:rFonts w:hint="eastAsia" w:ascii="宋体" w:hAnsi="宋体" w:cs="宋体"/>
          <w:bCs/>
          <w:sz w:val="24"/>
          <w:szCs w:val="24"/>
          <w:highlight w:val="none"/>
          <w:lang w:val="en-US" w:eastAsia="zh-CN"/>
        </w:rPr>
        <w:t>采购人指定地点。</w:t>
      </w:r>
    </w:p>
    <w:p w14:paraId="64623F2F">
      <w:pPr>
        <w:snapToGrid w:val="0"/>
        <w:spacing w:line="360" w:lineRule="auto"/>
        <w:ind w:firstLine="480" w:firstLineChars="200"/>
        <w:rPr>
          <w:rStyle w:val="23"/>
          <w:rFonts w:hint="default" w:ascii="宋体" w:hAnsi="宋体" w:eastAsia="宋体" w:cs="宋体"/>
          <w:bCs/>
          <w:sz w:val="24"/>
          <w:szCs w:val="24"/>
          <w:highlight w:val="none"/>
          <w:lang w:val="en-US" w:eastAsia="zh-CN"/>
        </w:rPr>
      </w:pPr>
      <w:r>
        <w:rPr>
          <w:rStyle w:val="23"/>
          <w:rFonts w:ascii="宋体" w:hAnsi="宋体" w:cs="宋体"/>
          <w:bCs/>
          <w:sz w:val="24"/>
          <w:szCs w:val="24"/>
          <w:highlight w:val="none"/>
        </w:rPr>
        <w:t>（</w:t>
      </w:r>
      <w:r>
        <w:rPr>
          <w:rStyle w:val="23"/>
          <w:rFonts w:hint="eastAsia" w:ascii="宋体" w:hAnsi="宋体" w:cs="宋体"/>
          <w:bCs/>
          <w:sz w:val="24"/>
          <w:szCs w:val="24"/>
          <w:highlight w:val="none"/>
          <w:lang w:val="en-US" w:eastAsia="zh-CN"/>
        </w:rPr>
        <w:t>二</w:t>
      </w:r>
      <w:r>
        <w:rPr>
          <w:rStyle w:val="23"/>
          <w:rFonts w:ascii="宋体" w:hAnsi="宋体" w:cs="宋体"/>
          <w:bCs/>
          <w:sz w:val="24"/>
          <w:szCs w:val="24"/>
          <w:highlight w:val="none"/>
        </w:rPr>
        <w:t>）服务</w:t>
      </w:r>
      <w:r>
        <w:rPr>
          <w:rStyle w:val="23"/>
          <w:rFonts w:hint="eastAsia" w:ascii="宋体" w:hAnsi="宋体" w:cs="宋体"/>
          <w:bCs/>
          <w:sz w:val="24"/>
          <w:szCs w:val="24"/>
          <w:highlight w:val="none"/>
          <w:lang w:val="en-US" w:eastAsia="zh-CN"/>
        </w:rPr>
        <w:t>期</w:t>
      </w:r>
      <w:r>
        <w:rPr>
          <w:rStyle w:val="23"/>
          <w:rFonts w:ascii="宋体" w:hAnsi="宋体" w:cs="宋体"/>
          <w:bCs/>
          <w:sz w:val="24"/>
          <w:szCs w:val="24"/>
          <w:highlight w:val="none"/>
        </w:rPr>
        <w:t>：</w:t>
      </w:r>
      <w:r>
        <w:rPr>
          <w:rFonts w:hint="eastAsia" w:ascii="宋体" w:hAnsi="宋体" w:eastAsia="宋体" w:cs="宋体"/>
          <w:b w:val="0"/>
          <w:bCs w:val="0"/>
          <w:color w:val="auto"/>
          <w:spacing w:val="0"/>
          <w:sz w:val="24"/>
          <w:szCs w:val="24"/>
        </w:rPr>
        <w:t xml:space="preserve"> 2</w:t>
      </w:r>
      <w:r>
        <w:rPr>
          <w:rStyle w:val="23"/>
          <w:rFonts w:hint="eastAsia" w:ascii="宋体" w:hAnsi="宋体" w:cs="宋体"/>
          <w:bCs/>
          <w:sz w:val="24"/>
          <w:szCs w:val="24"/>
          <w:highlight w:val="none"/>
          <w:lang w:val="en-US" w:eastAsia="zh-CN"/>
        </w:rPr>
        <w:t>025年4月15日前完成所有的评估报告复核工作。</w:t>
      </w:r>
    </w:p>
    <w:p w14:paraId="27B0C087">
      <w:pPr>
        <w:snapToGrid w:val="0"/>
        <w:spacing w:line="360" w:lineRule="auto"/>
        <w:ind w:firstLine="480" w:firstLineChars="200"/>
        <w:jc w:val="left"/>
        <w:rPr>
          <w:rStyle w:val="23"/>
          <w:rFonts w:hint="eastAsia" w:ascii="宋体" w:hAnsi="宋体" w:eastAsia="宋体"/>
          <w:color w:val="000000"/>
          <w:kern w:val="0"/>
          <w:sz w:val="24"/>
          <w:szCs w:val="24"/>
          <w:highlight w:val="none"/>
          <w:lang w:eastAsia="zh-CN"/>
        </w:rPr>
      </w:pPr>
      <w:r>
        <w:rPr>
          <w:rStyle w:val="23"/>
          <w:rFonts w:ascii="宋体" w:hAnsi="宋体"/>
          <w:color w:val="000000"/>
          <w:kern w:val="0"/>
          <w:sz w:val="24"/>
          <w:szCs w:val="24"/>
          <w:highlight w:val="none"/>
        </w:rPr>
        <w:t>（</w:t>
      </w:r>
      <w:r>
        <w:rPr>
          <w:rStyle w:val="23"/>
          <w:rFonts w:hint="eastAsia" w:ascii="宋体" w:hAnsi="宋体"/>
          <w:color w:val="000000"/>
          <w:kern w:val="0"/>
          <w:sz w:val="24"/>
          <w:szCs w:val="24"/>
          <w:highlight w:val="none"/>
          <w:lang w:val="en-US" w:eastAsia="zh-CN"/>
        </w:rPr>
        <w:t>三</w:t>
      </w:r>
      <w:r>
        <w:rPr>
          <w:rStyle w:val="23"/>
          <w:rFonts w:ascii="宋体" w:hAnsi="宋体"/>
          <w:color w:val="000000"/>
          <w:kern w:val="0"/>
          <w:sz w:val="24"/>
          <w:szCs w:val="24"/>
          <w:highlight w:val="none"/>
        </w:rPr>
        <w:t>）服务内容</w:t>
      </w:r>
      <w:r>
        <w:rPr>
          <w:rStyle w:val="23"/>
          <w:rFonts w:hint="eastAsia" w:ascii="宋体" w:hAnsi="宋体"/>
          <w:color w:val="000000"/>
          <w:kern w:val="0"/>
          <w:sz w:val="24"/>
          <w:szCs w:val="24"/>
          <w:highlight w:val="none"/>
        </w:rPr>
        <w:t>：（由甲乙双方在签订合同时根据竞争性磋商文件及竞争性磋商响应文件具体内容商定）</w:t>
      </w:r>
      <w:r>
        <w:rPr>
          <w:rStyle w:val="23"/>
          <w:rFonts w:hint="eastAsia" w:ascii="宋体" w:hAnsi="宋体" w:eastAsia="宋体"/>
          <w:color w:val="000000"/>
          <w:kern w:val="0"/>
          <w:sz w:val="24"/>
          <w:szCs w:val="24"/>
          <w:highlight w:val="none"/>
          <w:lang w:eastAsia="zh-CN"/>
        </w:rPr>
        <w:t>。</w:t>
      </w:r>
    </w:p>
    <w:p w14:paraId="516F691C">
      <w:pPr>
        <w:snapToGrid w:val="0"/>
        <w:spacing w:line="360" w:lineRule="auto"/>
        <w:ind w:firstLine="480" w:firstLineChars="200"/>
        <w:rPr>
          <w:rStyle w:val="23"/>
          <w:rFonts w:ascii="宋体" w:hAnsi="宋体" w:cs="宋体"/>
          <w:b/>
          <w:bCs/>
          <w:color w:val="000000"/>
          <w:sz w:val="24"/>
          <w:szCs w:val="24"/>
        </w:rPr>
      </w:pPr>
      <w:r>
        <w:rPr>
          <w:rStyle w:val="23"/>
          <w:rFonts w:ascii="宋体" w:hAnsi="宋体" w:cs="宋体"/>
          <w:b/>
          <w:bCs/>
          <w:color w:val="000000"/>
          <w:sz w:val="24"/>
          <w:szCs w:val="24"/>
        </w:rPr>
        <w:t>四、验收</w:t>
      </w:r>
    </w:p>
    <w:p w14:paraId="12446382">
      <w:pPr>
        <w:snapToGrid w:val="0"/>
        <w:spacing w:line="360" w:lineRule="auto"/>
        <w:ind w:firstLine="480" w:firstLineChars="200"/>
        <w:rPr>
          <w:rStyle w:val="23"/>
          <w:rFonts w:ascii="宋体" w:hAnsi="宋体" w:cs="宋体"/>
          <w:bCs/>
          <w:sz w:val="24"/>
          <w:szCs w:val="24"/>
        </w:rPr>
      </w:pPr>
      <w:r>
        <w:rPr>
          <w:rStyle w:val="23"/>
          <w:rFonts w:ascii="宋体" w:hAnsi="宋体"/>
          <w:sz w:val="24"/>
          <w:szCs w:val="24"/>
        </w:rPr>
        <w:t>（一）本项目验收费用，由乙方自行承担。</w:t>
      </w:r>
    </w:p>
    <w:p w14:paraId="0FB826D3">
      <w:pPr>
        <w:snapToGrid w:val="0"/>
        <w:spacing w:line="360" w:lineRule="auto"/>
        <w:ind w:firstLine="480" w:firstLineChars="200"/>
        <w:rPr>
          <w:rStyle w:val="23"/>
          <w:rFonts w:ascii="宋体" w:hAnsi="宋体" w:cs="宋体"/>
          <w:bCs/>
          <w:sz w:val="24"/>
          <w:szCs w:val="24"/>
        </w:rPr>
      </w:pPr>
      <w:r>
        <w:rPr>
          <w:rStyle w:val="23"/>
          <w:rFonts w:ascii="宋体" w:hAnsi="宋体" w:cs="宋体"/>
          <w:bCs/>
          <w:sz w:val="24"/>
          <w:szCs w:val="24"/>
        </w:rPr>
        <w:t>（二）</w:t>
      </w:r>
      <w:r>
        <w:rPr>
          <w:rStyle w:val="23"/>
          <w:rFonts w:ascii="宋体" w:hAnsi="宋体"/>
          <w:sz w:val="24"/>
          <w:szCs w:val="24"/>
        </w:rPr>
        <w:t>验收合格后，填写项目验收单并向甲方提交所有资料，以便甲方日后管理和维护。</w:t>
      </w:r>
      <w:r>
        <w:rPr>
          <w:rStyle w:val="23"/>
          <w:rFonts w:ascii="宋体" w:hAnsi="宋体" w:cs="宋体"/>
          <w:bCs/>
          <w:sz w:val="24"/>
          <w:szCs w:val="24"/>
        </w:rPr>
        <w:t xml:space="preserve"> </w:t>
      </w:r>
    </w:p>
    <w:p w14:paraId="4185206C">
      <w:pPr>
        <w:snapToGrid w:val="0"/>
        <w:spacing w:line="360" w:lineRule="auto"/>
        <w:ind w:firstLine="480" w:firstLineChars="200"/>
        <w:rPr>
          <w:rStyle w:val="23"/>
          <w:rFonts w:ascii="宋体" w:hAnsi="宋体" w:cs="宋体"/>
          <w:bCs/>
          <w:sz w:val="24"/>
          <w:szCs w:val="24"/>
        </w:rPr>
      </w:pPr>
      <w:r>
        <w:rPr>
          <w:rStyle w:val="23"/>
          <w:rFonts w:ascii="宋体" w:hAnsi="宋体" w:cs="宋体"/>
          <w:bCs/>
          <w:sz w:val="24"/>
          <w:szCs w:val="24"/>
        </w:rPr>
        <w:t>（三）验收依据：</w:t>
      </w:r>
    </w:p>
    <w:p w14:paraId="70E2AAFC">
      <w:pPr>
        <w:snapToGrid w:val="0"/>
        <w:spacing w:line="360" w:lineRule="auto"/>
        <w:ind w:firstLine="480" w:firstLineChars="200"/>
        <w:rPr>
          <w:rStyle w:val="23"/>
          <w:rFonts w:ascii="宋体" w:hAnsi="宋体" w:cs="宋体"/>
          <w:bCs/>
          <w:sz w:val="24"/>
          <w:szCs w:val="24"/>
        </w:rPr>
      </w:pPr>
      <w:r>
        <w:rPr>
          <w:rStyle w:val="23"/>
          <w:rFonts w:ascii="宋体" w:hAnsi="宋体" w:cs="宋体"/>
          <w:bCs/>
          <w:sz w:val="24"/>
          <w:szCs w:val="24"/>
        </w:rPr>
        <w:t>1.本合同及附加文本；</w:t>
      </w:r>
    </w:p>
    <w:p w14:paraId="0D4FF3DB">
      <w:pPr>
        <w:snapToGrid w:val="0"/>
        <w:spacing w:line="360" w:lineRule="auto"/>
        <w:ind w:firstLine="480" w:firstLineChars="200"/>
        <w:rPr>
          <w:rStyle w:val="23"/>
          <w:rFonts w:ascii="宋体" w:hAnsi="宋体" w:cs="宋体"/>
          <w:bCs/>
          <w:sz w:val="24"/>
          <w:szCs w:val="24"/>
        </w:rPr>
      </w:pPr>
      <w:r>
        <w:rPr>
          <w:rStyle w:val="23"/>
          <w:rFonts w:ascii="宋体" w:hAnsi="宋体" w:cs="宋体"/>
          <w:bCs/>
          <w:sz w:val="24"/>
          <w:szCs w:val="24"/>
        </w:rPr>
        <w:t>2.</w:t>
      </w:r>
      <w:r>
        <w:rPr>
          <w:rStyle w:val="23"/>
          <w:rFonts w:hint="eastAsia" w:ascii="宋体" w:hAnsi="宋体" w:cs="宋体"/>
          <w:bCs/>
          <w:sz w:val="24"/>
          <w:szCs w:val="24"/>
          <w:lang w:val="en-US" w:eastAsia="zh-CN"/>
        </w:rPr>
        <w:t>竞争性磋商文件</w:t>
      </w:r>
      <w:r>
        <w:rPr>
          <w:rStyle w:val="23"/>
          <w:rFonts w:ascii="宋体" w:hAnsi="宋体" w:cs="宋体"/>
          <w:bCs/>
          <w:sz w:val="24"/>
          <w:szCs w:val="24"/>
        </w:rPr>
        <w:t>、</w:t>
      </w:r>
      <w:r>
        <w:rPr>
          <w:rStyle w:val="23"/>
          <w:rFonts w:hint="eastAsia" w:ascii="宋体" w:hAnsi="宋体" w:cs="宋体"/>
          <w:bCs/>
          <w:sz w:val="24"/>
          <w:szCs w:val="24"/>
          <w:lang w:val="en-US" w:eastAsia="zh-CN"/>
        </w:rPr>
        <w:t>成交供应商</w:t>
      </w:r>
      <w:r>
        <w:rPr>
          <w:rStyle w:val="23"/>
          <w:rFonts w:ascii="宋体" w:hAnsi="宋体" w:cs="宋体"/>
          <w:bCs/>
          <w:sz w:val="24"/>
          <w:szCs w:val="24"/>
        </w:rPr>
        <w:t>的</w:t>
      </w:r>
      <w:r>
        <w:rPr>
          <w:rStyle w:val="23"/>
          <w:rFonts w:hint="eastAsia" w:ascii="宋体" w:hAnsi="宋体" w:cs="宋体"/>
          <w:bCs/>
          <w:sz w:val="24"/>
          <w:szCs w:val="24"/>
          <w:lang w:val="en-US" w:eastAsia="zh-CN"/>
        </w:rPr>
        <w:t>响应</w:t>
      </w:r>
      <w:r>
        <w:rPr>
          <w:rStyle w:val="23"/>
          <w:rFonts w:ascii="宋体" w:hAnsi="宋体" w:cs="宋体"/>
          <w:bCs/>
          <w:sz w:val="24"/>
          <w:szCs w:val="24"/>
        </w:rPr>
        <w:t>文件及澄清函（若有）；</w:t>
      </w:r>
    </w:p>
    <w:p w14:paraId="5CDADD3A">
      <w:pPr>
        <w:snapToGrid w:val="0"/>
        <w:spacing w:line="360" w:lineRule="auto"/>
        <w:ind w:firstLine="480" w:firstLineChars="200"/>
        <w:rPr>
          <w:rStyle w:val="23"/>
          <w:rFonts w:ascii="宋体" w:hAnsi="宋体" w:cs="宋体"/>
          <w:b/>
          <w:bCs/>
          <w:color w:val="000000"/>
          <w:kern w:val="0"/>
          <w:sz w:val="24"/>
          <w:szCs w:val="24"/>
        </w:rPr>
      </w:pPr>
      <w:r>
        <w:rPr>
          <w:rStyle w:val="23"/>
          <w:rFonts w:ascii="宋体" w:hAnsi="宋体" w:cs="宋体"/>
          <w:bCs/>
          <w:sz w:val="24"/>
          <w:szCs w:val="24"/>
        </w:rPr>
        <w:t>3.国家相应的标准、规范</w:t>
      </w:r>
    </w:p>
    <w:p w14:paraId="67A1617E">
      <w:pPr>
        <w:snapToGrid w:val="0"/>
        <w:spacing w:line="360" w:lineRule="auto"/>
        <w:ind w:firstLine="480" w:firstLineChars="200"/>
        <w:jc w:val="left"/>
        <w:rPr>
          <w:rStyle w:val="23"/>
          <w:rFonts w:ascii="宋体" w:hAnsi="宋体" w:cs="宋体"/>
          <w:b/>
          <w:bCs/>
          <w:color w:val="000000"/>
          <w:kern w:val="0"/>
          <w:sz w:val="24"/>
          <w:szCs w:val="24"/>
        </w:rPr>
      </w:pPr>
      <w:r>
        <w:rPr>
          <w:rStyle w:val="23"/>
          <w:rFonts w:ascii="宋体" w:hAnsi="宋体" w:cs="宋体"/>
          <w:b/>
          <w:bCs/>
          <w:color w:val="000000"/>
          <w:kern w:val="0"/>
          <w:sz w:val="24"/>
          <w:szCs w:val="24"/>
        </w:rPr>
        <w:t>五、其它事项</w:t>
      </w:r>
    </w:p>
    <w:p w14:paraId="05E4F727">
      <w:pPr>
        <w:snapToGrid w:val="0"/>
        <w:spacing w:line="360" w:lineRule="auto"/>
        <w:ind w:firstLine="480" w:firstLineChars="200"/>
        <w:jc w:val="left"/>
        <w:rPr>
          <w:rStyle w:val="23"/>
          <w:rFonts w:ascii="宋体" w:hAnsi="宋体"/>
          <w:sz w:val="24"/>
          <w:szCs w:val="24"/>
        </w:rPr>
      </w:pPr>
      <w:r>
        <w:rPr>
          <w:rStyle w:val="23"/>
          <w:rFonts w:ascii="宋体" w:hAnsi="宋体"/>
          <w:color w:val="000000"/>
          <w:kern w:val="0"/>
          <w:sz w:val="24"/>
          <w:szCs w:val="24"/>
        </w:rPr>
        <w:t>（一）乙方不得将项目转让、分</w:t>
      </w:r>
      <w:r>
        <w:rPr>
          <w:rStyle w:val="23"/>
          <w:rFonts w:ascii="宋体" w:hAnsi="宋体"/>
          <w:sz w:val="24"/>
          <w:szCs w:val="24"/>
        </w:rPr>
        <w:t>包给其它单位或个人。</w:t>
      </w:r>
    </w:p>
    <w:p w14:paraId="21916D93">
      <w:pPr>
        <w:snapToGrid w:val="0"/>
        <w:spacing w:line="360" w:lineRule="auto"/>
        <w:ind w:firstLine="480" w:firstLineChars="200"/>
        <w:rPr>
          <w:rStyle w:val="23"/>
          <w:rFonts w:ascii="宋体" w:hAnsi="宋体"/>
          <w:sz w:val="24"/>
          <w:szCs w:val="24"/>
        </w:rPr>
      </w:pPr>
      <w:r>
        <w:rPr>
          <w:rStyle w:val="23"/>
          <w:rFonts w:ascii="宋体" w:hAnsi="宋体"/>
          <w:sz w:val="24"/>
          <w:szCs w:val="24"/>
        </w:rPr>
        <w:t>（二）乙方的</w:t>
      </w:r>
      <w:r>
        <w:rPr>
          <w:rStyle w:val="23"/>
          <w:rFonts w:hint="eastAsia" w:ascii="宋体" w:hAnsi="宋体"/>
          <w:sz w:val="24"/>
          <w:szCs w:val="24"/>
          <w:lang w:val="en-US" w:eastAsia="zh-CN"/>
        </w:rPr>
        <w:t>响应</w:t>
      </w:r>
      <w:r>
        <w:rPr>
          <w:rStyle w:val="23"/>
          <w:rFonts w:ascii="宋体" w:hAnsi="宋体"/>
          <w:sz w:val="24"/>
          <w:szCs w:val="24"/>
        </w:rPr>
        <w:t>文件和承诺等内容将列入合同。</w:t>
      </w:r>
    </w:p>
    <w:p w14:paraId="535D278F">
      <w:pPr>
        <w:snapToGrid w:val="0"/>
        <w:spacing w:line="360" w:lineRule="auto"/>
        <w:ind w:firstLine="480" w:firstLineChars="200"/>
        <w:rPr>
          <w:rStyle w:val="23"/>
          <w:rFonts w:ascii="宋体" w:hAnsi="宋体" w:cs="宋体"/>
          <w:b/>
          <w:bCs/>
          <w:sz w:val="24"/>
          <w:szCs w:val="24"/>
        </w:rPr>
      </w:pPr>
      <w:r>
        <w:rPr>
          <w:rStyle w:val="23"/>
          <w:rFonts w:ascii="宋体" w:hAnsi="宋体" w:cs="宋体"/>
          <w:b/>
          <w:bCs/>
          <w:sz w:val="24"/>
          <w:szCs w:val="24"/>
        </w:rPr>
        <w:t>六、违约责任</w:t>
      </w:r>
    </w:p>
    <w:p w14:paraId="63AE13F5">
      <w:pPr>
        <w:snapToGrid w:val="0"/>
        <w:spacing w:line="360" w:lineRule="auto"/>
        <w:ind w:firstLine="480" w:firstLineChars="200"/>
        <w:rPr>
          <w:rStyle w:val="23"/>
          <w:rFonts w:ascii="宋体" w:hAnsi="宋体" w:cs="宋体"/>
          <w:bCs/>
          <w:sz w:val="24"/>
          <w:szCs w:val="24"/>
        </w:rPr>
      </w:pPr>
      <w:r>
        <w:rPr>
          <w:rStyle w:val="23"/>
          <w:rFonts w:ascii="宋体" w:hAnsi="宋体" w:cs="宋体"/>
          <w:bCs/>
          <w:sz w:val="24"/>
          <w:szCs w:val="24"/>
        </w:rPr>
        <w:t>（一）按《</w:t>
      </w:r>
      <w:r>
        <w:rPr>
          <w:rStyle w:val="23"/>
          <w:rFonts w:hint="eastAsia" w:ascii="宋体" w:hAnsi="宋体" w:cs="宋体"/>
          <w:bCs/>
          <w:sz w:val="24"/>
          <w:szCs w:val="24"/>
        </w:rPr>
        <w:t>中华人民共和国民法典</w:t>
      </w:r>
      <w:r>
        <w:rPr>
          <w:rStyle w:val="23"/>
          <w:rFonts w:ascii="宋体" w:hAnsi="宋体" w:cs="宋体"/>
          <w:bCs/>
          <w:sz w:val="24"/>
          <w:szCs w:val="24"/>
        </w:rPr>
        <w:t>》中的相关条款执行。</w:t>
      </w:r>
    </w:p>
    <w:p w14:paraId="62D307FE">
      <w:pPr>
        <w:snapToGrid w:val="0"/>
        <w:spacing w:line="360" w:lineRule="auto"/>
        <w:ind w:firstLine="480" w:firstLineChars="200"/>
        <w:rPr>
          <w:rStyle w:val="23"/>
          <w:rFonts w:ascii="宋体" w:hAnsi="宋体" w:cs="宋体"/>
          <w:bCs/>
          <w:sz w:val="24"/>
          <w:szCs w:val="24"/>
        </w:rPr>
      </w:pPr>
      <w:r>
        <w:rPr>
          <w:rStyle w:val="23"/>
          <w:rFonts w:ascii="宋体" w:hAnsi="宋体" w:cs="宋体"/>
          <w:bCs/>
          <w:sz w:val="24"/>
          <w:szCs w:val="24"/>
        </w:rPr>
        <w:t>（二）按合同要求提供服务或服务质量不能满足采购技术要求，乙方必须无条件提高技术，完善服务质量，否则，甲方会同监督机构、采购代理机构有权终止合同并对乙方违约行为进行追究，同时按政府采购投标人管理办法进行相应的处罚。</w:t>
      </w:r>
    </w:p>
    <w:p w14:paraId="1A322EC8">
      <w:pPr>
        <w:snapToGrid w:val="0"/>
        <w:spacing w:line="360" w:lineRule="auto"/>
        <w:ind w:firstLine="480" w:firstLineChars="200"/>
        <w:rPr>
          <w:rStyle w:val="23"/>
          <w:rFonts w:ascii="宋体" w:hAnsi="宋体" w:cs="宋体"/>
          <w:bCs/>
          <w:sz w:val="24"/>
          <w:szCs w:val="24"/>
        </w:rPr>
      </w:pPr>
      <w:r>
        <w:rPr>
          <w:rStyle w:val="23"/>
          <w:rFonts w:ascii="宋体" w:hAnsi="宋体" w:cs="宋体"/>
          <w:bCs/>
          <w:sz w:val="24"/>
          <w:szCs w:val="24"/>
        </w:rPr>
        <w:t>（三）任何一方因不可抗力原因不能履行协议时，应尽快通知对方，双方均设法补偿。如仍无法履约协议，可协商延缓或撤销协议，双方责任免除。</w:t>
      </w:r>
    </w:p>
    <w:p w14:paraId="5331FB1F">
      <w:pPr>
        <w:snapToGrid w:val="0"/>
        <w:spacing w:line="360" w:lineRule="auto"/>
        <w:ind w:firstLine="480" w:firstLineChars="200"/>
        <w:rPr>
          <w:rStyle w:val="23"/>
          <w:rFonts w:ascii="宋体" w:hAnsi="宋体" w:cs="宋体"/>
          <w:b/>
          <w:bCs/>
          <w:sz w:val="24"/>
          <w:szCs w:val="24"/>
        </w:rPr>
      </w:pPr>
      <w:r>
        <w:rPr>
          <w:rStyle w:val="23"/>
          <w:rFonts w:ascii="宋体" w:hAnsi="宋体" w:cs="宋体"/>
          <w:b/>
          <w:bCs/>
          <w:sz w:val="24"/>
          <w:szCs w:val="24"/>
        </w:rPr>
        <w:t>七、合同争议解决的方式</w:t>
      </w:r>
    </w:p>
    <w:p w14:paraId="6CC72645">
      <w:pPr>
        <w:snapToGrid w:val="0"/>
        <w:spacing w:line="360" w:lineRule="auto"/>
        <w:ind w:firstLine="480" w:firstLineChars="200"/>
        <w:rPr>
          <w:rStyle w:val="23"/>
          <w:rFonts w:ascii="宋体" w:hAnsi="宋体" w:cs="宋体"/>
          <w:bCs/>
          <w:sz w:val="24"/>
          <w:szCs w:val="24"/>
        </w:rPr>
      </w:pPr>
      <w:r>
        <w:rPr>
          <w:rStyle w:val="23"/>
          <w:rFonts w:ascii="宋体" w:hAnsi="宋体" w:cs="宋体"/>
          <w:bCs/>
          <w:sz w:val="24"/>
          <w:szCs w:val="24"/>
        </w:rPr>
        <w:t>本合同在履行过程中发生的争议，由甲、乙双方当事人协商解决，协商不成的按下列第</w:t>
      </w:r>
      <w:r>
        <w:rPr>
          <w:rStyle w:val="23"/>
          <w:rFonts w:ascii="宋体" w:hAnsi="宋体" w:cs="宋体"/>
          <w:bCs/>
          <w:sz w:val="24"/>
          <w:szCs w:val="24"/>
          <w:u w:val="single" w:color="000000"/>
        </w:rPr>
        <w:t>（一）</w:t>
      </w:r>
      <w:r>
        <w:rPr>
          <w:rStyle w:val="23"/>
          <w:rFonts w:ascii="宋体" w:hAnsi="宋体" w:cs="宋体"/>
          <w:bCs/>
          <w:sz w:val="24"/>
          <w:szCs w:val="24"/>
        </w:rPr>
        <w:t>种方式解决：</w:t>
      </w:r>
    </w:p>
    <w:p w14:paraId="629EB11C">
      <w:pPr>
        <w:snapToGrid w:val="0"/>
        <w:spacing w:line="360" w:lineRule="auto"/>
        <w:ind w:firstLine="480" w:firstLineChars="200"/>
        <w:rPr>
          <w:rStyle w:val="23"/>
          <w:rFonts w:ascii="宋体" w:hAnsi="宋体" w:cs="宋体"/>
          <w:bCs/>
          <w:sz w:val="24"/>
          <w:szCs w:val="24"/>
        </w:rPr>
      </w:pPr>
      <w:r>
        <w:rPr>
          <w:rStyle w:val="23"/>
          <w:rFonts w:ascii="宋体" w:hAnsi="宋体" w:cs="宋体"/>
          <w:bCs/>
          <w:sz w:val="24"/>
          <w:szCs w:val="24"/>
        </w:rPr>
        <w:t>（一）提交西安仲裁委员会仲裁；</w:t>
      </w:r>
    </w:p>
    <w:p w14:paraId="1F80FA75">
      <w:pPr>
        <w:snapToGrid w:val="0"/>
        <w:spacing w:line="360" w:lineRule="auto"/>
        <w:ind w:firstLine="480" w:firstLineChars="200"/>
        <w:rPr>
          <w:rStyle w:val="23"/>
          <w:rFonts w:ascii="宋体" w:hAnsi="宋体" w:cs="宋体"/>
          <w:bCs/>
          <w:sz w:val="24"/>
          <w:szCs w:val="24"/>
        </w:rPr>
      </w:pPr>
      <w:r>
        <w:rPr>
          <w:rStyle w:val="23"/>
          <w:rFonts w:ascii="宋体" w:hAnsi="宋体" w:cs="宋体"/>
          <w:bCs/>
          <w:sz w:val="24"/>
          <w:szCs w:val="24"/>
        </w:rPr>
        <w:t>（二）依法向甲方所在地人民法院起诉。</w:t>
      </w:r>
    </w:p>
    <w:p w14:paraId="351D5CA6">
      <w:pPr>
        <w:snapToGrid w:val="0"/>
        <w:spacing w:line="360" w:lineRule="auto"/>
        <w:ind w:firstLine="480" w:firstLineChars="200"/>
        <w:rPr>
          <w:rStyle w:val="23"/>
          <w:rFonts w:ascii="宋体" w:hAnsi="宋体" w:cs="宋体"/>
          <w:b/>
          <w:bCs/>
          <w:sz w:val="24"/>
          <w:szCs w:val="24"/>
        </w:rPr>
      </w:pPr>
      <w:r>
        <w:rPr>
          <w:rStyle w:val="23"/>
          <w:rFonts w:ascii="宋体" w:hAnsi="宋体" w:cs="宋体"/>
          <w:b/>
          <w:bCs/>
          <w:sz w:val="24"/>
          <w:szCs w:val="24"/>
        </w:rPr>
        <w:t>八、合同生效</w:t>
      </w:r>
    </w:p>
    <w:p w14:paraId="31FA1880">
      <w:pPr>
        <w:snapToGrid w:val="0"/>
        <w:spacing w:line="360" w:lineRule="auto"/>
        <w:ind w:firstLine="480" w:firstLineChars="200"/>
        <w:rPr>
          <w:rStyle w:val="23"/>
          <w:rFonts w:ascii="宋体" w:hAnsi="宋体" w:cs="宋体"/>
          <w:bCs/>
          <w:sz w:val="24"/>
          <w:szCs w:val="24"/>
        </w:rPr>
      </w:pPr>
      <w:r>
        <w:rPr>
          <w:rStyle w:val="23"/>
          <w:rFonts w:ascii="宋体" w:hAnsi="宋体" w:cs="宋体"/>
          <w:bCs/>
          <w:sz w:val="24"/>
          <w:szCs w:val="24"/>
        </w:rPr>
        <w:t>（一）本合同须经甲、乙双方的法定代表人（授权代理人）在合同书上签字并加盖本单位公章后正式生效。</w:t>
      </w:r>
    </w:p>
    <w:p w14:paraId="1E5D0118">
      <w:pPr>
        <w:snapToGrid w:val="0"/>
        <w:spacing w:line="360" w:lineRule="auto"/>
        <w:ind w:firstLine="480" w:firstLineChars="200"/>
        <w:rPr>
          <w:rStyle w:val="23"/>
          <w:rFonts w:ascii="宋体" w:hAnsi="宋体" w:cs="宋体"/>
          <w:bCs/>
          <w:sz w:val="24"/>
          <w:szCs w:val="24"/>
        </w:rPr>
      </w:pPr>
      <w:r>
        <w:rPr>
          <w:rStyle w:val="23"/>
          <w:rFonts w:ascii="宋体" w:hAnsi="宋体" w:cs="宋体"/>
          <w:bCs/>
          <w:sz w:val="24"/>
          <w:szCs w:val="24"/>
        </w:rPr>
        <w:t>（二）合同生效后，甲、乙双方须严格执行本合同条款的规定，全面履行合同，违者按《中华人民共和国</w:t>
      </w:r>
      <w:r>
        <w:rPr>
          <w:rStyle w:val="23"/>
          <w:rFonts w:hint="eastAsia" w:ascii="宋体" w:hAnsi="宋体" w:cs="宋体"/>
          <w:bCs/>
          <w:sz w:val="24"/>
          <w:szCs w:val="24"/>
          <w:lang w:val="en-US" w:eastAsia="zh-CN"/>
        </w:rPr>
        <w:t>民法典</w:t>
      </w:r>
      <w:r>
        <w:rPr>
          <w:rStyle w:val="23"/>
          <w:rFonts w:ascii="宋体" w:hAnsi="宋体" w:cs="宋体"/>
          <w:bCs/>
          <w:sz w:val="24"/>
          <w:szCs w:val="24"/>
        </w:rPr>
        <w:t>》的有关规定承担相应责任。</w:t>
      </w:r>
    </w:p>
    <w:p w14:paraId="53E0F70E">
      <w:pPr>
        <w:snapToGrid w:val="0"/>
        <w:spacing w:line="360" w:lineRule="auto"/>
        <w:ind w:firstLine="480" w:firstLineChars="200"/>
        <w:rPr>
          <w:rStyle w:val="23"/>
          <w:rFonts w:ascii="宋体" w:hAnsi="宋体" w:cs="宋体"/>
          <w:bCs/>
          <w:sz w:val="24"/>
          <w:szCs w:val="24"/>
        </w:rPr>
      </w:pPr>
      <w:r>
        <w:rPr>
          <w:rStyle w:val="23"/>
          <w:rFonts w:ascii="宋体" w:hAnsi="宋体" w:cs="宋体"/>
          <w:bCs/>
          <w:sz w:val="24"/>
          <w:szCs w:val="24"/>
        </w:rPr>
        <w:t>（三）本合同一式</w:t>
      </w:r>
      <w:r>
        <w:rPr>
          <w:rStyle w:val="23"/>
          <w:rFonts w:ascii="宋体" w:hAnsi="宋体" w:cs="宋体"/>
          <w:bCs/>
          <w:sz w:val="24"/>
          <w:szCs w:val="24"/>
          <w:u w:val="single" w:color="000000"/>
        </w:rPr>
        <w:t xml:space="preserve">   </w:t>
      </w:r>
      <w:r>
        <w:rPr>
          <w:rStyle w:val="23"/>
          <w:rFonts w:ascii="宋体" w:hAnsi="宋体" w:cs="宋体"/>
          <w:bCs/>
          <w:sz w:val="24"/>
          <w:szCs w:val="24"/>
        </w:rPr>
        <w:t>份，甲乙双方各执</w:t>
      </w:r>
      <w:r>
        <w:rPr>
          <w:rStyle w:val="23"/>
          <w:rFonts w:ascii="宋体" w:hAnsi="宋体" w:cs="宋体"/>
          <w:bCs/>
          <w:sz w:val="24"/>
          <w:szCs w:val="24"/>
          <w:u w:val="single" w:color="000000"/>
        </w:rPr>
        <w:t xml:space="preserve">    </w:t>
      </w:r>
      <w:r>
        <w:rPr>
          <w:rStyle w:val="23"/>
          <w:rFonts w:ascii="宋体" w:hAnsi="宋体" w:cs="宋体"/>
          <w:bCs/>
          <w:sz w:val="24"/>
          <w:szCs w:val="24"/>
        </w:rPr>
        <w:t>份。</w:t>
      </w:r>
    </w:p>
    <w:p w14:paraId="37790BA7">
      <w:pPr>
        <w:snapToGrid w:val="0"/>
        <w:spacing w:line="360" w:lineRule="auto"/>
        <w:ind w:firstLine="480" w:firstLineChars="200"/>
        <w:rPr>
          <w:rStyle w:val="23"/>
          <w:rFonts w:ascii="宋体" w:hAnsi="宋体" w:cs="宋体"/>
          <w:bCs/>
          <w:sz w:val="24"/>
          <w:szCs w:val="24"/>
        </w:rPr>
      </w:pPr>
      <w:r>
        <w:rPr>
          <w:rStyle w:val="23"/>
          <w:rFonts w:ascii="宋体" w:hAnsi="宋体" w:cs="宋体"/>
          <w:bCs/>
          <w:sz w:val="24"/>
          <w:szCs w:val="24"/>
        </w:rPr>
        <w:t>（四）本合同如有未尽事宜，甲、乙双方协商解决。</w:t>
      </w:r>
    </w:p>
    <w:p w14:paraId="4945503F">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注：以上内容为合同草案条款，在双方签订采购合同时可根据本项目竞争性磋商文件及成交单位响应文件进行细节调整。</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29"/>
        <w:gridCol w:w="4729"/>
      </w:tblGrid>
      <w:tr w14:paraId="53C35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4729" w:type="dxa"/>
            <w:vAlign w:val="center"/>
          </w:tcPr>
          <w:p w14:paraId="6B138AB3">
            <w:pPr>
              <w:widowControl w:val="0"/>
              <w:spacing w:line="360" w:lineRule="auto"/>
              <w:jc w:val="both"/>
              <w:rPr>
                <w:rFonts w:hint="eastAsia" w:ascii="宋体" w:hAnsi="宋体" w:eastAsia="宋体" w:cs="宋体"/>
                <w:b/>
                <w:bCs/>
                <w:color w:val="auto"/>
                <w:spacing w:val="-2"/>
                <w:position w:val="-2"/>
                <w:sz w:val="32"/>
                <w:szCs w:val="32"/>
                <w:vertAlign w:val="baseline"/>
              </w:rPr>
            </w:pPr>
            <w:r>
              <w:rPr>
                <w:rFonts w:hint="eastAsia" w:ascii="宋体" w:hAnsi="宋体" w:eastAsia="宋体" w:cs="宋体"/>
                <w:sz w:val="24"/>
                <w:szCs w:val="24"/>
              </w:rPr>
              <w:t xml:space="preserve">甲方名称(盖章): </w:t>
            </w:r>
          </w:p>
        </w:tc>
        <w:tc>
          <w:tcPr>
            <w:tcW w:w="4729" w:type="dxa"/>
            <w:vAlign w:val="center"/>
          </w:tcPr>
          <w:p w14:paraId="3BE95066">
            <w:pPr>
              <w:widowControl w:val="0"/>
              <w:jc w:val="both"/>
              <w:rPr>
                <w:rFonts w:hint="eastAsia" w:ascii="宋体" w:hAnsi="宋体" w:eastAsia="宋体" w:cs="宋体"/>
                <w:b/>
                <w:bCs/>
                <w:color w:val="auto"/>
                <w:spacing w:val="-2"/>
                <w:position w:val="-2"/>
                <w:sz w:val="32"/>
                <w:szCs w:val="32"/>
                <w:vertAlign w:val="baseline"/>
              </w:rPr>
            </w:pPr>
            <w:r>
              <w:rPr>
                <w:rFonts w:hint="eastAsia" w:ascii="宋体" w:hAnsi="宋体" w:eastAsia="宋体" w:cs="宋体"/>
                <w:sz w:val="24"/>
                <w:szCs w:val="24"/>
              </w:rPr>
              <w:t>乙方名称(盖章):</w:t>
            </w:r>
          </w:p>
        </w:tc>
      </w:tr>
      <w:tr w14:paraId="6E26B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4729" w:type="dxa"/>
            <w:vAlign w:val="center"/>
          </w:tcPr>
          <w:p w14:paraId="2097225B">
            <w:pPr>
              <w:widowControl w:val="0"/>
              <w:spacing w:line="360" w:lineRule="auto"/>
              <w:jc w:val="both"/>
              <w:rPr>
                <w:rFonts w:hint="eastAsia" w:ascii="宋体" w:hAnsi="宋体" w:eastAsia="宋体" w:cs="宋体"/>
                <w:b/>
                <w:bCs/>
                <w:color w:val="auto"/>
                <w:spacing w:val="-2"/>
                <w:position w:val="-2"/>
                <w:sz w:val="32"/>
                <w:szCs w:val="32"/>
                <w:vertAlign w:val="baseline"/>
              </w:rPr>
            </w:pPr>
            <w:r>
              <w:rPr>
                <w:rFonts w:hint="eastAsia" w:ascii="宋体" w:hAnsi="宋体" w:eastAsia="宋体" w:cs="宋体"/>
                <w:sz w:val="24"/>
                <w:szCs w:val="24"/>
              </w:rPr>
              <w:t>负责人或</w:t>
            </w:r>
            <w:r>
              <w:rPr>
                <w:rFonts w:hint="eastAsia" w:ascii="宋体" w:hAnsi="宋体" w:eastAsia="宋体" w:cs="宋体"/>
                <w:sz w:val="24"/>
                <w:szCs w:val="24"/>
                <w:lang w:eastAsia="zh-CN"/>
              </w:rPr>
              <w:t>授权委托人</w:t>
            </w:r>
            <w:r>
              <w:rPr>
                <w:rFonts w:hint="eastAsia" w:ascii="宋体" w:hAnsi="宋体" w:eastAsia="宋体" w:cs="宋体"/>
                <w:sz w:val="24"/>
                <w:szCs w:val="24"/>
              </w:rPr>
              <w:t xml:space="preserve">(签字): </w:t>
            </w:r>
          </w:p>
        </w:tc>
        <w:tc>
          <w:tcPr>
            <w:tcW w:w="4729" w:type="dxa"/>
            <w:vAlign w:val="center"/>
          </w:tcPr>
          <w:p w14:paraId="2A196691">
            <w:pPr>
              <w:widowControl w:val="0"/>
              <w:spacing w:line="360" w:lineRule="auto"/>
              <w:jc w:val="both"/>
              <w:rPr>
                <w:rFonts w:hint="eastAsia" w:ascii="宋体" w:hAnsi="宋体" w:eastAsia="宋体" w:cs="宋体"/>
                <w:b/>
                <w:bCs/>
                <w:color w:val="auto"/>
                <w:spacing w:val="-2"/>
                <w:position w:val="-2"/>
                <w:sz w:val="32"/>
                <w:szCs w:val="32"/>
                <w:vertAlign w:val="baseline"/>
              </w:rPr>
            </w:pPr>
            <w:r>
              <w:rPr>
                <w:rFonts w:hint="eastAsia" w:ascii="宋体" w:hAnsi="宋体" w:eastAsia="宋体" w:cs="宋体"/>
                <w:sz w:val="24"/>
                <w:szCs w:val="24"/>
              </w:rPr>
              <w:t>负责人或</w:t>
            </w:r>
            <w:r>
              <w:rPr>
                <w:rFonts w:hint="eastAsia" w:ascii="宋体" w:hAnsi="宋体" w:eastAsia="宋体" w:cs="宋体"/>
                <w:sz w:val="24"/>
                <w:szCs w:val="24"/>
                <w:lang w:eastAsia="zh-CN"/>
              </w:rPr>
              <w:t>授权委托人</w:t>
            </w:r>
            <w:r>
              <w:rPr>
                <w:rFonts w:hint="eastAsia" w:ascii="宋体" w:hAnsi="宋体" w:eastAsia="宋体" w:cs="宋体"/>
                <w:sz w:val="24"/>
                <w:szCs w:val="24"/>
              </w:rPr>
              <w:t xml:space="preserve">(签字): </w:t>
            </w:r>
          </w:p>
        </w:tc>
      </w:tr>
      <w:tr w14:paraId="47F83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4729" w:type="dxa"/>
            <w:vAlign w:val="center"/>
          </w:tcPr>
          <w:p w14:paraId="2BDC2D5D">
            <w:pPr>
              <w:widowControl w:val="0"/>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w:t>
            </w:r>
          </w:p>
        </w:tc>
        <w:tc>
          <w:tcPr>
            <w:tcW w:w="4729" w:type="dxa"/>
            <w:vAlign w:val="center"/>
          </w:tcPr>
          <w:p w14:paraId="72BD11A1">
            <w:pPr>
              <w:widowControl w:val="0"/>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日期：</w:t>
            </w:r>
          </w:p>
        </w:tc>
      </w:tr>
    </w:tbl>
    <w:p w14:paraId="24169665">
      <w:pPr>
        <w:rPr>
          <w:rFonts w:hint="eastAsia" w:ascii="宋体" w:hAnsi="宋体" w:eastAsia="宋体" w:cs="宋体"/>
          <w:b/>
          <w:bCs/>
          <w:color w:val="auto"/>
          <w:spacing w:val="-2"/>
          <w:position w:val="-2"/>
          <w:sz w:val="32"/>
          <w:szCs w:val="32"/>
        </w:rPr>
      </w:pPr>
      <w:r>
        <w:rPr>
          <w:rFonts w:hint="eastAsia" w:ascii="宋体" w:hAnsi="宋体" w:eastAsia="宋体" w:cs="宋体"/>
          <w:b/>
          <w:bCs/>
          <w:color w:val="auto"/>
          <w:spacing w:val="-2"/>
          <w:position w:val="-2"/>
          <w:sz w:val="32"/>
          <w:szCs w:val="32"/>
        </w:rPr>
        <w:br w:type="page"/>
      </w:r>
    </w:p>
    <w:p w14:paraId="2B542BF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pacing w:val="-2"/>
          <w:position w:val="-2"/>
          <w:sz w:val="32"/>
          <w:szCs w:val="32"/>
        </w:rPr>
      </w:pPr>
      <w:r>
        <w:rPr>
          <w:rFonts w:hint="eastAsia" w:ascii="宋体" w:hAnsi="宋体" w:eastAsia="宋体" w:cs="宋体"/>
          <w:b/>
          <w:bCs/>
          <w:color w:val="auto"/>
          <w:spacing w:val="-2"/>
          <w:position w:val="-2"/>
          <w:sz w:val="32"/>
          <w:szCs w:val="32"/>
        </w:rPr>
        <w:t xml:space="preserve">第五章   </w:t>
      </w:r>
      <w:r>
        <w:rPr>
          <w:rFonts w:hint="eastAsia" w:ascii="宋体" w:hAnsi="宋体" w:eastAsia="宋体" w:cs="宋体"/>
          <w:b/>
          <w:bCs/>
          <w:color w:val="auto"/>
          <w:spacing w:val="-2"/>
          <w:position w:val="-2"/>
          <w:sz w:val="32"/>
          <w:szCs w:val="32"/>
          <w:lang w:eastAsia="zh-CN"/>
        </w:rPr>
        <w:t>服务内容及要求</w:t>
      </w:r>
    </w:p>
    <w:p w14:paraId="591454E3">
      <w:pPr>
        <w:pStyle w:val="17"/>
        <w:rPr>
          <w:rFonts w:hint="eastAsia"/>
          <w:color w:val="auto"/>
          <w:lang w:eastAsia="zh-CN"/>
        </w:rPr>
      </w:pPr>
    </w:p>
    <w:p w14:paraId="0ED748D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78" w:firstLineChars="200"/>
        <w:textAlignment w:val="baseline"/>
        <w:outlineLvl w:val="9"/>
        <w:rPr>
          <w:rFonts w:hint="eastAsia"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一、项目概况</w:t>
      </w:r>
    </w:p>
    <w:p w14:paraId="3BEBCE87">
      <w:pPr>
        <w:pStyle w:val="17"/>
        <w:numPr>
          <w:ilvl w:val="0"/>
          <w:numId w:val="0"/>
        </w:numPr>
        <w:ind w:firstLine="476" w:firstLineChars="200"/>
        <w:rPr>
          <w:rFonts w:hint="eastAsia" w:ascii="宋体" w:hAnsi="宋体" w:eastAsia="宋体" w:cs="宋体"/>
          <w:b w:val="0"/>
          <w:bCs w:val="0"/>
          <w:snapToGrid w:val="0"/>
          <w:color w:val="auto"/>
          <w:spacing w:val="-1"/>
          <w:kern w:val="0"/>
          <w:sz w:val="24"/>
          <w:szCs w:val="24"/>
          <w:lang w:val="en-US" w:eastAsia="zh-CN" w:bidi="ar-SA"/>
        </w:rPr>
      </w:pPr>
      <w:r>
        <w:rPr>
          <w:rFonts w:hint="eastAsia" w:ascii="宋体" w:hAnsi="宋体" w:eastAsia="宋体" w:cs="宋体"/>
          <w:b w:val="0"/>
          <w:bCs w:val="0"/>
          <w:snapToGrid w:val="0"/>
          <w:color w:val="auto"/>
          <w:spacing w:val="-1"/>
          <w:kern w:val="0"/>
          <w:sz w:val="24"/>
          <w:szCs w:val="24"/>
          <w:lang w:val="en-US" w:eastAsia="zh-CN" w:bidi="ar-SA"/>
        </w:rPr>
        <w:t>对全区约165个稳评报告评审复核，预算共330,000.00元。</w:t>
      </w:r>
    </w:p>
    <w:p w14:paraId="3A99604A">
      <w:pPr>
        <w:pStyle w:val="17"/>
        <w:rPr>
          <w:rFonts w:hint="eastAsia"/>
          <w:color w:val="auto"/>
          <w:lang w:eastAsia="zh-CN"/>
        </w:rPr>
      </w:pPr>
    </w:p>
    <w:p w14:paraId="3F326495">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outlineLvl w:val="9"/>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lang w:val="en-US" w:eastAsia="zh-CN"/>
        </w:rPr>
        <w:t>三</w:t>
      </w:r>
      <w:r>
        <w:rPr>
          <w:rFonts w:hint="eastAsia" w:ascii="宋体" w:hAnsi="宋体" w:eastAsia="宋体" w:cs="宋体"/>
          <w:b/>
          <w:bCs/>
          <w:color w:val="auto"/>
          <w:spacing w:val="-1"/>
          <w:sz w:val="24"/>
          <w:szCs w:val="24"/>
          <w:lang w:eastAsia="zh-CN"/>
        </w:rPr>
        <w:t>、</w:t>
      </w:r>
      <w:r>
        <w:rPr>
          <w:rFonts w:hint="eastAsia" w:ascii="宋体" w:hAnsi="宋体" w:eastAsia="宋体" w:cs="宋体"/>
          <w:b/>
          <w:bCs/>
          <w:color w:val="auto"/>
          <w:spacing w:val="-1"/>
          <w:sz w:val="24"/>
          <w:szCs w:val="24"/>
        </w:rPr>
        <w:t>服务期限</w:t>
      </w:r>
      <w:r>
        <w:rPr>
          <w:rFonts w:hint="eastAsia" w:ascii="宋体" w:hAnsi="宋体" w:eastAsia="宋体" w:cs="宋体"/>
          <w:b/>
          <w:bCs/>
          <w:color w:val="auto"/>
          <w:spacing w:val="-1"/>
          <w:sz w:val="24"/>
          <w:szCs w:val="24"/>
        </w:rPr>
        <w:tab/>
      </w:r>
    </w:p>
    <w:p w14:paraId="4824A267">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outlineLvl w:val="9"/>
        <w:rPr>
          <w:rFonts w:hint="eastAsia" w:ascii="宋体" w:hAnsi="宋体" w:eastAsia="宋体" w:cs="宋体"/>
          <w:b/>
          <w:bCs/>
          <w:color w:val="auto"/>
          <w:spacing w:val="-1"/>
          <w:sz w:val="24"/>
          <w:szCs w:val="24"/>
          <w:lang w:eastAsia="zh-CN"/>
        </w:rPr>
      </w:pPr>
      <w:r>
        <w:rPr>
          <w:rFonts w:hint="eastAsia" w:ascii="宋体" w:hAnsi="宋体" w:eastAsia="宋体" w:cs="宋体"/>
          <w:b w:val="0"/>
          <w:bCs w:val="0"/>
          <w:color w:val="auto"/>
          <w:spacing w:val="0"/>
          <w:sz w:val="24"/>
          <w:szCs w:val="24"/>
        </w:rPr>
        <w:t>2025年4月15日前完成</w:t>
      </w:r>
      <w:r>
        <w:rPr>
          <w:rFonts w:hint="eastAsia" w:ascii="宋体" w:hAnsi="宋体" w:eastAsia="宋体" w:cs="宋体"/>
          <w:b w:val="0"/>
          <w:bCs w:val="0"/>
          <w:color w:val="auto"/>
          <w:spacing w:val="0"/>
          <w:sz w:val="24"/>
          <w:szCs w:val="24"/>
          <w:lang w:val="en-US" w:eastAsia="zh-CN"/>
        </w:rPr>
        <w:t>所有的评估报告复核工作。</w:t>
      </w:r>
    </w:p>
    <w:p w14:paraId="03A3D14A">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outlineLvl w:val="9"/>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lang w:val="en-US" w:eastAsia="zh-CN"/>
        </w:rPr>
        <w:t>四</w:t>
      </w:r>
      <w:r>
        <w:rPr>
          <w:rFonts w:hint="eastAsia" w:ascii="宋体" w:hAnsi="宋体" w:eastAsia="宋体" w:cs="宋体"/>
          <w:b/>
          <w:bCs/>
          <w:color w:val="auto"/>
          <w:spacing w:val="-1"/>
          <w:sz w:val="24"/>
          <w:szCs w:val="24"/>
          <w:lang w:eastAsia="zh-CN"/>
        </w:rPr>
        <w:t>、</w:t>
      </w:r>
      <w:r>
        <w:rPr>
          <w:rFonts w:hint="eastAsia" w:ascii="宋体" w:hAnsi="宋体" w:eastAsia="宋体" w:cs="宋体"/>
          <w:b/>
          <w:bCs/>
          <w:color w:val="auto"/>
          <w:spacing w:val="-1"/>
          <w:sz w:val="24"/>
          <w:szCs w:val="24"/>
        </w:rPr>
        <w:t>服务地点</w:t>
      </w:r>
      <w:r>
        <w:rPr>
          <w:rFonts w:hint="eastAsia" w:ascii="宋体" w:hAnsi="宋体" w:eastAsia="宋体" w:cs="宋体"/>
          <w:b/>
          <w:bCs/>
          <w:color w:val="auto"/>
          <w:spacing w:val="-1"/>
          <w:sz w:val="24"/>
          <w:szCs w:val="24"/>
        </w:rPr>
        <w:tab/>
      </w:r>
    </w:p>
    <w:p w14:paraId="08256008">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outlineLvl w:val="9"/>
        <w:rPr>
          <w:rFonts w:hint="eastAsia" w:ascii="宋体" w:hAnsi="宋体" w:eastAsia="宋体" w:cs="宋体"/>
          <w:b w:val="0"/>
          <w:bCs w:val="0"/>
          <w:color w:val="auto"/>
          <w:spacing w:val="-1"/>
          <w:sz w:val="24"/>
          <w:szCs w:val="24"/>
          <w:lang w:eastAsia="zh-CN"/>
        </w:rPr>
      </w:pPr>
      <w:r>
        <w:rPr>
          <w:rFonts w:hint="eastAsia" w:ascii="宋体" w:hAnsi="宋体" w:eastAsia="宋体" w:cs="宋体"/>
          <w:b w:val="0"/>
          <w:bCs w:val="0"/>
          <w:color w:val="auto"/>
          <w:spacing w:val="-1"/>
          <w:sz w:val="24"/>
          <w:szCs w:val="24"/>
        </w:rPr>
        <w:t>采购人指定地点</w:t>
      </w:r>
      <w:r>
        <w:rPr>
          <w:rFonts w:hint="eastAsia" w:ascii="宋体" w:hAnsi="宋体" w:eastAsia="宋体" w:cs="宋体"/>
          <w:b w:val="0"/>
          <w:bCs w:val="0"/>
          <w:color w:val="auto"/>
          <w:spacing w:val="-1"/>
          <w:sz w:val="24"/>
          <w:szCs w:val="24"/>
          <w:lang w:eastAsia="zh-CN"/>
        </w:rPr>
        <w:t>。</w:t>
      </w:r>
    </w:p>
    <w:p w14:paraId="7C013F94">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bCs/>
          <w:color w:val="auto"/>
          <w:spacing w:val="-1"/>
          <w:sz w:val="24"/>
          <w:szCs w:val="24"/>
          <w:lang w:val="en-US" w:eastAsia="zh-CN"/>
        </w:rPr>
        <w:t>五</w:t>
      </w:r>
      <w:r>
        <w:rPr>
          <w:rFonts w:hint="eastAsia" w:ascii="宋体" w:hAnsi="宋体" w:eastAsia="宋体" w:cs="宋体"/>
          <w:b/>
          <w:bCs/>
          <w:color w:val="auto"/>
          <w:spacing w:val="-1"/>
          <w:sz w:val="24"/>
          <w:szCs w:val="24"/>
          <w:lang w:eastAsia="zh-CN"/>
        </w:rPr>
        <w:t>、</w:t>
      </w:r>
      <w:r>
        <w:rPr>
          <w:rFonts w:hint="eastAsia" w:ascii="宋体" w:hAnsi="宋体" w:eastAsia="宋体" w:cs="宋体"/>
          <w:b/>
          <w:bCs/>
          <w:color w:val="auto"/>
          <w:spacing w:val="-1"/>
          <w:sz w:val="24"/>
          <w:szCs w:val="24"/>
          <w:lang w:val="en-US" w:eastAsia="zh-CN"/>
        </w:rPr>
        <w:t>服务</w:t>
      </w:r>
      <w:r>
        <w:rPr>
          <w:rFonts w:hint="eastAsia" w:ascii="宋体" w:hAnsi="宋体" w:eastAsia="宋体" w:cs="宋体"/>
          <w:b/>
          <w:bCs/>
          <w:color w:val="auto"/>
          <w:spacing w:val="-1"/>
          <w:sz w:val="24"/>
          <w:szCs w:val="24"/>
        </w:rPr>
        <w:t>质量要求</w:t>
      </w:r>
      <w:r>
        <w:rPr>
          <w:rFonts w:hint="eastAsia" w:ascii="宋体" w:hAnsi="宋体" w:eastAsia="宋体" w:cs="宋体"/>
          <w:b w:val="0"/>
          <w:bCs w:val="0"/>
          <w:color w:val="auto"/>
          <w:spacing w:val="-1"/>
          <w:sz w:val="24"/>
          <w:szCs w:val="24"/>
        </w:rPr>
        <w:tab/>
      </w:r>
    </w:p>
    <w:p w14:paraId="52A93619">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outlineLvl w:val="9"/>
        <w:rPr>
          <w:rFonts w:hint="eastAsia" w:ascii="宋体" w:hAnsi="宋体" w:eastAsia="宋体" w:cs="宋体"/>
          <w:b w:val="0"/>
          <w:bCs w:val="0"/>
          <w:color w:val="auto"/>
          <w:spacing w:val="-1"/>
          <w:sz w:val="24"/>
          <w:szCs w:val="24"/>
          <w:lang w:eastAsia="zh-CN"/>
        </w:rPr>
      </w:pPr>
      <w:r>
        <w:rPr>
          <w:rFonts w:hint="eastAsia" w:ascii="宋体" w:hAnsi="宋体" w:eastAsia="宋体" w:cs="宋体"/>
          <w:b w:val="0"/>
          <w:bCs w:val="0"/>
          <w:color w:val="auto"/>
          <w:spacing w:val="-1"/>
          <w:sz w:val="24"/>
          <w:szCs w:val="24"/>
        </w:rPr>
        <w:t>满足采购人要求</w:t>
      </w:r>
      <w:r>
        <w:rPr>
          <w:rFonts w:hint="eastAsia" w:ascii="宋体" w:hAnsi="宋体" w:eastAsia="宋体" w:cs="宋体"/>
          <w:b w:val="0"/>
          <w:bCs w:val="0"/>
          <w:color w:val="auto"/>
          <w:spacing w:val="-1"/>
          <w:sz w:val="24"/>
          <w:szCs w:val="24"/>
          <w:lang w:eastAsia="zh-CN"/>
        </w:rPr>
        <w:t>。</w:t>
      </w:r>
    </w:p>
    <w:p w14:paraId="1C80BD93">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outlineLvl w:val="9"/>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lang w:val="en-US" w:eastAsia="zh-CN"/>
        </w:rPr>
        <w:t>六</w:t>
      </w:r>
      <w:r>
        <w:rPr>
          <w:rFonts w:hint="eastAsia" w:ascii="宋体" w:hAnsi="宋体" w:eastAsia="宋体" w:cs="宋体"/>
          <w:b/>
          <w:bCs/>
          <w:color w:val="auto"/>
          <w:spacing w:val="-1"/>
          <w:sz w:val="24"/>
          <w:szCs w:val="24"/>
          <w:lang w:eastAsia="zh-CN"/>
        </w:rPr>
        <w:t>、</w:t>
      </w:r>
      <w:r>
        <w:rPr>
          <w:rFonts w:hint="eastAsia" w:ascii="宋体" w:hAnsi="宋体" w:eastAsia="宋体" w:cs="宋体"/>
          <w:b/>
          <w:bCs/>
          <w:color w:val="auto"/>
          <w:spacing w:val="-1"/>
          <w:sz w:val="24"/>
          <w:szCs w:val="24"/>
        </w:rPr>
        <w:t>付款方式</w:t>
      </w:r>
    </w:p>
    <w:p w14:paraId="2B7BE180">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outlineLvl w:val="9"/>
        <w:rPr>
          <w:rFonts w:hint="eastAsia" w:ascii="宋体" w:hAnsi="宋体" w:eastAsia="宋体" w:cs="宋体"/>
          <w:b/>
          <w:bCs/>
          <w:color w:val="auto"/>
          <w:spacing w:val="-2"/>
          <w:sz w:val="24"/>
          <w:szCs w:val="24"/>
          <w:lang w:eastAsia="zh-CN"/>
        </w:rPr>
      </w:pPr>
      <w:r>
        <w:rPr>
          <w:rFonts w:hint="eastAsia" w:cs="宋体"/>
          <w:b w:val="0"/>
          <w:bCs w:val="0"/>
          <w:color w:val="auto"/>
          <w:spacing w:val="-1"/>
          <w:sz w:val="24"/>
          <w:szCs w:val="24"/>
          <w:lang w:eastAsia="zh-CN"/>
        </w:rPr>
        <w:t>合同签订后，</w:t>
      </w:r>
      <w:r>
        <w:rPr>
          <w:rFonts w:hint="eastAsia" w:cs="宋体"/>
          <w:color w:val="auto"/>
          <w:sz w:val="24"/>
          <w:szCs w:val="24"/>
          <w:highlight w:val="none"/>
          <w:lang w:val="en-US" w:eastAsia="zh-CN"/>
        </w:rPr>
        <w:t>所有服务</w:t>
      </w:r>
      <w:r>
        <w:rPr>
          <w:rFonts w:hint="eastAsia" w:ascii="宋体" w:hAnsi="宋体" w:cs="宋体"/>
          <w:color w:val="auto"/>
          <w:sz w:val="24"/>
          <w:szCs w:val="24"/>
          <w:highlight w:val="none"/>
          <w:lang w:val="en-US" w:eastAsia="zh-CN"/>
        </w:rPr>
        <w:t>完成</w:t>
      </w:r>
      <w:r>
        <w:rPr>
          <w:rFonts w:hint="eastAsia" w:cs="宋体"/>
          <w:color w:val="auto"/>
          <w:sz w:val="24"/>
          <w:szCs w:val="24"/>
          <w:highlight w:val="none"/>
          <w:lang w:val="en-US" w:eastAsia="zh-CN"/>
        </w:rPr>
        <w:t>后并符合采购人要求后，</w:t>
      </w:r>
      <w:r>
        <w:rPr>
          <w:rFonts w:hint="eastAsia" w:ascii="宋体" w:hAnsi="宋体" w:eastAsia="宋体" w:cs="宋体"/>
          <w:color w:val="auto"/>
          <w:sz w:val="24"/>
          <w:szCs w:val="24"/>
          <w:highlight w:val="none"/>
          <w:lang w:val="en-US" w:eastAsia="zh-CN"/>
        </w:rPr>
        <w:t>采购人一次性支付给成交人，在付款前</w:t>
      </w:r>
      <w:r>
        <w:rPr>
          <w:rFonts w:hint="eastAsia" w:ascii="宋体" w:hAnsi="宋体" w:cs="宋体"/>
          <w:color w:val="auto"/>
          <w:sz w:val="24"/>
          <w:szCs w:val="24"/>
          <w:highlight w:val="none"/>
          <w:lang w:val="en-US" w:eastAsia="zh-CN"/>
        </w:rPr>
        <w:t>成交人</w:t>
      </w:r>
      <w:r>
        <w:rPr>
          <w:rFonts w:hint="eastAsia" w:ascii="宋体" w:hAnsi="宋体" w:eastAsia="宋体" w:cs="宋体"/>
          <w:color w:val="auto"/>
          <w:sz w:val="24"/>
          <w:szCs w:val="24"/>
          <w:highlight w:val="none"/>
          <w:lang w:val="en-US" w:eastAsia="zh-CN"/>
        </w:rPr>
        <w:t>必须开具等额发票给采购人。</w:t>
      </w:r>
    </w:p>
    <w:p w14:paraId="474B7113">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pacing w:val="-2"/>
          <w:sz w:val="24"/>
          <w:szCs w:val="24"/>
          <w:lang w:val="en-US" w:eastAsia="zh-CN"/>
        </w:rPr>
        <w:t>七</w:t>
      </w:r>
      <w:r>
        <w:rPr>
          <w:rFonts w:hint="eastAsia" w:ascii="宋体" w:hAnsi="宋体" w:eastAsia="宋体" w:cs="宋体"/>
          <w:b/>
          <w:bCs/>
          <w:color w:val="auto"/>
          <w:spacing w:val="-2"/>
          <w:sz w:val="24"/>
          <w:szCs w:val="24"/>
        </w:rPr>
        <w:t>、</w:t>
      </w:r>
      <w:r>
        <w:rPr>
          <w:rFonts w:hint="eastAsia" w:ascii="宋体" w:hAnsi="宋体" w:eastAsia="宋体" w:cs="宋体"/>
          <w:b/>
          <w:bCs/>
          <w:color w:val="auto"/>
          <w:spacing w:val="-2"/>
          <w:sz w:val="24"/>
          <w:szCs w:val="24"/>
          <w:lang w:eastAsia="zh-CN"/>
        </w:rPr>
        <w:t>服务</w:t>
      </w:r>
      <w:r>
        <w:rPr>
          <w:rFonts w:hint="eastAsia" w:ascii="宋体" w:hAnsi="宋体" w:eastAsia="宋体" w:cs="宋体"/>
          <w:b/>
          <w:bCs/>
          <w:color w:val="auto"/>
          <w:spacing w:val="-2"/>
          <w:sz w:val="24"/>
          <w:szCs w:val="24"/>
        </w:rPr>
        <w:t>要求</w:t>
      </w:r>
      <w:r>
        <w:rPr>
          <w:rFonts w:hint="eastAsia" w:ascii="宋体" w:hAnsi="宋体" w:eastAsia="宋体" w:cs="宋体"/>
          <w:b/>
          <w:bCs/>
          <w:color w:val="auto"/>
          <w:spacing w:val="-2"/>
          <w:sz w:val="24"/>
          <w:szCs w:val="24"/>
          <w:lang w:eastAsia="zh-CN"/>
        </w:rPr>
        <w:t>（主要职责）</w:t>
      </w:r>
    </w:p>
    <w:p w14:paraId="69A82A49">
      <w:pPr>
        <w:pStyle w:val="4"/>
        <w:keepNext w:val="0"/>
        <w:keepLines w:val="0"/>
        <w:pageBreakBefore w:val="0"/>
        <w:widowControl w:val="0"/>
        <w:kinsoku/>
        <w:wordWrap/>
        <w:overflowPunct/>
        <w:topLinePunct w:val="0"/>
        <w:autoSpaceDE/>
        <w:autoSpaceDN/>
        <w:bidi w:val="0"/>
        <w:adjustRightInd w:val="0"/>
        <w:snapToGrid w:val="0"/>
        <w:spacing w:after="0" w:line="360" w:lineRule="auto"/>
        <w:ind w:firstLine="476" w:firstLineChars="200"/>
        <w:jc w:val="left"/>
        <w:textAlignment w:val="auto"/>
        <w:outlineLvl w:val="9"/>
        <w:rPr>
          <w:rFonts w:hint="eastAsia" w:ascii="宋体" w:hAnsi="宋体" w:eastAsia="宋体" w:cs="宋体"/>
          <w:b w:val="0"/>
          <w:bCs w:val="0"/>
          <w:color w:val="auto"/>
          <w:spacing w:val="-1"/>
          <w:sz w:val="24"/>
          <w:szCs w:val="24"/>
          <w:lang w:eastAsia="zh-CN"/>
        </w:rPr>
      </w:pPr>
      <w:r>
        <w:rPr>
          <w:rFonts w:hint="eastAsia" w:ascii="宋体" w:hAnsi="宋体" w:eastAsia="宋体" w:cs="宋体"/>
          <w:b w:val="0"/>
          <w:bCs w:val="0"/>
          <w:color w:val="auto"/>
          <w:spacing w:val="-1"/>
          <w:sz w:val="24"/>
          <w:szCs w:val="24"/>
          <w:lang w:eastAsia="zh-CN"/>
        </w:rPr>
        <w:t>1.专家评审服务包括联系专家、组织会议、收集专家评审会议资料、根据会议要求督促报告编制单位进行修改、根据专家意见审核报告等内容。</w:t>
      </w:r>
    </w:p>
    <w:p w14:paraId="67285362">
      <w:pPr>
        <w:pStyle w:val="4"/>
        <w:keepNext w:val="0"/>
        <w:keepLines w:val="0"/>
        <w:pageBreakBefore w:val="0"/>
        <w:widowControl w:val="0"/>
        <w:kinsoku/>
        <w:wordWrap/>
        <w:overflowPunct/>
        <w:topLinePunct w:val="0"/>
        <w:autoSpaceDE/>
        <w:autoSpaceDN/>
        <w:bidi w:val="0"/>
        <w:adjustRightInd w:val="0"/>
        <w:snapToGrid w:val="0"/>
        <w:spacing w:after="0" w:line="360" w:lineRule="auto"/>
        <w:ind w:firstLine="476" w:firstLineChars="200"/>
        <w:jc w:val="left"/>
        <w:textAlignment w:val="auto"/>
        <w:outlineLvl w:val="9"/>
        <w:rPr>
          <w:rFonts w:hint="eastAsia" w:ascii="宋体" w:hAnsi="宋体" w:eastAsia="宋体" w:cs="宋体"/>
          <w:b w:val="0"/>
          <w:bCs w:val="0"/>
          <w:color w:val="auto"/>
          <w:spacing w:val="-1"/>
          <w:sz w:val="24"/>
          <w:szCs w:val="24"/>
          <w:lang w:eastAsia="zh-CN"/>
        </w:rPr>
      </w:pPr>
      <w:r>
        <w:rPr>
          <w:rFonts w:hint="eastAsia" w:ascii="宋体" w:hAnsi="宋体" w:eastAsia="宋体" w:cs="宋体"/>
          <w:b w:val="0"/>
          <w:bCs w:val="0"/>
          <w:color w:val="auto"/>
          <w:spacing w:val="-1"/>
          <w:sz w:val="24"/>
          <w:szCs w:val="24"/>
          <w:lang w:eastAsia="zh-CN"/>
        </w:rPr>
        <w:t xml:space="preserve">2.乙方根据甲方工作安排，认真制定评审会组织计划，于 </w:t>
      </w:r>
      <w:r>
        <w:rPr>
          <w:rFonts w:hint="eastAsia" w:ascii="宋体" w:hAnsi="宋体" w:eastAsia="宋体" w:cs="宋体"/>
          <w:b w:val="0"/>
          <w:bCs w:val="0"/>
          <w:color w:val="auto"/>
          <w:spacing w:val="0"/>
          <w:sz w:val="24"/>
          <w:szCs w:val="24"/>
        </w:rPr>
        <w:t>2025年4月15日</w:t>
      </w:r>
      <w:r>
        <w:rPr>
          <w:rFonts w:hint="eastAsia" w:ascii="宋体" w:hAnsi="宋体" w:eastAsia="宋体" w:cs="宋体"/>
          <w:b w:val="0"/>
          <w:bCs w:val="0"/>
          <w:color w:val="auto"/>
          <w:spacing w:val="-1"/>
          <w:sz w:val="24"/>
          <w:szCs w:val="24"/>
          <w:lang w:eastAsia="zh-CN"/>
        </w:rPr>
        <w:t>前向完成 165个项目的专家评审会组织工作，提交相关会议资料，并通过甲方验收。</w:t>
      </w:r>
    </w:p>
    <w:p w14:paraId="1C47FA7C">
      <w:pPr>
        <w:pStyle w:val="4"/>
        <w:keepNext w:val="0"/>
        <w:keepLines w:val="0"/>
        <w:pageBreakBefore w:val="0"/>
        <w:widowControl w:val="0"/>
        <w:kinsoku/>
        <w:wordWrap/>
        <w:overflowPunct/>
        <w:topLinePunct w:val="0"/>
        <w:autoSpaceDE/>
        <w:autoSpaceDN/>
        <w:bidi w:val="0"/>
        <w:adjustRightInd w:val="0"/>
        <w:snapToGrid w:val="0"/>
        <w:spacing w:after="0" w:line="360" w:lineRule="auto"/>
        <w:ind w:firstLine="476" w:firstLineChars="200"/>
        <w:jc w:val="left"/>
        <w:textAlignment w:val="auto"/>
        <w:outlineLvl w:val="9"/>
        <w:rPr>
          <w:rFonts w:hint="eastAsia" w:ascii="宋体" w:hAnsi="宋体" w:eastAsia="宋体" w:cs="宋体"/>
          <w:b w:val="0"/>
          <w:bCs w:val="0"/>
          <w:color w:val="auto"/>
          <w:spacing w:val="-1"/>
          <w:sz w:val="24"/>
          <w:szCs w:val="24"/>
          <w:lang w:eastAsia="zh-CN"/>
        </w:rPr>
      </w:pPr>
      <w:r>
        <w:rPr>
          <w:rFonts w:hint="eastAsia" w:ascii="宋体" w:hAnsi="宋体" w:eastAsia="宋体" w:cs="宋体"/>
          <w:b w:val="0"/>
          <w:bCs w:val="0"/>
          <w:color w:val="auto"/>
          <w:spacing w:val="-1"/>
          <w:sz w:val="24"/>
          <w:szCs w:val="24"/>
          <w:lang w:eastAsia="zh-CN"/>
        </w:rPr>
        <w:t>3.乙方根据会议要求督促报告编制单位进行修改，并根据专家意见审核报告。</w:t>
      </w:r>
    </w:p>
    <w:p w14:paraId="3906873A">
      <w:pPr>
        <w:pStyle w:val="4"/>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4.其他根据协议约定或双方协商，采购人交代的其他相关事宜。</w:t>
      </w:r>
    </w:p>
    <w:p w14:paraId="537B971D">
      <w:pPr>
        <w:pStyle w:val="4"/>
        <w:rPr>
          <w:rFonts w:hint="eastAsia"/>
        </w:rPr>
      </w:pPr>
    </w:p>
    <w:p w14:paraId="5703A7C3">
      <w:pPr>
        <w:jc w:val="left"/>
        <w:rPr>
          <w:rFonts w:hint="eastAsia" w:ascii="宋体" w:hAnsi="宋体" w:eastAsia="宋体" w:cs="宋体"/>
          <w:b/>
          <w:bCs/>
          <w:color w:val="auto"/>
          <w:spacing w:val="-2"/>
          <w:position w:val="-2"/>
          <w:sz w:val="24"/>
          <w:szCs w:val="24"/>
        </w:rPr>
      </w:pPr>
      <w:r>
        <w:rPr>
          <w:rFonts w:hint="eastAsia" w:ascii="宋体" w:hAnsi="宋体" w:eastAsia="宋体" w:cs="宋体"/>
          <w:b/>
          <w:bCs/>
          <w:color w:val="auto"/>
          <w:spacing w:val="-2"/>
          <w:position w:val="-2"/>
          <w:sz w:val="24"/>
          <w:szCs w:val="24"/>
        </w:rPr>
        <w:br w:type="page"/>
      </w:r>
      <w:bookmarkStart w:id="11" w:name="_GoBack"/>
      <w:bookmarkEnd w:id="11"/>
    </w:p>
    <w:p w14:paraId="11C5BA2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b/>
          <w:bCs/>
          <w:color w:val="auto"/>
          <w:spacing w:val="-2"/>
          <w:position w:val="-2"/>
          <w:sz w:val="32"/>
          <w:szCs w:val="32"/>
        </w:rPr>
      </w:pPr>
      <w:r>
        <w:rPr>
          <w:rFonts w:hint="eastAsia" w:ascii="宋体" w:hAnsi="宋体" w:eastAsia="宋体" w:cs="宋体"/>
          <w:b/>
          <w:bCs/>
          <w:color w:val="auto"/>
          <w:spacing w:val="-2"/>
          <w:position w:val="-2"/>
          <w:sz w:val="32"/>
          <w:szCs w:val="32"/>
        </w:rPr>
        <w:t>第六章   竞争性磋商响应文件格式</w:t>
      </w:r>
    </w:p>
    <w:p w14:paraId="2AF9122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color w:val="auto"/>
          <w:sz w:val="36"/>
          <w:szCs w:val="36"/>
        </w:rPr>
      </w:pPr>
      <w:r>
        <w:rPr>
          <w:rFonts w:hint="eastAsia" w:ascii="宋体" w:hAnsi="宋体" w:eastAsia="宋体" w:cs="宋体"/>
          <w:b/>
          <w:bCs/>
          <w:color w:val="auto"/>
          <w:spacing w:val="-10"/>
          <w:position w:val="-1"/>
          <w:sz w:val="36"/>
          <w:szCs w:val="36"/>
        </w:rPr>
        <w:t>项目编号：</w:t>
      </w:r>
    </w:p>
    <w:p w14:paraId="133441CC">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color w:val="auto"/>
          <w:sz w:val="24"/>
          <w:szCs w:val="24"/>
        </w:rPr>
      </w:pPr>
    </w:p>
    <w:p w14:paraId="6602491E">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color w:val="auto"/>
          <w:sz w:val="24"/>
          <w:szCs w:val="24"/>
        </w:rPr>
      </w:pPr>
    </w:p>
    <w:p w14:paraId="63BACB4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bCs/>
          <w:color w:val="auto"/>
          <w:sz w:val="56"/>
          <w:szCs w:val="56"/>
          <w:lang w:eastAsia="zh-CN"/>
        </w:rPr>
      </w:pPr>
      <w:r>
        <w:rPr>
          <w:rFonts w:hint="eastAsia" w:ascii="宋体" w:hAnsi="宋体" w:eastAsia="宋体" w:cs="宋体"/>
          <w:b/>
          <w:bCs/>
          <w:color w:val="auto"/>
          <w:spacing w:val="9"/>
          <w:sz w:val="56"/>
          <w:szCs w:val="56"/>
          <w:lang w:eastAsia="zh-CN"/>
          <w14:textOutline w14:w="7972" w14:cap="sq" w14:cmpd="sng">
            <w14:solidFill>
              <w14:srgbClr w14:val="000000"/>
            </w14:solidFill>
            <w14:prstDash w14:val="solid"/>
            <w14:bevel/>
          </w14:textOutline>
        </w:rPr>
        <w:t>2024年度西咸新区社会稳定风险评估报告评审复核项目</w:t>
      </w:r>
    </w:p>
    <w:p w14:paraId="77ADEBC7">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color w:val="auto"/>
          <w:sz w:val="24"/>
          <w:szCs w:val="24"/>
        </w:rPr>
      </w:pPr>
    </w:p>
    <w:p w14:paraId="27622F1C">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color w:val="auto"/>
          <w:sz w:val="24"/>
          <w:szCs w:val="24"/>
        </w:rPr>
      </w:pPr>
    </w:p>
    <w:p w14:paraId="0B5704A9">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color w:val="auto"/>
          <w:sz w:val="24"/>
          <w:szCs w:val="24"/>
        </w:rPr>
      </w:pPr>
    </w:p>
    <w:p w14:paraId="23366D9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bCs/>
          <w:color w:val="auto"/>
          <w:sz w:val="72"/>
          <w:szCs w:val="72"/>
        </w:rPr>
      </w:pPr>
      <w:r>
        <w:rPr>
          <w:rFonts w:hint="eastAsia" w:ascii="宋体" w:hAnsi="宋体" w:eastAsia="宋体" w:cs="宋体"/>
          <w:b/>
          <w:bCs/>
          <w:color w:val="auto"/>
          <w:spacing w:val="-4"/>
          <w:position w:val="-3"/>
          <w:sz w:val="72"/>
          <w:szCs w:val="72"/>
        </w:rPr>
        <w:t>竞争性磋商响应文件</w:t>
      </w:r>
    </w:p>
    <w:p w14:paraId="75AAC6A3">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color w:val="auto"/>
          <w:sz w:val="24"/>
          <w:szCs w:val="24"/>
        </w:rPr>
      </w:pPr>
    </w:p>
    <w:p w14:paraId="1EFC6AC4">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color w:val="auto"/>
          <w:sz w:val="24"/>
          <w:szCs w:val="24"/>
        </w:rPr>
      </w:pPr>
    </w:p>
    <w:p w14:paraId="0DC018EF">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color w:val="auto"/>
          <w:sz w:val="24"/>
          <w:szCs w:val="24"/>
        </w:rPr>
      </w:pPr>
    </w:p>
    <w:p w14:paraId="0BA0C256">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color w:val="auto"/>
          <w:sz w:val="24"/>
          <w:szCs w:val="24"/>
        </w:rPr>
      </w:pPr>
    </w:p>
    <w:p w14:paraId="77BE3464">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color w:val="auto"/>
          <w:sz w:val="32"/>
          <w:szCs w:val="32"/>
        </w:rPr>
      </w:pPr>
    </w:p>
    <w:p w14:paraId="395C0B1B">
      <w:pPr>
        <w:keepNext w:val="0"/>
        <w:keepLines w:val="0"/>
        <w:pageBreakBefore w:val="0"/>
        <w:widowControl/>
        <w:kinsoku w:val="0"/>
        <w:wordWrap/>
        <w:overflowPunct/>
        <w:topLinePunct w:val="0"/>
        <w:autoSpaceDE w:val="0"/>
        <w:autoSpaceDN w:val="0"/>
        <w:bidi w:val="0"/>
        <w:adjustRightInd w:val="0"/>
        <w:snapToGrid w:val="0"/>
        <w:spacing w:line="360" w:lineRule="auto"/>
        <w:ind w:firstLine="916" w:firstLineChars="300"/>
        <w:textAlignment w:val="baseline"/>
        <w:outlineLvl w:val="9"/>
        <w:rPr>
          <w:rFonts w:hint="eastAsia" w:ascii="宋体" w:hAnsi="宋体" w:eastAsia="宋体" w:cs="宋体"/>
          <w:b/>
          <w:bCs/>
          <w:color w:val="auto"/>
          <w:sz w:val="30"/>
          <w:szCs w:val="30"/>
        </w:rPr>
      </w:pPr>
      <w:r>
        <w:rPr>
          <w:rFonts w:hint="eastAsia" w:ascii="宋体" w:hAnsi="宋体" w:eastAsia="宋体" w:cs="宋体"/>
          <w:b/>
          <w:bCs/>
          <w:color w:val="auto"/>
          <w:spacing w:val="2"/>
          <w:sz w:val="30"/>
          <w:szCs w:val="30"/>
        </w:rPr>
        <w:t>供应商</w:t>
      </w:r>
      <w:r>
        <w:rPr>
          <w:rFonts w:hint="eastAsia" w:ascii="宋体" w:hAnsi="宋体" w:eastAsia="宋体" w:cs="宋体"/>
          <w:b/>
          <w:bCs/>
          <w:color w:val="auto"/>
          <w:spacing w:val="-17"/>
          <w:sz w:val="30"/>
          <w:szCs w:val="30"/>
        </w:rPr>
        <w:t>：</w:t>
      </w:r>
      <w:r>
        <w:rPr>
          <w:rFonts w:hint="eastAsia" w:ascii="宋体" w:hAnsi="宋体" w:eastAsia="宋体" w:cs="宋体"/>
          <w:b/>
          <w:bCs/>
          <w:color w:val="auto"/>
          <w:sz w:val="30"/>
          <w:szCs w:val="30"/>
          <w:u w:val="single" w:color="auto"/>
        </w:rPr>
        <w:t xml:space="preserve">      </w:t>
      </w:r>
      <w:r>
        <w:rPr>
          <w:rFonts w:hint="eastAsia" w:ascii="宋体" w:hAnsi="宋体" w:eastAsia="宋体" w:cs="宋体"/>
          <w:b/>
          <w:bCs/>
          <w:color w:val="auto"/>
          <w:sz w:val="30"/>
          <w:szCs w:val="30"/>
          <w:u w:val="single" w:color="auto"/>
          <w:lang w:val="en-US" w:eastAsia="zh-CN"/>
        </w:rPr>
        <w:t xml:space="preserve">         </w:t>
      </w:r>
      <w:r>
        <w:rPr>
          <w:rFonts w:hint="eastAsia" w:ascii="宋体" w:hAnsi="宋体" w:eastAsia="宋体" w:cs="宋体"/>
          <w:b/>
          <w:bCs/>
          <w:color w:val="auto"/>
          <w:sz w:val="30"/>
          <w:szCs w:val="30"/>
          <w:u w:val="single" w:color="auto"/>
        </w:rPr>
        <w:t xml:space="preserve">         </w:t>
      </w:r>
      <w:r>
        <w:rPr>
          <w:rFonts w:hint="eastAsia" w:ascii="宋体" w:hAnsi="宋体" w:eastAsia="宋体" w:cs="宋体"/>
          <w:b/>
          <w:bCs/>
          <w:color w:val="auto"/>
          <w:spacing w:val="-17"/>
          <w:sz w:val="30"/>
          <w:szCs w:val="30"/>
        </w:rPr>
        <w:t>（</w:t>
      </w:r>
      <w:r>
        <w:rPr>
          <w:rFonts w:hint="eastAsia" w:ascii="宋体" w:hAnsi="宋体" w:eastAsia="宋体" w:cs="宋体"/>
          <w:b/>
          <w:bCs/>
          <w:color w:val="auto"/>
          <w:spacing w:val="2"/>
          <w:sz w:val="30"/>
          <w:szCs w:val="30"/>
        </w:rPr>
        <w:t>加盖公章）</w:t>
      </w:r>
    </w:p>
    <w:p w14:paraId="4370D885">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color w:val="auto"/>
          <w:sz w:val="30"/>
          <w:szCs w:val="30"/>
        </w:rPr>
      </w:pPr>
    </w:p>
    <w:p w14:paraId="02720706">
      <w:pPr>
        <w:keepNext w:val="0"/>
        <w:keepLines w:val="0"/>
        <w:pageBreakBefore w:val="0"/>
        <w:widowControl/>
        <w:kinsoku w:val="0"/>
        <w:wordWrap/>
        <w:overflowPunct/>
        <w:topLinePunct w:val="0"/>
        <w:autoSpaceDE w:val="0"/>
        <w:autoSpaceDN w:val="0"/>
        <w:bidi w:val="0"/>
        <w:adjustRightInd w:val="0"/>
        <w:snapToGrid w:val="0"/>
        <w:spacing w:line="360" w:lineRule="auto"/>
        <w:ind w:firstLine="910" w:firstLineChars="300"/>
        <w:textAlignment w:val="baseline"/>
        <w:outlineLvl w:val="9"/>
        <w:rPr>
          <w:rFonts w:hint="eastAsia" w:ascii="宋体" w:hAnsi="宋体" w:eastAsia="宋体" w:cs="宋体"/>
          <w:b/>
          <w:bCs/>
          <w:color w:val="auto"/>
          <w:sz w:val="30"/>
          <w:szCs w:val="30"/>
        </w:rPr>
      </w:pPr>
      <w:r>
        <w:rPr>
          <w:rFonts w:hint="eastAsia" w:ascii="宋体" w:hAnsi="宋体" w:eastAsia="宋体" w:cs="宋体"/>
          <w:b/>
          <w:bCs/>
          <w:color w:val="auto"/>
          <w:spacing w:val="1"/>
          <w:sz w:val="30"/>
          <w:szCs w:val="30"/>
        </w:rPr>
        <w:t>法定代表人或授权</w:t>
      </w:r>
      <w:r>
        <w:rPr>
          <w:rFonts w:hint="eastAsia" w:ascii="宋体" w:hAnsi="宋体" w:eastAsia="宋体" w:cs="宋体"/>
          <w:b/>
          <w:bCs/>
          <w:color w:val="auto"/>
          <w:spacing w:val="1"/>
          <w:sz w:val="30"/>
          <w:szCs w:val="30"/>
          <w:lang w:eastAsia="zh-CN"/>
        </w:rPr>
        <w:t>委托人</w:t>
      </w:r>
      <w:r>
        <w:rPr>
          <w:rFonts w:hint="eastAsia" w:ascii="宋体" w:hAnsi="宋体" w:eastAsia="宋体" w:cs="宋体"/>
          <w:b/>
          <w:bCs/>
          <w:color w:val="auto"/>
          <w:spacing w:val="-14"/>
          <w:sz w:val="30"/>
          <w:szCs w:val="30"/>
        </w:rPr>
        <w:t>：</w:t>
      </w:r>
      <w:r>
        <w:rPr>
          <w:rFonts w:hint="eastAsia" w:ascii="宋体" w:hAnsi="宋体" w:eastAsia="宋体" w:cs="宋体"/>
          <w:b/>
          <w:bCs/>
          <w:color w:val="auto"/>
          <w:sz w:val="30"/>
          <w:szCs w:val="30"/>
          <w:u w:val="single" w:color="auto"/>
        </w:rPr>
        <w:t xml:space="preserve">            </w:t>
      </w:r>
      <w:r>
        <w:rPr>
          <w:rFonts w:hint="eastAsia" w:ascii="宋体" w:hAnsi="宋体" w:eastAsia="宋体" w:cs="宋体"/>
          <w:b/>
          <w:bCs/>
          <w:color w:val="auto"/>
          <w:spacing w:val="-14"/>
          <w:sz w:val="30"/>
          <w:szCs w:val="30"/>
        </w:rPr>
        <w:t>（</w:t>
      </w:r>
      <w:r>
        <w:rPr>
          <w:rFonts w:hint="eastAsia" w:ascii="宋体" w:hAnsi="宋体" w:eastAsia="宋体" w:cs="宋体"/>
          <w:b/>
          <w:bCs/>
          <w:color w:val="auto"/>
          <w:spacing w:val="1"/>
          <w:sz w:val="30"/>
          <w:szCs w:val="30"/>
        </w:rPr>
        <w:t>签字或盖章）</w:t>
      </w:r>
    </w:p>
    <w:p w14:paraId="197323F3">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color w:val="auto"/>
          <w:sz w:val="30"/>
          <w:szCs w:val="30"/>
        </w:rPr>
      </w:pPr>
    </w:p>
    <w:p w14:paraId="5AE0C63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922" w:firstLineChars="340"/>
        <w:textAlignment w:val="baseline"/>
        <w:outlineLvl w:val="9"/>
        <w:rPr>
          <w:rFonts w:hint="eastAsia" w:ascii="宋体" w:hAnsi="宋体" w:eastAsia="宋体" w:cs="宋体"/>
          <w:b w:val="0"/>
          <w:bCs w:val="0"/>
          <w:color w:val="auto"/>
          <w:sz w:val="24"/>
          <w:szCs w:val="24"/>
        </w:rPr>
        <w:sectPr>
          <w:pgSz w:w="11906" w:h="16838"/>
          <w:pgMar w:top="1247" w:right="1247" w:bottom="1247" w:left="1417" w:header="1020" w:footer="1020" w:gutter="0"/>
          <w:pgNumType w:fmt="decimal"/>
          <w:cols w:space="0" w:num="1"/>
          <w:rtlGutter w:val="0"/>
          <w:docGrid w:linePitch="0" w:charSpace="0"/>
        </w:sectPr>
      </w:pPr>
      <w:r>
        <w:rPr>
          <w:rFonts w:hint="eastAsia" w:ascii="宋体" w:hAnsi="宋体" w:eastAsia="宋体" w:cs="宋体"/>
          <w:b/>
          <w:bCs/>
          <w:color w:val="auto"/>
          <w:spacing w:val="-15"/>
          <w:sz w:val="30"/>
          <w:szCs w:val="30"/>
        </w:rPr>
        <w:t>日</w:t>
      </w:r>
      <w:r>
        <w:rPr>
          <w:rFonts w:hint="eastAsia" w:ascii="宋体" w:hAnsi="宋体" w:eastAsia="宋体" w:cs="宋体"/>
          <w:b/>
          <w:bCs/>
          <w:color w:val="auto"/>
          <w:spacing w:val="12"/>
          <w:sz w:val="30"/>
          <w:szCs w:val="30"/>
        </w:rPr>
        <w:t xml:space="preserve"> </w:t>
      </w:r>
      <w:r>
        <w:rPr>
          <w:rFonts w:hint="eastAsia" w:ascii="宋体" w:hAnsi="宋体" w:eastAsia="宋体" w:cs="宋体"/>
          <w:b/>
          <w:bCs/>
          <w:color w:val="auto"/>
          <w:spacing w:val="12"/>
          <w:sz w:val="30"/>
          <w:szCs w:val="30"/>
          <w:lang w:val="en-US" w:eastAsia="zh-CN"/>
        </w:rPr>
        <w:t xml:space="preserve"> </w:t>
      </w:r>
      <w:r>
        <w:rPr>
          <w:rFonts w:hint="eastAsia" w:ascii="宋体" w:hAnsi="宋体" w:eastAsia="宋体" w:cs="宋体"/>
          <w:b/>
          <w:bCs/>
          <w:color w:val="auto"/>
          <w:spacing w:val="-15"/>
          <w:sz w:val="30"/>
          <w:szCs w:val="30"/>
        </w:rPr>
        <w:t>期：</w:t>
      </w:r>
      <w:r>
        <w:rPr>
          <w:rFonts w:hint="eastAsia" w:ascii="宋体" w:hAnsi="宋体" w:eastAsia="宋体" w:cs="宋体"/>
          <w:b/>
          <w:bCs/>
          <w:color w:val="auto"/>
          <w:spacing w:val="6"/>
          <w:sz w:val="30"/>
          <w:szCs w:val="30"/>
          <w:u w:val="single" w:color="auto"/>
        </w:rPr>
        <w:t xml:space="preserve">    </w:t>
      </w:r>
      <w:r>
        <w:rPr>
          <w:rFonts w:hint="eastAsia" w:ascii="宋体" w:hAnsi="宋体" w:eastAsia="宋体" w:cs="宋体"/>
          <w:b/>
          <w:bCs/>
          <w:color w:val="auto"/>
          <w:spacing w:val="6"/>
          <w:sz w:val="30"/>
          <w:szCs w:val="30"/>
          <w:u w:val="single" w:color="auto"/>
          <w:lang w:val="en-US" w:eastAsia="zh-CN"/>
        </w:rPr>
        <w:t xml:space="preserve"> </w:t>
      </w:r>
      <w:r>
        <w:rPr>
          <w:rFonts w:hint="eastAsia" w:ascii="宋体" w:hAnsi="宋体" w:eastAsia="宋体" w:cs="宋体"/>
          <w:b/>
          <w:bCs/>
          <w:color w:val="auto"/>
          <w:spacing w:val="6"/>
          <w:sz w:val="30"/>
          <w:szCs w:val="30"/>
          <w:u w:val="single" w:color="auto"/>
        </w:rPr>
        <w:t xml:space="preserve">  </w:t>
      </w:r>
      <w:r>
        <w:rPr>
          <w:rFonts w:hint="eastAsia" w:ascii="宋体" w:hAnsi="宋体" w:eastAsia="宋体" w:cs="宋体"/>
          <w:b/>
          <w:bCs/>
          <w:color w:val="auto"/>
          <w:spacing w:val="-107"/>
          <w:sz w:val="30"/>
          <w:szCs w:val="30"/>
        </w:rPr>
        <w:t xml:space="preserve"> </w:t>
      </w:r>
      <w:r>
        <w:rPr>
          <w:rFonts w:hint="eastAsia" w:ascii="宋体" w:hAnsi="宋体" w:eastAsia="宋体" w:cs="宋体"/>
          <w:b/>
          <w:bCs/>
          <w:color w:val="auto"/>
          <w:spacing w:val="-15"/>
          <w:sz w:val="30"/>
          <w:szCs w:val="30"/>
        </w:rPr>
        <w:t>年</w:t>
      </w:r>
      <w:r>
        <w:rPr>
          <w:rFonts w:hint="eastAsia" w:ascii="宋体" w:hAnsi="宋体" w:eastAsia="宋体" w:cs="宋体"/>
          <w:b/>
          <w:bCs/>
          <w:color w:val="auto"/>
          <w:spacing w:val="-110"/>
          <w:sz w:val="30"/>
          <w:szCs w:val="30"/>
        </w:rPr>
        <w:t xml:space="preserve"> </w:t>
      </w:r>
      <w:r>
        <w:rPr>
          <w:rFonts w:hint="eastAsia" w:ascii="宋体" w:hAnsi="宋体" w:eastAsia="宋体" w:cs="宋体"/>
          <w:b/>
          <w:bCs/>
          <w:color w:val="auto"/>
          <w:spacing w:val="7"/>
          <w:sz w:val="30"/>
          <w:szCs w:val="30"/>
          <w:u w:val="single" w:color="auto"/>
        </w:rPr>
        <w:t xml:space="preserve">    </w:t>
      </w:r>
      <w:r>
        <w:rPr>
          <w:rFonts w:hint="eastAsia" w:ascii="宋体" w:hAnsi="宋体" w:eastAsia="宋体" w:cs="宋体"/>
          <w:b/>
          <w:bCs/>
          <w:color w:val="auto"/>
          <w:spacing w:val="-102"/>
          <w:sz w:val="30"/>
          <w:szCs w:val="30"/>
        </w:rPr>
        <w:t xml:space="preserve"> </w:t>
      </w:r>
      <w:r>
        <w:rPr>
          <w:rFonts w:hint="eastAsia" w:ascii="宋体" w:hAnsi="宋体" w:eastAsia="宋体" w:cs="宋体"/>
          <w:b/>
          <w:bCs/>
          <w:color w:val="auto"/>
          <w:spacing w:val="-15"/>
          <w:sz w:val="30"/>
          <w:szCs w:val="30"/>
        </w:rPr>
        <w:t>月</w:t>
      </w:r>
      <w:r>
        <w:rPr>
          <w:rFonts w:hint="eastAsia" w:ascii="宋体" w:hAnsi="宋体" w:eastAsia="宋体" w:cs="宋体"/>
          <w:b/>
          <w:bCs/>
          <w:color w:val="auto"/>
          <w:spacing w:val="-113"/>
          <w:sz w:val="30"/>
          <w:szCs w:val="30"/>
        </w:rPr>
        <w:t xml:space="preserve"> </w:t>
      </w:r>
      <w:r>
        <w:rPr>
          <w:rFonts w:hint="eastAsia" w:ascii="宋体" w:hAnsi="宋体" w:eastAsia="宋体" w:cs="宋体"/>
          <w:b/>
          <w:bCs/>
          <w:color w:val="auto"/>
          <w:spacing w:val="8"/>
          <w:sz w:val="30"/>
          <w:szCs w:val="30"/>
          <w:u w:val="single" w:color="auto"/>
        </w:rPr>
        <w:t xml:space="preserve">    </w:t>
      </w:r>
      <w:r>
        <w:rPr>
          <w:rFonts w:hint="eastAsia" w:ascii="宋体" w:hAnsi="宋体" w:eastAsia="宋体" w:cs="宋体"/>
          <w:b/>
          <w:bCs/>
          <w:color w:val="auto"/>
          <w:spacing w:val="-67"/>
          <w:sz w:val="30"/>
          <w:szCs w:val="30"/>
        </w:rPr>
        <w:t xml:space="preserve"> </w:t>
      </w:r>
      <w:r>
        <w:rPr>
          <w:rFonts w:hint="eastAsia" w:ascii="宋体" w:hAnsi="宋体" w:eastAsia="宋体" w:cs="宋体"/>
          <w:b/>
          <w:bCs/>
          <w:color w:val="auto"/>
          <w:spacing w:val="-15"/>
          <w:sz w:val="30"/>
          <w:szCs w:val="30"/>
        </w:rPr>
        <w:t>日</w:t>
      </w:r>
    </w:p>
    <w:p w14:paraId="1A7E7C40">
      <w:pPr>
        <w:pStyle w:val="4"/>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宋体" w:hAnsi="宋体" w:eastAsia="宋体" w:cs="宋体"/>
          <w:b/>
          <w:bCs/>
          <w:snapToGrid w:val="0"/>
          <w:color w:val="auto"/>
          <w:spacing w:val="-7"/>
          <w:w w:val="97"/>
          <w:kern w:val="0"/>
          <w:position w:val="-2"/>
          <w:sz w:val="32"/>
          <w:szCs w:val="32"/>
          <w:lang w:val="en-US" w:eastAsia="zh-CN" w:bidi="ar-SA"/>
        </w:rPr>
      </w:pPr>
      <w:bookmarkStart w:id="5" w:name="bookmark6"/>
      <w:bookmarkEnd w:id="5"/>
      <w:r>
        <w:rPr>
          <w:rFonts w:hint="eastAsia" w:ascii="宋体" w:hAnsi="宋体" w:eastAsia="宋体" w:cs="宋体"/>
          <w:b/>
          <w:bCs/>
          <w:snapToGrid w:val="0"/>
          <w:color w:val="auto"/>
          <w:spacing w:val="-7"/>
          <w:w w:val="97"/>
          <w:kern w:val="0"/>
          <w:position w:val="-2"/>
          <w:sz w:val="32"/>
          <w:szCs w:val="32"/>
          <w:lang w:val="en-US" w:eastAsia="zh-CN" w:bidi="ar-SA"/>
        </w:rPr>
        <w:t>一、特定资格证明文件</w:t>
      </w:r>
    </w:p>
    <w:p w14:paraId="1C06C40F">
      <w:pPr>
        <w:pStyle w:val="9"/>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outlineLvl w:val="9"/>
        <w:rPr>
          <w:rFonts w:hint="eastAsia"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根据《陕西省西咸新区财政金融局关于全面推行政府采购供应商基本资格条件承诺制的通知》(陕西咸财金发 (2023) 119 号)，供应商须提供基本资格条件承诺函</w:t>
      </w:r>
      <w:r>
        <w:rPr>
          <w:rFonts w:hint="eastAsia" w:eastAsia="宋体" w:cs="宋体"/>
          <w:i w:val="0"/>
          <w:iCs w:val="0"/>
          <w:caps w:val="0"/>
          <w:color w:val="auto"/>
          <w:spacing w:val="0"/>
          <w:sz w:val="24"/>
          <w:szCs w:val="24"/>
          <w:shd w:val="clear" w:color="auto" w:fill="FFFFFF"/>
          <w:lang w:val="en-US" w:eastAsia="zh-CN"/>
        </w:rPr>
        <w:t>。</w:t>
      </w:r>
    </w:p>
    <w:p w14:paraId="1C339479">
      <w:pPr>
        <w:pStyle w:val="9"/>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供应商不得在“中国执行信息公开网”网站被列为失信被执行人、不得被列入“信用中国”网站（www.creditchina.gov.cn）重大税收违法失信主体、不得在“中国政府采购网”（http://www.ccgp.gov.cn/）被列入政府采购严重失信行为记录名单</w:t>
      </w:r>
      <w:r>
        <w:rPr>
          <w:rFonts w:hint="eastAsia" w:eastAsia="宋体" w:cs="宋体"/>
          <w:i w:val="0"/>
          <w:iCs w:val="0"/>
          <w:caps w:val="0"/>
          <w:color w:val="auto"/>
          <w:spacing w:val="0"/>
          <w:sz w:val="24"/>
          <w:szCs w:val="24"/>
          <w:shd w:val="clear" w:color="auto" w:fill="FFFFFF"/>
          <w:lang w:val="en-US" w:eastAsia="zh-CN"/>
        </w:rPr>
        <w:t>。</w:t>
      </w:r>
      <w:r>
        <w:rPr>
          <w:rFonts w:hint="eastAsia" w:ascii="宋体" w:hAnsi="宋体" w:eastAsia="宋体" w:cs="宋体"/>
          <w:i w:val="0"/>
          <w:iCs w:val="0"/>
          <w:caps w:val="0"/>
          <w:color w:val="auto"/>
          <w:spacing w:val="0"/>
          <w:sz w:val="24"/>
          <w:szCs w:val="24"/>
          <w:shd w:val="clear" w:color="auto" w:fill="FFFFFF"/>
          <w:lang w:val="en-US" w:eastAsia="zh-CN"/>
        </w:rPr>
        <w:t xml:space="preserve"> </w:t>
      </w:r>
    </w:p>
    <w:p w14:paraId="52ED39B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outlineLvl w:val="9"/>
        <w:rPr>
          <w:rFonts w:hint="eastAsia" w:ascii="宋体" w:hAnsi="宋体" w:eastAsia="宋体" w:cs="宋体"/>
          <w:i w:val="0"/>
          <w:iCs w:val="0"/>
          <w:caps w:val="0"/>
          <w:color w:val="auto"/>
          <w:spacing w:val="0"/>
          <w:sz w:val="24"/>
          <w:szCs w:val="24"/>
          <w:shd w:val="clear" w:color="auto" w:fill="FFFFFF"/>
          <w:lang w:val="en-US" w:eastAsia="zh-CN"/>
        </w:rPr>
      </w:pPr>
      <w:r>
        <w:rPr>
          <w:rFonts w:hint="eastAsia"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lang w:val="en-US" w:eastAsia="zh-CN"/>
        </w:rPr>
        <w:t>法定代表人直接参加投标的，须出具法定代表人身份证明，并与营业执照上信息一致。法定代表人</w:t>
      </w:r>
      <w:r>
        <w:rPr>
          <w:rFonts w:hint="eastAsia" w:eastAsia="宋体" w:cs="宋体"/>
          <w:i w:val="0"/>
          <w:iCs w:val="0"/>
          <w:caps w:val="0"/>
          <w:color w:val="auto"/>
          <w:spacing w:val="0"/>
          <w:sz w:val="24"/>
          <w:szCs w:val="24"/>
          <w:shd w:val="clear" w:color="auto" w:fill="FFFFFF"/>
          <w:lang w:val="en-US" w:eastAsia="zh-CN"/>
        </w:rPr>
        <w:t>授权委托人</w:t>
      </w:r>
      <w:r>
        <w:rPr>
          <w:rFonts w:hint="eastAsia" w:ascii="宋体" w:hAnsi="宋体" w:eastAsia="宋体" w:cs="宋体"/>
          <w:i w:val="0"/>
          <w:iCs w:val="0"/>
          <w:caps w:val="0"/>
          <w:color w:val="auto"/>
          <w:spacing w:val="0"/>
          <w:sz w:val="24"/>
          <w:szCs w:val="24"/>
          <w:shd w:val="clear" w:color="auto" w:fill="FFFFFF"/>
          <w:lang w:val="en-US" w:eastAsia="zh-CN"/>
        </w:rPr>
        <w:t>参加投标的，须出具法定代表人授权</w:t>
      </w:r>
      <w:r>
        <w:rPr>
          <w:rFonts w:hint="eastAsia" w:eastAsia="宋体" w:cs="宋体"/>
          <w:i w:val="0"/>
          <w:iCs w:val="0"/>
          <w:caps w:val="0"/>
          <w:color w:val="auto"/>
          <w:spacing w:val="0"/>
          <w:sz w:val="24"/>
          <w:szCs w:val="24"/>
          <w:shd w:val="clear" w:color="auto" w:fill="FFFFFF"/>
          <w:lang w:val="en-US" w:eastAsia="zh-CN"/>
        </w:rPr>
        <w:t>委托</w:t>
      </w:r>
      <w:r>
        <w:rPr>
          <w:rFonts w:hint="eastAsia" w:ascii="宋体" w:hAnsi="宋体" w:eastAsia="宋体" w:cs="宋体"/>
          <w:i w:val="0"/>
          <w:iCs w:val="0"/>
          <w:caps w:val="0"/>
          <w:color w:val="auto"/>
          <w:spacing w:val="0"/>
          <w:sz w:val="24"/>
          <w:szCs w:val="24"/>
          <w:shd w:val="clear" w:color="auto" w:fill="FFFFFF"/>
          <w:lang w:val="en-US" w:eastAsia="zh-CN"/>
        </w:rPr>
        <w:t>书</w:t>
      </w:r>
      <w:r>
        <w:rPr>
          <w:rFonts w:hint="eastAsia" w:eastAsia="宋体" w:cs="宋体"/>
          <w:i w:val="0"/>
          <w:iCs w:val="0"/>
          <w:caps w:val="0"/>
          <w:color w:val="auto"/>
          <w:spacing w:val="0"/>
          <w:sz w:val="24"/>
          <w:szCs w:val="24"/>
          <w:shd w:val="clear" w:color="auto" w:fill="FFFFFF"/>
          <w:lang w:val="en-US" w:eastAsia="zh-CN"/>
        </w:rPr>
        <w:t>。</w:t>
      </w:r>
    </w:p>
    <w:p w14:paraId="1811EF1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outlineLvl w:val="9"/>
        <w:rPr>
          <w:rFonts w:hint="eastAsia" w:eastAsia="宋体" w:cs="宋体"/>
          <w:i w:val="0"/>
          <w:iCs w:val="0"/>
          <w:caps w:val="0"/>
          <w:color w:val="auto"/>
          <w:spacing w:val="0"/>
          <w:sz w:val="24"/>
          <w:szCs w:val="24"/>
          <w:shd w:val="clear" w:color="auto" w:fill="FFFFFF"/>
          <w:lang w:val="en-US" w:eastAsia="zh-CN"/>
        </w:rPr>
      </w:pPr>
      <w:r>
        <w:rPr>
          <w:rFonts w:hint="eastAsia" w:eastAsia="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lang w:val="en-US" w:eastAsia="zh-CN"/>
        </w:rPr>
        <w:t>单位负责人为同一人或者存在直接控股、管理关系的不同供应商，不得同时参加同一合同项下的投标；为本项目提供整体设计、规范编制或者项目管理、监理、检测等服务的</w:t>
      </w:r>
      <w:r>
        <w:rPr>
          <w:rFonts w:hint="eastAsia" w:eastAsia="宋体" w:cs="宋体"/>
          <w:i w:val="0"/>
          <w:iCs w:val="0"/>
          <w:caps w:val="0"/>
          <w:color w:val="auto"/>
          <w:spacing w:val="0"/>
          <w:sz w:val="24"/>
          <w:szCs w:val="24"/>
          <w:shd w:val="clear" w:color="auto" w:fill="FFFFFF"/>
          <w:lang w:val="en-US" w:eastAsia="zh-CN"/>
        </w:rPr>
        <w:t>供应商</w:t>
      </w:r>
      <w:r>
        <w:rPr>
          <w:rFonts w:hint="eastAsia" w:ascii="宋体" w:hAnsi="宋体" w:eastAsia="宋体" w:cs="宋体"/>
          <w:i w:val="0"/>
          <w:iCs w:val="0"/>
          <w:caps w:val="0"/>
          <w:color w:val="auto"/>
          <w:spacing w:val="0"/>
          <w:sz w:val="24"/>
          <w:szCs w:val="24"/>
          <w:shd w:val="clear" w:color="auto" w:fill="FFFFFF"/>
          <w:lang w:val="en-US" w:eastAsia="zh-CN"/>
        </w:rPr>
        <w:t>，不得再参加该采购项目的其他采购活动</w:t>
      </w:r>
      <w:r>
        <w:rPr>
          <w:rFonts w:hint="eastAsia" w:eastAsia="宋体" w:cs="宋体"/>
          <w:i w:val="0"/>
          <w:iCs w:val="0"/>
          <w:caps w:val="0"/>
          <w:color w:val="auto"/>
          <w:spacing w:val="0"/>
          <w:sz w:val="24"/>
          <w:szCs w:val="24"/>
          <w:shd w:val="clear" w:color="auto" w:fill="FFFFFF"/>
          <w:lang w:val="en-US" w:eastAsia="zh-CN"/>
        </w:rPr>
        <w:t>。</w:t>
      </w:r>
    </w:p>
    <w:p w14:paraId="4C5FD74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outlineLvl w:val="9"/>
        <w:rPr>
          <w:rFonts w:hint="eastAsia" w:ascii="宋体" w:hAnsi="宋体" w:eastAsia="宋体" w:cs="宋体"/>
          <w:b w:val="0"/>
          <w:bCs w:val="0"/>
          <w:color w:val="FF0000"/>
          <w:sz w:val="24"/>
          <w:szCs w:val="24"/>
        </w:rPr>
      </w:pPr>
      <w:r>
        <w:rPr>
          <w:rFonts w:hint="eastAsia"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lang w:val="en-US" w:eastAsia="zh-CN"/>
        </w:rPr>
        <w:t>本项目不接受联合体</w:t>
      </w:r>
      <w:r>
        <w:rPr>
          <w:rFonts w:hint="eastAsia" w:eastAsia="宋体" w:cs="宋体"/>
          <w:i w:val="0"/>
          <w:iCs w:val="0"/>
          <w:caps w:val="0"/>
          <w:color w:val="auto"/>
          <w:spacing w:val="0"/>
          <w:sz w:val="24"/>
          <w:szCs w:val="24"/>
          <w:shd w:val="clear" w:color="auto" w:fill="FFFFFF"/>
          <w:lang w:val="en-US" w:eastAsia="zh-CN"/>
        </w:rPr>
        <w:t>磋商</w:t>
      </w:r>
      <w:r>
        <w:rPr>
          <w:rFonts w:hint="eastAsia" w:ascii="宋体" w:hAnsi="宋体" w:eastAsia="宋体" w:cs="宋体"/>
          <w:i w:val="0"/>
          <w:iCs w:val="0"/>
          <w:caps w:val="0"/>
          <w:color w:val="auto"/>
          <w:spacing w:val="0"/>
          <w:sz w:val="24"/>
          <w:szCs w:val="24"/>
          <w:shd w:val="clear" w:color="auto" w:fill="FFFFFF"/>
          <w:lang w:val="en-US" w:eastAsia="zh-CN"/>
        </w:rPr>
        <w:t>。</w:t>
      </w:r>
    </w:p>
    <w:p w14:paraId="70B3A804">
      <w:pPr>
        <w:keepNext w:val="0"/>
        <w:keepLines w:val="0"/>
        <w:pageBreakBefore w:val="0"/>
        <w:widowControl/>
        <w:kinsoku w:val="0"/>
        <w:wordWrap/>
        <w:overflowPunct/>
        <w:topLinePunct w:val="0"/>
        <w:autoSpaceDE w:val="0"/>
        <w:autoSpaceDN w:val="0"/>
        <w:bidi w:val="0"/>
        <w:adjustRightInd w:val="0"/>
        <w:snapToGrid w:val="0"/>
        <w:spacing w:line="360" w:lineRule="auto"/>
        <w:ind w:left="489"/>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lang w:eastAsia="zh-CN"/>
        </w:rPr>
        <w:t>注：资格条件为必备资质，响应文件中附证明资料的原件或复印件加盖公章。有一项不合格或缺少一项按不合格标处理。</w:t>
      </w:r>
    </w:p>
    <w:p w14:paraId="5FE9465E">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br w:type="page"/>
      </w:r>
    </w:p>
    <w:p w14:paraId="763E99B7">
      <w:pP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附件</w:t>
      </w:r>
      <w:r>
        <w:rPr>
          <w:rFonts w:hint="eastAsia" w:ascii="宋体" w:hAnsi="宋体" w:eastAsia="宋体" w:cs="宋体"/>
          <w:b/>
          <w:bCs/>
          <w:color w:val="auto"/>
          <w:sz w:val="24"/>
          <w:szCs w:val="24"/>
          <w:lang w:val="en-US" w:eastAsia="zh-CN"/>
        </w:rPr>
        <w:t>1：</w:t>
      </w:r>
    </w:p>
    <w:p w14:paraId="7984DD7F">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w:t>
      </w:r>
    </w:p>
    <w:p w14:paraId="1C93F9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default" w:ascii="宋体" w:hAnsi="宋体" w:eastAsia="宋体" w:cs="宋体"/>
          <w:b/>
          <w:bCs/>
          <w:color w:val="auto"/>
          <w:sz w:val="36"/>
          <w:szCs w:val="36"/>
          <w:lang w:val="en-US" w:eastAsia="zh-CN"/>
        </w:rPr>
      </w:pPr>
      <w:r>
        <w:rPr>
          <w:rFonts w:hint="default" w:ascii="宋体" w:hAnsi="宋体" w:eastAsia="宋体" w:cs="宋体"/>
          <w:b/>
          <w:bCs/>
          <w:color w:val="auto"/>
          <w:sz w:val="36"/>
          <w:szCs w:val="36"/>
          <w:lang w:val="en-US" w:eastAsia="zh-CN"/>
        </w:rPr>
        <w:t>基本资格条件承诺函</w:t>
      </w:r>
    </w:p>
    <w:p w14:paraId="18D4057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致：</w:t>
      </w:r>
      <w:r>
        <w:rPr>
          <w:rFonts w:hint="eastAsia" w:ascii="宋体" w:hAnsi="宋体" w:eastAsia="宋体" w:cs="宋体"/>
          <w:b w:val="0"/>
          <w:bCs w:val="0"/>
          <w:color w:val="auto"/>
          <w:sz w:val="24"/>
          <w:szCs w:val="24"/>
          <w:u w:val="single"/>
          <w:lang w:val="en-US" w:eastAsia="zh-CN"/>
        </w:rPr>
        <w:t xml:space="preserve">                       </w:t>
      </w:r>
      <w:r>
        <w:rPr>
          <w:rFonts w:hint="default"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采购人</w:t>
      </w:r>
      <w:r>
        <w:rPr>
          <w:rFonts w:hint="default" w:ascii="宋体" w:hAnsi="宋体" w:eastAsia="宋体" w:cs="宋体"/>
          <w:b w:val="0"/>
          <w:bCs w:val="0"/>
          <w:color w:val="auto"/>
          <w:sz w:val="24"/>
          <w:szCs w:val="24"/>
          <w:lang w:val="en-US" w:eastAsia="zh-CN"/>
        </w:rPr>
        <w:t>名称)</w:t>
      </w:r>
    </w:p>
    <w:p w14:paraId="2A9E73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我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lang w:val="en-US" w:eastAsia="zh-CN"/>
        </w:rPr>
        <w:t xml:space="preserve"> </w:t>
      </w:r>
      <w:r>
        <w:rPr>
          <w:rFonts w:hint="default" w:ascii="宋体" w:hAnsi="宋体" w:eastAsia="宋体" w:cs="宋体"/>
          <w:b w:val="0"/>
          <w:bCs w:val="0"/>
          <w:color w:val="auto"/>
          <w:sz w:val="24"/>
          <w:szCs w:val="24"/>
          <w:lang w:val="en-US" w:eastAsia="zh-CN"/>
        </w:rPr>
        <w:t>(供应商名称) 郑重承诺:</w:t>
      </w:r>
    </w:p>
    <w:p w14:paraId="32E6033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1.我方</w:t>
      </w:r>
      <w:r>
        <w:rPr>
          <w:rFonts w:hint="eastAsia" w:ascii="宋体" w:hAnsi="宋体" w:eastAsia="宋体" w:cs="宋体"/>
          <w:b w:val="0"/>
          <w:i w:val="0"/>
          <w:caps w:val="0"/>
          <w:color w:val="auto"/>
          <w:spacing w:val="0"/>
          <w:sz w:val="24"/>
          <w:szCs w:val="24"/>
          <w:shd w:val="clear" w:color="auto" w:fill="FFFFFF"/>
        </w:rPr>
        <w:t>具有独立承担民事责任的能力；</w:t>
      </w:r>
    </w:p>
    <w:p w14:paraId="1DBDD87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r>
        <w:rPr>
          <w:rFonts w:hint="default" w:ascii="宋体" w:hAnsi="宋体" w:eastAsia="宋体" w:cs="宋体"/>
          <w:b w:val="0"/>
          <w:bCs w:val="0"/>
          <w:color w:val="auto"/>
          <w:sz w:val="24"/>
          <w:szCs w:val="24"/>
          <w:lang w:val="en-US" w:eastAsia="zh-CN"/>
        </w:rPr>
        <w:t>我方具有良好的商业信誉和健全的财务会计制度</w:t>
      </w:r>
      <w:r>
        <w:rPr>
          <w:rFonts w:hint="eastAsia" w:ascii="宋体" w:hAnsi="宋体" w:eastAsia="宋体" w:cs="宋体"/>
          <w:b w:val="0"/>
          <w:bCs w:val="0"/>
          <w:color w:val="auto"/>
          <w:sz w:val="24"/>
          <w:szCs w:val="24"/>
          <w:lang w:val="en-US" w:eastAsia="zh-CN"/>
        </w:rPr>
        <w:t>；</w:t>
      </w:r>
    </w:p>
    <w:p w14:paraId="52A14E7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r>
        <w:rPr>
          <w:rFonts w:hint="default" w:ascii="宋体" w:hAnsi="宋体" w:eastAsia="宋体" w:cs="宋体"/>
          <w:b w:val="0"/>
          <w:bCs w:val="0"/>
          <w:color w:val="auto"/>
          <w:sz w:val="24"/>
          <w:szCs w:val="24"/>
          <w:lang w:val="en-US" w:eastAsia="zh-CN"/>
        </w:rPr>
        <w:t>我方具有履行合同所必需的设备和专业技术能力</w:t>
      </w:r>
      <w:r>
        <w:rPr>
          <w:rFonts w:hint="eastAsia" w:ascii="宋体" w:hAnsi="宋体" w:eastAsia="宋体" w:cs="宋体"/>
          <w:b w:val="0"/>
          <w:bCs w:val="0"/>
          <w:color w:val="auto"/>
          <w:sz w:val="24"/>
          <w:szCs w:val="24"/>
          <w:lang w:val="en-US" w:eastAsia="zh-CN"/>
        </w:rPr>
        <w:t>；</w:t>
      </w:r>
    </w:p>
    <w:p w14:paraId="4013552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w:t>
      </w:r>
      <w:r>
        <w:rPr>
          <w:rFonts w:hint="default" w:ascii="宋体" w:hAnsi="宋体" w:eastAsia="宋体" w:cs="宋体"/>
          <w:b w:val="0"/>
          <w:bCs w:val="0"/>
          <w:color w:val="auto"/>
          <w:sz w:val="24"/>
          <w:szCs w:val="24"/>
          <w:lang w:val="en-US" w:eastAsia="zh-CN"/>
        </w:rPr>
        <w:t>我方</w:t>
      </w:r>
      <w:r>
        <w:rPr>
          <w:rFonts w:hint="eastAsia" w:ascii="宋体" w:hAnsi="宋体" w:eastAsia="宋体" w:cs="宋体"/>
          <w:b w:val="0"/>
          <w:bCs w:val="0"/>
          <w:color w:val="auto"/>
          <w:sz w:val="24"/>
          <w:szCs w:val="24"/>
          <w:lang w:val="en-US" w:eastAsia="zh-CN"/>
        </w:rPr>
        <w:t>具有</w:t>
      </w:r>
      <w:r>
        <w:rPr>
          <w:rFonts w:hint="default" w:ascii="宋体" w:hAnsi="宋体" w:eastAsia="宋体" w:cs="宋体"/>
          <w:b w:val="0"/>
          <w:bCs w:val="0"/>
          <w:color w:val="auto"/>
          <w:sz w:val="24"/>
          <w:szCs w:val="24"/>
          <w:lang w:val="en-US" w:eastAsia="zh-CN"/>
        </w:rPr>
        <w:t>依法缴纳税收和社会保障金的良好记录</w:t>
      </w:r>
      <w:r>
        <w:rPr>
          <w:rFonts w:hint="eastAsia" w:ascii="宋体" w:hAnsi="宋体" w:eastAsia="宋体" w:cs="宋体"/>
          <w:b w:val="0"/>
          <w:bCs w:val="0"/>
          <w:color w:val="auto"/>
          <w:sz w:val="24"/>
          <w:szCs w:val="24"/>
          <w:lang w:val="en-US" w:eastAsia="zh-CN"/>
        </w:rPr>
        <w:t>；</w:t>
      </w:r>
    </w:p>
    <w:p w14:paraId="16BF219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5.我方在</w:t>
      </w:r>
      <w:r>
        <w:rPr>
          <w:rFonts w:hint="default" w:ascii="宋体" w:hAnsi="宋体" w:eastAsia="宋体" w:cs="宋体"/>
          <w:b w:val="0"/>
          <w:bCs w:val="0"/>
          <w:color w:val="auto"/>
          <w:sz w:val="24"/>
          <w:szCs w:val="24"/>
          <w:lang w:val="en-US" w:eastAsia="zh-CN"/>
        </w:rPr>
        <w:t>参加本项目采购活动前三年内</w:t>
      </w:r>
      <w:r>
        <w:rPr>
          <w:rFonts w:hint="eastAsia" w:ascii="宋体" w:hAnsi="宋体" w:eastAsia="宋体" w:cs="宋体"/>
          <w:b w:val="0"/>
          <w:i w:val="0"/>
          <w:caps w:val="0"/>
          <w:color w:val="auto"/>
          <w:spacing w:val="0"/>
          <w:sz w:val="24"/>
          <w:szCs w:val="24"/>
          <w:shd w:val="clear" w:color="auto" w:fill="FFFFFF"/>
        </w:rPr>
        <w:t>，在经营活动中没有重大违法记录</w:t>
      </w:r>
      <w:r>
        <w:rPr>
          <w:rFonts w:hint="eastAsia" w:ascii="宋体" w:hAnsi="宋体" w:eastAsia="宋体" w:cs="宋体"/>
          <w:b w:val="0"/>
          <w:bCs w:val="0"/>
          <w:color w:val="auto"/>
          <w:sz w:val="24"/>
          <w:szCs w:val="24"/>
          <w:lang w:val="en-US" w:eastAsia="zh-CN"/>
        </w:rPr>
        <w:t>；</w:t>
      </w:r>
    </w:p>
    <w:p w14:paraId="1D0A7DF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w:t>
      </w:r>
      <w:r>
        <w:rPr>
          <w:rFonts w:hint="default" w:ascii="宋体" w:hAnsi="宋体" w:eastAsia="宋体" w:cs="宋体"/>
          <w:b w:val="0"/>
          <w:bCs w:val="0"/>
          <w:color w:val="auto"/>
          <w:sz w:val="24"/>
          <w:szCs w:val="24"/>
          <w:lang w:val="en-US" w:eastAsia="zh-CN"/>
        </w:rPr>
        <w:t>.我方</w:t>
      </w:r>
      <w:r>
        <w:rPr>
          <w:rFonts w:hint="eastAsia" w:ascii="宋体" w:hAnsi="宋体" w:eastAsia="宋体" w:cs="宋体"/>
          <w:b w:val="0"/>
          <w:bCs w:val="0"/>
          <w:color w:val="auto"/>
          <w:sz w:val="24"/>
          <w:szCs w:val="24"/>
          <w:lang w:val="en-US" w:eastAsia="zh-CN"/>
        </w:rPr>
        <w:t>可</w:t>
      </w:r>
      <w:r>
        <w:rPr>
          <w:rFonts w:hint="default" w:ascii="宋体" w:hAnsi="宋体" w:eastAsia="宋体" w:cs="宋体"/>
          <w:b w:val="0"/>
          <w:bCs w:val="0"/>
          <w:color w:val="auto"/>
          <w:sz w:val="24"/>
          <w:szCs w:val="24"/>
          <w:lang w:val="en-US" w:eastAsia="zh-CN"/>
        </w:rPr>
        <w:t>在采购项目评审(评标) 环节结束后，随时接受采购人、采购代理机构的检查验证，配合提供相关证明材料，证明符合《中华人民共和国政府采购法》规定的</w:t>
      </w:r>
      <w:r>
        <w:rPr>
          <w:rFonts w:hint="eastAsia" w:ascii="宋体" w:hAnsi="宋体" w:eastAsia="宋体" w:cs="宋体"/>
          <w:b w:val="0"/>
          <w:bCs w:val="0"/>
          <w:color w:val="auto"/>
          <w:sz w:val="24"/>
          <w:szCs w:val="24"/>
          <w:lang w:val="en-US" w:eastAsia="zh-CN"/>
        </w:rPr>
        <w:t>供应商</w:t>
      </w:r>
      <w:r>
        <w:rPr>
          <w:rFonts w:hint="default" w:ascii="宋体" w:hAnsi="宋体" w:eastAsia="宋体" w:cs="宋体"/>
          <w:b w:val="0"/>
          <w:bCs w:val="0"/>
          <w:color w:val="auto"/>
          <w:sz w:val="24"/>
          <w:szCs w:val="24"/>
          <w:lang w:val="en-US" w:eastAsia="zh-CN"/>
        </w:rPr>
        <w:t>基本资格条件。</w:t>
      </w:r>
    </w:p>
    <w:p w14:paraId="1C1DBE7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我方对以上承诺负全部法律责任。</w:t>
      </w:r>
    </w:p>
    <w:p w14:paraId="0502E9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特此承诺。</w:t>
      </w:r>
    </w:p>
    <w:p w14:paraId="1676C0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default" w:ascii="宋体" w:hAnsi="宋体" w:eastAsia="宋体" w:cs="宋体"/>
          <w:b w:val="0"/>
          <w:bCs w:val="0"/>
          <w:color w:val="auto"/>
          <w:sz w:val="24"/>
          <w:szCs w:val="24"/>
          <w:lang w:val="en-US" w:eastAsia="zh-CN"/>
        </w:rPr>
      </w:pPr>
    </w:p>
    <w:p w14:paraId="23AA4B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default" w:ascii="宋体" w:hAnsi="宋体" w:eastAsia="宋体" w:cs="宋体"/>
          <w:b w:val="0"/>
          <w:bCs w:val="0"/>
          <w:color w:val="auto"/>
          <w:sz w:val="24"/>
          <w:szCs w:val="24"/>
          <w:lang w:val="en-US" w:eastAsia="zh-CN"/>
        </w:rPr>
      </w:pPr>
    </w:p>
    <w:p w14:paraId="1A12501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default" w:ascii="宋体" w:hAnsi="宋体" w:eastAsia="宋体" w:cs="宋体"/>
          <w:b w:val="0"/>
          <w:bCs w:val="0"/>
          <w:color w:val="auto"/>
          <w:sz w:val="24"/>
          <w:szCs w:val="24"/>
          <w:lang w:val="en-US" w:eastAsia="zh-CN"/>
        </w:rPr>
      </w:pPr>
    </w:p>
    <w:p w14:paraId="3CB38B64">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color w:val="auto"/>
          <w:sz w:val="32"/>
          <w:szCs w:val="32"/>
        </w:rPr>
      </w:pPr>
    </w:p>
    <w:p w14:paraId="2B449E03">
      <w:pPr>
        <w:keepNext w:val="0"/>
        <w:keepLines w:val="0"/>
        <w:pageBreakBefore w:val="0"/>
        <w:widowControl/>
        <w:kinsoku w:val="0"/>
        <w:wordWrap/>
        <w:overflowPunct/>
        <w:topLinePunct w:val="0"/>
        <w:autoSpaceDE w:val="0"/>
        <w:autoSpaceDN w:val="0"/>
        <w:bidi w:val="0"/>
        <w:adjustRightInd w:val="0"/>
        <w:snapToGrid w:val="0"/>
        <w:spacing w:line="360" w:lineRule="auto"/>
        <w:ind w:firstLine="1464" w:firstLineChars="600"/>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供应商</w:t>
      </w:r>
      <w:r>
        <w:rPr>
          <w:rFonts w:hint="eastAsia" w:ascii="宋体" w:hAnsi="宋体" w:eastAsia="宋体" w:cs="宋体"/>
          <w:b w:val="0"/>
          <w:bCs w:val="0"/>
          <w:color w:val="auto"/>
          <w:spacing w:val="-17"/>
          <w:sz w:val="24"/>
          <w:szCs w:val="24"/>
        </w:rPr>
        <w:t>：</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z w:val="24"/>
          <w:szCs w:val="24"/>
          <w:u w:val="single" w:color="auto"/>
          <w:lang w:val="en-US" w:eastAsia="zh-CN"/>
        </w:rPr>
        <w:t xml:space="preserve">         </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pacing w:val="-17"/>
          <w:sz w:val="24"/>
          <w:szCs w:val="24"/>
        </w:rPr>
        <w:t>（</w:t>
      </w:r>
      <w:r>
        <w:rPr>
          <w:rFonts w:hint="eastAsia" w:ascii="宋体" w:hAnsi="宋体" w:eastAsia="宋体" w:cs="宋体"/>
          <w:b w:val="0"/>
          <w:bCs w:val="0"/>
          <w:color w:val="auto"/>
          <w:spacing w:val="2"/>
          <w:sz w:val="24"/>
          <w:szCs w:val="24"/>
        </w:rPr>
        <w:t>加盖公章）</w:t>
      </w:r>
    </w:p>
    <w:p w14:paraId="649A62DA">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283C5593">
      <w:pPr>
        <w:keepNext w:val="0"/>
        <w:keepLines w:val="0"/>
        <w:pageBreakBefore w:val="0"/>
        <w:widowControl/>
        <w:kinsoku w:val="0"/>
        <w:wordWrap/>
        <w:overflowPunct/>
        <w:topLinePunct w:val="0"/>
        <w:autoSpaceDE w:val="0"/>
        <w:autoSpaceDN w:val="0"/>
        <w:bidi w:val="0"/>
        <w:adjustRightInd w:val="0"/>
        <w:snapToGrid w:val="0"/>
        <w:spacing w:line="360" w:lineRule="auto"/>
        <w:ind w:firstLine="1452" w:firstLineChars="600"/>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法定代表人或授权</w:t>
      </w:r>
      <w:r>
        <w:rPr>
          <w:rFonts w:hint="eastAsia" w:ascii="宋体" w:hAnsi="宋体" w:eastAsia="宋体" w:cs="宋体"/>
          <w:b w:val="0"/>
          <w:bCs w:val="0"/>
          <w:color w:val="auto"/>
          <w:spacing w:val="1"/>
          <w:sz w:val="24"/>
          <w:szCs w:val="24"/>
          <w:lang w:eastAsia="zh-CN"/>
        </w:rPr>
        <w:t>委托人</w:t>
      </w:r>
      <w:r>
        <w:rPr>
          <w:rFonts w:hint="eastAsia" w:ascii="宋体" w:hAnsi="宋体" w:eastAsia="宋体" w:cs="宋体"/>
          <w:b w:val="0"/>
          <w:bCs w:val="0"/>
          <w:color w:val="auto"/>
          <w:spacing w:val="-14"/>
          <w:sz w:val="24"/>
          <w:szCs w:val="24"/>
        </w:rPr>
        <w:t>：</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pacing w:val="-14"/>
          <w:sz w:val="24"/>
          <w:szCs w:val="24"/>
        </w:rPr>
        <w:t>（</w:t>
      </w:r>
      <w:r>
        <w:rPr>
          <w:rFonts w:hint="eastAsia" w:ascii="宋体" w:hAnsi="宋体" w:eastAsia="宋体" w:cs="宋体"/>
          <w:b w:val="0"/>
          <w:bCs w:val="0"/>
          <w:color w:val="auto"/>
          <w:spacing w:val="1"/>
          <w:sz w:val="24"/>
          <w:szCs w:val="24"/>
        </w:rPr>
        <w:t>签字或盖章）</w:t>
      </w:r>
    </w:p>
    <w:p w14:paraId="28243BD0">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715A4DD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1554" w:firstLineChars="740"/>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5"/>
          <w:sz w:val="24"/>
          <w:szCs w:val="24"/>
        </w:rPr>
        <w:t>日</w:t>
      </w:r>
      <w:r>
        <w:rPr>
          <w:rFonts w:hint="eastAsia" w:ascii="宋体" w:hAnsi="宋体" w:eastAsia="宋体" w:cs="宋体"/>
          <w:b w:val="0"/>
          <w:bCs w:val="0"/>
          <w:color w:val="auto"/>
          <w:spacing w:val="12"/>
          <w:sz w:val="24"/>
          <w:szCs w:val="24"/>
        </w:rPr>
        <w:t xml:space="preserve"> </w:t>
      </w:r>
      <w:r>
        <w:rPr>
          <w:rFonts w:hint="eastAsia" w:ascii="宋体" w:hAnsi="宋体" w:eastAsia="宋体" w:cs="宋体"/>
          <w:b w:val="0"/>
          <w:bCs w:val="0"/>
          <w:color w:val="auto"/>
          <w:spacing w:val="12"/>
          <w:sz w:val="24"/>
          <w:szCs w:val="24"/>
          <w:lang w:val="en-US" w:eastAsia="zh-CN"/>
        </w:rPr>
        <w:t xml:space="preserve"> </w:t>
      </w:r>
      <w:r>
        <w:rPr>
          <w:rFonts w:hint="eastAsia" w:ascii="宋体" w:hAnsi="宋体" w:eastAsia="宋体" w:cs="宋体"/>
          <w:b w:val="0"/>
          <w:bCs w:val="0"/>
          <w:color w:val="auto"/>
          <w:spacing w:val="-15"/>
          <w:sz w:val="24"/>
          <w:szCs w:val="24"/>
        </w:rPr>
        <w:t>期：</w:t>
      </w:r>
      <w:r>
        <w:rPr>
          <w:rFonts w:hint="eastAsia" w:ascii="宋体" w:hAnsi="宋体" w:eastAsia="宋体" w:cs="宋体"/>
          <w:b w:val="0"/>
          <w:bCs w:val="0"/>
          <w:color w:val="auto"/>
          <w:spacing w:val="6"/>
          <w:sz w:val="24"/>
          <w:szCs w:val="24"/>
          <w:u w:val="single" w:color="auto"/>
        </w:rPr>
        <w:t xml:space="preserve">    </w:t>
      </w:r>
      <w:r>
        <w:rPr>
          <w:rFonts w:hint="eastAsia" w:ascii="宋体" w:hAnsi="宋体" w:eastAsia="宋体" w:cs="宋体"/>
          <w:b w:val="0"/>
          <w:bCs w:val="0"/>
          <w:color w:val="auto"/>
          <w:spacing w:val="6"/>
          <w:sz w:val="24"/>
          <w:szCs w:val="24"/>
          <w:u w:val="single" w:color="auto"/>
          <w:lang w:val="en-US" w:eastAsia="zh-CN"/>
        </w:rPr>
        <w:t xml:space="preserve"> </w:t>
      </w:r>
      <w:r>
        <w:rPr>
          <w:rFonts w:hint="eastAsia" w:ascii="宋体" w:hAnsi="宋体" w:eastAsia="宋体" w:cs="宋体"/>
          <w:b w:val="0"/>
          <w:bCs w:val="0"/>
          <w:color w:val="auto"/>
          <w:spacing w:val="6"/>
          <w:sz w:val="24"/>
          <w:szCs w:val="24"/>
          <w:u w:val="single" w:color="auto"/>
        </w:rPr>
        <w:t xml:space="preserve">  </w:t>
      </w:r>
      <w:r>
        <w:rPr>
          <w:rFonts w:hint="eastAsia" w:ascii="宋体" w:hAnsi="宋体" w:eastAsia="宋体" w:cs="宋体"/>
          <w:b w:val="0"/>
          <w:bCs w:val="0"/>
          <w:color w:val="auto"/>
          <w:spacing w:val="-107"/>
          <w:sz w:val="24"/>
          <w:szCs w:val="24"/>
        </w:rPr>
        <w:t xml:space="preserve"> </w:t>
      </w:r>
      <w:r>
        <w:rPr>
          <w:rFonts w:hint="eastAsia" w:ascii="宋体" w:hAnsi="宋体" w:eastAsia="宋体" w:cs="宋体"/>
          <w:b w:val="0"/>
          <w:bCs w:val="0"/>
          <w:color w:val="auto"/>
          <w:spacing w:val="-15"/>
          <w:sz w:val="24"/>
          <w:szCs w:val="24"/>
        </w:rPr>
        <w:t>年</w:t>
      </w:r>
      <w:r>
        <w:rPr>
          <w:rFonts w:hint="eastAsia" w:ascii="宋体" w:hAnsi="宋体" w:eastAsia="宋体" w:cs="宋体"/>
          <w:b w:val="0"/>
          <w:bCs w:val="0"/>
          <w:color w:val="auto"/>
          <w:spacing w:val="-110"/>
          <w:sz w:val="24"/>
          <w:szCs w:val="24"/>
        </w:rPr>
        <w:t xml:space="preserve"> </w:t>
      </w:r>
      <w:r>
        <w:rPr>
          <w:rFonts w:hint="eastAsia" w:ascii="宋体" w:hAnsi="宋体" w:eastAsia="宋体" w:cs="宋体"/>
          <w:b w:val="0"/>
          <w:bCs w:val="0"/>
          <w:color w:val="auto"/>
          <w:spacing w:val="7"/>
          <w:sz w:val="24"/>
          <w:szCs w:val="24"/>
          <w:u w:val="single" w:color="auto"/>
        </w:rPr>
        <w:t xml:space="preserve">    </w:t>
      </w:r>
      <w:r>
        <w:rPr>
          <w:rFonts w:hint="eastAsia" w:ascii="宋体" w:hAnsi="宋体" w:eastAsia="宋体" w:cs="宋体"/>
          <w:b w:val="0"/>
          <w:bCs w:val="0"/>
          <w:color w:val="auto"/>
          <w:spacing w:val="-102"/>
          <w:sz w:val="24"/>
          <w:szCs w:val="24"/>
        </w:rPr>
        <w:t xml:space="preserve"> </w:t>
      </w:r>
      <w:r>
        <w:rPr>
          <w:rFonts w:hint="eastAsia" w:ascii="宋体" w:hAnsi="宋体" w:eastAsia="宋体" w:cs="宋体"/>
          <w:b w:val="0"/>
          <w:bCs w:val="0"/>
          <w:color w:val="auto"/>
          <w:spacing w:val="-15"/>
          <w:sz w:val="24"/>
          <w:szCs w:val="24"/>
        </w:rPr>
        <w:t>月</w:t>
      </w:r>
      <w:r>
        <w:rPr>
          <w:rFonts w:hint="eastAsia" w:ascii="宋体" w:hAnsi="宋体" w:eastAsia="宋体" w:cs="宋体"/>
          <w:b w:val="0"/>
          <w:bCs w:val="0"/>
          <w:color w:val="auto"/>
          <w:spacing w:val="-113"/>
          <w:sz w:val="24"/>
          <w:szCs w:val="24"/>
        </w:rPr>
        <w:t xml:space="preserve"> </w:t>
      </w:r>
      <w:r>
        <w:rPr>
          <w:rFonts w:hint="eastAsia" w:ascii="宋体" w:hAnsi="宋体" w:eastAsia="宋体" w:cs="宋体"/>
          <w:b w:val="0"/>
          <w:bCs w:val="0"/>
          <w:color w:val="auto"/>
          <w:spacing w:val="8"/>
          <w:sz w:val="24"/>
          <w:szCs w:val="24"/>
          <w:u w:val="single" w:color="auto"/>
        </w:rPr>
        <w:t xml:space="preserve">    </w:t>
      </w:r>
      <w:r>
        <w:rPr>
          <w:rFonts w:hint="eastAsia" w:ascii="宋体" w:hAnsi="宋体" w:eastAsia="宋体" w:cs="宋体"/>
          <w:b w:val="0"/>
          <w:bCs w:val="0"/>
          <w:color w:val="auto"/>
          <w:spacing w:val="-67"/>
          <w:sz w:val="24"/>
          <w:szCs w:val="24"/>
        </w:rPr>
        <w:t xml:space="preserve"> </w:t>
      </w:r>
      <w:r>
        <w:rPr>
          <w:rFonts w:hint="eastAsia" w:ascii="宋体" w:hAnsi="宋体" w:eastAsia="宋体" w:cs="宋体"/>
          <w:b w:val="0"/>
          <w:bCs w:val="0"/>
          <w:color w:val="auto"/>
          <w:spacing w:val="-15"/>
          <w:sz w:val="24"/>
          <w:szCs w:val="24"/>
        </w:rPr>
        <w:t>日</w:t>
      </w:r>
    </w:p>
    <w:p w14:paraId="7008AA2E">
      <w:pPr>
        <w:pStyle w:val="12"/>
        <w:rPr>
          <w:rFonts w:hint="eastAsia" w:eastAsia="宋体" w:cs="宋体"/>
          <w:b w:val="0"/>
          <w:bCs w:val="0"/>
          <w:color w:val="auto"/>
          <w:sz w:val="24"/>
          <w:szCs w:val="24"/>
          <w:lang w:val="en-US" w:eastAsia="zh-CN"/>
        </w:rPr>
      </w:pPr>
    </w:p>
    <w:p w14:paraId="722891C3">
      <w:pPr>
        <w:pStyle w:val="12"/>
        <w:rPr>
          <w:rFonts w:hint="eastAsia"/>
          <w:lang w:val="en-US" w:eastAsia="zh-CN"/>
        </w:rPr>
      </w:pPr>
      <w:r>
        <w:rPr>
          <w:rFonts w:hint="eastAsia" w:eastAsia="宋体" w:cs="宋体"/>
          <w:b w:val="0"/>
          <w:bCs w:val="0"/>
          <w:color w:val="auto"/>
          <w:sz w:val="24"/>
          <w:szCs w:val="24"/>
          <w:lang w:val="en-US" w:eastAsia="zh-CN"/>
        </w:rPr>
        <w:t>后附：</w:t>
      </w:r>
      <w:r>
        <w:rPr>
          <w:rFonts w:hint="eastAsia" w:ascii="宋体" w:hAnsi="宋体" w:eastAsia="宋体" w:cs="宋体"/>
          <w:i w:val="0"/>
          <w:iCs w:val="0"/>
          <w:caps w:val="0"/>
          <w:color w:val="auto"/>
          <w:spacing w:val="0"/>
          <w:sz w:val="24"/>
          <w:szCs w:val="24"/>
          <w:shd w:val="clear" w:color="auto" w:fill="FFFFFF"/>
          <w:lang w:val="en-US" w:eastAsia="zh-CN"/>
        </w:rPr>
        <w:t>法人提供合法有效的营业执照，其他组织提供合法证明文件，自然人出具身份证明（</w:t>
      </w:r>
      <w:r>
        <w:rPr>
          <w:rFonts w:hint="eastAsia" w:ascii="宋体" w:hAnsi="宋体" w:eastAsia="宋体" w:cs="宋体"/>
          <w:b w:val="0"/>
          <w:bCs w:val="0"/>
          <w:color w:val="auto"/>
          <w:sz w:val="24"/>
          <w:szCs w:val="24"/>
          <w:lang w:val="en-US" w:eastAsia="zh-CN"/>
        </w:rPr>
        <w:t>复印件或扫描件加盖公章</w:t>
      </w:r>
      <w:r>
        <w:rPr>
          <w:rFonts w:hint="eastAsia" w:ascii="宋体" w:hAnsi="宋体" w:eastAsia="宋体" w:cs="宋体"/>
          <w:i w:val="0"/>
          <w:iCs w:val="0"/>
          <w:caps w:val="0"/>
          <w:color w:val="auto"/>
          <w:spacing w:val="0"/>
          <w:sz w:val="24"/>
          <w:szCs w:val="24"/>
          <w:shd w:val="clear" w:color="auto" w:fill="FFFFFF"/>
          <w:lang w:val="en-US" w:eastAsia="zh-CN"/>
        </w:rPr>
        <w:t>）</w:t>
      </w:r>
      <w:r>
        <w:rPr>
          <w:rFonts w:hint="eastAsia" w:ascii="宋体" w:hAnsi="宋体" w:eastAsia="宋体" w:cs="宋体"/>
          <w:b w:val="0"/>
          <w:bCs w:val="0"/>
          <w:color w:val="auto"/>
          <w:sz w:val="24"/>
          <w:szCs w:val="24"/>
          <w:lang w:val="en-US" w:eastAsia="zh-CN"/>
        </w:rPr>
        <w:t>。</w:t>
      </w:r>
    </w:p>
    <w:p w14:paraId="08516CF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default" w:ascii="宋体" w:hAnsi="宋体" w:eastAsia="宋体" w:cs="宋体"/>
          <w:b w:val="0"/>
          <w:bCs w:val="0"/>
          <w:color w:val="auto"/>
          <w:sz w:val="24"/>
          <w:szCs w:val="24"/>
          <w:lang w:val="en-US" w:eastAsia="zh-CN"/>
        </w:rPr>
      </w:pPr>
    </w:p>
    <w:p w14:paraId="61A430A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default" w:ascii="宋体" w:hAnsi="宋体" w:eastAsia="宋体" w:cs="宋体"/>
          <w:b w:val="0"/>
          <w:bCs w:val="0"/>
          <w:color w:val="auto"/>
          <w:sz w:val="24"/>
          <w:szCs w:val="24"/>
          <w:lang w:val="en-US" w:eastAsia="zh-CN"/>
        </w:rPr>
        <w:sectPr>
          <w:pgSz w:w="11906" w:h="16838"/>
          <w:pgMar w:top="1247" w:right="1247" w:bottom="1247" w:left="1417" w:header="1020" w:footer="1020" w:gutter="0"/>
          <w:pgNumType w:fmt="decimal"/>
          <w:cols w:space="0" w:num="1"/>
          <w:rtlGutter w:val="0"/>
          <w:docGrid w:linePitch="0" w:charSpace="0"/>
        </w:sectPr>
      </w:pPr>
    </w:p>
    <w:p w14:paraId="47BA21A2">
      <w:pP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附件</w:t>
      </w:r>
      <w:r>
        <w:rPr>
          <w:rFonts w:hint="eastAsia" w:ascii="宋体" w:hAnsi="宋体" w:eastAsia="宋体" w:cs="宋体"/>
          <w:b/>
          <w:bCs/>
          <w:color w:val="auto"/>
          <w:sz w:val="24"/>
          <w:szCs w:val="24"/>
          <w:lang w:val="en-US" w:eastAsia="zh-CN"/>
        </w:rPr>
        <w:t>2：</w:t>
      </w:r>
    </w:p>
    <w:p w14:paraId="2DA19CF0">
      <w:pPr>
        <w:pStyle w:val="17"/>
        <w:jc w:val="center"/>
        <w:rPr>
          <w:rFonts w:hint="eastAsia" w:ascii="宋体" w:hAnsi="宋体" w:eastAsia="宋体" w:cs="宋体"/>
          <w:b/>
          <w:bCs/>
          <w:snapToGrid w:val="0"/>
          <w:color w:val="auto"/>
          <w:kern w:val="0"/>
          <w:sz w:val="36"/>
          <w:szCs w:val="36"/>
          <w:lang w:val="en-US" w:eastAsia="zh-CN" w:bidi="ar-SA"/>
        </w:rPr>
      </w:pPr>
      <w:r>
        <w:rPr>
          <w:rFonts w:hint="eastAsia" w:ascii="宋体" w:hAnsi="宋体" w:eastAsia="宋体" w:cs="宋体"/>
          <w:b/>
          <w:bCs/>
          <w:snapToGrid w:val="0"/>
          <w:color w:val="auto"/>
          <w:kern w:val="0"/>
          <w:sz w:val="36"/>
          <w:szCs w:val="36"/>
          <w:lang w:val="en-US" w:eastAsia="zh-CN" w:bidi="ar-SA"/>
        </w:rPr>
        <w:t>网站信息查询截图</w:t>
      </w:r>
    </w:p>
    <w:p w14:paraId="292780DB">
      <w:pPr>
        <w:pStyle w:val="17"/>
        <w:numPr>
          <w:ilvl w:val="0"/>
          <w:numId w:val="4"/>
        </w:numPr>
        <w:jc w:val="left"/>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中国执行信息公开网</w:t>
      </w:r>
    </w:p>
    <w:p w14:paraId="6E312F04">
      <w:pPr>
        <w:pStyle w:val="17"/>
        <w:numPr>
          <w:ilvl w:val="0"/>
          <w:numId w:val="4"/>
        </w:numPr>
        <w:jc w:val="left"/>
        <w:rPr>
          <w:rFonts w:hint="default"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信用中国</w:t>
      </w:r>
    </w:p>
    <w:p w14:paraId="19489AFA">
      <w:pPr>
        <w:pStyle w:val="17"/>
        <w:numPr>
          <w:ilvl w:val="0"/>
          <w:numId w:val="4"/>
        </w:numPr>
        <w:jc w:val="left"/>
        <w:rPr>
          <w:rFonts w:hint="default"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中国政府采购网</w:t>
      </w:r>
    </w:p>
    <w:p w14:paraId="64C36CD1">
      <w:pPr>
        <w:pStyle w:val="17"/>
        <w:jc w:val="left"/>
        <w:rPr>
          <w:rFonts w:hint="eastAsia" w:ascii="宋体" w:hAnsi="宋体" w:eastAsia="宋体" w:cs="宋体"/>
          <w:b w:val="0"/>
          <w:bCs w:val="0"/>
          <w:color w:val="auto"/>
          <w:sz w:val="24"/>
          <w:szCs w:val="24"/>
          <w:lang w:val="en-US" w:eastAsia="zh-CN"/>
        </w:rPr>
      </w:pPr>
    </w:p>
    <w:p w14:paraId="5141066B">
      <w:pPr>
        <w:pStyle w:val="17"/>
        <w:rPr>
          <w:rFonts w:hint="eastAsia" w:ascii="宋体" w:hAnsi="宋体" w:eastAsia="宋体" w:cs="宋体"/>
          <w:b w:val="0"/>
          <w:bCs w:val="0"/>
          <w:color w:val="auto"/>
          <w:sz w:val="24"/>
          <w:szCs w:val="24"/>
          <w:lang w:val="en-US" w:eastAsia="zh-CN"/>
        </w:rPr>
      </w:pPr>
    </w:p>
    <w:p w14:paraId="5069F0B7">
      <w:pP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br w:type="page"/>
      </w:r>
    </w:p>
    <w:p w14:paraId="0873A1EF">
      <w:pP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附件</w:t>
      </w:r>
      <w:r>
        <w:rPr>
          <w:rFonts w:hint="eastAsia" w:ascii="宋体" w:hAnsi="宋体" w:eastAsia="宋体" w:cs="宋体"/>
          <w:b/>
          <w:bCs/>
          <w:color w:val="auto"/>
          <w:sz w:val="24"/>
          <w:szCs w:val="24"/>
          <w:lang w:val="en-US" w:eastAsia="zh-CN"/>
        </w:rPr>
        <w:t>3：</w:t>
      </w:r>
    </w:p>
    <w:p w14:paraId="764CD1F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法定代表人身份证明书</w:t>
      </w:r>
    </w:p>
    <w:p w14:paraId="24E0BD13">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20413B37">
      <w:pPr>
        <w:keepNext w:val="0"/>
        <w:keepLines w:val="0"/>
        <w:pageBreakBefore w:val="0"/>
        <w:widowControl/>
        <w:kinsoku w:val="0"/>
        <w:wordWrap/>
        <w:overflowPunct/>
        <w:topLinePunct w:val="0"/>
        <w:autoSpaceDE w:val="0"/>
        <w:autoSpaceDN w:val="0"/>
        <w:bidi w:val="0"/>
        <w:adjustRightInd w:val="0"/>
        <w:snapToGrid w:val="0"/>
        <w:spacing w:line="360" w:lineRule="auto"/>
        <w:ind w:left="476"/>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单位名称：</w:t>
      </w:r>
      <w:r>
        <w:rPr>
          <w:rFonts w:hint="eastAsia" w:ascii="宋体" w:hAnsi="宋体" w:eastAsia="宋体" w:cs="宋体"/>
          <w:b w:val="0"/>
          <w:bCs w:val="0"/>
          <w:color w:val="auto"/>
          <w:sz w:val="24"/>
          <w:szCs w:val="24"/>
          <w:u w:val="single" w:color="auto"/>
        </w:rPr>
        <w:t xml:space="preserve">                                   </w:t>
      </w:r>
    </w:p>
    <w:p w14:paraId="30EEDF79">
      <w:pPr>
        <w:keepNext w:val="0"/>
        <w:keepLines w:val="0"/>
        <w:pageBreakBefore w:val="0"/>
        <w:widowControl/>
        <w:kinsoku w:val="0"/>
        <w:wordWrap/>
        <w:overflowPunct/>
        <w:topLinePunct w:val="0"/>
        <w:autoSpaceDE w:val="0"/>
        <w:autoSpaceDN w:val="0"/>
        <w:bidi w:val="0"/>
        <w:adjustRightInd w:val="0"/>
        <w:snapToGrid w:val="0"/>
        <w:spacing w:line="360" w:lineRule="auto"/>
        <w:ind w:left="476"/>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单位性质：</w:t>
      </w:r>
      <w:r>
        <w:rPr>
          <w:rFonts w:hint="eastAsia" w:ascii="宋体" w:hAnsi="宋体" w:eastAsia="宋体" w:cs="宋体"/>
          <w:b w:val="0"/>
          <w:bCs w:val="0"/>
          <w:color w:val="auto"/>
          <w:sz w:val="24"/>
          <w:szCs w:val="24"/>
          <w:u w:val="single" w:color="auto"/>
        </w:rPr>
        <w:t xml:space="preserve">                                   </w:t>
      </w:r>
    </w:p>
    <w:p w14:paraId="20BFA8B0">
      <w:pPr>
        <w:keepNext w:val="0"/>
        <w:keepLines w:val="0"/>
        <w:pageBreakBefore w:val="0"/>
        <w:widowControl/>
        <w:kinsoku w:val="0"/>
        <w:wordWrap/>
        <w:overflowPunct/>
        <w:topLinePunct w:val="0"/>
        <w:autoSpaceDE w:val="0"/>
        <w:autoSpaceDN w:val="0"/>
        <w:bidi w:val="0"/>
        <w:adjustRightInd w:val="0"/>
        <w:snapToGrid w:val="0"/>
        <w:spacing w:line="360" w:lineRule="auto"/>
        <w:ind w:left="474"/>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地址：</w:t>
      </w:r>
      <w:r>
        <w:rPr>
          <w:rFonts w:hint="eastAsia" w:ascii="宋体" w:hAnsi="宋体" w:eastAsia="宋体" w:cs="宋体"/>
          <w:b w:val="0"/>
          <w:bCs w:val="0"/>
          <w:color w:val="auto"/>
          <w:spacing w:val="-2"/>
          <w:sz w:val="24"/>
          <w:szCs w:val="24"/>
          <w:u w:val="single" w:color="auto"/>
        </w:rPr>
        <w:t xml:space="preserve">                      </w:t>
      </w:r>
      <w:r>
        <w:rPr>
          <w:rFonts w:hint="eastAsia" w:ascii="宋体" w:hAnsi="宋体" w:eastAsia="宋体" w:cs="宋体"/>
          <w:b w:val="0"/>
          <w:bCs w:val="0"/>
          <w:color w:val="auto"/>
          <w:spacing w:val="-3"/>
          <w:sz w:val="24"/>
          <w:szCs w:val="24"/>
          <w:u w:val="single" w:color="auto"/>
        </w:rPr>
        <w:t xml:space="preserve">       </w:t>
      </w:r>
    </w:p>
    <w:p w14:paraId="188D7916">
      <w:pPr>
        <w:keepNext w:val="0"/>
        <w:keepLines w:val="0"/>
        <w:pageBreakBefore w:val="0"/>
        <w:widowControl/>
        <w:kinsoku w:val="0"/>
        <w:wordWrap/>
        <w:overflowPunct/>
        <w:topLinePunct w:val="0"/>
        <w:autoSpaceDE w:val="0"/>
        <w:autoSpaceDN w:val="0"/>
        <w:bidi w:val="0"/>
        <w:adjustRightInd w:val="0"/>
        <w:snapToGrid w:val="0"/>
        <w:spacing w:line="360" w:lineRule="auto"/>
        <w:ind w:left="476"/>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成立时间：</w:t>
      </w:r>
      <w:r>
        <w:rPr>
          <w:rFonts w:hint="eastAsia" w:ascii="宋体" w:hAnsi="宋体" w:eastAsia="宋体" w:cs="宋体"/>
          <w:b w:val="0"/>
          <w:bCs w:val="0"/>
          <w:color w:val="auto"/>
          <w:spacing w:val="-2"/>
          <w:sz w:val="24"/>
          <w:szCs w:val="24"/>
          <w:u w:val="single" w:color="auto"/>
        </w:rPr>
        <w:t xml:space="preserve">      </w:t>
      </w:r>
      <w:r>
        <w:rPr>
          <w:rFonts w:hint="eastAsia" w:ascii="宋体" w:hAnsi="宋体" w:eastAsia="宋体" w:cs="宋体"/>
          <w:b w:val="0"/>
          <w:bCs w:val="0"/>
          <w:color w:val="auto"/>
          <w:spacing w:val="-110"/>
          <w:sz w:val="24"/>
          <w:szCs w:val="24"/>
        </w:rPr>
        <w:t xml:space="preserve"> </w:t>
      </w:r>
      <w:r>
        <w:rPr>
          <w:rFonts w:hint="eastAsia" w:ascii="宋体" w:hAnsi="宋体" w:eastAsia="宋体" w:cs="宋体"/>
          <w:b w:val="0"/>
          <w:bCs w:val="0"/>
          <w:color w:val="auto"/>
          <w:spacing w:val="-2"/>
          <w:sz w:val="24"/>
          <w:szCs w:val="24"/>
        </w:rPr>
        <w:t>年</w:t>
      </w:r>
      <w:r>
        <w:rPr>
          <w:rFonts w:hint="eastAsia" w:ascii="宋体" w:hAnsi="宋体" w:eastAsia="宋体" w:cs="宋体"/>
          <w:b w:val="0"/>
          <w:bCs w:val="0"/>
          <w:color w:val="auto"/>
          <w:spacing w:val="-2"/>
          <w:sz w:val="24"/>
          <w:szCs w:val="24"/>
          <w:u w:val="single" w:color="auto"/>
        </w:rPr>
        <w:t xml:space="preserve">     </w:t>
      </w:r>
      <w:r>
        <w:rPr>
          <w:rFonts w:hint="eastAsia" w:ascii="宋体" w:hAnsi="宋体" w:eastAsia="宋体" w:cs="宋体"/>
          <w:b w:val="0"/>
          <w:bCs w:val="0"/>
          <w:color w:val="auto"/>
          <w:spacing w:val="-105"/>
          <w:sz w:val="24"/>
          <w:szCs w:val="24"/>
        </w:rPr>
        <w:t xml:space="preserve"> </w:t>
      </w:r>
      <w:r>
        <w:rPr>
          <w:rFonts w:hint="eastAsia" w:ascii="宋体" w:hAnsi="宋体" w:eastAsia="宋体" w:cs="宋体"/>
          <w:b w:val="0"/>
          <w:bCs w:val="0"/>
          <w:color w:val="auto"/>
          <w:spacing w:val="-2"/>
          <w:sz w:val="24"/>
          <w:szCs w:val="24"/>
        </w:rPr>
        <w:t>月</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pacing w:val="-69"/>
          <w:sz w:val="24"/>
          <w:szCs w:val="24"/>
        </w:rPr>
        <w:t xml:space="preserve"> </w:t>
      </w:r>
      <w:r>
        <w:rPr>
          <w:rFonts w:hint="eastAsia" w:ascii="宋体" w:hAnsi="宋体" w:eastAsia="宋体" w:cs="宋体"/>
          <w:b w:val="0"/>
          <w:bCs w:val="0"/>
          <w:color w:val="auto"/>
          <w:spacing w:val="-2"/>
          <w:sz w:val="24"/>
          <w:szCs w:val="24"/>
        </w:rPr>
        <w:t>日</w:t>
      </w:r>
    </w:p>
    <w:p w14:paraId="5D936F81">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both"/>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姓名：</w:t>
      </w:r>
      <w:r>
        <w:rPr>
          <w:rFonts w:hint="eastAsia" w:ascii="宋体" w:hAnsi="宋体" w:eastAsia="宋体" w:cs="宋体"/>
          <w:b w:val="0"/>
          <w:bCs w:val="0"/>
          <w:color w:val="auto"/>
          <w:spacing w:val="-1"/>
          <w:sz w:val="24"/>
          <w:szCs w:val="24"/>
          <w:u w:val="single" w:color="auto"/>
        </w:rPr>
        <w:t xml:space="preserve">      </w:t>
      </w:r>
      <w:r>
        <w:rPr>
          <w:rFonts w:hint="eastAsia" w:ascii="宋体" w:hAnsi="宋体" w:eastAsia="宋体" w:cs="宋体"/>
          <w:b w:val="0"/>
          <w:bCs w:val="0"/>
          <w:color w:val="auto"/>
          <w:spacing w:val="-1"/>
          <w:sz w:val="24"/>
          <w:szCs w:val="24"/>
        </w:rPr>
        <w:t xml:space="preserve"> 性别：</w:t>
      </w:r>
      <w:r>
        <w:rPr>
          <w:rFonts w:hint="eastAsia" w:ascii="宋体" w:hAnsi="宋体" w:eastAsia="宋体" w:cs="宋体"/>
          <w:b w:val="0"/>
          <w:bCs w:val="0"/>
          <w:color w:val="auto"/>
          <w:spacing w:val="-1"/>
          <w:sz w:val="24"/>
          <w:szCs w:val="24"/>
          <w:u w:val="single" w:color="auto"/>
        </w:rPr>
        <w:t xml:space="preserve">   </w:t>
      </w:r>
      <w:r>
        <w:rPr>
          <w:rFonts w:hint="eastAsia" w:ascii="宋体" w:hAnsi="宋体" w:eastAsia="宋体" w:cs="宋体"/>
          <w:b w:val="0"/>
          <w:bCs w:val="0"/>
          <w:color w:val="auto"/>
          <w:spacing w:val="-1"/>
          <w:sz w:val="24"/>
          <w:szCs w:val="24"/>
          <w:u w:val="single" w:color="auto"/>
          <w:lang w:val="en-US" w:eastAsia="zh-CN"/>
        </w:rPr>
        <w:t xml:space="preserve"> </w:t>
      </w:r>
      <w:r>
        <w:rPr>
          <w:rFonts w:hint="eastAsia" w:ascii="宋体" w:hAnsi="宋体" w:eastAsia="宋体" w:cs="宋体"/>
          <w:b w:val="0"/>
          <w:bCs w:val="0"/>
          <w:color w:val="auto"/>
          <w:spacing w:val="-1"/>
          <w:sz w:val="24"/>
          <w:szCs w:val="24"/>
          <w:u w:val="single" w:color="auto"/>
        </w:rPr>
        <w:t xml:space="preserve">  </w:t>
      </w:r>
      <w:r>
        <w:rPr>
          <w:rFonts w:hint="eastAsia" w:ascii="宋体" w:hAnsi="宋体" w:eastAsia="宋体" w:cs="宋体"/>
          <w:b w:val="0"/>
          <w:bCs w:val="0"/>
          <w:color w:val="auto"/>
          <w:spacing w:val="-109"/>
          <w:sz w:val="24"/>
          <w:szCs w:val="24"/>
        </w:rPr>
        <w:t xml:space="preserve"> </w:t>
      </w:r>
      <w:r>
        <w:rPr>
          <w:rFonts w:hint="eastAsia" w:ascii="宋体" w:hAnsi="宋体" w:eastAsia="宋体" w:cs="宋体"/>
          <w:b w:val="0"/>
          <w:bCs w:val="0"/>
          <w:color w:val="auto"/>
          <w:spacing w:val="-1"/>
          <w:sz w:val="24"/>
          <w:szCs w:val="24"/>
        </w:rPr>
        <w:t>年龄：</w:t>
      </w:r>
      <w:r>
        <w:rPr>
          <w:rFonts w:hint="eastAsia" w:ascii="宋体" w:hAnsi="宋体" w:eastAsia="宋体" w:cs="宋体"/>
          <w:b w:val="0"/>
          <w:bCs w:val="0"/>
          <w:color w:val="auto"/>
          <w:spacing w:val="-1"/>
          <w:sz w:val="24"/>
          <w:szCs w:val="24"/>
          <w:u w:val="single" w:color="auto"/>
        </w:rPr>
        <w:t xml:space="preserve">       </w:t>
      </w:r>
      <w:r>
        <w:rPr>
          <w:rFonts w:hint="eastAsia" w:ascii="宋体" w:hAnsi="宋体" w:eastAsia="宋体" w:cs="宋体"/>
          <w:b w:val="0"/>
          <w:bCs w:val="0"/>
          <w:color w:val="auto"/>
          <w:spacing w:val="-110"/>
          <w:sz w:val="24"/>
          <w:szCs w:val="24"/>
        </w:rPr>
        <w:t xml:space="preserve"> </w:t>
      </w:r>
      <w:r>
        <w:rPr>
          <w:rFonts w:hint="eastAsia" w:ascii="宋体" w:hAnsi="宋体" w:eastAsia="宋体" w:cs="宋体"/>
          <w:b w:val="0"/>
          <w:bCs w:val="0"/>
          <w:color w:val="auto"/>
          <w:spacing w:val="-1"/>
          <w:sz w:val="24"/>
          <w:szCs w:val="24"/>
        </w:rPr>
        <w:t>职务：</w:t>
      </w:r>
      <w:r>
        <w:rPr>
          <w:rFonts w:hint="eastAsia" w:ascii="宋体" w:hAnsi="宋体" w:eastAsia="宋体" w:cs="宋体"/>
          <w:b w:val="0"/>
          <w:bCs w:val="0"/>
          <w:color w:val="auto"/>
          <w:spacing w:val="8"/>
          <w:sz w:val="24"/>
          <w:szCs w:val="24"/>
          <w:u w:val="single" w:color="auto"/>
        </w:rPr>
        <w:t xml:space="preserve">       </w:t>
      </w:r>
      <w:r>
        <w:rPr>
          <w:rFonts w:hint="eastAsia" w:ascii="宋体" w:hAnsi="宋体" w:eastAsia="宋体" w:cs="宋体"/>
          <w:b w:val="0"/>
          <w:bCs w:val="0"/>
          <w:color w:val="auto"/>
          <w:spacing w:val="-102"/>
          <w:sz w:val="24"/>
          <w:szCs w:val="24"/>
        </w:rPr>
        <w:t xml:space="preserve"> </w:t>
      </w:r>
      <w:r>
        <w:rPr>
          <w:rFonts w:hint="eastAsia" w:ascii="宋体" w:hAnsi="宋体" w:eastAsia="宋体" w:cs="宋体"/>
          <w:b w:val="0"/>
          <w:bCs w:val="0"/>
          <w:color w:val="auto"/>
          <w:spacing w:val="-1"/>
          <w:sz w:val="24"/>
          <w:szCs w:val="24"/>
        </w:rPr>
        <w:t>系</w:t>
      </w:r>
      <w:r>
        <w:rPr>
          <w:rFonts w:hint="eastAsia" w:ascii="宋体" w:hAnsi="宋体" w:eastAsia="宋体" w:cs="宋体"/>
          <w:b w:val="0"/>
          <w:bCs w:val="0"/>
          <w:color w:val="auto"/>
          <w:spacing w:val="-1"/>
          <w:sz w:val="24"/>
          <w:szCs w:val="24"/>
          <w:u w:val="single" w:color="auto"/>
        </w:rPr>
        <w:t>（供应商单位名称</w:t>
      </w:r>
      <w:r>
        <w:rPr>
          <w:rFonts w:hint="eastAsia" w:ascii="宋体" w:hAnsi="宋体" w:eastAsia="宋体" w:cs="宋体"/>
          <w:b w:val="0"/>
          <w:bCs w:val="0"/>
          <w:color w:val="auto"/>
          <w:spacing w:val="-2"/>
          <w:sz w:val="24"/>
          <w:szCs w:val="24"/>
          <w:u w:val="single" w:color="auto"/>
        </w:rPr>
        <w:t>）</w:t>
      </w:r>
      <w:r>
        <w:rPr>
          <w:rFonts w:hint="eastAsia" w:ascii="宋体" w:hAnsi="宋体" w:eastAsia="宋体" w:cs="宋体"/>
          <w:b w:val="0"/>
          <w:bCs w:val="0"/>
          <w:color w:val="auto"/>
          <w:spacing w:val="-2"/>
          <w:sz w:val="24"/>
          <w:szCs w:val="24"/>
        </w:rPr>
        <w:t>的法</w:t>
      </w:r>
      <w:r>
        <w:rPr>
          <w:rFonts w:hint="eastAsia" w:ascii="宋体" w:hAnsi="宋体" w:eastAsia="宋体" w:cs="宋体"/>
          <w:b w:val="0"/>
          <w:bCs w:val="0"/>
          <w:color w:val="auto"/>
          <w:spacing w:val="-4"/>
          <w:sz w:val="24"/>
          <w:szCs w:val="24"/>
        </w:rPr>
        <w:t>定代表人。</w:t>
      </w:r>
    </w:p>
    <w:p w14:paraId="6453F7D1">
      <w:pPr>
        <w:keepNext w:val="0"/>
        <w:keepLines w:val="0"/>
        <w:pageBreakBefore w:val="0"/>
        <w:widowControl/>
        <w:kinsoku w:val="0"/>
        <w:wordWrap/>
        <w:overflowPunct/>
        <w:topLinePunct w:val="0"/>
        <w:autoSpaceDE w:val="0"/>
        <w:autoSpaceDN w:val="0"/>
        <w:bidi w:val="0"/>
        <w:adjustRightInd w:val="0"/>
        <w:snapToGrid w:val="0"/>
        <w:spacing w:line="360" w:lineRule="auto"/>
        <w:ind w:left="474"/>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特此证明。</w:t>
      </w:r>
    </w:p>
    <w:p w14:paraId="3536B48C">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42F17B21">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738DA3FC">
      <w:pPr>
        <w:keepNext w:val="0"/>
        <w:keepLines w:val="0"/>
        <w:pageBreakBefore w:val="0"/>
        <w:widowControl/>
        <w:kinsoku w:val="0"/>
        <w:wordWrap/>
        <w:overflowPunct/>
        <w:topLinePunct w:val="0"/>
        <w:autoSpaceDE w:val="0"/>
        <w:autoSpaceDN w:val="0"/>
        <w:bidi w:val="0"/>
        <w:adjustRightInd w:val="0"/>
        <w:snapToGrid w:val="0"/>
        <w:spacing w:line="360" w:lineRule="auto"/>
        <w:ind w:left="492"/>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附：法定代表人身份证复印件</w:t>
      </w:r>
    </w:p>
    <w:tbl>
      <w:tblPr>
        <w:tblStyle w:val="18"/>
        <w:tblW w:w="91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5"/>
      </w:tblGrid>
      <w:tr w14:paraId="377BA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3" w:hRule="atLeast"/>
        </w:trPr>
        <w:tc>
          <w:tcPr>
            <w:tcW w:w="9185" w:type="dxa"/>
            <w:vAlign w:val="top"/>
          </w:tcPr>
          <w:p w14:paraId="0D1A0B4C">
            <w:pPr>
              <w:pStyle w:val="19"/>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pacing w:val="-1"/>
                <w:sz w:val="24"/>
                <w:szCs w:val="24"/>
              </w:rPr>
            </w:pPr>
          </w:p>
          <w:p w14:paraId="71A411B9">
            <w:pPr>
              <w:pStyle w:val="19"/>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pacing w:val="-1"/>
                <w:sz w:val="24"/>
                <w:szCs w:val="24"/>
              </w:rPr>
            </w:pPr>
          </w:p>
          <w:p w14:paraId="37CD4768">
            <w:pPr>
              <w:pStyle w:val="19"/>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pacing w:val="-1"/>
                <w:sz w:val="24"/>
                <w:szCs w:val="24"/>
              </w:rPr>
            </w:pPr>
          </w:p>
          <w:p w14:paraId="353F4274">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1"/>
                <w:sz w:val="24"/>
                <w:szCs w:val="24"/>
              </w:rPr>
              <w:t>法定代表人身份证复印件（双面）</w:t>
            </w:r>
          </w:p>
          <w:p w14:paraId="6A68D575">
            <w:pPr>
              <w:pStyle w:val="19"/>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pacing w:val="-1"/>
                <w:sz w:val="24"/>
                <w:szCs w:val="24"/>
              </w:rPr>
            </w:pPr>
          </w:p>
        </w:tc>
      </w:tr>
    </w:tbl>
    <w:p w14:paraId="53AC8A18">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13E7D932">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70E0AC24">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6755680E">
      <w:pPr>
        <w:keepNext w:val="0"/>
        <w:keepLines w:val="0"/>
        <w:pageBreakBefore w:val="0"/>
        <w:widowControl/>
        <w:kinsoku w:val="0"/>
        <w:wordWrap/>
        <w:overflowPunct/>
        <w:topLinePunct w:val="0"/>
        <w:autoSpaceDE w:val="0"/>
        <w:autoSpaceDN w:val="0"/>
        <w:bidi w:val="0"/>
        <w:adjustRightInd w:val="0"/>
        <w:snapToGrid w:val="0"/>
        <w:spacing w:line="360" w:lineRule="auto"/>
        <w:ind w:left="3354"/>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4"/>
          <w:sz w:val="24"/>
          <w:szCs w:val="24"/>
        </w:rPr>
        <w:t>供应商</w:t>
      </w:r>
      <w:r>
        <w:rPr>
          <w:rFonts w:hint="eastAsia" w:ascii="宋体" w:hAnsi="宋体" w:eastAsia="宋体" w:cs="宋体"/>
          <w:b w:val="0"/>
          <w:bCs w:val="0"/>
          <w:color w:val="auto"/>
          <w:spacing w:val="-18"/>
          <w:sz w:val="24"/>
          <w:szCs w:val="24"/>
        </w:rPr>
        <w:t>：</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pacing w:val="-17"/>
          <w:sz w:val="24"/>
          <w:szCs w:val="24"/>
        </w:rPr>
        <w:t>（</w:t>
      </w:r>
      <w:r>
        <w:rPr>
          <w:rFonts w:hint="eastAsia" w:ascii="宋体" w:hAnsi="宋体" w:eastAsia="宋体" w:cs="宋体"/>
          <w:b w:val="0"/>
          <w:bCs w:val="0"/>
          <w:color w:val="auto"/>
          <w:spacing w:val="2"/>
          <w:sz w:val="24"/>
          <w:szCs w:val="24"/>
        </w:rPr>
        <w:t>加盖公章）</w:t>
      </w:r>
    </w:p>
    <w:p w14:paraId="1B723BE7">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2A0D2598">
      <w:pPr>
        <w:keepNext w:val="0"/>
        <w:keepLines w:val="0"/>
        <w:pageBreakBefore w:val="0"/>
        <w:widowControl/>
        <w:kinsoku w:val="0"/>
        <w:wordWrap/>
        <w:overflowPunct/>
        <w:topLinePunct w:val="0"/>
        <w:autoSpaceDE w:val="0"/>
        <w:autoSpaceDN w:val="0"/>
        <w:bidi w:val="0"/>
        <w:adjustRightInd w:val="0"/>
        <w:snapToGrid w:val="0"/>
        <w:spacing w:line="360" w:lineRule="auto"/>
        <w:ind w:left="3395"/>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3"/>
          <w:sz w:val="24"/>
          <w:szCs w:val="24"/>
        </w:rPr>
        <w:t>日期：</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pacing w:val="-109"/>
          <w:sz w:val="24"/>
          <w:szCs w:val="24"/>
        </w:rPr>
        <w:t xml:space="preserve"> </w:t>
      </w:r>
      <w:r>
        <w:rPr>
          <w:rFonts w:hint="eastAsia" w:ascii="宋体" w:hAnsi="宋体" w:eastAsia="宋体" w:cs="宋体"/>
          <w:b w:val="0"/>
          <w:bCs w:val="0"/>
          <w:color w:val="auto"/>
          <w:spacing w:val="-13"/>
          <w:sz w:val="24"/>
          <w:szCs w:val="24"/>
        </w:rPr>
        <w:t>年</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pacing w:val="-105"/>
          <w:sz w:val="24"/>
          <w:szCs w:val="24"/>
        </w:rPr>
        <w:t xml:space="preserve"> </w:t>
      </w:r>
      <w:r>
        <w:rPr>
          <w:rFonts w:hint="eastAsia" w:ascii="宋体" w:hAnsi="宋体" w:eastAsia="宋体" w:cs="宋体"/>
          <w:b w:val="0"/>
          <w:bCs w:val="0"/>
          <w:color w:val="auto"/>
          <w:spacing w:val="-13"/>
          <w:sz w:val="24"/>
          <w:szCs w:val="24"/>
        </w:rPr>
        <w:t>月</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pacing w:val="-69"/>
          <w:sz w:val="24"/>
          <w:szCs w:val="24"/>
        </w:rPr>
        <w:t xml:space="preserve"> </w:t>
      </w:r>
      <w:r>
        <w:rPr>
          <w:rFonts w:hint="eastAsia" w:ascii="宋体" w:hAnsi="宋体" w:eastAsia="宋体" w:cs="宋体"/>
          <w:b w:val="0"/>
          <w:bCs w:val="0"/>
          <w:color w:val="auto"/>
          <w:spacing w:val="-13"/>
          <w:sz w:val="24"/>
          <w:szCs w:val="24"/>
        </w:rPr>
        <w:t>日</w:t>
      </w:r>
    </w:p>
    <w:p w14:paraId="5C15A7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sectPr>
          <w:pgSz w:w="11906" w:h="16838"/>
          <w:pgMar w:top="1247" w:right="1247" w:bottom="1247" w:left="1417" w:header="1020" w:footer="1020" w:gutter="0"/>
          <w:pgNumType w:fmt="decimal"/>
          <w:cols w:space="0" w:num="1"/>
          <w:rtlGutter w:val="0"/>
          <w:docGrid w:linePitch="0" w:charSpace="0"/>
        </w:sectPr>
      </w:pPr>
    </w:p>
    <w:p w14:paraId="408E603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法定代表人授权书</w:t>
      </w:r>
    </w:p>
    <w:p w14:paraId="6AE02448">
      <w:pPr>
        <w:keepNext w:val="0"/>
        <w:keepLines w:val="0"/>
        <w:pageBreakBefore w:val="0"/>
        <w:widowControl/>
        <w:kinsoku w:val="0"/>
        <w:wordWrap/>
        <w:overflowPunct/>
        <w:topLinePunct w:val="0"/>
        <w:autoSpaceDE w:val="0"/>
        <w:autoSpaceDN w:val="0"/>
        <w:bidi w:val="0"/>
        <w:adjustRightInd w:val="0"/>
        <w:snapToGrid w:val="0"/>
        <w:spacing w:line="360" w:lineRule="auto"/>
        <w:ind w:left="123" w:firstLine="490"/>
        <w:jc w:val="both"/>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本人</w:t>
      </w:r>
      <w:r>
        <w:rPr>
          <w:rFonts w:hint="eastAsia" w:ascii="宋体" w:hAnsi="宋体" w:eastAsia="宋体" w:cs="宋体"/>
          <w:b w:val="0"/>
          <w:bCs w:val="0"/>
          <w:color w:val="auto"/>
          <w:spacing w:val="-3"/>
          <w:sz w:val="24"/>
          <w:szCs w:val="24"/>
          <w:u w:val="single"/>
          <w:lang w:val="en-US" w:eastAsia="zh-CN"/>
        </w:rPr>
        <w:t xml:space="preserve">   </w:t>
      </w:r>
      <w:r>
        <w:rPr>
          <w:rFonts w:hint="eastAsia" w:ascii="宋体" w:hAnsi="宋体" w:eastAsia="宋体" w:cs="宋体"/>
          <w:b w:val="0"/>
          <w:bCs w:val="0"/>
          <w:color w:val="auto"/>
          <w:spacing w:val="-3"/>
          <w:sz w:val="24"/>
          <w:szCs w:val="24"/>
          <w:u w:val="single" w:color="auto"/>
        </w:rPr>
        <w:t>（姓名）</w:t>
      </w:r>
      <w:r>
        <w:rPr>
          <w:rFonts w:hint="eastAsia" w:ascii="宋体" w:hAnsi="宋体" w:eastAsia="宋体" w:cs="宋体"/>
          <w:b w:val="0"/>
          <w:bCs w:val="0"/>
          <w:color w:val="auto"/>
          <w:spacing w:val="-3"/>
          <w:sz w:val="24"/>
          <w:szCs w:val="24"/>
        </w:rPr>
        <w:t>系</w:t>
      </w:r>
      <w:r>
        <w:rPr>
          <w:rFonts w:hint="eastAsia" w:ascii="宋体" w:hAnsi="宋体" w:eastAsia="宋体" w:cs="宋体"/>
          <w:b w:val="0"/>
          <w:bCs w:val="0"/>
          <w:color w:val="auto"/>
          <w:spacing w:val="-3"/>
          <w:sz w:val="24"/>
          <w:szCs w:val="24"/>
          <w:u w:val="single"/>
          <w:lang w:val="en-US" w:eastAsia="zh-CN"/>
        </w:rPr>
        <w:t xml:space="preserve">     </w:t>
      </w:r>
      <w:r>
        <w:rPr>
          <w:rFonts w:hint="eastAsia" w:ascii="宋体" w:hAnsi="宋体" w:eastAsia="宋体" w:cs="宋体"/>
          <w:b w:val="0"/>
          <w:bCs w:val="0"/>
          <w:color w:val="auto"/>
          <w:spacing w:val="-3"/>
          <w:sz w:val="24"/>
          <w:szCs w:val="24"/>
          <w:u w:val="single" w:color="auto"/>
        </w:rPr>
        <w:t>（供应商名称）</w:t>
      </w:r>
      <w:r>
        <w:rPr>
          <w:rFonts w:hint="eastAsia" w:ascii="宋体" w:hAnsi="宋体" w:eastAsia="宋体" w:cs="宋体"/>
          <w:b w:val="0"/>
          <w:bCs w:val="0"/>
          <w:color w:val="auto"/>
          <w:spacing w:val="-3"/>
          <w:sz w:val="24"/>
          <w:szCs w:val="24"/>
        </w:rPr>
        <w:t>的法定代表人，现委托</w:t>
      </w:r>
      <w:r>
        <w:rPr>
          <w:rFonts w:hint="eastAsia" w:ascii="宋体" w:hAnsi="宋体" w:eastAsia="宋体" w:cs="宋体"/>
          <w:b w:val="0"/>
          <w:bCs w:val="0"/>
          <w:color w:val="auto"/>
          <w:spacing w:val="-3"/>
          <w:sz w:val="24"/>
          <w:szCs w:val="24"/>
          <w:u w:val="single"/>
          <w:lang w:val="en-US" w:eastAsia="zh-CN"/>
        </w:rPr>
        <w:t xml:space="preserve">   </w:t>
      </w:r>
      <w:r>
        <w:rPr>
          <w:rFonts w:hint="eastAsia" w:ascii="宋体" w:hAnsi="宋体" w:eastAsia="宋体" w:cs="宋体"/>
          <w:b w:val="0"/>
          <w:bCs w:val="0"/>
          <w:color w:val="auto"/>
          <w:spacing w:val="-3"/>
          <w:sz w:val="24"/>
          <w:szCs w:val="24"/>
          <w:u w:val="single" w:color="auto"/>
        </w:rPr>
        <w:t>（姓名）</w:t>
      </w:r>
      <w:r>
        <w:rPr>
          <w:rFonts w:hint="eastAsia" w:ascii="宋体" w:hAnsi="宋体" w:eastAsia="宋体" w:cs="宋体"/>
          <w:b w:val="0"/>
          <w:bCs w:val="0"/>
          <w:color w:val="auto"/>
          <w:spacing w:val="-3"/>
          <w:sz w:val="24"/>
          <w:szCs w:val="24"/>
        </w:rPr>
        <w:t>为我方代理人。代理人</w:t>
      </w:r>
      <w:r>
        <w:rPr>
          <w:rFonts w:hint="eastAsia" w:ascii="宋体" w:hAnsi="宋体" w:eastAsia="宋体" w:cs="宋体"/>
          <w:b w:val="0"/>
          <w:bCs w:val="0"/>
          <w:color w:val="auto"/>
          <w:spacing w:val="-2"/>
          <w:sz w:val="24"/>
          <w:szCs w:val="24"/>
        </w:rPr>
        <w:t>根据授权，以我方名义签署、澄清、说明、</w:t>
      </w:r>
      <w:r>
        <w:rPr>
          <w:rFonts w:hint="eastAsia" w:ascii="宋体" w:hAnsi="宋体" w:eastAsia="宋体" w:cs="宋体"/>
          <w:b w:val="0"/>
          <w:bCs w:val="0"/>
          <w:color w:val="auto"/>
          <w:spacing w:val="-3"/>
          <w:sz w:val="24"/>
          <w:szCs w:val="24"/>
        </w:rPr>
        <w:t>补正、递交、撤回、修改</w:t>
      </w:r>
      <w:r>
        <w:rPr>
          <w:rFonts w:hint="eastAsia" w:ascii="宋体" w:hAnsi="宋体" w:eastAsia="宋体" w:cs="宋体"/>
          <w:b w:val="0"/>
          <w:bCs w:val="0"/>
          <w:color w:val="auto"/>
          <w:spacing w:val="21"/>
          <w:sz w:val="24"/>
          <w:szCs w:val="24"/>
          <w:u w:val="single" w:color="auto"/>
        </w:rPr>
        <w:t xml:space="preserve">     </w:t>
      </w:r>
      <w:r>
        <w:rPr>
          <w:rFonts w:hint="eastAsia" w:ascii="宋体" w:hAnsi="宋体" w:eastAsia="宋体" w:cs="宋体"/>
          <w:b w:val="0"/>
          <w:bCs w:val="0"/>
          <w:color w:val="auto"/>
          <w:spacing w:val="21"/>
          <w:sz w:val="24"/>
          <w:szCs w:val="24"/>
          <w:u w:val="single" w:color="auto"/>
          <w:lang w:val="en-US" w:eastAsia="zh-CN"/>
        </w:rPr>
        <w:t xml:space="preserve">     </w:t>
      </w:r>
      <w:r>
        <w:rPr>
          <w:rFonts w:hint="eastAsia" w:ascii="宋体" w:hAnsi="宋体" w:eastAsia="宋体" w:cs="宋体"/>
          <w:b w:val="0"/>
          <w:bCs w:val="0"/>
          <w:color w:val="auto"/>
          <w:spacing w:val="-3"/>
          <w:sz w:val="24"/>
          <w:szCs w:val="24"/>
          <w:u w:val="single" w:color="auto"/>
        </w:rPr>
        <w:t>（项目名称）</w:t>
      </w:r>
      <w:r>
        <w:rPr>
          <w:rFonts w:hint="eastAsia" w:ascii="宋体" w:hAnsi="宋体" w:eastAsia="宋体" w:cs="宋体"/>
          <w:b w:val="0"/>
          <w:bCs w:val="0"/>
          <w:color w:val="auto"/>
          <w:spacing w:val="-3"/>
          <w:sz w:val="24"/>
          <w:szCs w:val="24"/>
          <w:u w:val="single" w:color="auto"/>
          <w:lang w:val="en-US" w:eastAsia="zh-CN"/>
        </w:rPr>
        <w:t xml:space="preserve">      </w:t>
      </w:r>
      <w:r>
        <w:rPr>
          <w:rFonts w:hint="eastAsia" w:ascii="宋体" w:hAnsi="宋体" w:eastAsia="宋体" w:cs="宋体"/>
          <w:b w:val="0"/>
          <w:bCs w:val="0"/>
          <w:color w:val="auto"/>
          <w:spacing w:val="-3"/>
          <w:sz w:val="24"/>
          <w:szCs w:val="24"/>
        </w:rPr>
        <w:t>的</w:t>
      </w:r>
      <w:r>
        <w:rPr>
          <w:rFonts w:hint="eastAsia" w:ascii="宋体" w:hAnsi="宋体" w:eastAsia="宋体" w:cs="宋体"/>
          <w:b w:val="0"/>
          <w:bCs w:val="0"/>
          <w:color w:val="auto"/>
          <w:spacing w:val="-1"/>
          <w:sz w:val="24"/>
          <w:szCs w:val="24"/>
        </w:rPr>
        <w:t>响应文件、签订合同和处理有关事宜，其法律后果由我方承担。</w:t>
      </w:r>
    </w:p>
    <w:p w14:paraId="36105309">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557C5E51">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outlineLvl w:val="9"/>
        <w:rPr>
          <w:rFonts w:hint="eastAsia" w:ascii="宋体" w:hAnsi="宋体" w:eastAsia="宋体" w:cs="宋体"/>
          <w:b w:val="0"/>
          <w:bCs w:val="0"/>
          <w:color w:val="auto"/>
          <w:spacing w:val="-1"/>
          <w:sz w:val="24"/>
          <w:szCs w:val="24"/>
        </w:rPr>
      </w:pPr>
      <w:r>
        <w:rPr>
          <w:rFonts w:hint="eastAsia" w:ascii="宋体" w:hAnsi="宋体" w:eastAsia="宋体" w:cs="宋体"/>
          <w:b w:val="0"/>
          <w:bCs w:val="0"/>
          <w:color w:val="auto"/>
          <w:spacing w:val="-7"/>
          <w:sz w:val="24"/>
          <w:szCs w:val="24"/>
        </w:rPr>
        <w:t>委托期限：</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pacing w:val="-1"/>
          <w:sz w:val="24"/>
          <w:szCs w:val="24"/>
          <w:u w:val="single"/>
        </w:rPr>
        <w:t>提交竞争性磋商响应文件截止之日起90</w:t>
      </w:r>
      <w:r>
        <w:rPr>
          <w:rFonts w:hint="eastAsia" w:cs="宋体"/>
          <w:b w:val="0"/>
          <w:bCs w:val="0"/>
          <w:color w:val="auto"/>
          <w:spacing w:val="-1"/>
          <w:sz w:val="24"/>
          <w:szCs w:val="24"/>
          <w:u w:val="single"/>
          <w:lang w:eastAsia="zh-CN"/>
        </w:rPr>
        <w:t>日历</w:t>
      </w:r>
      <w:r>
        <w:rPr>
          <w:rFonts w:hint="eastAsia" w:ascii="宋体" w:hAnsi="宋体" w:eastAsia="宋体" w:cs="宋体"/>
          <w:b w:val="0"/>
          <w:bCs w:val="0"/>
          <w:color w:val="auto"/>
          <w:spacing w:val="-1"/>
          <w:sz w:val="24"/>
          <w:szCs w:val="24"/>
          <w:u w:val="single"/>
        </w:rPr>
        <w:t>天</w:t>
      </w:r>
      <w:r>
        <w:rPr>
          <w:rFonts w:hint="eastAsia" w:ascii="宋体" w:hAnsi="宋体" w:eastAsia="宋体" w:cs="宋体"/>
          <w:b w:val="0"/>
          <w:bCs w:val="0"/>
          <w:color w:val="auto"/>
          <w:spacing w:val="-1"/>
          <w:sz w:val="24"/>
          <w:szCs w:val="24"/>
        </w:rPr>
        <w:t>。</w:t>
      </w:r>
    </w:p>
    <w:p w14:paraId="13B45F2E">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outlineLvl w:val="9"/>
        <w:rPr>
          <w:rFonts w:hint="eastAsia" w:ascii="宋体" w:hAnsi="宋体" w:eastAsia="宋体" w:cs="宋体"/>
          <w:b w:val="0"/>
          <w:bCs w:val="0"/>
          <w:color w:val="auto"/>
          <w:spacing w:val="-1"/>
          <w:sz w:val="24"/>
          <w:szCs w:val="24"/>
        </w:rPr>
      </w:pPr>
    </w:p>
    <w:p w14:paraId="3A7D69A4">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代理人无转委托权。</w:t>
      </w:r>
    </w:p>
    <w:p w14:paraId="308BCCA0">
      <w:pPr>
        <w:keepNext w:val="0"/>
        <w:keepLines w:val="0"/>
        <w:pageBreakBefore w:val="0"/>
        <w:widowControl/>
        <w:kinsoku w:val="0"/>
        <w:wordWrap/>
        <w:overflowPunct/>
        <w:topLinePunct w:val="0"/>
        <w:autoSpaceDE w:val="0"/>
        <w:autoSpaceDN w:val="0"/>
        <w:bidi w:val="0"/>
        <w:adjustRightInd w:val="0"/>
        <w:snapToGrid w:val="0"/>
        <w:spacing w:line="360" w:lineRule="auto"/>
        <w:ind w:left="657"/>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附：法定代表人及委托代理人身份证复印件</w:t>
      </w:r>
    </w:p>
    <w:p w14:paraId="57924DE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tbl>
      <w:tblPr>
        <w:tblStyle w:val="18"/>
        <w:tblW w:w="92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7"/>
        <w:gridCol w:w="4618"/>
      </w:tblGrid>
      <w:tr w14:paraId="69673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3" w:hRule="atLeast"/>
        </w:trPr>
        <w:tc>
          <w:tcPr>
            <w:tcW w:w="4617" w:type="dxa"/>
            <w:vAlign w:val="top"/>
          </w:tcPr>
          <w:p w14:paraId="26996D4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48A7A0A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6539B55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2B12D3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29F49C75">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517"/>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法定代表人身份证复印件（双面）</w:t>
            </w:r>
          </w:p>
        </w:tc>
        <w:tc>
          <w:tcPr>
            <w:tcW w:w="4618" w:type="dxa"/>
            <w:vAlign w:val="top"/>
          </w:tcPr>
          <w:p w14:paraId="155C123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118E606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6393415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5A3DFD6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740E8712">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513"/>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委托代理人身份证复印件（双面）</w:t>
            </w:r>
          </w:p>
        </w:tc>
      </w:tr>
    </w:tbl>
    <w:p w14:paraId="5C0434C3">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5359201F">
      <w:pPr>
        <w:keepNext w:val="0"/>
        <w:keepLines w:val="0"/>
        <w:pageBreakBefore w:val="0"/>
        <w:widowControl/>
        <w:kinsoku w:val="0"/>
        <w:wordWrap/>
        <w:overflowPunct/>
        <w:topLinePunct w:val="0"/>
        <w:autoSpaceDE w:val="0"/>
        <w:autoSpaceDN w:val="0"/>
        <w:bidi w:val="0"/>
        <w:adjustRightInd w:val="0"/>
        <w:snapToGrid w:val="0"/>
        <w:spacing w:line="360" w:lineRule="auto"/>
        <w:ind w:left="3243"/>
        <w:textAlignment w:val="baseline"/>
        <w:outlineLvl w:val="9"/>
        <w:rPr>
          <w:rFonts w:hint="eastAsia" w:ascii="宋体" w:hAnsi="宋体" w:eastAsia="宋体" w:cs="宋体"/>
          <w:b w:val="0"/>
          <w:bCs w:val="0"/>
          <w:color w:val="auto"/>
          <w:spacing w:val="4"/>
          <w:sz w:val="24"/>
          <w:szCs w:val="24"/>
        </w:rPr>
      </w:pPr>
    </w:p>
    <w:p w14:paraId="65D66D38">
      <w:pPr>
        <w:keepNext w:val="0"/>
        <w:keepLines w:val="0"/>
        <w:pageBreakBefore w:val="0"/>
        <w:widowControl/>
        <w:kinsoku w:val="0"/>
        <w:wordWrap/>
        <w:overflowPunct/>
        <w:topLinePunct w:val="0"/>
        <w:autoSpaceDE w:val="0"/>
        <w:autoSpaceDN w:val="0"/>
        <w:bidi w:val="0"/>
        <w:adjustRightInd w:val="0"/>
        <w:snapToGrid w:val="0"/>
        <w:spacing w:line="360" w:lineRule="auto"/>
        <w:ind w:left="3243"/>
        <w:textAlignment w:val="baseline"/>
        <w:outlineLvl w:val="9"/>
        <w:rPr>
          <w:rFonts w:hint="eastAsia" w:ascii="宋体" w:hAnsi="宋体" w:eastAsia="宋体" w:cs="宋体"/>
          <w:b w:val="0"/>
          <w:bCs w:val="0"/>
          <w:color w:val="auto"/>
          <w:spacing w:val="4"/>
          <w:sz w:val="24"/>
          <w:szCs w:val="24"/>
        </w:rPr>
      </w:pPr>
    </w:p>
    <w:p w14:paraId="62F4CAF1">
      <w:pPr>
        <w:keepNext w:val="0"/>
        <w:keepLines w:val="0"/>
        <w:pageBreakBefore w:val="0"/>
        <w:widowControl/>
        <w:kinsoku w:val="0"/>
        <w:wordWrap/>
        <w:overflowPunct/>
        <w:topLinePunct w:val="0"/>
        <w:autoSpaceDE w:val="0"/>
        <w:autoSpaceDN w:val="0"/>
        <w:bidi w:val="0"/>
        <w:adjustRightInd w:val="0"/>
        <w:snapToGrid w:val="0"/>
        <w:spacing w:line="360" w:lineRule="auto"/>
        <w:ind w:left="3243"/>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4"/>
          <w:sz w:val="24"/>
          <w:szCs w:val="24"/>
        </w:rPr>
        <w:t>供应商</w:t>
      </w:r>
      <w:r>
        <w:rPr>
          <w:rFonts w:hint="eastAsia" w:ascii="宋体" w:hAnsi="宋体" w:eastAsia="宋体" w:cs="宋体"/>
          <w:b w:val="0"/>
          <w:bCs w:val="0"/>
          <w:color w:val="auto"/>
          <w:spacing w:val="-18"/>
          <w:sz w:val="24"/>
          <w:szCs w:val="24"/>
        </w:rPr>
        <w:t>：</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pacing w:val="1"/>
          <w:sz w:val="24"/>
          <w:szCs w:val="24"/>
        </w:rPr>
        <w:t xml:space="preserve"> </w:t>
      </w:r>
      <w:r>
        <w:rPr>
          <w:rFonts w:hint="eastAsia" w:ascii="宋体" w:hAnsi="宋体" w:eastAsia="宋体" w:cs="宋体"/>
          <w:b w:val="0"/>
          <w:bCs w:val="0"/>
          <w:color w:val="auto"/>
          <w:spacing w:val="-18"/>
          <w:sz w:val="24"/>
          <w:szCs w:val="24"/>
        </w:rPr>
        <w:t>（</w:t>
      </w:r>
      <w:r>
        <w:rPr>
          <w:rFonts w:hint="eastAsia" w:ascii="宋体" w:hAnsi="宋体" w:eastAsia="宋体" w:cs="宋体"/>
          <w:b w:val="0"/>
          <w:bCs w:val="0"/>
          <w:color w:val="auto"/>
          <w:spacing w:val="2"/>
          <w:sz w:val="24"/>
          <w:szCs w:val="24"/>
        </w:rPr>
        <w:t>加盖公章</w:t>
      </w:r>
      <w:r>
        <w:rPr>
          <w:rFonts w:hint="eastAsia" w:ascii="宋体" w:hAnsi="宋体" w:eastAsia="宋体" w:cs="宋体"/>
          <w:b w:val="0"/>
          <w:bCs w:val="0"/>
          <w:color w:val="auto"/>
          <w:spacing w:val="4"/>
          <w:sz w:val="24"/>
          <w:szCs w:val="24"/>
        </w:rPr>
        <w:t>）</w:t>
      </w:r>
    </w:p>
    <w:p w14:paraId="5F353F40">
      <w:pPr>
        <w:keepNext w:val="0"/>
        <w:keepLines w:val="0"/>
        <w:pageBreakBefore w:val="0"/>
        <w:widowControl/>
        <w:kinsoku w:val="0"/>
        <w:wordWrap/>
        <w:overflowPunct/>
        <w:topLinePunct w:val="0"/>
        <w:autoSpaceDE w:val="0"/>
        <w:autoSpaceDN w:val="0"/>
        <w:bidi w:val="0"/>
        <w:adjustRightInd w:val="0"/>
        <w:snapToGrid w:val="0"/>
        <w:spacing w:line="360" w:lineRule="auto"/>
        <w:ind w:left="3244"/>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法定代表人</w:t>
      </w:r>
      <w:r>
        <w:rPr>
          <w:rFonts w:hint="eastAsia" w:ascii="宋体" w:hAnsi="宋体" w:eastAsia="宋体" w:cs="宋体"/>
          <w:b w:val="0"/>
          <w:bCs w:val="0"/>
          <w:color w:val="auto"/>
          <w:spacing w:val="-17"/>
          <w:sz w:val="24"/>
          <w:szCs w:val="24"/>
        </w:rPr>
        <w:t>：</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pacing w:val="-17"/>
          <w:sz w:val="24"/>
          <w:szCs w:val="24"/>
        </w:rPr>
        <w:t>（</w:t>
      </w:r>
      <w:r>
        <w:rPr>
          <w:rFonts w:hint="eastAsia" w:ascii="宋体" w:hAnsi="宋体" w:eastAsia="宋体" w:cs="宋体"/>
          <w:b w:val="0"/>
          <w:bCs w:val="0"/>
          <w:color w:val="auto"/>
          <w:spacing w:val="2"/>
          <w:sz w:val="24"/>
          <w:szCs w:val="24"/>
        </w:rPr>
        <w:t>签字或盖章）</w:t>
      </w:r>
    </w:p>
    <w:p w14:paraId="70EEB119">
      <w:pPr>
        <w:keepNext w:val="0"/>
        <w:keepLines w:val="0"/>
        <w:pageBreakBefore w:val="0"/>
        <w:widowControl/>
        <w:kinsoku w:val="0"/>
        <w:wordWrap/>
        <w:overflowPunct/>
        <w:topLinePunct w:val="0"/>
        <w:autoSpaceDE w:val="0"/>
        <w:autoSpaceDN w:val="0"/>
        <w:bidi w:val="0"/>
        <w:adjustRightInd w:val="0"/>
        <w:snapToGrid w:val="0"/>
        <w:spacing w:line="360" w:lineRule="auto"/>
        <w:ind w:left="3242"/>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委托代理人</w:t>
      </w:r>
      <w:r>
        <w:rPr>
          <w:rFonts w:hint="eastAsia" w:ascii="宋体" w:hAnsi="宋体" w:eastAsia="宋体" w:cs="宋体"/>
          <w:b w:val="0"/>
          <w:bCs w:val="0"/>
          <w:color w:val="auto"/>
          <w:spacing w:val="-16"/>
          <w:sz w:val="24"/>
          <w:szCs w:val="24"/>
        </w:rPr>
        <w:t>：</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pacing w:val="-16"/>
          <w:sz w:val="24"/>
          <w:szCs w:val="24"/>
        </w:rPr>
        <w:t>（</w:t>
      </w:r>
      <w:r>
        <w:rPr>
          <w:rFonts w:hint="eastAsia" w:ascii="宋体" w:hAnsi="宋体" w:eastAsia="宋体" w:cs="宋体"/>
          <w:b w:val="0"/>
          <w:bCs w:val="0"/>
          <w:color w:val="auto"/>
          <w:spacing w:val="2"/>
          <w:sz w:val="24"/>
          <w:szCs w:val="24"/>
        </w:rPr>
        <w:t>签字或盖章）</w:t>
      </w:r>
    </w:p>
    <w:p w14:paraId="635D3EDB">
      <w:pPr>
        <w:keepNext w:val="0"/>
        <w:keepLines w:val="0"/>
        <w:pageBreakBefore w:val="0"/>
        <w:widowControl/>
        <w:kinsoku w:val="0"/>
        <w:wordWrap/>
        <w:overflowPunct/>
        <w:topLinePunct w:val="0"/>
        <w:autoSpaceDE w:val="0"/>
        <w:autoSpaceDN w:val="0"/>
        <w:bidi w:val="0"/>
        <w:adjustRightInd w:val="0"/>
        <w:snapToGrid w:val="0"/>
        <w:spacing w:line="360" w:lineRule="auto"/>
        <w:ind w:firstLine="3210" w:firstLineChars="1500"/>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3"/>
          <w:sz w:val="24"/>
          <w:szCs w:val="24"/>
        </w:rPr>
        <w:t>日期：</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pacing w:val="-109"/>
          <w:sz w:val="24"/>
          <w:szCs w:val="24"/>
        </w:rPr>
        <w:t xml:space="preserve"> </w:t>
      </w:r>
      <w:r>
        <w:rPr>
          <w:rFonts w:hint="eastAsia" w:ascii="宋体" w:hAnsi="宋体" w:eastAsia="宋体" w:cs="宋体"/>
          <w:b w:val="0"/>
          <w:bCs w:val="0"/>
          <w:color w:val="auto"/>
          <w:spacing w:val="-13"/>
          <w:sz w:val="24"/>
          <w:szCs w:val="24"/>
        </w:rPr>
        <w:t>年</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pacing w:val="-105"/>
          <w:sz w:val="24"/>
          <w:szCs w:val="24"/>
        </w:rPr>
        <w:t xml:space="preserve"> </w:t>
      </w:r>
      <w:r>
        <w:rPr>
          <w:rFonts w:hint="eastAsia" w:ascii="宋体" w:hAnsi="宋体" w:eastAsia="宋体" w:cs="宋体"/>
          <w:b w:val="0"/>
          <w:bCs w:val="0"/>
          <w:color w:val="auto"/>
          <w:spacing w:val="-13"/>
          <w:sz w:val="24"/>
          <w:szCs w:val="24"/>
        </w:rPr>
        <w:t>月</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pacing w:val="-69"/>
          <w:sz w:val="24"/>
          <w:szCs w:val="24"/>
        </w:rPr>
        <w:t xml:space="preserve"> </w:t>
      </w:r>
      <w:r>
        <w:rPr>
          <w:rFonts w:hint="eastAsia" w:ascii="宋体" w:hAnsi="宋体" w:eastAsia="宋体" w:cs="宋体"/>
          <w:b w:val="0"/>
          <w:bCs w:val="0"/>
          <w:color w:val="auto"/>
          <w:spacing w:val="-13"/>
          <w:sz w:val="24"/>
          <w:szCs w:val="24"/>
        </w:rPr>
        <w:t>日</w:t>
      </w:r>
    </w:p>
    <w:p w14:paraId="1031DC1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6F745EBC">
      <w:pPr>
        <w:pStyle w:val="17"/>
        <w:rPr>
          <w:rFonts w:hint="eastAsia" w:ascii="宋体" w:hAnsi="宋体" w:eastAsia="宋体" w:cs="宋体"/>
          <w:b w:val="0"/>
          <w:bCs w:val="0"/>
          <w:color w:val="auto"/>
          <w:sz w:val="24"/>
          <w:szCs w:val="24"/>
        </w:rPr>
      </w:pPr>
    </w:p>
    <w:p w14:paraId="71AF0249">
      <w:pP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br w:type="page"/>
      </w:r>
    </w:p>
    <w:p w14:paraId="34D90E96">
      <w:pP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附件</w:t>
      </w:r>
      <w:r>
        <w:rPr>
          <w:rFonts w:hint="eastAsia" w:ascii="宋体" w:hAnsi="宋体" w:eastAsia="宋体" w:cs="宋体"/>
          <w:b/>
          <w:bCs/>
          <w:color w:val="auto"/>
          <w:sz w:val="24"/>
          <w:szCs w:val="24"/>
          <w:lang w:val="en-US" w:eastAsia="zh-CN"/>
        </w:rPr>
        <w:t>4：</w:t>
      </w:r>
    </w:p>
    <w:p w14:paraId="5662DF1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center"/>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供应商企业关系关联承诺书</w:t>
      </w:r>
    </w:p>
    <w:p w14:paraId="4E70002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致：</w:t>
      </w:r>
      <w:r>
        <w:rPr>
          <w:rFonts w:hint="eastAsia" w:ascii="宋体" w:hAnsi="宋体" w:eastAsia="宋体" w:cs="宋体"/>
          <w:b w:val="0"/>
          <w:bCs w:val="0"/>
          <w:color w:val="auto"/>
          <w:sz w:val="24"/>
          <w:szCs w:val="24"/>
          <w:u w:val="single"/>
          <w:lang w:val="en-US" w:eastAsia="zh-CN"/>
        </w:rPr>
        <w:t xml:space="preserve">                       </w:t>
      </w:r>
      <w:r>
        <w:rPr>
          <w:rFonts w:hint="default"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采购人</w:t>
      </w:r>
      <w:r>
        <w:rPr>
          <w:rFonts w:hint="default" w:ascii="宋体" w:hAnsi="宋体" w:eastAsia="宋体" w:cs="宋体"/>
          <w:b w:val="0"/>
          <w:bCs w:val="0"/>
          <w:color w:val="auto"/>
          <w:sz w:val="24"/>
          <w:szCs w:val="24"/>
          <w:lang w:val="en-US" w:eastAsia="zh-CN"/>
        </w:rPr>
        <w:t>名称)</w:t>
      </w:r>
    </w:p>
    <w:p w14:paraId="5B9ABF4E">
      <w:pPr>
        <w:numPr>
          <w:ilvl w:val="0"/>
          <w:numId w:val="0"/>
        </w:numPr>
        <w:autoSpaceDE w:val="0"/>
        <w:autoSpaceDN w:val="0"/>
        <w:adjustRightInd w:val="0"/>
        <w:snapToGrid w:val="0"/>
        <w:spacing w:line="360" w:lineRule="auto"/>
        <w:ind w:firstLine="480" w:firstLineChars="200"/>
        <w:rPr>
          <w:rFonts w:hint="eastAsia" w:ascii="宋体" w:hAnsi="宋体" w:cs="宋体"/>
          <w:color w:val="auto"/>
          <w:kern w:val="2"/>
          <w:sz w:val="24"/>
          <w:szCs w:val="24"/>
          <w:highlight w:val="none"/>
          <w:lang w:val="en-US" w:eastAsia="zh-CN" w:bidi="ar-SA"/>
        </w:rPr>
      </w:pPr>
    </w:p>
    <w:p w14:paraId="39111B0F">
      <w:pPr>
        <w:numPr>
          <w:ilvl w:val="0"/>
          <w:numId w:val="0"/>
        </w:numPr>
        <w:autoSpaceDE w:val="0"/>
        <w:autoSpaceDN w:val="0"/>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kern w:val="2"/>
          <w:sz w:val="24"/>
          <w:szCs w:val="24"/>
          <w:highlight w:val="none"/>
          <w:lang w:val="en-US" w:eastAsia="zh-CN" w:bidi="ar-SA"/>
        </w:rPr>
        <w:t>一、</w:t>
      </w: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lang w:val="en-US" w:eastAsia="zh-CN"/>
        </w:rPr>
        <w:t>公司现郑重承诺，与本次投标的其他供应商不存在单位负责人为同一人或者存在控股、管理关系</w:t>
      </w:r>
      <w:r>
        <w:rPr>
          <w:rFonts w:hint="eastAsia" w:ascii="宋体" w:hAnsi="宋体" w:cs="宋体"/>
          <w:color w:val="auto"/>
          <w:sz w:val="24"/>
          <w:highlight w:val="none"/>
        </w:rPr>
        <w:t>。</w:t>
      </w:r>
    </w:p>
    <w:p w14:paraId="061C63BC">
      <w:pPr>
        <w:autoSpaceDE w:val="0"/>
        <w:autoSpaceDN w:val="0"/>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二、我</w:t>
      </w:r>
      <w:r>
        <w:rPr>
          <w:rFonts w:hint="eastAsia" w:ascii="宋体" w:hAnsi="宋体" w:eastAsia="宋体" w:cs="宋体"/>
          <w:color w:val="auto"/>
          <w:sz w:val="24"/>
          <w:szCs w:val="24"/>
          <w:highlight w:val="none"/>
          <w:lang w:val="en-US" w:eastAsia="zh-CN"/>
        </w:rPr>
        <w:t>单位没有</w:t>
      </w:r>
      <w:r>
        <w:rPr>
          <w:rFonts w:hint="eastAsia" w:ascii="宋体" w:hAnsi="宋体" w:cs="宋体"/>
          <w:color w:val="auto"/>
          <w:sz w:val="24"/>
          <w:szCs w:val="24"/>
          <w:highlight w:val="none"/>
        </w:rPr>
        <w:t>为本采购项目提供过整体设计、规范编制或者项目管理、监理、检测等服务的供应商。</w:t>
      </w:r>
    </w:p>
    <w:p w14:paraId="685648AD">
      <w:pPr>
        <w:autoSpaceDE w:val="0"/>
        <w:autoSpaceDN w:val="0"/>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我单位承诺以上说明真实有效，无虚假内容或隐瞒。</w:t>
      </w:r>
    </w:p>
    <w:p w14:paraId="3A035074">
      <w:pPr>
        <w:autoSpaceDE w:val="0"/>
        <w:autoSpaceDN w:val="0"/>
        <w:adjustRightInd w:val="0"/>
        <w:snapToGrid w:val="0"/>
        <w:spacing w:line="360" w:lineRule="auto"/>
        <w:ind w:firstLine="480" w:firstLineChars="200"/>
        <w:rPr>
          <w:rFonts w:hint="eastAsia" w:ascii="宋体" w:hAnsi="宋体" w:cs="宋体"/>
          <w:color w:val="auto"/>
          <w:sz w:val="24"/>
          <w:szCs w:val="24"/>
          <w:highlight w:val="none"/>
        </w:rPr>
      </w:pPr>
    </w:p>
    <w:p w14:paraId="7E410022">
      <w:pPr>
        <w:tabs>
          <w:tab w:val="center" w:pos="4153"/>
          <w:tab w:val="right" w:pos="8306"/>
        </w:tabs>
        <w:adjustRightInd w:val="0"/>
        <w:snapToGrid w:val="0"/>
        <w:spacing w:line="360" w:lineRule="auto"/>
        <w:ind w:firstLine="3600" w:firstLineChars="1500"/>
        <w:jc w:val="left"/>
        <w:rPr>
          <w:rFonts w:hint="eastAsia" w:ascii="宋体" w:hAnsi="宋体" w:cs="宋体"/>
          <w:color w:val="auto"/>
          <w:sz w:val="24"/>
          <w:szCs w:val="24"/>
          <w:highlight w:val="none"/>
        </w:rPr>
      </w:pPr>
    </w:p>
    <w:p w14:paraId="12DB68B9">
      <w:pPr>
        <w:keepNext w:val="0"/>
        <w:keepLines w:val="0"/>
        <w:pageBreakBefore w:val="0"/>
        <w:widowControl/>
        <w:kinsoku w:val="0"/>
        <w:wordWrap/>
        <w:overflowPunct/>
        <w:topLinePunct w:val="0"/>
        <w:autoSpaceDE w:val="0"/>
        <w:autoSpaceDN w:val="0"/>
        <w:bidi w:val="0"/>
        <w:adjustRightInd w:val="0"/>
        <w:snapToGrid w:val="0"/>
        <w:spacing w:line="360" w:lineRule="auto"/>
        <w:ind w:firstLine="2196" w:firstLineChars="900"/>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供应商</w:t>
      </w:r>
      <w:r>
        <w:rPr>
          <w:rFonts w:hint="eastAsia" w:ascii="宋体" w:hAnsi="宋体" w:eastAsia="宋体" w:cs="宋体"/>
          <w:b w:val="0"/>
          <w:bCs w:val="0"/>
          <w:color w:val="auto"/>
          <w:spacing w:val="-17"/>
          <w:sz w:val="24"/>
          <w:szCs w:val="24"/>
        </w:rPr>
        <w:t>：</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z w:val="24"/>
          <w:szCs w:val="24"/>
          <w:u w:val="single" w:color="auto"/>
          <w:lang w:val="en-US" w:eastAsia="zh-CN"/>
        </w:rPr>
        <w:t xml:space="preserve">         </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pacing w:val="-17"/>
          <w:sz w:val="24"/>
          <w:szCs w:val="24"/>
        </w:rPr>
        <w:t>（</w:t>
      </w:r>
      <w:r>
        <w:rPr>
          <w:rFonts w:hint="eastAsia" w:ascii="宋体" w:hAnsi="宋体" w:eastAsia="宋体" w:cs="宋体"/>
          <w:b w:val="0"/>
          <w:bCs w:val="0"/>
          <w:color w:val="auto"/>
          <w:spacing w:val="2"/>
          <w:sz w:val="24"/>
          <w:szCs w:val="24"/>
        </w:rPr>
        <w:t>加盖公章）</w:t>
      </w:r>
    </w:p>
    <w:p w14:paraId="21226067">
      <w:pPr>
        <w:keepNext w:val="0"/>
        <w:keepLines w:val="0"/>
        <w:pageBreakBefore w:val="0"/>
        <w:widowControl/>
        <w:kinsoku w:val="0"/>
        <w:wordWrap/>
        <w:overflowPunct/>
        <w:topLinePunct w:val="0"/>
        <w:autoSpaceDE w:val="0"/>
        <w:autoSpaceDN w:val="0"/>
        <w:bidi w:val="0"/>
        <w:adjustRightInd w:val="0"/>
        <w:snapToGrid w:val="0"/>
        <w:spacing w:line="360" w:lineRule="auto"/>
        <w:ind w:firstLine="2178" w:firstLineChars="900"/>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法定代表人或授权</w:t>
      </w:r>
      <w:r>
        <w:rPr>
          <w:rFonts w:hint="eastAsia" w:ascii="宋体" w:hAnsi="宋体" w:eastAsia="宋体" w:cs="宋体"/>
          <w:b w:val="0"/>
          <w:bCs w:val="0"/>
          <w:color w:val="auto"/>
          <w:spacing w:val="1"/>
          <w:sz w:val="24"/>
          <w:szCs w:val="24"/>
          <w:lang w:eastAsia="zh-CN"/>
        </w:rPr>
        <w:t>委托人</w:t>
      </w:r>
      <w:r>
        <w:rPr>
          <w:rFonts w:hint="eastAsia" w:ascii="宋体" w:hAnsi="宋体" w:eastAsia="宋体" w:cs="宋体"/>
          <w:b w:val="0"/>
          <w:bCs w:val="0"/>
          <w:color w:val="auto"/>
          <w:spacing w:val="-14"/>
          <w:sz w:val="24"/>
          <w:szCs w:val="24"/>
        </w:rPr>
        <w:t>：</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pacing w:val="-14"/>
          <w:sz w:val="24"/>
          <w:szCs w:val="24"/>
        </w:rPr>
        <w:t>（</w:t>
      </w:r>
      <w:r>
        <w:rPr>
          <w:rFonts w:hint="eastAsia" w:ascii="宋体" w:hAnsi="宋体" w:eastAsia="宋体" w:cs="宋体"/>
          <w:b w:val="0"/>
          <w:bCs w:val="0"/>
          <w:color w:val="auto"/>
          <w:spacing w:val="1"/>
          <w:sz w:val="24"/>
          <w:szCs w:val="24"/>
        </w:rPr>
        <w:t>签字或盖章）</w:t>
      </w:r>
    </w:p>
    <w:p w14:paraId="1565EF6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2181" w:firstLineChars="1039"/>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5"/>
          <w:sz w:val="24"/>
          <w:szCs w:val="24"/>
        </w:rPr>
        <w:t>日</w:t>
      </w:r>
      <w:r>
        <w:rPr>
          <w:rFonts w:hint="eastAsia" w:ascii="宋体" w:hAnsi="宋体" w:eastAsia="宋体" w:cs="宋体"/>
          <w:b w:val="0"/>
          <w:bCs w:val="0"/>
          <w:color w:val="auto"/>
          <w:spacing w:val="12"/>
          <w:sz w:val="24"/>
          <w:szCs w:val="24"/>
        </w:rPr>
        <w:t xml:space="preserve"> </w:t>
      </w:r>
      <w:r>
        <w:rPr>
          <w:rFonts w:hint="eastAsia" w:ascii="宋体" w:hAnsi="宋体" w:eastAsia="宋体" w:cs="宋体"/>
          <w:b w:val="0"/>
          <w:bCs w:val="0"/>
          <w:color w:val="auto"/>
          <w:spacing w:val="12"/>
          <w:sz w:val="24"/>
          <w:szCs w:val="24"/>
          <w:lang w:val="en-US" w:eastAsia="zh-CN"/>
        </w:rPr>
        <w:t xml:space="preserve"> </w:t>
      </w:r>
      <w:r>
        <w:rPr>
          <w:rFonts w:hint="eastAsia" w:ascii="宋体" w:hAnsi="宋体" w:eastAsia="宋体" w:cs="宋体"/>
          <w:b w:val="0"/>
          <w:bCs w:val="0"/>
          <w:color w:val="auto"/>
          <w:spacing w:val="-15"/>
          <w:sz w:val="24"/>
          <w:szCs w:val="24"/>
        </w:rPr>
        <w:t>期：</w:t>
      </w:r>
      <w:r>
        <w:rPr>
          <w:rFonts w:hint="eastAsia" w:ascii="宋体" w:hAnsi="宋体" w:eastAsia="宋体" w:cs="宋体"/>
          <w:b w:val="0"/>
          <w:bCs w:val="0"/>
          <w:color w:val="auto"/>
          <w:spacing w:val="6"/>
          <w:sz w:val="24"/>
          <w:szCs w:val="24"/>
          <w:u w:val="single" w:color="auto"/>
        </w:rPr>
        <w:t xml:space="preserve">    </w:t>
      </w:r>
      <w:r>
        <w:rPr>
          <w:rFonts w:hint="eastAsia" w:ascii="宋体" w:hAnsi="宋体" w:eastAsia="宋体" w:cs="宋体"/>
          <w:b w:val="0"/>
          <w:bCs w:val="0"/>
          <w:color w:val="auto"/>
          <w:spacing w:val="6"/>
          <w:sz w:val="24"/>
          <w:szCs w:val="24"/>
          <w:u w:val="single" w:color="auto"/>
          <w:lang w:val="en-US" w:eastAsia="zh-CN"/>
        </w:rPr>
        <w:t xml:space="preserve"> </w:t>
      </w:r>
      <w:r>
        <w:rPr>
          <w:rFonts w:hint="eastAsia" w:ascii="宋体" w:hAnsi="宋体" w:eastAsia="宋体" w:cs="宋体"/>
          <w:b w:val="0"/>
          <w:bCs w:val="0"/>
          <w:color w:val="auto"/>
          <w:spacing w:val="6"/>
          <w:sz w:val="24"/>
          <w:szCs w:val="24"/>
          <w:u w:val="single" w:color="auto"/>
        </w:rPr>
        <w:t xml:space="preserve">  </w:t>
      </w:r>
      <w:r>
        <w:rPr>
          <w:rFonts w:hint="eastAsia" w:ascii="宋体" w:hAnsi="宋体" w:eastAsia="宋体" w:cs="宋体"/>
          <w:b w:val="0"/>
          <w:bCs w:val="0"/>
          <w:color w:val="auto"/>
          <w:spacing w:val="-107"/>
          <w:sz w:val="24"/>
          <w:szCs w:val="24"/>
        </w:rPr>
        <w:t xml:space="preserve"> </w:t>
      </w:r>
      <w:r>
        <w:rPr>
          <w:rFonts w:hint="eastAsia" w:ascii="宋体" w:hAnsi="宋体" w:eastAsia="宋体" w:cs="宋体"/>
          <w:b w:val="0"/>
          <w:bCs w:val="0"/>
          <w:color w:val="auto"/>
          <w:spacing w:val="-15"/>
          <w:sz w:val="24"/>
          <w:szCs w:val="24"/>
        </w:rPr>
        <w:t>年</w:t>
      </w:r>
      <w:r>
        <w:rPr>
          <w:rFonts w:hint="eastAsia" w:ascii="宋体" w:hAnsi="宋体" w:eastAsia="宋体" w:cs="宋体"/>
          <w:b w:val="0"/>
          <w:bCs w:val="0"/>
          <w:color w:val="auto"/>
          <w:spacing w:val="-110"/>
          <w:sz w:val="24"/>
          <w:szCs w:val="24"/>
        </w:rPr>
        <w:t xml:space="preserve"> </w:t>
      </w:r>
      <w:r>
        <w:rPr>
          <w:rFonts w:hint="eastAsia" w:ascii="宋体" w:hAnsi="宋体" w:eastAsia="宋体" w:cs="宋体"/>
          <w:b w:val="0"/>
          <w:bCs w:val="0"/>
          <w:color w:val="auto"/>
          <w:spacing w:val="7"/>
          <w:sz w:val="24"/>
          <w:szCs w:val="24"/>
          <w:u w:val="single" w:color="auto"/>
        </w:rPr>
        <w:t xml:space="preserve">    </w:t>
      </w:r>
      <w:r>
        <w:rPr>
          <w:rFonts w:hint="eastAsia" w:ascii="宋体" w:hAnsi="宋体" w:eastAsia="宋体" w:cs="宋体"/>
          <w:b w:val="0"/>
          <w:bCs w:val="0"/>
          <w:color w:val="auto"/>
          <w:spacing w:val="-102"/>
          <w:sz w:val="24"/>
          <w:szCs w:val="24"/>
        </w:rPr>
        <w:t xml:space="preserve"> </w:t>
      </w:r>
      <w:r>
        <w:rPr>
          <w:rFonts w:hint="eastAsia" w:ascii="宋体" w:hAnsi="宋体" w:eastAsia="宋体" w:cs="宋体"/>
          <w:b w:val="0"/>
          <w:bCs w:val="0"/>
          <w:color w:val="auto"/>
          <w:spacing w:val="-15"/>
          <w:sz w:val="24"/>
          <w:szCs w:val="24"/>
        </w:rPr>
        <w:t>月</w:t>
      </w:r>
      <w:r>
        <w:rPr>
          <w:rFonts w:hint="eastAsia" w:ascii="宋体" w:hAnsi="宋体" w:eastAsia="宋体" w:cs="宋体"/>
          <w:b w:val="0"/>
          <w:bCs w:val="0"/>
          <w:color w:val="auto"/>
          <w:spacing w:val="-113"/>
          <w:sz w:val="24"/>
          <w:szCs w:val="24"/>
        </w:rPr>
        <w:t xml:space="preserve"> </w:t>
      </w:r>
      <w:r>
        <w:rPr>
          <w:rFonts w:hint="eastAsia" w:ascii="宋体" w:hAnsi="宋体" w:eastAsia="宋体" w:cs="宋体"/>
          <w:b w:val="0"/>
          <w:bCs w:val="0"/>
          <w:color w:val="auto"/>
          <w:spacing w:val="8"/>
          <w:sz w:val="24"/>
          <w:szCs w:val="24"/>
          <w:u w:val="single" w:color="auto"/>
        </w:rPr>
        <w:t xml:space="preserve">    </w:t>
      </w:r>
      <w:r>
        <w:rPr>
          <w:rFonts w:hint="eastAsia" w:ascii="宋体" w:hAnsi="宋体" w:eastAsia="宋体" w:cs="宋体"/>
          <w:b w:val="0"/>
          <w:bCs w:val="0"/>
          <w:color w:val="auto"/>
          <w:spacing w:val="-67"/>
          <w:sz w:val="24"/>
          <w:szCs w:val="24"/>
        </w:rPr>
        <w:t xml:space="preserve"> </w:t>
      </w:r>
      <w:r>
        <w:rPr>
          <w:rFonts w:hint="eastAsia" w:ascii="宋体" w:hAnsi="宋体" w:eastAsia="宋体" w:cs="宋体"/>
          <w:b w:val="0"/>
          <w:bCs w:val="0"/>
          <w:color w:val="auto"/>
          <w:spacing w:val="-15"/>
          <w:sz w:val="24"/>
          <w:szCs w:val="24"/>
        </w:rPr>
        <w:t>日</w:t>
      </w:r>
    </w:p>
    <w:p w14:paraId="6494535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center"/>
        <w:textAlignment w:val="auto"/>
        <w:outlineLvl w:val="9"/>
        <w:rPr>
          <w:rFonts w:hint="eastAsia" w:ascii="宋体" w:hAnsi="宋体" w:eastAsia="宋体" w:cs="宋体"/>
          <w:b/>
          <w:bCs/>
          <w:sz w:val="32"/>
          <w:szCs w:val="32"/>
          <w:lang w:val="en-US" w:eastAsia="zh-CN"/>
        </w:rPr>
      </w:pPr>
    </w:p>
    <w:p w14:paraId="282DDF4E">
      <w:pPr>
        <w:pStyle w:val="17"/>
        <w:rPr>
          <w:rFonts w:hint="eastAsia"/>
          <w:lang w:val="en-US" w:eastAsia="zh-CN"/>
        </w:rPr>
      </w:pPr>
    </w:p>
    <w:p w14:paraId="652D0D39">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br w:type="page"/>
      </w:r>
    </w:p>
    <w:p w14:paraId="183FED51">
      <w:pP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附件5：</w:t>
      </w:r>
    </w:p>
    <w:p w14:paraId="53A343A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center"/>
        <w:textAlignment w:val="auto"/>
        <w:outlineLvl w:val="9"/>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非联合体声明</w:t>
      </w:r>
    </w:p>
    <w:p w14:paraId="1315028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致：</w:t>
      </w:r>
      <w:r>
        <w:rPr>
          <w:rFonts w:hint="eastAsia" w:ascii="宋体" w:hAnsi="宋体" w:eastAsia="宋体" w:cs="宋体"/>
          <w:b w:val="0"/>
          <w:bCs w:val="0"/>
          <w:color w:val="auto"/>
          <w:sz w:val="24"/>
          <w:szCs w:val="24"/>
          <w:u w:val="single"/>
          <w:lang w:val="en-US" w:eastAsia="zh-CN"/>
        </w:rPr>
        <w:t xml:space="preserve">                       </w:t>
      </w:r>
      <w:r>
        <w:rPr>
          <w:rFonts w:hint="default"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采购人</w:t>
      </w:r>
      <w:r>
        <w:rPr>
          <w:rFonts w:hint="default" w:ascii="宋体" w:hAnsi="宋体" w:eastAsia="宋体" w:cs="宋体"/>
          <w:b w:val="0"/>
          <w:bCs w:val="0"/>
          <w:color w:val="auto"/>
          <w:sz w:val="24"/>
          <w:szCs w:val="24"/>
          <w:lang w:val="en-US" w:eastAsia="zh-CN"/>
        </w:rPr>
        <w:t>名称)</w:t>
      </w:r>
    </w:p>
    <w:p w14:paraId="7051369C">
      <w:pPr>
        <w:keepNext w:val="0"/>
        <w:keepLines w:val="0"/>
        <w:pageBreakBefore w:val="0"/>
        <w:widowControl/>
        <w:kinsoku/>
        <w:wordWrap/>
        <w:overflowPunct/>
        <w:topLinePunct w:val="0"/>
        <w:autoSpaceDE/>
        <w:autoSpaceDN/>
        <w:bidi w:val="0"/>
        <w:adjustRightInd/>
        <w:snapToGrid/>
        <w:spacing w:line="480" w:lineRule="auto"/>
        <w:ind w:firstLine="960" w:firstLineChars="400"/>
        <w:textAlignment w:val="auto"/>
        <w:rPr>
          <w:rFonts w:hint="eastAsia" w:ascii="宋体" w:hAnsi="宋体" w:cs="宋体"/>
          <w:color w:val="auto"/>
          <w:sz w:val="24"/>
          <w:szCs w:val="24"/>
          <w:lang w:val="en-US" w:eastAsia="zh-CN"/>
        </w:rPr>
      </w:pPr>
    </w:p>
    <w:p w14:paraId="56299395">
      <w:pPr>
        <w:keepNext w:val="0"/>
        <w:keepLines w:val="0"/>
        <w:pageBreakBefore w:val="0"/>
        <w:widowControl/>
        <w:kinsoku/>
        <w:wordWrap/>
        <w:overflowPunct/>
        <w:topLinePunct w:val="0"/>
        <w:autoSpaceDE/>
        <w:autoSpaceDN/>
        <w:bidi w:val="0"/>
        <w:adjustRightInd/>
        <w:snapToGrid/>
        <w:spacing w:line="480" w:lineRule="auto"/>
        <w:ind w:firstLine="960" w:firstLineChars="4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我单位在本次</w:t>
      </w:r>
      <w:r>
        <w:rPr>
          <w:rFonts w:hint="eastAsia" w:ascii="宋体" w:hAnsi="宋体" w:cs="宋体"/>
          <w:color w:val="auto"/>
          <w:sz w:val="24"/>
          <w:szCs w:val="24"/>
          <w:u w:val="single"/>
          <w:lang w:val="en-US" w:eastAsia="zh-CN"/>
        </w:rPr>
        <w:t>2024年度西咸新区社会稳定风险评估报告评审复核项目</w:t>
      </w:r>
      <w:r>
        <w:rPr>
          <w:rFonts w:hint="eastAsia" w:ascii="宋体" w:hAnsi="宋体" w:cs="宋体"/>
          <w:color w:val="auto"/>
          <w:sz w:val="24"/>
          <w:szCs w:val="24"/>
          <w:lang w:eastAsia="zh-CN"/>
        </w:rPr>
        <w:t>中，非联合体</w:t>
      </w:r>
      <w:r>
        <w:rPr>
          <w:rFonts w:hint="eastAsia" w:ascii="宋体" w:hAnsi="宋体" w:cs="宋体"/>
          <w:color w:val="auto"/>
          <w:sz w:val="24"/>
          <w:szCs w:val="24"/>
          <w:lang w:val="en-US" w:eastAsia="zh-CN"/>
        </w:rPr>
        <w:t>磋商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特此声明！</w:t>
      </w:r>
    </w:p>
    <w:p w14:paraId="137EE57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auto"/>
        <w:outlineLvl w:val="9"/>
        <w:rPr>
          <w:rFonts w:hint="eastAsia" w:ascii="宋体" w:hAnsi="宋体" w:cs="宋体"/>
          <w:color w:val="auto"/>
          <w:sz w:val="24"/>
          <w:highlight w:val="none"/>
          <w:lang w:val="en-US" w:eastAsia="zh-CN"/>
        </w:rPr>
      </w:pPr>
    </w:p>
    <w:p w14:paraId="21158C0C">
      <w:pPr>
        <w:keepNext w:val="0"/>
        <w:keepLines w:val="0"/>
        <w:pageBreakBefore w:val="0"/>
        <w:widowControl/>
        <w:kinsoku w:val="0"/>
        <w:wordWrap/>
        <w:overflowPunct/>
        <w:topLinePunct w:val="0"/>
        <w:autoSpaceDE w:val="0"/>
        <w:autoSpaceDN w:val="0"/>
        <w:bidi w:val="0"/>
        <w:adjustRightInd w:val="0"/>
        <w:snapToGrid w:val="0"/>
        <w:spacing w:line="360" w:lineRule="auto"/>
        <w:ind w:firstLine="2928" w:firstLineChars="1200"/>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供应商</w:t>
      </w:r>
      <w:r>
        <w:rPr>
          <w:rFonts w:hint="eastAsia" w:ascii="宋体" w:hAnsi="宋体" w:eastAsia="宋体" w:cs="宋体"/>
          <w:b w:val="0"/>
          <w:bCs w:val="0"/>
          <w:color w:val="auto"/>
          <w:spacing w:val="-17"/>
          <w:sz w:val="24"/>
          <w:szCs w:val="24"/>
        </w:rPr>
        <w:t>：</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z w:val="24"/>
          <w:szCs w:val="24"/>
          <w:u w:val="single" w:color="auto"/>
          <w:lang w:val="en-US" w:eastAsia="zh-CN"/>
        </w:rPr>
        <w:t xml:space="preserve">         </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pacing w:val="-17"/>
          <w:sz w:val="24"/>
          <w:szCs w:val="24"/>
        </w:rPr>
        <w:t>（</w:t>
      </w:r>
      <w:r>
        <w:rPr>
          <w:rFonts w:hint="eastAsia" w:ascii="宋体" w:hAnsi="宋体" w:eastAsia="宋体" w:cs="宋体"/>
          <w:b w:val="0"/>
          <w:bCs w:val="0"/>
          <w:color w:val="auto"/>
          <w:spacing w:val="2"/>
          <w:sz w:val="24"/>
          <w:szCs w:val="24"/>
        </w:rPr>
        <w:t>加盖公章）</w:t>
      </w:r>
    </w:p>
    <w:p w14:paraId="7F93A477">
      <w:pPr>
        <w:keepNext w:val="0"/>
        <w:keepLines w:val="0"/>
        <w:pageBreakBefore w:val="0"/>
        <w:widowControl/>
        <w:kinsoku w:val="0"/>
        <w:wordWrap/>
        <w:overflowPunct/>
        <w:topLinePunct w:val="0"/>
        <w:autoSpaceDE w:val="0"/>
        <w:autoSpaceDN w:val="0"/>
        <w:bidi w:val="0"/>
        <w:adjustRightInd w:val="0"/>
        <w:snapToGrid w:val="0"/>
        <w:spacing w:line="360" w:lineRule="auto"/>
        <w:ind w:firstLine="2904" w:firstLineChars="1200"/>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法定代表人或授权</w:t>
      </w:r>
      <w:r>
        <w:rPr>
          <w:rFonts w:hint="eastAsia" w:ascii="宋体" w:hAnsi="宋体" w:eastAsia="宋体" w:cs="宋体"/>
          <w:b w:val="0"/>
          <w:bCs w:val="0"/>
          <w:color w:val="auto"/>
          <w:spacing w:val="1"/>
          <w:sz w:val="24"/>
          <w:szCs w:val="24"/>
          <w:lang w:eastAsia="zh-CN"/>
        </w:rPr>
        <w:t>委托人</w:t>
      </w:r>
      <w:r>
        <w:rPr>
          <w:rFonts w:hint="eastAsia" w:ascii="宋体" w:hAnsi="宋体" w:eastAsia="宋体" w:cs="宋体"/>
          <w:b w:val="0"/>
          <w:bCs w:val="0"/>
          <w:color w:val="auto"/>
          <w:spacing w:val="-14"/>
          <w:sz w:val="24"/>
          <w:szCs w:val="24"/>
        </w:rPr>
        <w:t>：</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pacing w:val="-14"/>
          <w:sz w:val="24"/>
          <w:szCs w:val="24"/>
        </w:rPr>
        <w:t>（</w:t>
      </w:r>
      <w:r>
        <w:rPr>
          <w:rFonts w:hint="eastAsia" w:ascii="宋体" w:hAnsi="宋体" w:eastAsia="宋体" w:cs="宋体"/>
          <w:b w:val="0"/>
          <w:bCs w:val="0"/>
          <w:color w:val="auto"/>
          <w:spacing w:val="1"/>
          <w:sz w:val="24"/>
          <w:szCs w:val="24"/>
        </w:rPr>
        <w:t>签字或盖章）</w:t>
      </w:r>
    </w:p>
    <w:p w14:paraId="25BC2D5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2811" w:firstLineChars="1339"/>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5"/>
          <w:sz w:val="24"/>
          <w:szCs w:val="24"/>
        </w:rPr>
        <w:t>日</w:t>
      </w:r>
      <w:r>
        <w:rPr>
          <w:rFonts w:hint="eastAsia" w:ascii="宋体" w:hAnsi="宋体" w:eastAsia="宋体" w:cs="宋体"/>
          <w:b w:val="0"/>
          <w:bCs w:val="0"/>
          <w:color w:val="auto"/>
          <w:spacing w:val="12"/>
          <w:sz w:val="24"/>
          <w:szCs w:val="24"/>
        </w:rPr>
        <w:t xml:space="preserve"> </w:t>
      </w:r>
      <w:r>
        <w:rPr>
          <w:rFonts w:hint="eastAsia" w:ascii="宋体" w:hAnsi="宋体" w:eastAsia="宋体" w:cs="宋体"/>
          <w:b w:val="0"/>
          <w:bCs w:val="0"/>
          <w:color w:val="auto"/>
          <w:spacing w:val="12"/>
          <w:sz w:val="24"/>
          <w:szCs w:val="24"/>
          <w:lang w:val="en-US" w:eastAsia="zh-CN"/>
        </w:rPr>
        <w:t xml:space="preserve"> </w:t>
      </w:r>
      <w:r>
        <w:rPr>
          <w:rFonts w:hint="eastAsia" w:ascii="宋体" w:hAnsi="宋体" w:eastAsia="宋体" w:cs="宋体"/>
          <w:b w:val="0"/>
          <w:bCs w:val="0"/>
          <w:color w:val="auto"/>
          <w:spacing w:val="-15"/>
          <w:sz w:val="24"/>
          <w:szCs w:val="24"/>
        </w:rPr>
        <w:t>期：</w:t>
      </w:r>
      <w:r>
        <w:rPr>
          <w:rFonts w:hint="eastAsia" w:ascii="宋体" w:hAnsi="宋体" w:eastAsia="宋体" w:cs="宋体"/>
          <w:b w:val="0"/>
          <w:bCs w:val="0"/>
          <w:color w:val="auto"/>
          <w:spacing w:val="6"/>
          <w:sz w:val="24"/>
          <w:szCs w:val="24"/>
          <w:u w:val="single" w:color="auto"/>
        </w:rPr>
        <w:t xml:space="preserve">    </w:t>
      </w:r>
      <w:r>
        <w:rPr>
          <w:rFonts w:hint="eastAsia" w:ascii="宋体" w:hAnsi="宋体" w:eastAsia="宋体" w:cs="宋体"/>
          <w:b w:val="0"/>
          <w:bCs w:val="0"/>
          <w:color w:val="auto"/>
          <w:spacing w:val="6"/>
          <w:sz w:val="24"/>
          <w:szCs w:val="24"/>
          <w:u w:val="single" w:color="auto"/>
          <w:lang w:val="en-US" w:eastAsia="zh-CN"/>
        </w:rPr>
        <w:t xml:space="preserve"> </w:t>
      </w:r>
      <w:r>
        <w:rPr>
          <w:rFonts w:hint="eastAsia" w:ascii="宋体" w:hAnsi="宋体" w:eastAsia="宋体" w:cs="宋体"/>
          <w:b w:val="0"/>
          <w:bCs w:val="0"/>
          <w:color w:val="auto"/>
          <w:spacing w:val="6"/>
          <w:sz w:val="24"/>
          <w:szCs w:val="24"/>
          <w:u w:val="single" w:color="auto"/>
        </w:rPr>
        <w:t xml:space="preserve">  </w:t>
      </w:r>
      <w:r>
        <w:rPr>
          <w:rFonts w:hint="eastAsia" w:ascii="宋体" w:hAnsi="宋体" w:eastAsia="宋体" w:cs="宋体"/>
          <w:b w:val="0"/>
          <w:bCs w:val="0"/>
          <w:color w:val="auto"/>
          <w:spacing w:val="-107"/>
          <w:sz w:val="24"/>
          <w:szCs w:val="24"/>
        </w:rPr>
        <w:t xml:space="preserve"> </w:t>
      </w:r>
      <w:r>
        <w:rPr>
          <w:rFonts w:hint="eastAsia" w:ascii="宋体" w:hAnsi="宋体" w:eastAsia="宋体" w:cs="宋体"/>
          <w:b w:val="0"/>
          <w:bCs w:val="0"/>
          <w:color w:val="auto"/>
          <w:spacing w:val="-15"/>
          <w:sz w:val="24"/>
          <w:szCs w:val="24"/>
        </w:rPr>
        <w:t>年</w:t>
      </w:r>
      <w:r>
        <w:rPr>
          <w:rFonts w:hint="eastAsia" w:ascii="宋体" w:hAnsi="宋体" w:eastAsia="宋体" w:cs="宋体"/>
          <w:b w:val="0"/>
          <w:bCs w:val="0"/>
          <w:color w:val="auto"/>
          <w:spacing w:val="-110"/>
          <w:sz w:val="24"/>
          <w:szCs w:val="24"/>
        </w:rPr>
        <w:t xml:space="preserve"> </w:t>
      </w:r>
      <w:r>
        <w:rPr>
          <w:rFonts w:hint="eastAsia" w:ascii="宋体" w:hAnsi="宋体" w:eastAsia="宋体" w:cs="宋体"/>
          <w:b w:val="0"/>
          <w:bCs w:val="0"/>
          <w:color w:val="auto"/>
          <w:spacing w:val="7"/>
          <w:sz w:val="24"/>
          <w:szCs w:val="24"/>
          <w:u w:val="single" w:color="auto"/>
        </w:rPr>
        <w:t xml:space="preserve">    </w:t>
      </w:r>
      <w:r>
        <w:rPr>
          <w:rFonts w:hint="eastAsia" w:ascii="宋体" w:hAnsi="宋体" w:eastAsia="宋体" w:cs="宋体"/>
          <w:b w:val="0"/>
          <w:bCs w:val="0"/>
          <w:color w:val="auto"/>
          <w:spacing w:val="-102"/>
          <w:sz w:val="24"/>
          <w:szCs w:val="24"/>
        </w:rPr>
        <w:t xml:space="preserve"> </w:t>
      </w:r>
      <w:r>
        <w:rPr>
          <w:rFonts w:hint="eastAsia" w:ascii="宋体" w:hAnsi="宋体" w:eastAsia="宋体" w:cs="宋体"/>
          <w:b w:val="0"/>
          <w:bCs w:val="0"/>
          <w:color w:val="auto"/>
          <w:spacing w:val="-15"/>
          <w:sz w:val="24"/>
          <w:szCs w:val="24"/>
        </w:rPr>
        <w:t>月</w:t>
      </w:r>
      <w:r>
        <w:rPr>
          <w:rFonts w:hint="eastAsia" w:ascii="宋体" w:hAnsi="宋体" w:eastAsia="宋体" w:cs="宋体"/>
          <w:b w:val="0"/>
          <w:bCs w:val="0"/>
          <w:color w:val="auto"/>
          <w:spacing w:val="-113"/>
          <w:sz w:val="24"/>
          <w:szCs w:val="24"/>
        </w:rPr>
        <w:t xml:space="preserve"> </w:t>
      </w:r>
      <w:r>
        <w:rPr>
          <w:rFonts w:hint="eastAsia" w:ascii="宋体" w:hAnsi="宋体" w:eastAsia="宋体" w:cs="宋体"/>
          <w:b w:val="0"/>
          <w:bCs w:val="0"/>
          <w:color w:val="auto"/>
          <w:spacing w:val="8"/>
          <w:sz w:val="24"/>
          <w:szCs w:val="24"/>
          <w:u w:val="single" w:color="auto"/>
        </w:rPr>
        <w:t xml:space="preserve">    </w:t>
      </w:r>
      <w:r>
        <w:rPr>
          <w:rFonts w:hint="eastAsia" w:ascii="宋体" w:hAnsi="宋体" w:eastAsia="宋体" w:cs="宋体"/>
          <w:b w:val="0"/>
          <w:bCs w:val="0"/>
          <w:color w:val="auto"/>
          <w:spacing w:val="-67"/>
          <w:sz w:val="24"/>
          <w:szCs w:val="24"/>
        </w:rPr>
        <w:t xml:space="preserve"> </w:t>
      </w:r>
      <w:r>
        <w:rPr>
          <w:rFonts w:hint="eastAsia" w:ascii="宋体" w:hAnsi="宋体" w:eastAsia="宋体" w:cs="宋体"/>
          <w:b w:val="0"/>
          <w:bCs w:val="0"/>
          <w:color w:val="auto"/>
          <w:spacing w:val="-15"/>
          <w:sz w:val="24"/>
          <w:szCs w:val="24"/>
        </w:rPr>
        <w:t>日</w:t>
      </w:r>
    </w:p>
    <w:p w14:paraId="372A6BAA">
      <w:pPr>
        <w:pStyle w:val="4"/>
        <w:rPr>
          <w:rFonts w:hint="eastAsia"/>
        </w:rPr>
        <w:sectPr>
          <w:pgSz w:w="11906" w:h="16838"/>
          <w:pgMar w:top="1247" w:right="1247" w:bottom="1247" w:left="1417" w:header="1020" w:footer="1020" w:gutter="0"/>
          <w:pgNumType w:fmt="decimal"/>
          <w:cols w:space="0" w:num="1"/>
          <w:rtlGutter w:val="0"/>
          <w:docGrid w:linePitch="0" w:charSpace="0"/>
        </w:sectPr>
      </w:pPr>
    </w:p>
    <w:p w14:paraId="1C7D1600">
      <w:pPr>
        <w:keepNext w:val="0"/>
        <w:keepLines w:val="0"/>
        <w:pageBreakBefore w:val="0"/>
        <w:widowControl/>
        <w:kinsoku w:val="0"/>
        <w:wordWrap/>
        <w:overflowPunct/>
        <w:topLinePunct w:val="0"/>
        <w:autoSpaceDE w:val="0"/>
        <w:autoSpaceDN w:val="0"/>
        <w:bidi w:val="0"/>
        <w:adjustRightInd w:val="0"/>
        <w:snapToGrid w:val="0"/>
        <w:spacing w:line="360" w:lineRule="auto"/>
        <w:ind w:left="3515"/>
        <w:textAlignment w:val="baseline"/>
        <w:outlineLvl w:val="1"/>
        <w:rPr>
          <w:rFonts w:hint="eastAsia" w:ascii="宋体" w:hAnsi="宋体" w:eastAsia="宋体" w:cs="宋体"/>
          <w:b/>
          <w:bCs/>
          <w:snapToGrid w:val="0"/>
          <w:color w:val="auto"/>
          <w:spacing w:val="-7"/>
          <w:w w:val="97"/>
          <w:kern w:val="0"/>
          <w:position w:val="-2"/>
          <w:sz w:val="32"/>
          <w:szCs w:val="32"/>
          <w:lang w:val="en-US" w:eastAsia="zh-CN" w:bidi="ar-SA"/>
        </w:rPr>
      </w:pPr>
      <w:r>
        <w:rPr>
          <w:rFonts w:hint="eastAsia" w:ascii="宋体" w:hAnsi="宋体" w:eastAsia="宋体" w:cs="宋体"/>
          <w:b/>
          <w:bCs/>
          <w:snapToGrid w:val="0"/>
          <w:color w:val="auto"/>
          <w:spacing w:val="-7"/>
          <w:w w:val="97"/>
          <w:kern w:val="0"/>
          <w:position w:val="-2"/>
          <w:sz w:val="32"/>
          <w:szCs w:val="32"/>
          <w:lang w:val="en-US" w:eastAsia="zh-CN" w:bidi="ar-SA"/>
        </w:rPr>
        <w:t>二、磋商响应函</w:t>
      </w:r>
    </w:p>
    <w:p w14:paraId="2B45165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致：</w:t>
      </w:r>
      <w:r>
        <w:rPr>
          <w:rFonts w:hint="eastAsia" w:ascii="宋体" w:hAnsi="宋体" w:eastAsia="宋体" w:cs="宋体"/>
          <w:b w:val="0"/>
          <w:bCs w:val="0"/>
          <w:color w:val="auto"/>
          <w:spacing w:val="-1"/>
          <w:sz w:val="24"/>
          <w:szCs w:val="24"/>
          <w:u w:val="single" w:color="auto"/>
          <w:lang w:eastAsia="zh-CN"/>
        </w:rPr>
        <w:t>陕西省西咸新区党群工作部</w:t>
      </w:r>
      <w:r>
        <w:rPr>
          <w:rFonts w:hint="eastAsia" w:ascii="宋体" w:hAnsi="宋体" w:eastAsia="宋体" w:cs="宋体"/>
          <w:b w:val="0"/>
          <w:bCs w:val="0"/>
          <w:color w:val="auto"/>
          <w:spacing w:val="-1"/>
          <w:sz w:val="24"/>
          <w:szCs w:val="24"/>
        </w:rPr>
        <w:t>（采购人名称）</w:t>
      </w:r>
    </w:p>
    <w:p w14:paraId="0B3B88B5">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35" w:firstLine="480"/>
        <w:textAlignment w:val="baseline"/>
        <w:outlineLvl w:val="9"/>
        <w:rPr>
          <w:rFonts w:hint="eastAsia" w:ascii="宋体" w:hAnsi="宋体" w:eastAsia="宋体" w:cs="宋体"/>
          <w:b w:val="0"/>
          <w:bCs w:val="0"/>
          <w:color w:val="auto"/>
          <w:sz w:val="24"/>
          <w:szCs w:val="24"/>
          <w:lang w:val="en-US" w:eastAsia="en-US"/>
        </w:rPr>
      </w:pPr>
      <w:r>
        <w:rPr>
          <w:rFonts w:hint="eastAsia" w:ascii="宋体" w:hAnsi="宋体" w:eastAsia="宋体" w:cs="宋体"/>
          <w:b w:val="0"/>
          <w:bCs w:val="0"/>
          <w:color w:val="auto"/>
          <w:sz w:val="24"/>
          <w:szCs w:val="24"/>
          <w:lang w:eastAsia="zh-CN"/>
        </w:rPr>
        <w:t>我公司</w:t>
      </w:r>
      <w:r>
        <w:rPr>
          <w:rFonts w:hint="eastAsia" w:ascii="宋体" w:hAnsi="宋体" w:eastAsia="宋体" w:cs="宋体"/>
          <w:b w:val="0"/>
          <w:bCs w:val="0"/>
          <w:color w:val="auto"/>
          <w:sz w:val="24"/>
          <w:szCs w:val="24"/>
        </w:rPr>
        <w:t xml:space="preserve">在充分研究 </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z w:val="24"/>
          <w:szCs w:val="24"/>
          <w:u w:val="single" w:color="auto"/>
          <w:lang w:val="en-US" w:eastAsia="zh-CN"/>
        </w:rPr>
        <w:t xml:space="preserve">  </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z w:val="24"/>
          <w:szCs w:val="24"/>
        </w:rPr>
        <w:t>（项目名称</w:t>
      </w:r>
      <w:r>
        <w:rPr>
          <w:rFonts w:hint="eastAsia" w:ascii="宋体" w:hAnsi="宋体" w:eastAsia="宋体" w:cs="宋体"/>
          <w:b w:val="0"/>
          <w:bCs w:val="0"/>
          <w:color w:val="auto"/>
          <w:spacing w:val="-18"/>
          <w:sz w:val="24"/>
          <w:szCs w:val="24"/>
        </w:rPr>
        <w:t>）（</w:t>
      </w:r>
      <w:r>
        <w:rPr>
          <w:rFonts w:hint="eastAsia" w:ascii="宋体" w:hAnsi="宋体" w:eastAsia="宋体" w:cs="宋体"/>
          <w:b w:val="0"/>
          <w:bCs w:val="0"/>
          <w:color w:val="auto"/>
          <w:sz w:val="24"/>
          <w:szCs w:val="24"/>
        </w:rPr>
        <w:t>以下简</w:t>
      </w:r>
      <w:r>
        <w:rPr>
          <w:rFonts w:hint="eastAsia" w:ascii="宋体" w:hAnsi="宋体" w:eastAsia="宋体" w:cs="宋体"/>
          <w:b w:val="0"/>
          <w:bCs w:val="0"/>
          <w:color w:val="auto"/>
          <w:spacing w:val="-1"/>
          <w:sz w:val="24"/>
          <w:szCs w:val="24"/>
        </w:rPr>
        <w:t>称“本项目”</w:t>
      </w:r>
      <w:r>
        <w:rPr>
          <w:rFonts w:hint="eastAsia" w:ascii="宋体" w:hAnsi="宋体" w:eastAsia="宋体" w:cs="宋体"/>
          <w:b w:val="0"/>
          <w:bCs w:val="0"/>
          <w:color w:val="auto"/>
          <w:spacing w:val="-29"/>
          <w:sz w:val="24"/>
          <w:szCs w:val="24"/>
        </w:rPr>
        <w:t xml:space="preserve"> </w:t>
      </w:r>
      <w:r>
        <w:rPr>
          <w:rFonts w:hint="eastAsia" w:ascii="宋体" w:hAnsi="宋体" w:eastAsia="宋体" w:cs="宋体"/>
          <w:b w:val="0"/>
          <w:bCs w:val="0"/>
          <w:color w:val="auto"/>
          <w:spacing w:val="-1"/>
          <w:sz w:val="24"/>
          <w:szCs w:val="24"/>
        </w:rPr>
        <w:t>）竞争性磋商文</w:t>
      </w:r>
      <w:r>
        <w:rPr>
          <w:rFonts w:hint="eastAsia" w:ascii="宋体" w:hAnsi="宋体" w:eastAsia="宋体" w:cs="宋体"/>
          <w:b w:val="0"/>
          <w:bCs w:val="0"/>
          <w:color w:val="auto"/>
          <w:spacing w:val="-2"/>
          <w:sz w:val="24"/>
          <w:szCs w:val="24"/>
        </w:rPr>
        <w:t>件的全部内容后，我方愿意以</w:t>
      </w:r>
      <w:r>
        <w:rPr>
          <w:rFonts w:hint="eastAsia" w:ascii="宋体" w:hAnsi="宋体" w:eastAsia="宋体" w:cs="宋体"/>
          <w:b w:val="0"/>
          <w:bCs w:val="0"/>
          <w:color w:val="auto"/>
          <w:spacing w:val="-2"/>
          <w:sz w:val="24"/>
          <w:szCs w:val="24"/>
          <w:lang w:eastAsia="zh-CN"/>
        </w:rPr>
        <w:t>磋商总报价人民币大写：</w:t>
      </w:r>
      <w:r>
        <w:rPr>
          <w:rFonts w:hint="eastAsia" w:ascii="宋体" w:hAnsi="宋体" w:eastAsia="宋体" w:cs="宋体"/>
          <w:b w:val="0"/>
          <w:bCs w:val="0"/>
          <w:color w:val="auto"/>
          <w:spacing w:val="-2"/>
          <w:sz w:val="24"/>
          <w:szCs w:val="24"/>
          <w:u w:val="single" w:color="auto"/>
        </w:rPr>
        <w:t xml:space="preserve">   </w:t>
      </w:r>
      <w:r>
        <w:rPr>
          <w:rFonts w:hint="eastAsia" w:ascii="宋体" w:hAnsi="宋体" w:eastAsia="宋体" w:cs="宋体"/>
          <w:b w:val="0"/>
          <w:bCs w:val="0"/>
          <w:color w:val="auto"/>
          <w:spacing w:val="-2"/>
          <w:sz w:val="24"/>
          <w:szCs w:val="24"/>
          <w:u w:val="single" w:color="auto"/>
          <w:lang w:val="en-US" w:eastAsia="zh-CN"/>
        </w:rPr>
        <w:t xml:space="preserve">              </w:t>
      </w:r>
      <w:r>
        <w:rPr>
          <w:rFonts w:hint="eastAsia" w:ascii="宋体" w:hAnsi="宋体" w:eastAsia="宋体" w:cs="宋体"/>
          <w:b w:val="0"/>
          <w:bCs w:val="0"/>
          <w:color w:val="auto"/>
          <w:spacing w:val="-2"/>
          <w:sz w:val="24"/>
          <w:szCs w:val="24"/>
          <w:u w:val="none" w:color="auto"/>
          <w:lang w:val="en-US" w:eastAsia="zh-CN"/>
        </w:rPr>
        <w:t>（小写：</w:t>
      </w:r>
      <w:r>
        <w:rPr>
          <w:rFonts w:hint="eastAsia" w:ascii="宋体" w:hAnsi="宋体" w:eastAsia="宋体" w:cs="宋体"/>
          <w:b w:val="0"/>
          <w:bCs w:val="0"/>
          <w:color w:val="auto"/>
          <w:spacing w:val="-2"/>
          <w:sz w:val="24"/>
          <w:szCs w:val="24"/>
          <w:u w:val="single" w:color="auto"/>
          <w:lang w:val="en-US" w:eastAsia="zh-CN"/>
        </w:rPr>
        <w:t xml:space="preserve">        </w:t>
      </w:r>
      <w:r>
        <w:rPr>
          <w:rFonts w:hint="eastAsia" w:ascii="宋体" w:hAnsi="宋体" w:eastAsia="宋体" w:cs="宋体"/>
          <w:b w:val="0"/>
          <w:bCs w:val="0"/>
          <w:color w:val="auto"/>
          <w:spacing w:val="-2"/>
          <w:sz w:val="24"/>
          <w:szCs w:val="24"/>
          <w:u w:val="none" w:color="auto"/>
          <w:lang w:val="en-US" w:eastAsia="zh-CN"/>
        </w:rPr>
        <w:t xml:space="preserve">元）， </w:t>
      </w:r>
      <w:r>
        <w:rPr>
          <w:rFonts w:hint="eastAsia" w:ascii="宋体" w:hAnsi="宋体" w:eastAsia="宋体" w:cs="宋体"/>
          <w:b w:val="0"/>
          <w:bCs w:val="0"/>
          <w:color w:val="auto"/>
          <w:spacing w:val="-2"/>
          <w:sz w:val="24"/>
          <w:szCs w:val="24"/>
        </w:rPr>
        <w:t>服务期限为</w:t>
      </w:r>
      <w:r>
        <w:rPr>
          <w:rFonts w:hint="eastAsia" w:ascii="宋体" w:hAnsi="宋体" w:eastAsia="宋体" w:cs="宋体"/>
          <w:b w:val="0"/>
          <w:bCs w:val="0"/>
          <w:color w:val="auto"/>
          <w:spacing w:val="-2"/>
          <w:sz w:val="24"/>
          <w:szCs w:val="24"/>
          <w:u w:val="single" w:color="auto"/>
        </w:rPr>
        <w:t xml:space="preserve">   </w:t>
      </w:r>
      <w:r>
        <w:rPr>
          <w:rFonts w:hint="eastAsia" w:ascii="宋体" w:hAnsi="宋体" w:eastAsia="宋体" w:cs="宋体"/>
          <w:b w:val="0"/>
          <w:bCs w:val="0"/>
          <w:color w:val="auto"/>
          <w:spacing w:val="-2"/>
          <w:sz w:val="24"/>
          <w:szCs w:val="24"/>
          <w:u w:val="single" w:color="auto"/>
          <w:lang w:val="en-US" w:eastAsia="zh-CN"/>
        </w:rPr>
        <w:t xml:space="preserve">       </w:t>
      </w:r>
      <w:r>
        <w:rPr>
          <w:rFonts w:hint="eastAsia" w:ascii="宋体" w:hAnsi="宋体" w:eastAsia="宋体" w:cs="宋体"/>
          <w:b w:val="0"/>
          <w:bCs w:val="0"/>
          <w:color w:val="auto"/>
          <w:spacing w:val="-2"/>
          <w:sz w:val="24"/>
          <w:szCs w:val="24"/>
          <w:u w:val="single" w:color="auto"/>
        </w:rPr>
        <w:t xml:space="preserve">    </w:t>
      </w:r>
      <w:r>
        <w:rPr>
          <w:rFonts w:hint="eastAsia" w:ascii="宋体" w:hAnsi="宋体" w:eastAsia="宋体" w:cs="宋体"/>
          <w:b w:val="0"/>
          <w:bCs w:val="0"/>
          <w:color w:val="auto"/>
          <w:spacing w:val="-2"/>
          <w:sz w:val="24"/>
          <w:szCs w:val="24"/>
        </w:rPr>
        <w:t xml:space="preserve"> ，</w:t>
      </w:r>
      <w:r>
        <w:rPr>
          <w:rFonts w:hint="eastAsia" w:ascii="宋体" w:hAnsi="宋体" w:eastAsia="宋体" w:cs="宋体"/>
          <w:b w:val="0"/>
          <w:bCs w:val="0"/>
          <w:color w:val="auto"/>
          <w:spacing w:val="-2"/>
          <w:sz w:val="24"/>
          <w:szCs w:val="24"/>
          <w:lang w:val="en-US" w:eastAsia="zh-CN"/>
        </w:rPr>
        <w:t>服务</w:t>
      </w:r>
      <w:r>
        <w:rPr>
          <w:rFonts w:hint="eastAsia" w:ascii="宋体" w:hAnsi="宋体" w:eastAsia="宋体" w:cs="宋体"/>
          <w:b w:val="0"/>
          <w:bCs w:val="0"/>
          <w:color w:val="auto"/>
          <w:spacing w:val="-15"/>
          <w:position w:val="-1"/>
          <w:sz w:val="24"/>
          <w:szCs w:val="24"/>
        </w:rPr>
        <w:t>质量要求</w:t>
      </w:r>
      <w:r>
        <w:rPr>
          <w:rFonts w:hint="eastAsia" w:ascii="宋体" w:hAnsi="宋体" w:eastAsia="宋体" w:cs="宋体"/>
          <w:b w:val="0"/>
          <w:bCs w:val="0"/>
          <w:color w:val="auto"/>
          <w:spacing w:val="-2"/>
          <w:sz w:val="24"/>
          <w:szCs w:val="24"/>
        </w:rPr>
        <w:t>：</w:t>
      </w:r>
      <w:r>
        <w:rPr>
          <w:rFonts w:hint="eastAsia" w:ascii="宋体" w:hAnsi="宋体" w:eastAsia="宋体" w:cs="宋体"/>
          <w:b w:val="0"/>
          <w:bCs w:val="0"/>
          <w:color w:val="auto"/>
          <w:spacing w:val="-2"/>
          <w:sz w:val="24"/>
          <w:szCs w:val="24"/>
          <w:u w:val="single" w:color="auto"/>
        </w:rPr>
        <w:t xml:space="preserve">   </w:t>
      </w:r>
      <w:r>
        <w:rPr>
          <w:rFonts w:hint="eastAsia" w:ascii="宋体" w:hAnsi="宋体" w:eastAsia="宋体" w:cs="宋体"/>
          <w:b w:val="0"/>
          <w:bCs w:val="0"/>
          <w:color w:val="auto"/>
          <w:spacing w:val="-2"/>
          <w:sz w:val="24"/>
          <w:szCs w:val="24"/>
          <w:u w:val="single" w:color="auto"/>
          <w:lang w:val="en-US" w:eastAsia="zh-CN"/>
        </w:rPr>
        <w:t xml:space="preserve">        </w:t>
      </w:r>
      <w:r>
        <w:rPr>
          <w:rFonts w:hint="eastAsia" w:ascii="宋体" w:hAnsi="宋体" w:eastAsia="宋体" w:cs="宋体"/>
          <w:b w:val="0"/>
          <w:bCs w:val="0"/>
          <w:color w:val="auto"/>
          <w:spacing w:val="-3"/>
          <w:sz w:val="24"/>
          <w:szCs w:val="24"/>
          <w:u w:val="single" w:color="auto"/>
        </w:rPr>
        <w:t xml:space="preserve">  </w:t>
      </w:r>
      <w:r>
        <w:rPr>
          <w:rFonts w:hint="eastAsia" w:ascii="宋体" w:hAnsi="宋体" w:eastAsia="宋体" w:cs="宋体"/>
          <w:b w:val="0"/>
          <w:bCs w:val="0"/>
          <w:color w:val="auto"/>
          <w:spacing w:val="-3"/>
          <w:sz w:val="24"/>
          <w:szCs w:val="24"/>
          <w:u w:val="none" w:color="auto"/>
          <w:lang w:eastAsia="zh-CN"/>
        </w:rPr>
        <w:t>，</w:t>
      </w:r>
      <w:r>
        <w:rPr>
          <w:rFonts w:hint="eastAsia" w:ascii="宋体" w:hAnsi="宋体" w:eastAsia="宋体" w:cs="宋体"/>
          <w:b w:val="0"/>
          <w:bCs w:val="0"/>
          <w:color w:val="auto"/>
          <w:spacing w:val="-4"/>
          <w:sz w:val="24"/>
          <w:szCs w:val="24"/>
        </w:rPr>
        <w:t>按合同约定实施和完成所承担项目</w:t>
      </w:r>
      <w:r>
        <w:rPr>
          <w:rFonts w:hint="eastAsia" w:ascii="宋体" w:hAnsi="宋体" w:eastAsia="宋体" w:cs="宋体"/>
          <w:b w:val="0"/>
          <w:bCs w:val="0"/>
          <w:color w:val="auto"/>
          <w:sz w:val="24"/>
          <w:szCs w:val="24"/>
          <w:lang w:eastAsia="zh-CN"/>
        </w:rPr>
        <w:t>的一切</w:t>
      </w:r>
      <w:r>
        <w:rPr>
          <w:rFonts w:hint="eastAsia" w:ascii="宋体" w:hAnsi="宋体" w:eastAsia="宋体" w:cs="宋体"/>
          <w:b w:val="0"/>
          <w:bCs w:val="0"/>
          <w:color w:val="auto"/>
          <w:sz w:val="24"/>
          <w:szCs w:val="24"/>
          <w:lang w:val="en-US" w:eastAsia="en-US"/>
        </w:rPr>
        <w:t>工作。承担按照竞争性磋商文件中约定的一切要求，对合同中规定的双方的权利和义务完全响应，完成合同的责任和义务。</w:t>
      </w:r>
    </w:p>
    <w:p w14:paraId="7740DA37">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35" w:firstLine="480"/>
        <w:textAlignment w:val="baseline"/>
        <w:outlineLvl w:val="9"/>
        <w:rPr>
          <w:rFonts w:hint="eastAsia" w:ascii="宋体" w:hAnsi="宋体" w:eastAsia="宋体" w:cs="宋体"/>
          <w:b w:val="0"/>
          <w:bCs w:val="0"/>
          <w:color w:val="auto"/>
          <w:sz w:val="24"/>
          <w:szCs w:val="24"/>
          <w:lang w:val="en-US" w:eastAsia="en-US"/>
        </w:rPr>
      </w:pPr>
      <w:r>
        <w:rPr>
          <w:rFonts w:hint="eastAsia" w:ascii="宋体" w:hAnsi="宋体" w:eastAsia="宋体" w:cs="宋体"/>
          <w:b w:val="0"/>
          <w:bCs w:val="0"/>
          <w:color w:val="auto"/>
          <w:sz w:val="24"/>
          <w:szCs w:val="24"/>
          <w:lang w:val="en-US" w:eastAsia="en-US"/>
        </w:rPr>
        <w:t>一、我方提交的竞争性磋商响应文件保证数据和材料真实、准确。否则，愿承担《中华人民共和国政府采购法》第七十七条规定的法律责任。</w:t>
      </w:r>
    </w:p>
    <w:p w14:paraId="51D5ADA4">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35" w:firstLine="480"/>
        <w:textAlignment w:val="baseline"/>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en-US"/>
        </w:rPr>
        <w:t>二、我方愿意</w:t>
      </w:r>
      <w:r>
        <w:rPr>
          <w:rFonts w:hint="eastAsia" w:ascii="宋体" w:hAnsi="宋体" w:eastAsia="宋体" w:cs="宋体"/>
          <w:b w:val="0"/>
          <w:bCs w:val="0"/>
          <w:color w:val="auto"/>
          <w:sz w:val="24"/>
          <w:szCs w:val="24"/>
          <w:lang w:eastAsia="zh-CN"/>
        </w:rPr>
        <w:t>按竞争性磋商文件规定的各项要求，向采购人提供所需相应服务。</w:t>
      </w:r>
    </w:p>
    <w:p w14:paraId="4C904BA6">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35" w:firstLine="480"/>
        <w:textAlignment w:val="baseline"/>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三、我方愿意向贵方提供任何与本项采购有关的数据、情况和技术资料。若贵方需要，我方愿意提供我方作出的一切承诺的证明材料。</w:t>
      </w:r>
    </w:p>
    <w:p w14:paraId="62D2DC05">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35" w:firstLine="480"/>
        <w:textAlignment w:val="baseline"/>
        <w:outlineLvl w:val="9"/>
        <w:rPr>
          <w:rFonts w:hint="eastAsia" w:ascii="宋体" w:hAnsi="宋体" w:eastAsia="宋体" w:cs="宋体"/>
          <w:b w:val="0"/>
          <w:bCs w:val="0"/>
          <w:color w:val="auto"/>
          <w:sz w:val="24"/>
          <w:szCs w:val="24"/>
          <w:lang w:val="en-US" w:eastAsia="en-US"/>
        </w:rPr>
      </w:pPr>
      <w:r>
        <w:rPr>
          <w:rFonts w:hint="eastAsia" w:ascii="宋体" w:hAnsi="宋体" w:eastAsia="宋体" w:cs="宋体"/>
          <w:b w:val="0"/>
          <w:bCs w:val="0"/>
          <w:color w:val="auto"/>
          <w:sz w:val="24"/>
          <w:szCs w:val="24"/>
          <w:lang w:val="en-US" w:eastAsia="zh-CN"/>
        </w:rPr>
        <w:t>四、我方已仔细阅</w:t>
      </w:r>
      <w:r>
        <w:rPr>
          <w:rFonts w:hint="eastAsia" w:ascii="宋体" w:hAnsi="宋体" w:eastAsia="宋体" w:cs="宋体"/>
          <w:b w:val="0"/>
          <w:bCs w:val="0"/>
          <w:color w:val="auto"/>
          <w:sz w:val="24"/>
          <w:szCs w:val="24"/>
          <w:lang w:val="en-US" w:eastAsia="en-US"/>
        </w:rPr>
        <w:t>读了竞争性磋商文件的全部内容，并同意和放弃对竞争性磋商文件不明或误解而询问、质疑和投诉的权利。</w:t>
      </w:r>
    </w:p>
    <w:p w14:paraId="20451D17">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35" w:firstLine="480"/>
        <w:textAlignment w:val="baseline"/>
        <w:outlineLvl w:val="9"/>
        <w:rPr>
          <w:rFonts w:hint="eastAsia" w:ascii="宋体" w:hAnsi="宋体" w:eastAsia="宋体" w:cs="宋体"/>
          <w:b w:val="0"/>
          <w:bCs w:val="0"/>
          <w:color w:val="auto"/>
          <w:sz w:val="24"/>
          <w:szCs w:val="24"/>
          <w:lang w:val="en-US" w:eastAsia="en-US"/>
        </w:rPr>
      </w:pPr>
      <w:r>
        <w:rPr>
          <w:rFonts w:hint="eastAsia" w:ascii="宋体" w:hAnsi="宋体" w:eastAsia="宋体" w:cs="宋体"/>
          <w:b w:val="0"/>
          <w:bCs w:val="0"/>
          <w:color w:val="auto"/>
          <w:sz w:val="24"/>
          <w:szCs w:val="24"/>
          <w:lang w:val="en-US" w:eastAsia="en-US"/>
        </w:rPr>
        <w:t>五、我方承诺遵守《中华人民共和国政府采购法》及其实施条例的有关规定，保证在获得中标资格后：</w:t>
      </w:r>
    </w:p>
    <w:p w14:paraId="4B281613">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35" w:firstLine="480"/>
        <w:textAlignment w:val="baseline"/>
        <w:outlineLvl w:val="9"/>
        <w:rPr>
          <w:rFonts w:hint="eastAsia" w:ascii="宋体" w:hAnsi="宋体" w:eastAsia="宋体" w:cs="宋体"/>
          <w:b w:val="0"/>
          <w:bCs w:val="0"/>
          <w:snapToGrid w:val="0"/>
          <w:color w:val="auto"/>
          <w:spacing w:val="-1"/>
          <w:kern w:val="0"/>
          <w:sz w:val="24"/>
          <w:szCs w:val="24"/>
          <w:lang w:val="en-US" w:eastAsia="en-US" w:bidi="ar-SA"/>
        </w:rPr>
      </w:pPr>
      <w:r>
        <w:rPr>
          <w:rFonts w:hint="eastAsia" w:ascii="宋体" w:hAnsi="宋体" w:eastAsia="宋体" w:cs="宋体"/>
          <w:b w:val="0"/>
          <w:bCs w:val="0"/>
          <w:snapToGrid w:val="0"/>
          <w:color w:val="auto"/>
          <w:spacing w:val="-1"/>
          <w:kern w:val="0"/>
          <w:sz w:val="24"/>
          <w:szCs w:val="24"/>
          <w:lang w:val="en-US" w:eastAsia="en-US" w:bidi="ar-SA"/>
        </w:rPr>
        <w:t>（1）按照竞争性磋商文件确定的事项签订政府采购合同，履行双方所签订的合同</w:t>
      </w:r>
      <w:r>
        <w:rPr>
          <w:rFonts w:hint="eastAsia" w:ascii="宋体" w:hAnsi="宋体" w:eastAsia="宋体" w:cs="宋体"/>
          <w:b w:val="0"/>
          <w:bCs w:val="0"/>
          <w:snapToGrid w:val="0"/>
          <w:color w:val="auto"/>
          <w:spacing w:val="-1"/>
          <w:kern w:val="0"/>
          <w:sz w:val="24"/>
          <w:szCs w:val="24"/>
          <w:lang w:val="en-US" w:eastAsia="zh-CN" w:bidi="ar-SA"/>
        </w:rPr>
        <w:t>，</w:t>
      </w:r>
      <w:r>
        <w:rPr>
          <w:rFonts w:hint="eastAsia" w:ascii="宋体" w:hAnsi="宋体" w:eastAsia="宋体" w:cs="宋体"/>
          <w:b w:val="0"/>
          <w:bCs w:val="0"/>
          <w:snapToGrid w:val="0"/>
          <w:color w:val="auto"/>
          <w:spacing w:val="-1"/>
          <w:kern w:val="0"/>
          <w:sz w:val="24"/>
          <w:szCs w:val="24"/>
          <w:lang w:val="en-US" w:eastAsia="en-US" w:bidi="ar-SA"/>
        </w:rPr>
        <w:t>并承担合同规定的责任和义务，我方按照竞争性磋商文件要求履行完成本项目；</w:t>
      </w:r>
    </w:p>
    <w:p w14:paraId="103A5BAC">
      <w:pPr>
        <w:keepNext w:val="0"/>
        <w:keepLines w:val="0"/>
        <w:pageBreakBefore w:val="0"/>
        <w:widowControl/>
        <w:kinsoku w:val="0"/>
        <w:wordWrap/>
        <w:overflowPunct/>
        <w:topLinePunct w:val="0"/>
        <w:autoSpaceDE w:val="0"/>
        <w:autoSpaceDN w:val="0"/>
        <w:bidi w:val="0"/>
        <w:adjustRightInd w:val="0"/>
        <w:snapToGrid w:val="0"/>
        <w:spacing w:line="360" w:lineRule="auto"/>
        <w:ind w:left="492"/>
        <w:textAlignment w:val="baseline"/>
        <w:outlineLvl w:val="9"/>
        <w:rPr>
          <w:rFonts w:hint="eastAsia" w:ascii="宋体" w:hAnsi="宋体" w:eastAsia="宋体" w:cs="宋体"/>
          <w:b w:val="0"/>
          <w:bCs w:val="0"/>
          <w:snapToGrid w:val="0"/>
          <w:color w:val="auto"/>
          <w:spacing w:val="-1"/>
          <w:kern w:val="0"/>
          <w:sz w:val="24"/>
          <w:szCs w:val="24"/>
          <w:lang w:val="en-US" w:eastAsia="en-US" w:bidi="ar-SA"/>
        </w:rPr>
      </w:pPr>
      <w:r>
        <w:rPr>
          <w:rFonts w:hint="eastAsia" w:ascii="宋体" w:hAnsi="宋体" w:eastAsia="宋体" w:cs="宋体"/>
          <w:b w:val="0"/>
          <w:bCs w:val="0"/>
          <w:snapToGrid w:val="0"/>
          <w:color w:val="auto"/>
          <w:spacing w:val="-1"/>
          <w:kern w:val="0"/>
          <w:sz w:val="24"/>
          <w:szCs w:val="24"/>
          <w:lang w:val="en-US" w:eastAsia="en-US" w:bidi="ar-SA"/>
        </w:rPr>
        <w:t>（2）我方保证按规定和标准向招标代理单位缴纳采购代理服务费；</w:t>
      </w:r>
    </w:p>
    <w:p w14:paraId="135638CA">
      <w:pPr>
        <w:keepNext w:val="0"/>
        <w:keepLines w:val="0"/>
        <w:pageBreakBefore w:val="0"/>
        <w:widowControl/>
        <w:kinsoku w:val="0"/>
        <w:wordWrap/>
        <w:overflowPunct/>
        <w:topLinePunct w:val="0"/>
        <w:autoSpaceDE w:val="0"/>
        <w:autoSpaceDN w:val="0"/>
        <w:bidi w:val="0"/>
        <w:adjustRightInd w:val="0"/>
        <w:snapToGrid w:val="0"/>
        <w:spacing w:line="360" w:lineRule="auto"/>
        <w:ind w:right="61"/>
        <w:jc w:val="both"/>
        <w:textAlignment w:val="baseline"/>
        <w:outlineLvl w:val="9"/>
        <w:rPr>
          <w:rFonts w:hint="eastAsia" w:ascii="宋体" w:hAnsi="宋体" w:eastAsia="宋体" w:cs="宋体"/>
          <w:b w:val="0"/>
          <w:bCs w:val="0"/>
          <w:snapToGrid w:val="0"/>
          <w:color w:val="auto"/>
          <w:spacing w:val="-1"/>
          <w:kern w:val="0"/>
          <w:sz w:val="24"/>
          <w:szCs w:val="24"/>
          <w:lang w:val="en-US" w:eastAsia="en-US" w:bidi="ar-SA"/>
        </w:rPr>
      </w:pPr>
      <w:r>
        <w:rPr>
          <w:rFonts w:hint="eastAsia" w:ascii="宋体" w:hAnsi="宋体" w:eastAsia="宋体" w:cs="宋体"/>
          <w:b w:val="0"/>
          <w:bCs w:val="0"/>
          <w:snapToGrid w:val="0"/>
          <w:color w:val="auto"/>
          <w:spacing w:val="-1"/>
          <w:kern w:val="0"/>
          <w:sz w:val="24"/>
          <w:szCs w:val="24"/>
          <w:lang w:val="en-US" w:eastAsia="zh-CN" w:bidi="ar-SA"/>
        </w:rPr>
        <w:t xml:space="preserve">  </w:t>
      </w:r>
      <w:r>
        <w:rPr>
          <w:rFonts w:hint="eastAsia" w:ascii="宋体" w:hAnsi="宋体" w:eastAsia="宋体" w:cs="宋体"/>
          <w:b w:val="0"/>
          <w:bCs w:val="0"/>
          <w:snapToGrid w:val="0"/>
          <w:color w:val="auto"/>
          <w:spacing w:val="-1"/>
          <w:kern w:val="0"/>
          <w:sz w:val="24"/>
          <w:szCs w:val="24"/>
          <w:lang w:val="en-US" w:eastAsia="en-US" w:bidi="ar-SA"/>
        </w:rPr>
        <w:t>（3）我方承诺响应竞争性磋商文件规定的</w:t>
      </w:r>
      <w:r>
        <w:rPr>
          <w:rFonts w:hint="eastAsia" w:ascii="宋体" w:hAnsi="宋体" w:eastAsia="宋体" w:cs="宋体"/>
          <w:b w:val="0"/>
          <w:bCs w:val="0"/>
          <w:snapToGrid w:val="0"/>
          <w:color w:val="auto"/>
          <w:spacing w:val="-1"/>
          <w:kern w:val="0"/>
          <w:sz w:val="24"/>
          <w:szCs w:val="24"/>
          <w:lang w:val="en-US" w:eastAsia="zh-CN" w:bidi="ar-SA"/>
        </w:rPr>
        <w:t>磋商</w:t>
      </w:r>
      <w:r>
        <w:rPr>
          <w:rFonts w:hint="eastAsia" w:ascii="宋体" w:hAnsi="宋体" w:eastAsia="宋体" w:cs="宋体"/>
          <w:b w:val="0"/>
          <w:bCs w:val="0"/>
          <w:snapToGrid w:val="0"/>
          <w:color w:val="auto"/>
          <w:spacing w:val="-1"/>
          <w:kern w:val="0"/>
          <w:sz w:val="24"/>
          <w:szCs w:val="24"/>
          <w:lang w:val="en-US" w:eastAsia="en-US" w:bidi="ar-SA"/>
        </w:rPr>
        <w:t>有效期，并在</w:t>
      </w:r>
      <w:r>
        <w:rPr>
          <w:rFonts w:hint="eastAsia" w:ascii="宋体" w:hAnsi="宋体" w:eastAsia="宋体" w:cs="宋体"/>
          <w:b w:val="0"/>
          <w:bCs w:val="0"/>
          <w:snapToGrid w:val="0"/>
          <w:color w:val="auto"/>
          <w:spacing w:val="-1"/>
          <w:kern w:val="0"/>
          <w:sz w:val="24"/>
          <w:szCs w:val="24"/>
          <w:lang w:val="en-US" w:eastAsia="zh-CN" w:bidi="ar-SA"/>
        </w:rPr>
        <w:t>磋商</w:t>
      </w:r>
      <w:r>
        <w:rPr>
          <w:rFonts w:hint="eastAsia" w:ascii="宋体" w:hAnsi="宋体" w:eastAsia="宋体" w:cs="宋体"/>
          <w:b w:val="0"/>
          <w:bCs w:val="0"/>
          <w:snapToGrid w:val="0"/>
          <w:color w:val="auto"/>
          <w:spacing w:val="-1"/>
          <w:kern w:val="0"/>
          <w:sz w:val="24"/>
          <w:szCs w:val="24"/>
          <w:lang w:val="en-US" w:eastAsia="en-US" w:bidi="ar-SA"/>
        </w:rPr>
        <w:t>有效期内不撤销</w:t>
      </w:r>
      <w:r>
        <w:rPr>
          <w:rFonts w:hint="eastAsia" w:ascii="宋体" w:hAnsi="宋体" w:eastAsia="宋体" w:cs="宋体"/>
          <w:b w:val="0"/>
          <w:bCs w:val="0"/>
          <w:snapToGrid w:val="0"/>
          <w:color w:val="auto"/>
          <w:spacing w:val="-1"/>
          <w:kern w:val="0"/>
          <w:sz w:val="24"/>
          <w:szCs w:val="24"/>
          <w:lang w:val="en-US" w:eastAsia="zh-CN" w:bidi="ar-SA"/>
        </w:rPr>
        <w:t>竞争性</w:t>
      </w:r>
      <w:r>
        <w:rPr>
          <w:rFonts w:hint="eastAsia" w:ascii="宋体" w:hAnsi="宋体" w:eastAsia="宋体" w:cs="宋体"/>
          <w:b w:val="0"/>
          <w:bCs w:val="0"/>
          <w:snapToGrid w:val="0"/>
          <w:color w:val="auto"/>
          <w:spacing w:val="-1"/>
          <w:kern w:val="0"/>
          <w:sz w:val="24"/>
          <w:szCs w:val="24"/>
          <w:lang w:val="en-US" w:eastAsia="en-US" w:bidi="ar-SA"/>
        </w:rPr>
        <w:t>性磋商响应文件。</w:t>
      </w:r>
    </w:p>
    <w:p w14:paraId="4013590F">
      <w:pPr>
        <w:keepNext w:val="0"/>
        <w:keepLines w:val="0"/>
        <w:pageBreakBefore w:val="0"/>
        <w:widowControl/>
        <w:kinsoku w:val="0"/>
        <w:wordWrap/>
        <w:overflowPunct/>
        <w:topLinePunct w:val="0"/>
        <w:autoSpaceDE w:val="0"/>
        <w:autoSpaceDN w:val="0"/>
        <w:bidi w:val="0"/>
        <w:adjustRightInd w:val="0"/>
        <w:snapToGrid w:val="0"/>
        <w:spacing w:line="360" w:lineRule="auto"/>
        <w:ind w:left="482"/>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六、我方完全理解并尊重评标委员会的评审结论和</w:t>
      </w:r>
      <w:r>
        <w:rPr>
          <w:rFonts w:hint="eastAsia" w:ascii="宋体" w:hAnsi="宋体" w:eastAsia="宋体" w:cs="宋体"/>
          <w:b w:val="0"/>
          <w:bCs w:val="0"/>
          <w:color w:val="auto"/>
          <w:spacing w:val="-1"/>
          <w:sz w:val="24"/>
          <w:szCs w:val="24"/>
          <w:lang w:eastAsia="zh-CN"/>
        </w:rPr>
        <w:t>成交</w:t>
      </w:r>
      <w:r>
        <w:rPr>
          <w:rFonts w:hint="eastAsia" w:ascii="宋体" w:hAnsi="宋体" w:eastAsia="宋体" w:cs="宋体"/>
          <w:b w:val="0"/>
          <w:bCs w:val="0"/>
          <w:color w:val="auto"/>
          <w:spacing w:val="-1"/>
          <w:sz w:val="24"/>
          <w:szCs w:val="24"/>
        </w:rPr>
        <w:t>结果。</w:t>
      </w:r>
    </w:p>
    <w:p w14:paraId="1A6E77F0">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1"/>
          <w:sz w:val="24"/>
          <w:szCs w:val="24"/>
        </w:rPr>
        <w:t>七、我方的竞争性磋商响应文件有效期为</w:t>
      </w:r>
      <w:r>
        <w:rPr>
          <w:rFonts w:hint="eastAsia" w:ascii="宋体" w:hAnsi="宋体" w:eastAsia="宋体" w:cs="宋体"/>
          <w:b w:val="0"/>
          <w:bCs w:val="0"/>
          <w:color w:val="auto"/>
          <w:spacing w:val="-1"/>
          <w:sz w:val="24"/>
          <w:szCs w:val="24"/>
          <w:u w:val="single"/>
        </w:rPr>
        <w:t>提交竞争性磋商响应文件截止之日起90</w:t>
      </w:r>
      <w:r>
        <w:rPr>
          <w:rFonts w:hint="eastAsia" w:cs="宋体"/>
          <w:b w:val="0"/>
          <w:bCs w:val="0"/>
          <w:color w:val="auto"/>
          <w:spacing w:val="-1"/>
          <w:sz w:val="24"/>
          <w:szCs w:val="24"/>
          <w:u w:val="single"/>
          <w:lang w:eastAsia="zh-CN"/>
        </w:rPr>
        <w:t>日历</w:t>
      </w:r>
      <w:r>
        <w:rPr>
          <w:rFonts w:hint="eastAsia" w:ascii="宋体" w:hAnsi="宋体" w:eastAsia="宋体" w:cs="宋体"/>
          <w:b w:val="0"/>
          <w:bCs w:val="0"/>
          <w:color w:val="auto"/>
          <w:spacing w:val="-1"/>
          <w:sz w:val="24"/>
          <w:szCs w:val="24"/>
          <w:u w:val="single"/>
        </w:rPr>
        <w:t>天</w:t>
      </w:r>
      <w:r>
        <w:rPr>
          <w:rFonts w:hint="eastAsia" w:ascii="宋体" w:hAnsi="宋体" w:eastAsia="宋体" w:cs="宋体"/>
          <w:b w:val="0"/>
          <w:bCs w:val="0"/>
          <w:color w:val="auto"/>
          <w:spacing w:val="-1"/>
          <w:sz w:val="24"/>
          <w:szCs w:val="24"/>
          <w:u w:val="single"/>
          <w:lang w:eastAsia="zh-CN"/>
        </w:rPr>
        <w:t>。</w:t>
      </w:r>
    </w:p>
    <w:p w14:paraId="2E19DD76">
      <w:pPr>
        <w:keepNext w:val="0"/>
        <w:keepLines w:val="0"/>
        <w:pageBreakBefore w:val="0"/>
        <w:widowControl/>
        <w:kinsoku w:val="0"/>
        <w:wordWrap/>
        <w:overflowPunct/>
        <w:topLinePunct w:val="0"/>
        <w:autoSpaceDE w:val="0"/>
        <w:autoSpaceDN w:val="0"/>
        <w:bidi w:val="0"/>
        <w:adjustRightInd w:val="0"/>
        <w:snapToGrid w:val="0"/>
        <w:spacing w:line="360" w:lineRule="auto"/>
        <w:ind w:firstLine="1464" w:firstLineChars="600"/>
        <w:textAlignment w:val="baseline"/>
        <w:outlineLvl w:val="9"/>
        <w:rPr>
          <w:rFonts w:hint="eastAsia" w:ascii="宋体" w:hAnsi="宋体" w:eastAsia="宋体" w:cs="宋体"/>
          <w:b w:val="0"/>
          <w:bCs w:val="0"/>
          <w:color w:val="auto"/>
          <w:spacing w:val="2"/>
          <w:sz w:val="24"/>
          <w:szCs w:val="24"/>
        </w:rPr>
      </w:pPr>
    </w:p>
    <w:p w14:paraId="79B02D6D">
      <w:pPr>
        <w:keepNext w:val="0"/>
        <w:keepLines w:val="0"/>
        <w:pageBreakBefore w:val="0"/>
        <w:widowControl/>
        <w:kinsoku w:val="0"/>
        <w:wordWrap/>
        <w:overflowPunct/>
        <w:topLinePunct w:val="0"/>
        <w:autoSpaceDE w:val="0"/>
        <w:autoSpaceDN w:val="0"/>
        <w:bidi w:val="0"/>
        <w:adjustRightInd w:val="0"/>
        <w:snapToGrid w:val="0"/>
        <w:spacing w:line="360" w:lineRule="auto"/>
        <w:ind w:firstLine="1464" w:firstLineChars="600"/>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供应商</w:t>
      </w:r>
      <w:r>
        <w:rPr>
          <w:rFonts w:hint="eastAsia" w:ascii="宋体" w:hAnsi="宋体" w:eastAsia="宋体" w:cs="宋体"/>
          <w:b w:val="0"/>
          <w:bCs w:val="0"/>
          <w:color w:val="auto"/>
          <w:spacing w:val="-17"/>
          <w:sz w:val="24"/>
          <w:szCs w:val="24"/>
        </w:rPr>
        <w:t>：</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z w:val="24"/>
          <w:szCs w:val="24"/>
          <w:u w:val="single" w:color="auto"/>
          <w:lang w:val="en-US" w:eastAsia="zh-CN"/>
        </w:rPr>
        <w:t xml:space="preserve">         </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pacing w:val="-17"/>
          <w:sz w:val="24"/>
          <w:szCs w:val="24"/>
        </w:rPr>
        <w:t>（</w:t>
      </w:r>
      <w:r>
        <w:rPr>
          <w:rFonts w:hint="eastAsia" w:ascii="宋体" w:hAnsi="宋体" w:eastAsia="宋体" w:cs="宋体"/>
          <w:b w:val="0"/>
          <w:bCs w:val="0"/>
          <w:color w:val="auto"/>
          <w:spacing w:val="2"/>
          <w:sz w:val="24"/>
          <w:szCs w:val="24"/>
        </w:rPr>
        <w:t>加盖公章）</w:t>
      </w:r>
    </w:p>
    <w:p w14:paraId="1181C231">
      <w:pPr>
        <w:keepNext w:val="0"/>
        <w:keepLines w:val="0"/>
        <w:pageBreakBefore w:val="0"/>
        <w:widowControl/>
        <w:kinsoku w:val="0"/>
        <w:wordWrap/>
        <w:overflowPunct/>
        <w:topLinePunct w:val="0"/>
        <w:autoSpaceDE w:val="0"/>
        <w:autoSpaceDN w:val="0"/>
        <w:bidi w:val="0"/>
        <w:adjustRightInd w:val="0"/>
        <w:snapToGrid w:val="0"/>
        <w:spacing w:line="360" w:lineRule="auto"/>
        <w:ind w:firstLine="1452" w:firstLineChars="600"/>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法定代表人或授权</w:t>
      </w:r>
      <w:r>
        <w:rPr>
          <w:rFonts w:hint="eastAsia" w:ascii="宋体" w:hAnsi="宋体" w:eastAsia="宋体" w:cs="宋体"/>
          <w:b w:val="0"/>
          <w:bCs w:val="0"/>
          <w:color w:val="auto"/>
          <w:spacing w:val="1"/>
          <w:sz w:val="24"/>
          <w:szCs w:val="24"/>
          <w:lang w:eastAsia="zh-CN"/>
        </w:rPr>
        <w:t>委托人</w:t>
      </w:r>
      <w:r>
        <w:rPr>
          <w:rFonts w:hint="eastAsia" w:ascii="宋体" w:hAnsi="宋体" w:eastAsia="宋体" w:cs="宋体"/>
          <w:b w:val="0"/>
          <w:bCs w:val="0"/>
          <w:color w:val="auto"/>
          <w:spacing w:val="-14"/>
          <w:sz w:val="24"/>
          <w:szCs w:val="24"/>
        </w:rPr>
        <w:t>：</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pacing w:val="-14"/>
          <w:sz w:val="24"/>
          <w:szCs w:val="24"/>
        </w:rPr>
        <w:t>（</w:t>
      </w:r>
      <w:r>
        <w:rPr>
          <w:rFonts w:hint="eastAsia" w:ascii="宋体" w:hAnsi="宋体" w:eastAsia="宋体" w:cs="宋体"/>
          <w:b w:val="0"/>
          <w:bCs w:val="0"/>
          <w:color w:val="auto"/>
          <w:spacing w:val="1"/>
          <w:sz w:val="24"/>
          <w:szCs w:val="24"/>
        </w:rPr>
        <w:t>签字或盖章）</w:t>
      </w:r>
    </w:p>
    <w:p w14:paraId="56C5E15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1554" w:firstLineChars="740"/>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5"/>
          <w:sz w:val="24"/>
          <w:szCs w:val="24"/>
        </w:rPr>
        <w:t>日</w:t>
      </w:r>
      <w:r>
        <w:rPr>
          <w:rFonts w:hint="eastAsia" w:ascii="宋体" w:hAnsi="宋体" w:eastAsia="宋体" w:cs="宋体"/>
          <w:b w:val="0"/>
          <w:bCs w:val="0"/>
          <w:color w:val="auto"/>
          <w:spacing w:val="12"/>
          <w:sz w:val="24"/>
          <w:szCs w:val="24"/>
        </w:rPr>
        <w:t xml:space="preserve"> </w:t>
      </w:r>
      <w:r>
        <w:rPr>
          <w:rFonts w:hint="eastAsia" w:ascii="宋体" w:hAnsi="宋体" w:eastAsia="宋体" w:cs="宋体"/>
          <w:b w:val="0"/>
          <w:bCs w:val="0"/>
          <w:color w:val="auto"/>
          <w:spacing w:val="12"/>
          <w:sz w:val="24"/>
          <w:szCs w:val="24"/>
          <w:lang w:val="en-US" w:eastAsia="zh-CN"/>
        </w:rPr>
        <w:t xml:space="preserve"> </w:t>
      </w:r>
      <w:r>
        <w:rPr>
          <w:rFonts w:hint="eastAsia" w:ascii="宋体" w:hAnsi="宋体" w:eastAsia="宋体" w:cs="宋体"/>
          <w:b w:val="0"/>
          <w:bCs w:val="0"/>
          <w:color w:val="auto"/>
          <w:spacing w:val="-15"/>
          <w:sz w:val="24"/>
          <w:szCs w:val="24"/>
        </w:rPr>
        <w:t>期：</w:t>
      </w:r>
      <w:r>
        <w:rPr>
          <w:rFonts w:hint="eastAsia" w:ascii="宋体" w:hAnsi="宋体" w:eastAsia="宋体" w:cs="宋体"/>
          <w:b w:val="0"/>
          <w:bCs w:val="0"/>
          <w:color w:val="auto"/>
          <w:spacing w:val="6"/>
          <w:sz w:val="24"/>
          <w:szCs w:val="24"/>
          <w:u w:val="single" w:color="auto"/>
        </w:rPr>
        <w:t xml:space="preserve">    </w:t>
      </w:r>
      <w:r>
        <w:rPr>
          <w:rFonts w:hint="eastAsia" w:ascii="宋体" w:hAnsi="宋体" w:eastAsia="宋体" w:cs="宋体"/>
          <w:b w:val="0"/>
          <w:bCs w:val="0"/>
          <w:color w:val="auto"/>
          <w:spacing w:val="6"/>
          <w:sz w:val="24"/>
          <w:szCs w:val="24"/>
          <w:u w:val="single" w:color="auto"/>
          <w:lang w:val="en-US" w:eastAsia="zh-CN"/>
        </w:rPr>
        <w:t xml:space="preserve"> </w:t>
      </w:r>
      <w:r>
        <w:rPr>
          <w:rFonts w:hint="eastAsia" w:ascii="宋体" w:hAnsi="宋体" w:eastAsia="宋体" w:cs="宋体"/>
          <w:b w:val="0"/>
          <w:bCs w:val="0"/>
          <w:color w:val="auto"/>
          <w:spacing w:val="6"/>
          <w:sz w:val="24"/>
          <w:szCs w:val="24"/>
          <w:u w:val="single" w:color="auto"/>
        </w:rPr>
        <w:t xml:space="preserve">  </w:t>
      </w:r>
      <w:r>
        <w:rPr>
          <w:rFonts w:hint="eastAsia" w:ascii="宋体" w:hAnsi="宋体" w:eastAsia="宋体" w:cs="宋体"/>
          <w:b w:val="0"/>
          <w:bCs w:val="0"/>
          <w:color w:val="auto"/>
          <w:spacing w:val="-107"/>
          <w:sz w:val="24"/>
          <w:szCs w:val="24"/>
        </w:rPr>
        <w:t xml:space="preserve"> </w:t>
      </w:r>
      <w:r>
        <w:rPr>
          <w:rFonts w:hint="eastAsia" w:ascii="宋体" w:hAnsi="宋体" w:eastAsia="宋体" w:cs="宋体"/>
          <w:b w:val="0"/>
          <w:bCs w:val="0"/>
          <w:color w:val="auto"/>
          <w:spacing w:val="-15"/>
          <w:sz w:val="24"/>
          <w:szCs w:val="24"/>
        </w:rPr>
        <w:t>年</w:t>
      </w:r>
      <w:r>
        <w:rPr>
          <w:rFonts w:hint="eastAsia" w:ascii="宋体" w:hAnsi="宋体" w:eastAsia="宋体" w:cs="宋体"/>
          <w:b w:val="0"/>
          <w:bCs w:val="0"/>
          <w:color w:val="auto"/>
          <w:spacing w:val="-110"/>
          <w:sz w:val="24"/>
          <w:szCs w:val="24"/>
        </w:rPr>
        <w:t xml:space="preserve"> </w:t>
      </w:r>
      <w:r>
        <w:rPr>
          <w:rFonts w:hint="eastAsia" w:ascii="宋体" w:hAnsi="宋体" w:eastAsia="宋体" w:cs="宋体"/>
          <w:b w:val="0"/>
          <w:bCs w:val="0"/>
          <w:color w:val="auto"/>
          <w:spacing w:val="7"/>
          <w:sz w:val="24"/>
          <w:szCs w:val="24"/>
          <w:u w:val="single" w:color="auto"/>
        </w:rPr>
        <w:t xml:space="preserve">    </w:t>
      </w:r>
      <w:r>
        <w:rPr>
          <w:rFonts w:hint="eastAsia" w:ascii="宋体" w:hAnsi="宋体" w:eastAsia="宋体" w:cs="宋体"/>
          <w:b w:val="0"/>
          <w:bCs w:val="0"/>
          <w:color w:val="auto"/>
          <w:spacing w:val="-102"/>
          <w:sz w:val="24"/>
          <w:szCs w:val="24"/>
        </w:rPr>
        <w:t xml:space="preserve"> </w:t>
      </w:r>
      <w:r>
        <w:rPr>
          <w:rFonts w:hint="eastAsia" w:ascii="宋体" w:hAnsi="宋体" w:eastAsia="宋体" w:cs="宋体"/>
          <w:b w:val="0"/>
          <w:bCs w:val="0"/>
          <w:color w:val="auto"/>
          <w:spacing w:val="-15"/>
          <w:sz w:val="24"/>
          <w:szCs w:val="24"/>
        </w:rPr>
        <w:t>月</w:t>
      </w:r>
      <w:r>
        <w:rPr>
          <w:rFonts w:hint="eastAsia" w:ascii="宋体" w:hAnsi="宋体" w:eastAsia="宋体" w:cs="宋体"/>
          <w:b w:val="0"/>
          <w:bCs w:val="0"/>
          <w:color w:val="auto"/>
          <w:spacing w:val="-113"/>
          <w:sz w:val="24"/>
          <w:szCs w:val="24"/>
        </w:rPr>
        <w:t xml:space="preserve"> </w:t>
      </w:r>
      <w:r>
        <w:rPr>
          <w:rFonts w:hint="eastAsia" w:ascii="宋体" w:hAnsi="宋体" w:eastAsia="宋体" w:cs="宋体"/>
          <w:b w:val="0"/>
          <w:bCs w:val="0"/>
          <w:color w:val="auto"/>
          <w:spacing w:val="8"/>
          <w:sz w:val="24"/>
          <w:szCs w:val="24"/>
          <w:u w:val="single" w:color="auto"/>
        </w:rPr>
        <w:t xml:space="preserve">    </w:t>
      </w:r>
      <w:r>
        <w:rPr>
          <w:rFonts w:hint="eastAsia" w:ascii="宋体" w:hAnsi="宋体" w:eastAsia="宋体" w:cs="宋体"/>
          <w:b w:val="0"/>
          <w:bCs w:val="0"/>
          <w:color w:val="auto"/>
          <w:spacing w:val="-67"/>
          <w:sz w:val="24"/>
          <w:szCs w:val="24"/>
        </w:rPr>
        <w:t xml:space="preserve"> </w:t>
      </w:r>
      <w:r>
        <w:rPr>
          <w:rFonts w:hint="eastAsia" w:ascii="宋体" w:hAnsi="宋体" w:eastAsia="宋体" w:cs="宋体"/>
          <w:b w:val="0"/>
          <w:bCs w:val="0"/>
          <w:color w:val="auto"/>
          <w:spacing w:val="-15"/>
          <w:sz w:val="24"/>
          <w:szCs w:val="24"/>
        </w:rPr>
        <w:t>日</w:t>
      </w:r>
    </w:p>
    <w:p w14:paraId="78C72A2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sectPr>
          <w:pgSz w:w="11906" w:h="16838"/>
          <w:pgMar w:top="1247" w:right="1247" w:bottom="1247" w:left="1417" w:header="1020" w:footer="1020" w:gutter="0"/>
          <w:pgNumType w:fmt="decimal"/>
          <w:cols w:space="0" w:num="1"/>
          <w:rtlGutter w:val="0"/>
          <w:docGrid w:linePitch="0" w:charSpace="0"/>
        </w:sectPr>
      </w:pPr>
    </w:p>
    <w:p w14:paraId="4CCC5D7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2908"/>
        <w:textAlignment w:val="baseline"/>
        <w:outlineLvl w:val="1"/>
        <w:rPr>
          <w:rFonts w:hint="eastAsia" w:ascii="宋体" w:hAnsi="宋体" w:eastAsia="宋体" w:cs="宋体"/>
          <w:b/>
          <w:bCs/>
          <w:snapToGrid w:val="0"/>
          <w:color w:val="auto"/>
          <w:spacing w:val="-7"/>
          <w:w w:val="97"/>
          <w:kern w:val="0"/>
          <w:position w:val="-2"/>
          <w:sz w:val="32"/>
          <w:szCs w:val="32"/>
          <w:lang w:val="en-US" w:eastAsia="zh-CN" w:bidi="ar-SA"/>
        </w:rPr>
      </w:pPr>
      <w:r>
        <w:rPr>
          <w:rFonts w:hint="eastAsia" w:ascii="宋体" w:hAnsi="宋体" w:eastAsia="宋体" w:cs="宋体"/>
          <w:b/>
          <w:bCs/>
          <w:snapToGrid w:val="0"/>
          <w:color w:val="auto"/>
          <w:spacing w:val="-7"/>
          <w:w w:val="97"/>
          <w:kern w:val="0"/>
          <w:position w:val="-2"/>
          <w:sz w:val="32"/>
          <w:szCs w:val="32"/>
          <w:lang w:val="en-US" w:eastAsia="zh-CN" w:bidi="ar-SA"/>
        </w:rPr>
        <w:t>三、磋商报价表 ( 一次)</w:t>
      </w:r>
    </w:p>
    <w:p w14:paraId="7119D3B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bCs/>
          <w:color w:val="auto"/>
          <w:sz w:val="28"/>
          <w:szCs w:val="28"/>
        </w:rPr>
      </w:pPr>
      <w:r>
        <w:rPr>
          <w:rFonts w:hint="eastAsia" w:ascii="宋体" w:hAnsi="宋体" w:eastAsia="宋体" w:cs="宋体"/>
          <w:b/>
          <w:bCs/>
          <w:color w:val="auto"/>
          <w:spacing w:val="5"/>
          <w:sz w:val="28"/>
          <w:szCs w:val="28"/>
        </w:rPr>
        <w:t>报价一览表</w:t>
      </w:r>
    </w:p>
    <w:p w14:paraId="76561FCD">
      <w:pPr>
        <w:keepNext w:val="0"/>
        <w:keepLines w:val="0"/>
        <w:pageBreakBefore w:val="0"/>
        <w:widowControl/>
        <w:kinsoku w:val="0"/>
        <w:wordWrap/>
        <w:overflowPunct/>
        <w:topLinePunct w:val="0"/>
        <w:autoSpaceDE w:val="0"/>
        <w:autoSpaceDN w:val="0"/>
        <w:bidi w:val="0"/>
        <w:adjustRightInd w:val="0"/>
        <w:snapToGrid w:val="0"/>
        <w:spacing w:line="360" w:lineRule="auto"/>
        <w:ind w:left="105"/>
        <w:textAlignment w:val="baseline"/>
        <w:outlineLvl w:val="9"/>
        <w:rPr>
          <w:rFonts w:hint="eastAsia" w:ascii="宋体" w:hAnsi="宋体" w:eastAsia="宋体" w:cs="宋体"/>
          <w:b w:val="0"/>
          <w:bCs w:val="0"/>
          <w:color w:val="auto"/>
          <w:spacing w:val="11"/>
          <w:position w:val="28"/>
          <w:sz w:val="24"/>
          <w:szCs w:val="24"/>
        </w:rPr>
      </w:pPr>
      <w:r>
        <w:rPr>
          <w:rFonts w:hint="eastAsia" w:ascii="宋体" w:hAnsi="宋体" w:eastAsia="宋体" w:cs="宋体"/>
          <w:b w:val="0"/>
          <w:bCs w:val="0"/>
          <w:color w:val="auto"/>
          <w:spacing w:val="11"/>
          <w:position w:val="28"/>
          <w:sz w:val="24"/>
          <w:szCs w:val="24"/>
        </w:rPr>
        <w:t>项目名称：</w:t>
      </w:r>
    </w:p>
    <w:p w14:paraId="09366565">
      <w:pPr>
        <w:keepNext w:val="0"/>
        <w:keepLines w:val="0"/>
        <w:pageBreakBefore w:val="0"/>
        <w:widowControl/>
        <w:kinsoku w:val="0"/>
        <w:wordWrap/>
        <w:overflowPunct/>
        <w:topLinePunct w:val="0"/>
        <w:autoSpaceDE w:val="0"/>
        <w:autoSpaceDN w:val="0"/>
        <w:bidi w:val="0"/>
        <w:adjustRightInd w:val="0"/>
        <w:snapToGrid w:val="0"/>
        <w:spacing w:line="360" w:lineRule="auto"/>
        <w:ind w:left="105"/>
        <w:textAlignment w:val="baseline"/>
        <w:outlineLvl w:val="9"/>
        <w:rPr>
          <w:rFonts w:hint="eastAsia" w:ascii="宋体" w:hAnsi="宋体" w:eastAsia="宋体" w:cs="宋体"/>
          <w:b w:val="0"/>
          <w:bCs w:val="0"/>
          <w:color w:val="auto"/>
          <w:spacing w:val="11"/>
          <w:position w:val="28"/>
          <w:sz w:val="24"/>
          <w:szCs w:val="24"/>
        </w:rPr>
      </w:pPr>
      <w:r>
        <w:rPr>
          <w:rFonts w:hint="eastAsia" w:ascii="宋体" w:hAnsi="宋体" w:eastAsia="宋体" w:cs="宋体"/>
          <w:b w:val="0"/>
          <w:bCs w:val="0"/>
          <w:color w:val="auto"/>
          <w:spacing w:val="11"/>
          <w:position w:val="28"/>
          <w:sz w:val="24"/>
          <w:szCs w:val="24"/>
        </w:rPr>
        <w:t>项目编号：</w:t>
      </w:r>
    </w:p>
    <w:tbl>
      <w:tblPr>
        <w:tblStyle w:val="18"/>
        <w:tblW w:w="94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7"/>
        <w:gridCol w:w="2265"/>
        <w:gridCol w:w="1870"/>
        <w:gridCol w:w="1791"/>
        <w:gridCol w:w="1283"/>
      </w:tblGrid>
      <w:tr w14:paraId="2DA75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2" w:hRule="atLeast"/>
        </w:trPr>
        <w:tc>
          <w:tcPr>
            <w:tcW w:w="2267" w:type="dxa"/>
            <w:vAlign w:val="center"/>
          </w:tcPr>
          <w:p w14:paraId="29C1B251">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color w:val="auto"/>
                <w:spacing w:val="-2"/>
                <w:sz w:val="24"/>
                <w:szCs w:val="24"/>
                <w:lang w:eastAsia="zh-CN"/>
              </w:rPr>
            </w:pPr>
            <w:r>
              <w:rPr>
                <w:rFonts w:hint="eastAsia" w:ascii="宋体" w:hAnsi="宋体" w:eastAsia="宋体" w:cs="宋体"/>
                <w:b w:val="0"/>
                <w:bCs w:val="0"/>
                <w:color w:val="auto"/>
                <w:spacing w:val="-2"/>
                <w:sz w:val="24"/>
                <w:szCs w:val="24"/>
                <w:lang w:eastAsia="zh-CN"/>
              </w:rPr>
              <w:t>磋商总报价</w:t>
            </w:r>
          </w:p>
          <w:p w14:paraId="7C3A6EE2">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color w:val="auto"/>
                <w:spacing w:val="-2"/>
                <w:sz w:val="24"/>
                <w:szCs w:val="24"/>
                <w:lang w:eastAsia="zh-CN"/>
              </w:rPr>
            </w:pPr>
            <w:r>
              <w:rPr>
                <w:rFonts w:hint="eastAsia" w:ascii="宋体" w:hAnsi="宋体" w:eastAsia="宋体" w:cs="宋体"/>
                <w:b w:val="0"/>
                <w:bCs w:val="0"/>
                <w:color w:val="auto"/>
                <w:spacing w:val="-2"/>
                <w:sz w:val="24"/>
                <w:szCs w:val="24"/>
                <w:lang w:eastAsia="zh-CN"/>
              </w:rPr>
              <w:t>（人民币）（元）</w:t>
            </w:r>
          </w:p>
        </w:tc>
        <w:tc>
          <w:tcPr>
            <w:tcW w:w="2265" w:type="dxa"/>
            <w:vAlign w:val="center"/>
          </w:tcPr>
          <w:p w14:paraId="2D6881D7">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color w:val="auto"/>
                <w:spacing w:val="-2"/>
                <w:sz w:val="24"/>
                <w:szCs w:val="24"/>
                <w:lang w:eastAsia="zh-CN"/>
              </w:rPr>
            </w:pPr>
            <w:r>
              <w:rPr>
                <w:rFonts w:hint="eastAsia" w:ascii="宋体" w:hAnsi="宋体" w:eastAsia="宋体" w:cs="宋体"/>
                <w:b w:val="0"/>
                <w:bCs w:val="0"/>
                <w:color w:val="auto"/>
                <w:spacing w:val="-2"/>
                <w:sz w:val="24"/>
                <w:szCs w:val="24"/>
                <w:lang w:eastAsia="zh-CN"/>
              </w:rPr>
              <w:t>服务期限</w:t>
            </w:r>
          </w:p>
        </w:tc>
        <w:tc>
          <w:tcPr>
            <w:tcW w:w="1870" w:type="dxa"/>
            <w:vAlign w:val="center"/>
          </w:tcPr>
          <w:p w14:paraId="726AE43A">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color w:val="auto"/>
                <w:spacing w:val="-2"/>
                <w:sz w:val="24"/>
                <w:szCs w:val="24"/>
                <w:lang w:eastAsia="zh-CN"/>
              </w:rPr>
            </w:pPr>
            <w:r>
              <w:rPr>
                <w:rFonts w:hint="eastAsia" w:ascii="宋体" w:hAnsi="宋体" w:eastAsia="宋体" w:cs="宋体"/>
                <w:b w:val="0"/>
                <w:bCs w:val="0"/>
                <w:color w:val="auto"/>
                <w:spacing w:val="-2"/>
                <w:sz w:val="24"/>
                <w:szCs w:val="24"/>
                <w:lang w:eastAsia="zh-CN"/>
              </w:rPr>
              <w:t>服务地点</w:t>
            </w:r>
          </w:p>
        </w:tc>
        <w:tc>
          <w:tcPr>
            <w:tcW w:w="1791" w:type="dxa"/>
            <w:vAlign w:val="center"/>
          </w:tcPr>
          <w:p w14:paraId="7E825E42">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color w:val="auto"/>
                <w:spacing w:val="-2"/>
                <w:sz w:val="24"/>
                <w:szCs w:val="24"/>
                <w:lang w:eastAsia="zh-CN"/>
              </w:rPr>
            </w:pPr>
            <w:r>
              <w:rPr>
                <w:rFonts w:hint="eastAsia" w:cs="宋体"/>
                <w:b w:val="0"/>
                <w:bCs w:val="0"/>
                <w:color w:val="auto"/>
                <w:spacing w:val="-2"/>
                <w:sz w:val="24"/>
                <w:szCs w:val="24"/>
                <w:lang w:val="en-US" w:eastAsia="zh-CN"/>
              </w:rPr>
              <w:t>服务</w:t>
            </w:r>
            <w:r>
              <w:rPr>
                <w:rFonts w:hint="eastAsia" w:ascii="宋体" w:hAnsi="宋体" w:eastAsia="宋体" w:cs="宋体"/>
                <w:b w:val="0"/>
                <w:bCs w:val="0"/>
                <w:color w:val="auto"/>
                <w:spacing w:val="-2"/>
                <w:sz w:val="24"/>
                <w:szCs w:val="24"/>
                <w:lang w:eastAsia="zh-CN"/>
              </w:rPr>
              <w:t>质量要求</w:t>
            </w:r>
          </w:p>
        </w:tc>
        <w:tc>
          <w:tcPr>
            <w:tcW w:w="1283" w:type="dxa"/>
            <w:vAlign w:val="center"/>
          </w:tcPr>
          <w:p w14:paraId="4A409C12">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color w:val="auto"/>
                <w:spacing w:val="-2"/>
                <w:sz w:val="24"/>
                <w:szCs w:val="24"/>
                <w:lang w:eastAsia="zh-CN"/>
              </w:rPr>
            </w:pPr>
            <w:r>
              <w:rPr>
                <w:rFonts w:hint="eastAsia" w:ascii="宋体" w:hAnsi="宋体" w:eastAsia="宋体" w:cs="宋体"/>
                <w:b w:val="0"/>
                <w:bCs w:val="0"/>
                <w:color w:val="auto"/>
                <w:spacing w:val="-2"/>
                <w:sz w:val="24"/>
                <w:szCs w:val="24"/>
                <w:lang w:eastAsia="zh-CN"/>
              </w:rPr>
              <w:t>备注</w:t>
            </w:r>
          </w:p>
        </w:tc>
      </w:tr>
      <w:tr w14:paraId="1BAEE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9" w:hRule="atLeast"/>
        </w:trPr>
        <w:tc>
          <w:tcPr>
            <w:tcW w:w="2267" w:type="dxa"/>
            <w:vAlign w:val="center"/>
          </w:tcPr>
          <w:p w14:paraId="16B3C6FC">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b w:val="0"/>
                <w:bCs w:val="0"/>
                <w:color w:val="auto"/>
                <w:spacing w:val="-2"/>
                <w:sz w:val="24"/>
                <w:szCs w:val="24"/>
                <w:u w:val="single" w:color="auto"/>
                <w:lang w:val="en-US" w:eastAsia="zh-CN"/>
              </w:rPr>
            </w:pPr>
            <w:r>
              <w:rPr>
                <w:rFonts w:hint="eastAsia" w:ascii="宋体" w:hAnsi="宋体" w:eastAsia="宋体" w:cs="宋体"/>
                <w:b w:val="0"/>
                <w:bCs w:val="0"/>
                <w:color w:val="auto"/>
                <w:spacing w:val="-2"/>
                <w:sz w:val="24"/>
                <w:szCs w:val="24"/>
                <w:lang w:eastAsia="zh-CN"/>
              </w:rPr>
              <w:t>大写：</w:t>
            </w:r>
          </w:p>
          <w:p w14:paraId="7167FE3B">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u w:val="none" w:color="auto"/>
                <w:lang w:val="en-US" w:eastAsia="zh-CN"/>
              </w:rPr>
              <w:t>小写：</w:t>
            </w:r>
          </w:p>
        </w:tc>
        <w:tc>
          <w:tcPr>
            <w:tcW w:w="2265" w:type="dxa"/>
            <w:vAlign w:val="top"/>
          </w:tcPr>
          <w:p w14:paraId="3B9E6EF8">
            <w:pPr>
              <w:pStyle w:val="19"/>
              <w:keepNext w:val="0"/>
              <w:keepLines w:val="0"/>
              <w:pageBreakBefore w:val="0"/>
              <w:widowControl/>
              <w:tabs>
                <w:tab w:val="left" w:pos="1488"/>
              </w:tabs>
              <w:kinsoku w:val="0"/>
              <w:wordWrap/>
              <w:overflowPunct/>
              <w:topLinePunct w:val="0"/>
              <w:autoSpaceDE w:val="0"/>
              <w:autoSpaceDN w:val="0"/>
              <w:bidi w:val="0"/>
              <w:adjustRightInd w:val="0"/>
              <w:snapToGrid w:val="0"/>
              <w:spacing w:line="360" w:lineRule="auto"/>
              <w:ind w:left="889"/>
              <w:textAlignment w:val="baseline"/>
              <w:outlineLvl w:val="9"/>
              <w:rPr>
                <w:rFonts w:hint="eastAsia" w:ascii="宋体" w:hAnsi="宋体" w:eastAsia="宋体" w:cs="宋体"/>
                <w:b w:val="0"/>
                <w:bCs w:val="0"/>
                <w:color w:val="auto"/>
                <w:sz w:val="24"/>
                <w:szCs w:val="24"/>
              </w:rPr>
            </w:pPr>
          </w:p>
        </w:tc>
        <w:tc>
          <w:tcPr>
            <w:tcW w:w="1870" w:type="dxa"/>
            <w:vAlign w:val="top"/>
          </w:tcPr>
          <w:p w14:paraId="7D3A5AE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tc>
        <w:tc>
          <w:tcPr>
            <w:tcW w:w="1791" w:type="dxa"/>
            <w:vAlign w:val="top"/>
          </w:tcPr>
          <w:p w14:paraId="647E541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tc>
        <w:tc>
          <w:tcPr>
            <w:tcW w:w="1283" w:type="dxa"/>
            <w:vAlign w:val="top"/>
          </w:tcPr>
          <w:p w14:paraId="71977C9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tc>
      </w:tr>
      <w:tr w14:paraId="3C0CC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9476" w:type="dxa"/>
            <w:gridSpan w:val="5"/>
            <w:vAlign w:val="top"/>
          </w:tcPr>
          <w:p w14:paraId="6528521D">
            <w:pPr>
              <w:pStyle w:val="19"/>
              <w:keepNext w:val="0"/>
              <w:keepLines w:val="0"/>
              <w:pageBreakBefore w:val="0"/>
              <w:widowControl/>
              <w:kinsoku w:val="0"/>
              <w:wordWrap/>
              <w:overflowPunct/>
              <w:topLinePunct w:val="0"/>
              <w:autoSpaceDE w:val="0"/>
              <w:autoSpaceDN w:val="0"/>
              <w:bidi w:val="0"/>
              <w:adjustRightInd w:val="0"/>
              <w:snapToGrid w:val="0"/>
              <w:spacing w:line="360" w:lineRule="auto"/>
              <w:ind w:left="130"/>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8"/>
                <w:sz w:val="24"/>
                <w:szCs w:val="24"/>
              </w:rPr>
              <w:t>备注</w:t>
            </w:r>
            <w:r>
              <w:rPr>
                <w:rFonts w:hint="eastAsia" w:ascii="宋体" w:hAnsi="宋体" w:eastAsia="宋体" w:cs="宋体"/>
                <w:b w:val="0"/>
                <w:bCs w:val="0"/>
                <w:color w:val="auto"/>
                <w:spacing w:val="-40"/>
                <w:sz w:val="24"/>
                <w:szCs w:val="24"/>
              </w:rPr>
              <w:t xml:space="preserve"> </w:t>
            </w:r>
            <w:r>
              <w:rPr>
                <w:rFonts w:hint="eastAsia" w:ascii="宋体" w:hAnsi="宋体" w:eastAsia="宋体" w:cs="宋体"/>
                <w:b w:val="0"/>
                <w:bCs w:val="0"/>
                <w:color w:val="auto"/>
                <w:spacing w:val="18"/>
                <w:sz w:val="24"/>
                <w:szCs w:val="24"/>
              </w:rPr>
              <w:t>：保留小数点后两位。</w:t>
            </w:r>
          </w:p>
        </w:tc>
      </w:tr>
    </w:tbl>
    <w:p w14:paraId="4091EF21">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437E4129">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1F60CC59">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349C0490">
      <w:pPr>
        <w:keepNext w:val="0"/>
        <w:keepLines w:val="0"/>
        <w:pageBreakBefore w:val="0"/>
        <w:widowControl/>
        <w:kinsoku w:val="0"/>
        <w:wordWrap/>
        <w:overflowPunct/>
        <w:topLinePunct w:val="0"/>
        <w:autoSpaceDE w:val="0"/>
        <w:autoSpaceDN w:val="0"/>
        <w:bidi w:val="0"/>
        <w:adjustRightInd w:val="0"/>
        <w:snapToGrid w:val="0"/>
        <w:spacing w:line="360" w:lineRule="auto"/>
        <w:ind w:firstLine="1464" w:firstLineChars="600"/>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供应商</w:t>
      </w:r>
      <w:r>
        <w:rPr>
          <w:rFonts w:hint="eastAsia" w:ascii="宋体" w:hAnsi="宋体" w:eastAsia="宋体" w:cs="宋体"/>
          <w:b w:val="0"/>
          <w:bCs w:val="0"/>
          <w:color w:val="auto"/>
          <w:spacing w:val="-17"/>
          <w:sz w:val="24"/>
          <w:szCs w:val="24"/>
        </w:rPr>
        <w:t>：</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z w:val="24"/>
          <w:szCs w:val="24"/>
          <w:u w:val="single" w:color="auto"/>
          <w:lang w:val="en-US" w:eastAsia="zh-CN"/>
        </w:rPr>
        <w:t xml:space="preserve">         </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pacing w:val="-17"/>
          <w:sz w:val="24"/>
          <w:szCs w:val="24"/>
        </w:rPr>
        <w:t>（</w:t>
      </w:r>
      <w:r>
        <w:rPr>
          <w:rFonts w:hint="eastAsia" w:ascii="宋体" w:hAnsi="宋体" w:eastAsia="宋体" w:cs="宋体"/>
          <w:b w:val="0"/>
          <w:bCs w:val="0"/>
          <w:color w:val="auto"/>
          <w:spacing w:val="2"/>
          <w:sz w:val="24"/>
          <w:szCs w:val="24"/>
        </w:rPr>
        <w:t>加盖公章）</w:t>
      </w:r>
    </w:p>
    <w:p w14:paraId="5EAFEE78">
      <w:pPr>
        <w:keepNext w:val="0"/>
        <w:keepLines w:val="0"/>
        <w:pageBreakBefore w:val="0"/>
        <w:widowControl/>
        <w:kinsoku w:val="0"/>
        <w:wordWrap/>
        <w:overflowPunct/>
        <w:topLinePunct w:val="0"/>
        <w:autoSpaceDE w:val="0"/>
        <w:autoSpaceDN w:val="0"/>
        <w:bidi w:val="0"/>
        <w:adjustRightInd w:val="0"/>
        <w:snapToGrid w:val="0"/>
        <w:spacing w:line="360" w:lineRule="auto"/>
        <w:ind w:firstLine="1452" w:firstLineChars="600"/>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法定代表人或授权</w:t>
      </w:r>
      <w:r>
        <w:rPr>
          <w:rFonts w:hint="eastAsia" w:ascii="宋体" w:hAnsi="宋体" w:eastAsia="宋体" w:cs="宋体"/>
          <w:b w:val="0"/>
          <w:bCs w:val="0"/>
          <w:color w:val="auto"/>
          <w:spacing w:val="1"/>
          <w:sz w:val="24"/>
          <w:szCs w:val="24"/>
          <w:lang w:eastAsia="zh-CN"/>
        </w:rPr>
        <w:t>委托人</w:t>
      </w:r>
      <w:r>
        <w:rPr>
          <w:rFonts w:hint="eastAsia" w:ascii="宋体" w:hAnsi="宋体" w:eastAsia="宋体" w:cs="宋体"/>
          <w:b w:val="0"/>
          <w:bCs w:val="0"/>
          <w:color w:val="auto"/>
          <w:spacing w:val="-14"/>
          <w:sz w:val="24"/>
          <w:szCs w:val="24"/>
        </w:rPr>
        <w:t>：</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pacing w:val="-14"/>
          <w:sz w:val="24"/>
          <w:szCs w:val="24"/>
        </w:rPr>
        <w:t>（</w:t>
      </w:r>
      <w:r>
        <w:rPr>
          <w:rFonts w:hint="eastAsia" w:ascii="宋体" w:hAnsi="宋体" w:eastAsia="宋体" w:cs="宋体"/>
          <w:b w:val="0"/>
          <w:bCs w:val="0"/>
          <w:color w:val="auto"/>
          <w:spacing w:val="1"/>
          <w:sz w:val="24"/>
          <w:szCs w:val="24"/>
        </w:rPr>
        <w:t>签字或盖章）</w:t>
      </w:r>
    </w:p>
    <w:p w14:paraId="65A881D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1554" w:firstLineChars="740"/>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5"/>
          <w:sz w:val="24"/>
          <w:szCs w:val="24"/>
        </w:rPr>
        <w:t>日</w:t>
      </w:r>
      <w:r>
        <w:rPr>
          <w:rFonts w:hint="eastAsia" w:ascii="宋体" w:hAnsi="宋体" w:eastAsia="宋体" w:cs="宋体"/>
          <w:b w:val="0"/>
          <w:bCs w:val="0"/>
          <w:color w:val="auto"/>
          <w:spacing w:val="12"/>
          <w:sz w:val="24"/>
          <w:szCs w:val="24"/>
        </w:rPr>
        <w:t xml:space="preserve"> </w:t>
      </w:r>
      <w:r>
        <w:rPr>
          <w:rFonts w:hint="eastAsia" w:ascii="宋体" w:hAnsi="宋体" w:eastAsia="宋体" w:cs="宋体"/>
          <w:b w:val="0"/>
          <w:bCs w:val="0"/>
          <w:color w:val="auto"/>
          <w:spacing w:val="12"/>
          <w:sz w:val="24"/>
          <w:szCs w:val="24"/>
          <w:lang w:val="en-US" w:eastAsia="zh-CN"/>
        </w:rPr>
        <w:t xml:space="preserve"> </w:t>
      </w:r>
      <w:r>
        <w:rPr>
          <w:rFonts w:hint="eastAsia" w:ascii="宋体" w:hAnsi="宋体" w:eastAsia="宋体" w:cs="宋体"/>
          <w:b w:val="0"/>
          <w:bCs w:val="0"/>
          <w:color w:val="auto"/>
          <w:spacing w:val="-15"/>
          <w:sz w:val="24"/>
          <w:szCs w:val="24"/>
        </w:rPr>
        <w:t>期：</w:t>
      </w:r>
      <w:r>
        <w:rPr>
          <w:rFonts w:hint="eastAsia" w:ascii="宋体" w:hAnsi="宋体" w:eastAsia="宋体" w:cs="宋体"/>
          <w:b w:val="0"/>
          <w:bCs w:val="0"/>
          <w:color w:val="auto"/>
          <w:spacing w:val="6"/>
          <w:sz w:val="24"/>
          <w:szCs w:val="24"/>
          <w:u w:val="single" w:color="auto"/>
        </w:rPr>
        <w:t xml:space="preserve">    </w:t>
      </w:r>
      <w:r>
        <w:rPr>
          <w:rFonts w:hint="eastAsia" w:ascii="宋体" w:hAnsi="宋体" w:eastAsia="宋体" w:cs="宋体"/>
          <w:b w:val="0"/>
          <w:bCs w:val="0"/>
          <w:color w:val="auto"/>
          <w:spacing w:val="6"/>
          <w:sz w:val="24"/>
          <w:szCs w:val="24"/>
          <w:u w:val="single" w:color="auto"/>
          <w:lang w:val="en-US" w:eastAsia="zh-CN"/>
        </w:rPr>
        <w:t xml:space="preserve"> </w:t>
      </w:r>
      <w:r>
        <w:rPr>
          <w:rFonts w:hint="eastAsia" w:ascii="宋体" w:hAnsi="宋体" w:eastAsia="宋体" w:cs="宋体"/>
          <w:b w:val="0"/>
          <w:bCs w:val="0"/>
          <w:color w:val="auto"/>
          <w:spacing w:val="6"/>
          <w:sz w:val="24"/>
          <w:szCs w:val="24"/>
          <w:u w:val="single" w:color="auto"/>
        </w:rPr>
        <w:t xml:space="preserve">  </w:t>
      </w:r>
      <w:r>
        <w:rPr>
          <w:rFonts w:hint="eastAsia" w:ascii="宋体" w:hAnsi="宋体" w:eastAsia="宋体" w:cs="宋体"/>
          <w:b w:val="0"/>
          <w:bCs w:val="0"/>
          <w:color w:val="auto"/>
          <w:spacing w:val="-107"/>
          <w:sz w:val="24"/>
          <w:szCs w:val="24"/>
        </w:rPr>
        <w:t xml:space="preserve"> </w:t>
      </w:r>
      <w:r>
        <w:rPr>
          <w:rFonts w:hint="eastAsia" w:ascii="宋体" w:hAnsi="宋体" w:eastAsia="宋体" w:cs="宋体"/>
          <w:b w:val="0"/>
          <w:bCs w:val="0"/>
          <w:color w:val="auto"/>
          <w:spacing w:val="-15"/>
          <w:sz w:val="24"/>
          <w:szCs w:val="24"/>
        </w:rPr>
        <w:t>年</w:t>
      </w:r>
      <w:r>
        <w:rPr>
          <w:rFonts w:hint="eastAsia" w:ascii="宋体" w:hAnsi="宋体" w:eastAsia="宋体" w:cs="宋体"/>
          <w:b w:val="0"/>
          <w:bCs w:val="0"/>
          <w:color w:val="auto"/>
          <w:spacing w:val="-110"/>
          <w:sz w:val="24"/>
          <w:szCs w:val="24"/>
        </w:rPr>
        <w:t xml:space="preserve"> </w:t>
      </w:r>
      <w:r>
        <w:rPr>
          <w:rFonts w:hint="eastAsia" w:ascii="宋体" w:hAnsi="宋体" w:eastAsia="宋体" w:cs="宋体"/>
          <w:b w:val="0"/>
          <w:bCs w:val="0"/>
          <w:color w:val="auto"/>
          <w:spacing w:val="7"/>
          <w:sz w:val="24"/>
          <w:szCs w:val="24"/>
          <w:u w:val="single" w:color="auto"/>
        </w:rPr>
        <w:t xml:space="preserve">    </w:t>
      </w:r>
      <w:r>
        <w:rPr>
          <w:rFonts w:hint="eastAsia" w:ascii="宋体" w:hAnsi="宋体" w:eastAsia="宋体" w:cs="宋体"/>
          <w:b w:val="0"/>
          <w:bCs w:val="0"/>
          <w:color w:val="auto"/>
          <w:spacing w:val="-102"/>
          <w:sz w:val="24"/>
          <w:szCs w:val="24"/>
        </w:rPr>
        <w:t xml:space="preserve"> </w:t>
      </w:r>
      <w:r>
        <w:rPr>
          <w:rFonts w:hint="eastAsia" w:ascii="宋体" w:hAnsi="宋体" w:eastAsia="宋体" w:cs="宋体"/>
          <w:b w:val="0"/>
          <w:bCs w:val="0"/>
          <w:color w:val="auto"/>
          <w:spacing w:val="-15"/>
          <w:sz w:val="24"/>
          <w:szCs w:val="24"/>
        </w:rPr>
        <w:t>月</w:t>
      </w:r>
      <w:r>
        <w:rPr>
          <w:rFonts w:hint="eastAsia" w:ascii="宋体" w:hAnsi="宋体" w:eastAsia="宋体" w:cs="宋体"/>
          <w:b w:val="0"/>
          <w:bCs w:val="0"/>
          <w:color w:val="auto"/>
          <w:spacing w:val="-113"/>
          <w:sz w:val="24"/>
          <w:szCs w:val="24"/>
        </w:rPr>
        <w:t xml:space="preserve"> </w:t>
      </w:r>
      <w:r>
        <w:rPr>
          <w:rFonts w:hint="eastAsia" w:ascii="宋体" w:hAnsi="宋体" w:eastAsia="宋体" w:cs="宋体"/>
          <w:b w:val="0"/>
          <w:bCs w:val="0"/>
          <w:color w:val="auto"/>
          <w:spacing w:val="8"/>
          <w:sz w:val="24"/>
          <w:szCs w:val="24"/>
          <w:u w:val="single" w:color="auto"/>
        </w:rPr>
        <w:t xml:space="preserve">    </w:t>
      </w:r>
      <w:r>
        <w:rPr>
          <w:rFonts w:hint="eastAsia" w:ascii="宋体" w:hAnsi="宋体" w:eastAsia="宋体" w:cs="宋体"/>
          <w:b w:val="0"/>
          <w:bCs w:val="0"/>
          <w:color w:val="auto"/>
          <w:spacing w:val="-67"/>
          <w:sz w:val="24"/>
          <w:szCs w:val="24"/>
        </w:rPr>
        <w:t xml:space="preserve"> </w:t>
      </w:r>
      <w:r>
        <w:rPr>
          <w:rFonts w:hint="eastAsia" w:ascii="宋体" w:hAnsi="宋体" w:eastAsia="宋体" w:cs="宋体"/>
          <w:b w:val="0"/>
          <w:bCs w:val="0"/>
          <w:color w:val="auto"/>
          <w:spacing w:val="-15"/>
          <w:sz w:val="24"/>
          <w:szCs w:val="24"/>
        </w:rPr>
        <w:t>日</w:t>
      </w:r>
    </w:p>
    <w:p w14:paraId="116B191A">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322CDC33">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27560847">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4EB2F245">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6A489D65">
      <w:pPr>
        <w:keepNext w:val="0"/>
        <w:keepLines w:val="0"/>
        <w:pageBreakBefore w:val="0"/>
        <w:widowControl/>
        <w:kinsoku w:val="0"/>
        <w:wordWrap/>
        <w:overflowPunct/>
        <w:topLinePunct w:val="0"/>
        <w:autoSpaceDE w:val="0"/>
        <w:autoSpaceDN w:val="0"/>
        <w:bidi w:val="0"/>
        <w:adjustRightInd w:val="0"/>
        <w:snapToGrid w:val="0"/>
        <w:spacing w:line="360" w:lineRule="auto"/>
        <w:ind w:left="99"/>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5"/>
          <w:sz w:val="24"/>
          <w:szCs w:val="24"/>
          <w14:textOutline w14:w="4177" w14:cap="sq" w14:cmpd="sng">
            <w14:solidFill>
              <w14:srgbClr w14:val="000000"/>
            </w14:solidFill>
            <w14:prstDash w14:val="solid"/>
            <w14:bevel/>
          </w14:textOutline>
        </w:rPr>
        <w:t>特别提示</w:t>
      </w:r>
      <w:r>
        <w:rPr>
          <w:rFonts w:hint="eastAsia" w:ascii="宋体" w:hAnsi="宋体" w:eastAsia="宋体" w:cs="宋体"/>
          <w:b w:val="0"/>
          <w:bCs w:val="0"/>
          <w:color w:val="auto"/>
          <w:spacing w:val="-52"/>
          <w:sz w:val="24"/>
          <w:szCs w:val="24"/>
        </w:rPr>
        <w:t xml:space="preserve"> </w:t>
      </w:r>
      <w:r>
        <w:rPr>
          <w:rFonts w:hint="eastAsia" w:ascii="宋体" w:hAnsi="宋体" w:eastAsia="宋体" w:cs="宋体"/>
          <w:b w:val="0"/>
          <w:bCs w:val="0"/>
          <w:color w:val="auto"/>
          <w:spacing w:val="5"/>
          <w:sz w:val="24"/>
          <w:szCs w:val="24"/>
          <w14:textOutline w14:w="4177" w14:cap="sq" w14:cmpd="sng">
            <w14:solidFill>
              <w14:srgbClr w14:val="000000"/>
            </w14:solidFill>
            <w14:prstDash w14:val="solid"/>
            <w14:bevel/>
          </w14:textOutline>
        </w:rPr>
        <w:t>：</w:t>
      </w:r>
      <w:r>
        <w:rPr>
          <w:rFonts w:hint="eastAsia" w:ascii="宋体" w:hAnsi="宋体" w:eastAsia="宋体" w:cs="宋体"/>
          <w:b w:val="0"/>
          <w:bCs w:val="0"/>
          <w:color w:val="auto"/>
          <w:spacing w:val="5"/>
          <w:sz w:val="24"/>
          <w:szCs w:val="24"/>
          <w14:textOutline w14:w="4358" w14:cap="sq" w14:cmpd="sng">
            <w14:solidFill>
              <w14:srgbClr w14:val="000000"/>
            </w14:solidFill>
            <w14:prstDash w14:val="solid"/>
            <w14:bevel/>
          </w14:textOutline>
        </w:rPr>
        <w:t>二次报价</w:t>
      </w:r>
      <w:r>
        <w:rPr>
          <w:rFonts w:hint="eastAsia" w:ascii="宋体" w:hAnsi="宋体" w:eastAsia="宋体" w:cs="宋体"/>
          <w:b w:val="0"/>
          <w:bCs w:val="0"/>
          <w:color w:val="auto"/>
          <w:spacing w:val="5"/>
          <w:sz w:val="24"/>
          <w:szCs w:val="24"/>
          <w:lang w:eastAsia="zh-CN"/>
          <w14:textOutline w14:w="4358" w14:cap="sq" w14:cmpd="sng">
            <w14:solidFill>
              <w14:srgbClr w14:val="000000"/>
            </w14:solidFill>
            <w14:prstDash w14:val="solid"/>
            <w14:bevel/>
          </w14:textOutline>
        </w:rPr>
        <w:t>（</w:t>
      </w:r>
      <w:r>
        <w:rPr>
          <w:rFonts w:hint="eastAsia" w:ascii="宋体" w:hAnsi="宋体" w:eastAsia="宋体" w:cs="宋体"/>
          <w:b w:val="0"/>
          <w:bCs w:val="0"/>
          <w:color w:val="auto"/>
          <w:spacing w:val="5"/>
          <w:sz w:val="24"/>
          <w:szCs w:val="24"/>
          <w:lang w:val="en-US" w:eastAsia="zh-CN"/>
          <w14:textOutline w14:w="4358" w14:cap="sq" w14:cmpd="sng">
            <w14:solidFill>
              <w14:srgbClr w14:val="000000"/>
            </w14:solidFill>
            <w14:prstDash w14:val="solid"/>
            <w14:bevel/>
          </w14:textOutline>
        </w:rPr>
        <w:t>最后报价</w:t>
      </w:r>
      <w:r>
        <w:rPr>
          <w:rFonts w:hint="eastAsia" w:ascii="宋体" w:hAnsi="宋体" w:eastAsia="宋体" w:cs="宋体"/>
          <w:b w:val="0"/>
          <w:bCs w:val="0"/>
          <w:color w:val="auto"/>
          <w:spacing w:val="5"/>
          <w:sz w:val="24"/>
          <w:szCs w:val="24"/>
          <w:lang w:eastAsia="zh-CN"/>
          <w14:textOutline w14:w="4358" w14:cap="sq" w14:cmpd="sng">
            <w14:solidFill>
              <w14:srgbClr w14:val="000000"/>
            </w14:solidFill>
            <w14:prstDash w14:val="solid"/>
            <w14:bevel/>
          </w14:textOutline>
        </w:rPr>
        <w:t>）</w:t>
      </w:r>
      <w:r>
        <w:rPr>
          <w:rFonts w:hint="eastAsia" w:ascii="宋体" w:hAnsi="宋体" w:eastAsia="宋体" w:cs="宋体"/>
          <w:b w:val="0"/>
          <w:bCs w:val="0"/>
          <w:color w:val="auto"/>
          <w:spacing w:val="5"/>
          <w:sz w:val="24"/>
          <w:szCs w:val="24"/>
          <w14:textOutline w14:w="4358" w14:cap="sq" w14:cmpd="sng">
            <w14:solidFill>
              <w14:srgbClr w14:val="000000"/>
            </w14:solidFill>
            <w14:prstDash w14:val="solid"/>
            <w14:bevel/>
          </w14:textOutline>
        </w:rPr>
        <w:t>在</w:t>
      </w:r>
      <w:r>
        <w:rPr>
          <w:rFonts w:hint="eastAsia" w:ascii="宋体" w:hAnsi="宋体" w:eastAsia="宋体" w:cs="宋体"/>
          <w:b w:val="0"/>
          <w:bCs w:val="0"/>
          <w:color w:val="auto"/>
          <w:spacing w:val="5"/>
          <w:sz w:val="24"/>
          <w:szCs w:val="24"/>
          <w:lang w:eastAsia="zh-CN"/>
          <w14:textOutline w14:w="4358" w14:cap="sq" w14:cmpd="sng">
            <w14:solidFill>
              <w14:srgbClr w14:val="000000"/>
            </w14:solidFill>
            <w14:prstDash w14:val="solid"/>
            <w14:bevel/>
          </w14:textOutline>
        </w:rPr>
        <w:t>不见面开标大厅按要求填写</w:t>
      </w:r>
      <w:r>
        <w:rPr>
          <w:rFonts w:hint="eastAsia" w:ascii="宋体" w:hAnsi="宋体" w:eastAsia="宋体" w:cs="宋体"/>
          <w:b w:val="0"/>
          <w:bCs w:val="0"/>
          <w:color w:val="auto"/>
          <w:spacing w:val="5"/>
          <w:sz w:val="24"/>
          <w:szCs w:val="24"/>
          <w14:textOutline w14:w="4358" w14:cap="sq" w14:cmpd="sng">
            <w14:solidFill>
              <w14:srgbClr w14:val="000000"/>
            </w14:solidFill>
            <w14:prstDash w14:val="solid"/>
            <w14:bevel/>
          </w14:textOutline>
        </w:rPr>
        <w:t>。</w:t>
      </w:r>
    </w:p>
    <w:p w14:paraId="2098C61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sectPr>
          <w:pgSz w:w="11906" w:h="16838"/>
          <w:pgMar w:top="1247" w:right="1247" w:bottom="1247" w:left="1417" w:header="1020" w:footer="1020" w:gutter="0"/>
          <w:pgNumType w:fmt="decimal"/>
          <w:cols w:space="0" w:num="1"/>
          <w:rtlGutter w:val="0"/>
          <w:docGrid w:linePitch="0" w:charSpace="0"/>
        </w:sectPr>
      </w:pPr>
    </w:p>
    <w:p w14:paraId="29837A5C">
      <w:pPr>
        <w:keepNext w:val="0"/>
        <w:keepLines w:val="0"/>
        <w:pageBreakBefore w:val="0"/>
        <w:widowControl/>
        <w:kinsoku w:val="0"/>
        <w:wordWrap/>
        <w:overflowPunct/>
        <w:topLinePunct w:val="0"/>
        <w:autoSpaceDE w:val="0"/>
        <w:autoSpaceDN w:val="0"/>
        <w:bidi w:val="0"/>
        <w:adjustRightInd w:val="0"/>
        <w:snapToGrid w:val="0"/>
        <w:spacing w:line="360" w:lineRule="auto"/>
        <w:ind w:left="2222" w:firstLine="297" w:firstLineChars="100"/>
        <w:textAlignment w:val="baseline"/>
        <w:outlineLvl w:val="1"/>
        <w:rPr>
          <w:rFonts w:hint="eastAsia" w:ascii="宋体" w:hAnsi="宋体" w:eastAsia="宋体" w:cs="宋体"/>
          <w:b/>
          <w:bCs/>
          <w:snapToGrid w:val="0"/>
          <w:color w:val="auto"/>
          <w:spacing w:val="-7"/>
          <w:w w:val="97"/>
          <w:kern w:val="0"/>
          <w:position w:val="-2"/>
          <w:sz w:val="32"/>
          <w:szCs w:val="32"/>
          <w:lang w:val="en-US" w:eastAsia="zh-CN" w:bidi="ar-SA"/>
        </w:rPr>
      </w:pPr>
      <w:r>
        <w:rPr>
          <w:rFonts w:hint="eastAsia" w:ascii="宋体" w:hAnsi="宋体" w:eastAsia="宋体" w:cs="宋体"/>
          <w:b/>
          <w:bCs/>
          <w:snapToGrid w:val="0"/>
          <w:color w:val="auto"/>
          <w:spacing w:val="-7"/>
          <w:w w:val="97"/>
          <w:kern w:val="0"/>
          <w:position w:val="-2"/>
          <w:sz w:val="32"/>
          <w:szCs w:val="32"/>
          <w:lang w:val="en-US" w:eastAsia="zh-CN" w:bidi="ar-SA"/>
        </w:rPr>
        <w:t>四、服务内容及要求偏离表</w:t>
      </w:r>
    </w:p>
    <w:p w14:paraId="4B70C42E">
      <w:pPr>
        <w:keepNext w:val="0"/>
        <w:keepLines w:val="0"/>
        <w:pageBreakBefore w:val="0"/>
        <w:widowControl/>
        <w:kinsoku w:val="0"/>
        <w:wordWrap/>
        <w:overflowPunct/>
        <w:topLinePunct w:val="0"/>
        <w:autoSpaceDE w:val="0"/>
        <w:autoSpaceDN w:val="0"/>
        <w:bidi w:val="0"/>
        <w:adjustRightInd w:val="0"/>
        <w:snapToGrid w:val="0"/>
        <w:spacing w:line="360" w:lineRule="auto"/>
        <w:ind w:left="136"/>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position w:val="17"/>
          <w:sz w:val="24"/>
          <w:szCs w:val="24"/>
        </w:rPr>
        <w:t>项目名称：</w:t>
      </w:r>
    </w:p>
    <w:p w14:paraId="0F851CAB">
      <w:pPr>
        <w:keepNext w:val="0"/>
        <w:keepLines w:val="0"/>
        <w:pageBreakBefore w:val="0"/>
        <w:widowControl/>
        <w:kinsoku w:val="0"/>
        <w:wordWrap/>
        <w:overflowPunct/>
        <w:topLinePunct w:val="0"/>
        <w:autoSpaceDE w:val="0"/>
        <w:autoSpaceDN w:val="0"/>
        <w:bidi w:val="0"/>
        <w:adjustRightInd w:val="0"/>
        <w:snapToGrid w:val="0"/>
        <w:spacing w:line="360" w:lineRule="auto"/>
        <w:ind w:left="136"/>
        <w:textAlignment w:val="baseline"/>
        <w:outlineLvl w:val="9"/>
        <w:rPr>
          <w:rFonts w:hint="eastAsia" w:ascii="宋体" w:hAnsi="宋体" w:eastAsia="宋体" w:cs="宋体"/>
          <w:b w:val="0"/>
          <w:bCs w:val="0"/>
          <w:color w:val="auto"/>
          <w:spacing w:val="-3"/>
          <w:sz w:val="24"/>
          <w:szCs w:val="24"/>
        </w:rPr>
      </w:pPr>
      <w:r>
        <w:rPr>
          <w:rFonts w:hint="eastAsia" w:ascii="宋体" w:hAnsi="宋体" w:eastAsia="宋体" w:cs="宋体"/>
          <w:b w:val="0"/>
          <w:bCs w:val="0"/>
          <w:color w:val="auto"/>
          <w:spacing w:val="-3"/>
          <w:sz w:val="24"/>
          <w:szCs w:val="24"/>
        </w:rPr>
        <w:t>项目编号：</w:t>
      </w:r>
    </w:p>
    <w:tbl>
      <w:tblPr>
        <w:tblStyle w:val="18"/>
        <w:tblW w:w="93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2"/>
        <w:gridCol w:w="3102"/>
        <w:gridCol w:w="2417"/>
        <w:gridCol w:w="1517"/>
        <w:gridCol w:w="1280"/>
      </w:tblGrid>
      <w:tr w14:paraId="648AB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1062" w:type="dxa"/>
            <w:vAlign w:val="center"/>
          </w:tcPr>
          <w:p w14:paraId="1A92322E">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r>
              <w:rPr>
                <w:rFonts w:hint="eastAsia" w:ascii="宋体" w:hAnsi="宋体" w:eastAsia="宋体" w:cs="宋体"/>
                <w:b w:val="0"/>
                <w:bCs w:val="0"/>
                <w:snapToGrid w:val="0"/>
                <w:color w:val="auto"/>
                <w:spacing w:val="-2"/>
                <w:kern w:val="0"/>
                <w:sz w:val="24"/>
                <w:szCs w:val="24"/>
                <w:lang w:val="en-US" w:eastAsia="zh-CN" w:bidi="ar-SA"/>
              </w:rPr>
              <w:t>序号</w:t>
            </w:r>
          </w:p>
        </w:tc>
        <w:tc>
          <w:tcPr>
            <w:tcW w:w="3102" w:type="dxa"/>
            <w:vAlign w:val="center"/>
          </w:tcPr>
          <w:p w14:paraId="6293A721">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r>
              <w:rPr>
                <w:rFonts w:hint="eastAsia" w:ascii="宋体" w:hAnsi="宋体" w:eastAsia="宋体" w:cs="宋体"/>
                <w:b w:val="0"/>
                <w:bCs w:val="0"/>
                <w:snapToGrid w:val="0"/>
                <w:color w:val="auto"/>
                <w:spacing w:val="-2"/>
                <w:kern w:val="0"/>
                <w:sz w:val="24"/>
                <w:szCs w:val="24"/>
                <w:lang w:val="en-US" w:eastAsia="zh-CN" w:bidi="ar-SA"/>
              </w:rPr>
              <w:t>竞争性磋商文件</w:t>
            </w:r>
          </w:p>
          <w:p w14:paraId="2D338440">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r>
              <w:rPr>
                <w:rFonts w:hint="eastAsia" w:cs="宋体"/>
                <w:b w:val="0"/>
                <w:bCs w:val="0"/>
                <w:snapToGrid w:val="0"/>
                <w:color w:val="auto"/>
                <w:spacing w:val="-2"/>
                <w:kern w:val="0"/>
                <w:sz w:val="24"/>
                <w:szCs w:val="24"/>
                <w:lang w:val="en-US" w:eastAsia="zh-CN" w:bidi="ar-SA"/>
              </w:rPr>
              <w:t>服务内容及要求</w:t>
            </w:r>
          </w:p>
        </w:tc>
        <w:tc>
          <w:tcPr>
            <w:tcW w:w="2417" w:type="dxa"/>
            <w:vAlign w:val="center"/>
          </w:tcPr>
          <w:p w14:paraId="1A918BB2">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r>
              <w:rPr>
                <w:rFonts w:hint="eastAsia" w:ascii="宋体" w:hAnsi="宋体" w:eastAsia="宋体" w:cs="宋体"/>
                <w:b w:val="0"/>
                <w:bCs w:val="0"/>
                <w:snapToGrid w:val="0"/>
                <w:color w:val="auto"/>
                <w:spacing w:val="-2"/>
                <w:kern w:val="0"/>
                <w:sz w:val="24"/>
                <w:szCs w:val="24"/>
                <w:lang w:val="en-US" w:eastAsia="zh-CN" w:bidi="ar-SA"/>
              </w:rPr>
              <w:t>响应文件</w:t>
            </w:r>
          </w:p>
          <w:p w14:paraId="5B4DA775">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default" w:ascii="宋体" w:hAnsi="宋体" w:eastAsia="宋体" w:cs="宋体"/>
                <w:b w:val="0"/>
                <w:bCs w:val="0"/>
                <w:snapToGrid w:val="0"/>
                <w:color w:val="auto"/>
                <w:spacing w:val="-2"/>
                <w:kern w:val="0"/>
                <w:sz w:val="24"/>
                <w:szCs w:val="24"/>
                <w:lang w:val="en-US" w:eastAsia="zh-CN" w:bidi="ar-SA"/>
              </w:rPr>
            </w:pPr>
            <w:r>
              <w:rPr>
                <w:rFonts w:hint="eastAsia" w:cs="宋体"/>
                <w:b w:val="0"/>
                <w:bCs w:val="0"/>
                <w:snapToGrid w:val="0"/>
                <w:color w:val="auto"/>
                <w:spacing w:val="-2"/>
                <w:kern w:val="0"/>
                <w:sz w:val="24"/>
                <w:szCs w:val="24"/>
                <w:lang w:val="en-US" w:eastAsia="zh-CN" w:bidi="ar-SA"/>
              </w:rPr>
              <w:t>服务内容及要求</w:t>
            </w:r>
          </w:p>
        </w:tc>
        <w:tc>
          <w:tcPr>
            <w:tcW w:w="1517" w:type="dxa"/>
            <w:vAlign w:val="center"/>
          </w:tcPr>
          <w:p w14:paraId="357DF7AB">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r>
              <w:rPr>
                <w:rFonts w:hint="eastAsia" w:ascii="宋体" w:hAnsi="宋体" w:eastAsia="宋体" w:cs="宋体"/>
                <w:b w:val="0"/>
                <w:bCs w:val="0"/>
                <w:snapToGrid w:val="0"/>
                <w:color w:val="auto"/>
                <w:spacing w:val="-2"/>
                <w:kern w:val="0"/>
                <w:sz w:val="24"/>
                <w:szCs w:val="24"/>
                <w:lang w:val="en-US" w:eastAsia="zh-CN" w:bidi="ar-SA"/>
              </w:rPr>
              <w:t>偏离情况</w:t>
            </w:r>
          </w:p>
        </w:tc>
        <w:tc>
          <w:tcPr>
            <w:tcW w:w="1280" w:type="dxa"/>
            <w:vAlign w:val="center"/>
          </w:tcPr>
          <w:p w14:paraId="2EDD41E3">
            <w:pPr>
              <w:pStyle w:val="1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r>
              <w:rPr>
                <w:rFonts w:hint="eastAsia" w:ascii="宋体" w:hAnsi="宋体" w:eastAsia="宋体" w:cs="宋体"/>
                <w:b w:val="0"/>
                <w:bCs w:val="0"/>
                <w:snapToGrid w:val="0"/>
                <w:color w:val="auto"/>
                <w:spacing w:val="-2"/>
                <w:kern w:val="0"/>
                <w:sz w:val="24"/>
                <w:szCs w:val="24"/>
                <w:lang w:val="en-US" w:eastAsia="zh-CN" w:bidi="ar-SA"/>
              </w:rPr>
              <w:t>说 明</w:t>
            </w:r>
          </w:p>
        </w:tc>
      </w:tr>
      <w:tr w14:paraId="00823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62" w:type="dxa"/>
            <w:vAlign w:val="top"/>
          </w:tcPr>
          <w:p w14:paraId="18E59CE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c>
          <w:tcPr>
            <w:tcW w:w="3102" w:type="dxa"/>
            <w:vAlign w:val="top"/>
          </w:tcPr>
          <w:p w14:paraId="13D7D86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c>
          <w:tcPr>
            <w:tcW w:w="2417" w:type="dxa"/>
            <w:vAlign w:val="top"/>
          </w:tcPr>
          <w:p w14:paraId="3B3AAF3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c>
          <w:tcPr>
            <w:tcW w:w="1517" w:type="dxa"/>
            <w:vAlign w:val="top"/>
          </w:tcPr>
          <w:p w14:paraId="6FCC1BA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c>
          <w:tcPr>
            <w:tcW w:w="1280" w:type="dxa"/>
            <w:vAlign w:val="top"/>
          </w:tcPr>
          <w:p w14:paraId="3168779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r>
      <w:tr w14:paraId="74E6D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062" w:type="dxa"/>
            <w:vAlign w:val="top"/>
          </w:tcPr>
          <w:p w14:paraId="2BBB896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c>
          <w:tcPr>
            <w:tcW w:w="3102" w:type="dxa"/>
            <w:vAlign w:val="top"/>
          </w:tcPr>
          <w:p w14:paraId="24411A4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c>
          <w:tcPr>
            <w:tcW w:w="2417" w:type="dxa"/>
            <w:vAlign w:val="top"/>
          </w:tcPr>
          <w:p w14:paraId="50B837C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c>
          <w:tcPr>
            <w:tcW w:w="1517" w:type="dxa"/>
            <w:vAlign w:val="top"/>
          </w:tcPr>
          <w:p w14:paraId="66A7882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c>
          <w:tcPr>
            <w:tcW w:w="1280" w:type="dxa"/>
            <w:vAlign w:val="top"/>
          </w:tcPr>
          <w:p w14:paraId="2D39665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r>
      <w:tr w14:paraId="2D43B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62" w:type="dxa"/>
            <w:vAlign w:val="top"/>
          </w:tcPr>
          <w:p w14:paraId="20B4D97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c>
          <w:tcPr>
            <w:tcW w:w="3102" w:type="dxa"/>
            <w:vAlign w:val="top"/>
          </w:tcPr>
          <w:p w14:paraId="6302DFD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c>
          <w:tcPr>
            <w:tcW w:w="2417" w:type="dxa"/>
            <w:vAlign w:val="top"/>
          </w:tcPr>
          <w:p w14:paraId="232FAE5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c>
          <w:tcPr>
            <w:tcW w:w="1517" w:type="dxa"/>
            <w:vAlign w:val="top"/>
          </w:tcPr>
          <w:p w14:paraId="37C3783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c>
          <w:tcPr>
            <w:tcW w:w="1280" w:type="dxa"/>
            <w:vAlign w:val="top"/>
          </w:tcPr>
          <w:p w14:paraId="77BF51E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r>
      <w:tr w14:paraId="14860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62" w:type="dxa"/>
            <w:vAlign w:val="top"/>
          </w:tcPr>
          <w:p w14:paraId="40825DD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c>
          <w:tcPr>
            <w:tcW w:w="3102" w:type="dxa"/>
            <w:vAlign w:val="top"/>
          </w:tcPr>
          <w:p w14:paraId="030A008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c>
          <w:tcPr>
            <w:tcW w:w="2417" w:type="dxa"/>
            <w:vAlign w:val="top"/>
          </w:tcPr>
          <w:p w14:paraId="5238EB6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c>
          <w:tcPr>
            <w:tcW w:w="1517" w:type="dxa"/>
            <w:vAlign w:val="top"/>
          </w:tcPr>
          <w:p w14:paraId="4A111A9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c>
          <w:tcPr>
            <w:tcW w:w="1280" w:type="dxa"/>
            <w:vAlign w:val="top"/>
          </w:tcPr>
          <w:p w14:paraId="130883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r>
      <w:tr w14:paraId="4A777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062" w:type="dxa"/>
            <w:vAlign w:val="top"/>
          </w:tcPr>
          <w:p w14:paraId="378F4A3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c>
          <w:tcPr>
            <w:tcW w:w="3102" w:type="dxa"/>
            <w:vAlign w:val="top"/>
          </w:tcPr>
          <w:p w14:paraId="7846CCC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c>
          <w:tcPr>
            <w:tcW w:w="2417" w:type="dxa"/>
            <w:vAlign w:val="top"/>
          </w:tcPr>
          <w:p w14:paraId="2C54C82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c>
          <w:tcPr>
            <w:tcW w:w="1517" w:type="dxa"/>
            <w:vAlign w:val="top"/>
          </w:tcPr>
          <w:p w14:paraId="156EC2A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c>
          <w:tcPr>
            <w:tcW w:w="1280" w:type="dxa"/>
            <w:vAlign w:val="top"/>
          </w:tcPr>
          <w:p w14:paraId="443344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r>
      <w:tr w14:paraId="18C03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062" w:type="dxa"/>
            <w:vAlign w:val="top"/>
          </w:tcPr>
          <w:p w14:paraId="4746F5E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c>
          <w:tcPr>
            <w:tcW w:w="3102" w:type="dxa"/>
            <w:vAlign w:val="top"/>
          </w:tcPr>
          <w:p w14:paraId="70B0E0A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c>
          <w:tcPr>
            <w:tcW w:w="2417" w:type="dxa"/>
            <w:vAlign w:val="top"/>
          </w:tcPr>
          <w:p w14:paraId="11549F6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c>
          <w:tcPr>
            <w:tcW w:w="1517" w:type="dxa"/>
            <w:vAlign w:val="top"/>
          </w:tcPr>
          <w:p w14:paraId="68CEEF0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c>
          <w:tcPr>
            <w:tcW w:w="1280" w:type="dxa"/>
            <w:vAlign w:val="top"/>
          </w:tcPr>
          <w:p w14:paraId="36C5865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r>
      <w:tr w14:paraId="39828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062" w:type="dxa"/>
            <w:vAlign w:val="top"/>
          </w:tcPr>
          <w:p w14:paraId="597C1C5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c>
          <w:tcPr>
            <w:tcW w:w="3102" w:type="dxa"/>
            <w:vAlign w:val="top"/>
          </w:tcPr>
          <w:p w14:paraId="4A6CAA3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c>
          <w:tcPr>
            <w:tcW w:w="2417" w:type="dxa"/>
            <w:vAlign w:val="top"/>
          </w:tcPr>
          <w:p w14:paraId="2B56903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c>
          <w:tcPr>
            <w:tcW w:w="1517" w:type="dxa"/>
            <w:vAlign w:val="top"/>
          </w:tcPr>
          <w:p w14:paraId="2788018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c>
          <w:tcPr>
            <w:tcW w:w="1280" w:type="dxa"/>
            <w:vAlign w:val="top"/>
          </w:tcPr>
          <w:p w14:paraId="42AE413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r>
      <w:tr w14:paraId="37B4A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062" w:type="dxa"/>
            <w:vAlign w:val="top"/>
          </w:tcPr>
          <w:p w14:paraId="2AAC61D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c>
          <w:tcPr>
            <w:tcW w:w="3102" w:type="dxa"/>
            <w:vAlign w:val="top"/>
          </w:tcPr>
          <w:p w14:paraId="28DA7AB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c>
          <w:tcPr>
            <w:tcW w:w="2417" w:type="dxa"/>
            <w:vAlign w:val="top"/>
          </w:tcPr>
          <w:p w14:paraId="5804038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c>
          <w:tcPr>
            <w:tcW w:w="1517" w:type="dxa"/>
            <w:vAlign w:val="top"/>
          </w:tcPr>
          <w:p w14:paraId="37EA4CC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c>
          <w:tcPr>
            <w:tcW w:w="1280" w:type="dxa"/>
            <w:vAlign w:val="top"/>
          </w:tcPr>
          <w:p w14:paraId="0039C79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r>
      <w:tr w14:paraId="75600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62" w:type="dxa"/>
            <w:vAlign w:val="top"/>
          </w:tcPr>
          <w:p w14:paraId="71228BA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c>
          <w:tcPr>
            <w:tcW w:w="3102" w:type="dxa"/>
            <w:vAlign w:val="top"/>
          </w:tcPr>
          <w:p w14:paraId="07985B9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c>
          <w:tcPr>
            <w:tcW w:w="2417" w:type="dxa"/>
            <w:vAlign w:val="top"/>
          </w:tcPr>
          <w:p w14:paraId="38305AC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c>
          <w:tcPr>
            <w:tcW w:w="1517" w:type="dxa"/>
            <w:vAlign w:val="top"/>
          </w:tcPr>
          <w:p w14:paraId="46F2CB9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c>
          <w:tcPr>
            <w:tcW w:w="1280" w:type="dxa"/>
            <w:vAlign w:val="top"/>
          </w:tcPr>
          <w:p w14:paraId="4D582A2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snapToGrid w:val="0"/>
                <w:color w:val="auto"/>
                <w:spacing w:val="-2"/>
                <w:kern w:val="0"/>
                <w:sz w:val="24"/>
                <w:szCs w:val="24"/>
                <w:lang w:val="en-US" w:eastAsia="zh-CN" w:bidi="ar-SA"/>
              </w:rPr>
            </w:pPr>
          </w:p>
        </w:tc>
      </w:tr>
    </w:tbl>
    <w:p w14:paraId="55FD9CDB">
      <w:pPr>
        <w:pageBreakBefore w:val="0"/>
        <w:overflowPunct/>
        <w:bidi w:val="0"/>
        <w:adjustRightInd w:val="0"/>
        <w:snapToGrid w:val="0"/>
        <w:spacing w:beforeAutospacing="0" w:afterAutospacing="0" w:line="360" w:lineRule="auto"/>
        <w:ind w:right="-197" w:rightChars="-94" w:firstLine="480" w:firstLineChars="200"/>
        <w:jc w:val="left"/>
        <w:rPr>
          <w:rFonts w:hint="eastAsia" w:ascii="宋体" w:hAnsi="宋体" w:cs="宋体"/>
          <w:sz w:val="24"/>
          <w:szCs w:val="24"/>
        </w:rPr>
      </w:pPr>
      <w:r>
        <w:rPr>
          <w:rFonts w:hint="eastAsia" w:ascii="宋体" w:hAnsi="宋体" w:cs="宋体"/>
          <w:sz w:val="24"/>
          <w:szCs w:val="24"/>
        </w:rPr>
        <w:t>说明：</w:t>
      </w:r>
    </w:p>
    <w:p w14:paraId="18854198">
      <w:pPr>
        <w:pageBreakBefore w:val="0"/>
        <w:overflowPunct/>
        <w:bidi w:val="0"/>
        <w:adjustRightInd w:val="0"/>
        <w:snapToGrid w:val="0"/>
        <w:spacing w:beforeAutospacing="0" w:afterAutospacing="0" w:line="360" w:lineRule="auto"/>
        <w:ind w:right="-197" w:rightChars="-94" w:firstLine="480" w:firstLineChars="200"/>
        <w:jc w:val="left"/>
        <w:rPr>
          <w:rFonts w:hint="eastAsia" w:ascii="宋体" w:hAnsi="宋体" w:cs="宋体"/>
          <w:sz w:val="24"/>
          <w:szCs w:val="24"/>
        </w:rPr>
      </w:pPr>
      <w:r>
        <w:rPr>
          <w:rFonts w:hint="eastAsia" w:ascii="宋体" w:hAnsi="宋体" w:cs="宋体"/>
          <w:sz w:val="24"/>
          <w:szCs w:val="24"/>
        </w:rPr>
        <w:t>1.本表只填写</w:t>
      </w:r>
      <w:r>
        <w:rPr>
          <w:rFonts w:hint="eastAsia" w:ascii="宋体" w:hAnsi="宋体" w:eastAsia="宋体" w:cs="宋体"/>
          <w:sz w:val="24"/>
          <w:szCs w:val="24"/>
          <w:lang w:val="en-US" w:eastAsia="zh-CN"/>
        </w:rPr>
        <w:t>响应</w:t>
      </w:r>
      <w:r>
        <w:rPr>
          <w:rFonts w:hint="eastAsia" w:ascii="宋体" w:hAnsi="宋体" w:cs="宋体"/>
          <w:sz w:val="24"/>
          <w:szCs w:val="24"/>
        </w:rPr>
        <w:t>文件中与</w:t>
      </w:r>
      <w:r>
        <w:rPr>
          <w:rFonts w:hint="eastAsia" w:ascii="宋体" w:hAnsi="宋体" w:eastAsia="宋体" w:cs="宋体"/>
          <w:sz w:val="24"/>
          <w:szCs w:val="24"/>
          <w:lang w:eastAsia="zh-CN"/>
        </w:rPr>
        <w:t>磋商文件</w:t>
      </w:r>
      <w:r>
        <w:rPr>
          <w:rFonts w:hint="eastAsia" w:ascii="宋体" w:hAnsi="宋体" w:cs="宋体"/>
          <w:sz w:val="24"/>
          <w:szCs w:val="24"/>
        </w:rPr>
        <w:t>有偏离（包括正偏离和负偏离）的内容，</w:t>
      </w:r>
      <w:r>
        <w:rPr>
          <w:rFonts w:hint="eastAsia" w:ascii="宋体" w:hAnsi="宋体" w:eastAsia="宋体" w:cs="宋体"/>
          <w:sz w:val="24"/>
          <w:szCs w:val="24"/>
          <w:lang w:val="en-US" w:eastAsia="zh-CN"/>
        </w:rPr>
        <w:t>响应</w:t>
      </w:r>
      <w:r>
        <w:rPr>
          <w:rFonts w:hint="eastAsia" w:ascii="宋体" w:hAnsi="宋体" w:cs="宋体"/>
          <w:sz w:val="24"/>
          <w:szCs w:val="24"/>
        </w:rPr>
        <w:t>文件中</w:t>
      </w:r>
      <w:r>
        <w:rPr>
          <w:rFonts w:hint="eastAsia" w:ascii="宋体" w:hAnsi="宋体" w:cs="宋体"/>
          <w:sz w:val="24"/>
          <w:szCs w:val="24"/>
          <w:lang w:val="en-US" w:eastAsia="zh-CN"/>
        </w:rPr>
        <w:t>服务内容及要求</w:t>
      </w:r>
      <w:r>
        <w:rPr>
          <w:rFonts w:hint="eastAsia" w:ascii="宋体" w:hAnsi="宋体" w:cs="宋体"/>
          <w:sz w:val="24"/>
          <w:szCs w:val="24"/>
        </w:rPr>
        <w:t>响应与</w:t>
      </w:r>
      <w:r>
        <w:rPr>
          <w:rFonts w:hint="eastAsia" w:ascii="宋体" w:hAnsi="宋体" w:eastAsia="宋体" w:cs="宋体"/>
          <w:sz w:val="24"/>
          <w:szCs w:val="24"/>
          <w:lang w:eastAsia="zh-CN"/>
        </w:rPr>
        <w:t>磋商文件</w:t>
      </w:r>
      <w:r>
        <w:rPr>
          <w:rFonts w:hint="eastAsia" w:ascii="宋体" w:hAnsi="宋体" w:cs="宋体"/>
          <w:sz w:val="24"/>
          <w:szCs w:val="24"/>
        </w:rPr>
        <w:t>要求完全一致的，不用在此表中列出，但须提供空白表。</w:t>
      </w:r>
    </w:p>
    <w:p w14:paraId="7E51FD8C">
      <w:pPr>
        <w:pageBreakBefore w:val="0"/>
        <w:overflowPunct/>
        <w:bidi w:val="0"/>
        <w:adjustRightInd w:val="0"/>
        <w:snapToGrid w:val="0"/>
        <w:spacing w:beforeAutospacing="0" w:afterAutospacing="0" w:line="360" w:lineRule="auto"/>
        <w:ind w:right="-197" w:rightChars="-94" w:firstLine="480" w:firstLineChars="200"/>
        <w:jc w:val="left"/>
        <w:rPr>
          <w:rFonts w:hint="eastAsia" w:ascii="宋体" w:hAnsi="宋体" w:cs="宋体"/>
          <w:sz w:val="24"/>
          <w:szCs w:val="24"/>
        </w:rPr>
      </w:pPr>
      <w:r>
        <w:rPr>
          <w:rFonts w:hint="eastAsia" w:ascii="宋体" w:hAnsi="宋体" w:cs="宋体"/>
          <w:sz w:val="24"/>
          <w:szCs w:val="24"/>
        </w:rPr>
        <w:t>2.供应商必须据实填写，不得虚假响应，否则将取消其投标或中标资格，并按有关规定进处罚。</w:t>
      </w:r>
    </w:p>
    <w:p w14:paraId="6C798275">
      <w:pPr>
        <w:keepNext w:val="0"/>
        <w:keepLines w:val="0"/>
        <w:pageBreakBefore w:val="0"/>
        <w:widowControl/>
        <w:kinsoku w:val="0"/>
        <w:wordWrap/>
        <w:overflowPunct/>
        <w:topLinePunct w:val="0"/>
        <w:autoSpaceDE w:val="0"/>
        <w:autoSpaceDN w:val="0"/>
        <w:bidi w:val="0"/>
        <w:adjustRightInd w:val="0"/>
        <w:snapToGrid w:val="0"/>
        <w:spacing w:line="360" w:lineRule="auto"/>
        <w:ind w:left="3971"/>
        <w:textAlignment w:val="baseline"/>
        <w:outlineLvl w:val="9"/>
        <w:rPr>
          <w:rFonts w:hint="eastAsia" w:ascii="宋体" w:hAnsi="宋体" w:eastAsia="宋体" w:cs="宋体"/>
          <w:b w:val="0"/>
          <w:bCs w:val="0"/>
          <w:color w:val="auto"/>
          <w:spacing w:val="3"/>
          <w:sz w:val="24"/>
          <w:szCs w:val="24"/>
        </w:rPr>
      </w:pPr>
    </w:p>
    <w:p w14:paraId="3577C869">
      <w:pPr>
        <w:keepNext w:val="0"/>
        <w:keepLines w:val="0"/>
        <w:pageBreakBefore w:val="0"/>
        <w:widowControl/>
        <w:kinsoku w:val="0"/>
        <w:wordWrap/>
        <w:overflowPunct/>
        <w:topLinePunct w:val="0"/>
        <w:autoSpaceDE w:val="0"/>
        <w:autoSpaceDN w:val="0"/>
        <w:bidi w:val="0"/>
        <w:adjustRightInd w:val="0"/>
        <w:snapToGrid w:val="0"/>
        <w:spacing w:line="360" w:lineRule="auto"/>
        <w:ind w:firstLine="1452" w:firstLineChars="600"/>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lang w:val="en-US" w:eastAsia="en-US"/>
        </w:rPr>
        <w:t>供应商：</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z w:val="24"/>
          <w:szCs w:val="24"/>
          <w:u w:val="single" w:color="auto"/>
          <w:lang w:val="en-US" w:eastAsia="zh-CN"/>
        </w:rPr>
        <w:t xml:space="preserve">         </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pacing w:val="-17"/>
          <w:sz w:val="24"/>
          <w:szCs w:val="24"/>
        </w:rPr>
        <w:t>（</w:t>
      </w:r>
      <w:r>
        <w:rPr>
          <w:rFonts w:hint="eastAsia" w:ascii="宋体" w:hAnsi="宋体" w:eastAsia="宋体" w:cs="宋体"/>
          <w:b w:val="0"/>
          <w:bCs w:val="0"/>
          <w:color w:val="auto"/>
          <w:spacing w:val="2"/>
          <w:sz w:val="24"/>
          <w:szCs w:val="24"/>
        </w:rPr>
        <w:t>加盖公章）</w:t>
      </w:r>
    </w:p>
    <w:p w14:paraId="315A8176">
      <w:pPr>
        <w:keepNext w:val="0"/>
        <w:keepLines w:val="0"/>
        <w:pageBreakBefore w:val="0"/>
        <w:widowControl/>
        <w:kinsoku w:val="0"/>
        <w:wordWrap/>
        <w:overflowPunct/>
        <w:topLinePunct w:val="0"/>
        <w:autoSpaceDE w:val="0"/>
        <w:autoSpaceDN w:val="0"/>
        <w:bidi w:val="0"/>
        <w:adjustRightInd w:val="0"/>
        <w:snapToGrid w:val="0"/>
        <w:spacing w:line="360" w:lineRule="auto"/>
        <w:ind w:firstLine="1452" w:firstLineChars="600"/>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法定代表人或授权</w:t>
      </w:r>
      <w:r>
        <w:rPr>
          <w:rFonts w:hint="eastAsia" w:ascii="宋体" w:hAnsi="宋体" w:eastAsia="宋体" w:cs="宋体"/>
          <w:b w:val="0"/>
          <w:bCs w:val="0"/>
          <w:color w:val="auto"/>
          <w:spacing w:val="1"/>
          <w:sz w:val="24"/>
          <w:szCs w:val="24"/>
          <w:lang w:eastAsia="zh-CN"/>
        </w:rPr>
        <w:t>委托人</w:t>
      </w:r>
      <w:r>
        <w:rPr>
          <w:rFonts w:hint="eastAsia" w:ascii="宋体" w:hAnsi="宋体" w:eastAsia="宋体" w:cs="宋体"/>
          <w:b w:val="0"/>
          <w:bCs w:val="0"/>
          <w:color w:val="auto"/>
          <w:spacing w:val="-14"/>
          <w:sz w:val="24"/>
          <w:szCs w:val="24"/>
        </w:rPr>
        <w:t>：</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pacing w:val="-14"/>
          <w:sz w:val="24"/>
          <w:szCs w:val="24"/>
        </w:rPr>
        <w:t>（</w:t>
      </w:r>
      <w:r>
        <w:rPr>
          <w:rFonts w:hint="eastAsia" w:ascii="宋体" w:hAnsi="宋体" w:eastAsia="宋体" w:cs="宋体"/>
          <w:b w:val="0"/>
          <w:bCs w:val="0"/>
          <w:color w:val="auto"/>
          <w:spacing w:val="1"/>
          <w:sz w:val="24"/>
          <w:szCs w:val="24"/>
        </w:rPr>
        <w:t>签字或盖章）</w:t>
      </w:r>
    </w:p>
    <w:p w14:paraId="70C84C7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1478" w:firstLineChars="704"/>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5"/>
          <w:sz w:val="24"/>
          <w:szCs w:val="24"/>
        </w:rPr>
        <w:t>日</w:t>
      </w:r>
      <w:r>
        <w:rPr>
          <w:rFonts w:hint="eastAsia" w:ascii="宋体" w:hAnsi="宋体" w:eastAsia="宋体" w:cs="宋体"/>
          <w:b w:val="0"/>
          <w:bCs w:val="0"/>
          <w:color w:val="auto"/>
          <w:spacing w:val="12"/>
          <w:sz w:val="24"/>
          <w:szCs w:val="24"/>
        </w:rPr>
        <w:t xml:space="preserve"> </w:t>
      </w:r>
      <w:r>
        <w:rPr>
          <w:rFonts w:hint="eastAsia" w:ascii="宋体" w:hAnsi="宋体" w:eastAsia="宋体" w:cs="宋体"/>
          <w:b w:val="0"/>
          <w:bCs w:val="0"/>
          <w:color w:val="auto"/>
          <w:spacing w:val="12"/>
          <w:sz w:val="24"/>
          <w:szCs w:val="24"/>
          <w:lang w:val="en-US" w:eastAsia="zh-CN"/>
        </w:rPr>
        <w:t xml:space="preserve"> </w:t>
      </w:r>
      <w:r>
        <w:rPr>
          <w:rFonts w:hint="eastAsia" w:ascii="宋体" w:hAnsi="宋体" w:eastAsia="宋体" w:cs="宋体"/>
          <w:b w:val="0"/>
          <w:bCs w:val="0"/>
          <w:color w:val="auto"/>
          <w:spacing w:val="-15"/>
          <w:sz w:val="24"/>
          <w:szCs w:val="24"/>
        </w:rPr>
        <w:t>期：</w:t>
      </w:r>
      <w:r>
        <w:rPr>
          <w:rFonts w:hint="eastAsia" w:ascii="宋体" w:hAnsi="宋体" w:eastAsia="宋体" w:cs="宋体"/>
          <w:b w:val="0"/>
          <w:bCs w:val="0"/>
          <w:color w:val="auto"/>
          <w:spacing w:val="6"/>
          <w:sz w:val="24"/>
          <w:szCs w:val="24"/>
          <w:u w:val="single" w:color="auto"/>
        </w:rPr>
        <w:t xml:space="preserve">    </w:t>
      </w:r>
      <w:r>
        <w:rPr>
          <w:rFonts w:hint="eastAsia" w:ascii="宋体" w:hAnsi="宋体" w:eastAsia="宋体" w:cs="宋体"/>
          <w:b w:val="0"/>
          <w:bCs w:val="0"/>
          <w:color w:val="auto"/>
          <w:spacing w:val="6"/>
          <w:sz w:val="24"/>
          <w:szCs w:val="24"/>
          <w:u w:val="single" w:color="auto"/>
          <w:lang w:val="en-US" w:eastAsia="zh-CN"/>
        </w:rPr>
        <w:t xml:space="preserve"> </w:t>
      </w:r>
      <w:r>
        <w:rPr>
          <w:rFonts w:hint="eastAsia" w:ascii="宋体" w:hAnsi="宋体" w:eastAsia="宋体" w:cs="宋体"/>
          <w:b w:val="0"/>
          <w:bCs w:val="0"/>
          <w:color w:val="auto"/>
          <w:spacing w:val="6"/>
          <w:sz w:val="24"/>
          <w:szCs w:val="24"/>
          <w:u w:val="single" w:color="auto"/>
        </w:rPr>
        <w:t xml:space="preserve">  </w:t>
      </w:r>
      <w:r>
        <w:rPr>
          <w:rFonts w:hint="eastAsia" w:ascii="宋体" w:hAnsi="宋体" w:eastAsia="宋体" w:cs="宋体"/>
          <w:b w:val="0"/>
          <w:bCs w:val="0"/>
          <w:color w:val="auto"/>
          <w:spacing w:val="-107"/>
          <w:sz w:val="24"/>
          <w:szCs w:val="24"/>
        </w:rPr>
        <w:t xml:space="preserve"> </w:t>
      </w:r>
      <w:r>
        <w:rPr>
          <w:rFonts w:hint="eastAsia" w:ascii="宋体" w:hAnsi="宋体" w:eastAsia="宋体" w:cs="宋体"/>
          <w:b w:val="0"/>
          <w:bCs w:val="0"/>
          <w:color w:val="auto"/>
          <w:spacing w:val="-15"/>
          <w:sz w:val="24"/>
          <w:szCs w:val="24"/>
        </w:rPr>
        <w:t>年</w:t>
      </w:r>
      <w:r>
        <w:rPr>
          <w:rFonts w:hint="eastAsia" w:ascii="宋体" w:hAnsi="宋体" w:eastAsia="宋体" w:cs="宋体"/>
          <w:b w:val="0"/>
          <w:bCs w:val="0"/>
          <w:color w:val="auto"/>
          <w:spacing w:val="-110"/>
          <w:sz w:val="24"/>
          <w:szCs w:val="24"/>
        </w:rPr>
        <w:t xml:space="preserve"> </w:t>
      </w:r>
      <w:r>
        <w:rPr>
          <w:rFonts w:hint="eastAsia" w:ascii="宋体" w:hAnsi="宋体" w:eastAsia="宋体" w:cs="宋体"/>
          <w:b w:val="0"/>
          <w:bCs w:val="0"/>
          <w:color w:val="auto"/>
          <w:spacing w:val="7"/>
          <w:sz w:val="24"/>
          <w:szCs w:val="24"/>
          <w:u w:val="single" w:color="auto"/>
        </w:rPr>
        <w:t xml:space="preserve">    </w:t>
      </w:r>
      <w:r>
        <w:rPr>
          <w:rFonts w:hint="eastAsia" w:ascii="宋体" w:hAnsi="宋体" w:eastAsia="宋体" w:cs="宋体"/>
          <w:b w:val="0"/>
          <w:bCs w:val="0"/>
          <w:color w:val="auto"/>
          <w:spacing w:val="-102"/>
          <w:sz w:val="24"/>
          <w:szCs w:val="24"/>
        </w:rPr>
        <w:t xml:space="preserve"> </w:t>
      </w:r>
      <w:r>
        <w:rPr>
          <w:rFonts w:hint="eastAsia" w:ascii="宋体" w:hAnsi="宋体" w:eastAsia="宋体" w:cs="宋体"/>
          <w:b w:val="0"/>
          <w:bCs w:val="0"/>
          <w:color w:val="auto"/>
          <w:spacing w:val="-15"/>
          <w:sz w:val="24"/>
          <w:szCs w:val="24"/>
        </w:rPr>
        <w:t>月</w:t>
      </w:r>
      <w:r>
        <w:rPr>
          <w:rFonts w:hint="eastAsia" w:ascii="宋体" w:hAnsi="宋体" w:eastAsia="宋体" w:cs="宋体"/>
          <w:b w:val="0"/>
          <w:bCs w:val="0"/>
          <w:color w:val="auto"/>
          <w:spacing w:val="-113"/>
          <w:sz w:val="24"/>
          <w:szCs w:val="24"/>
        </w:rPr>
        <w:t xml:space="preserve"> </w:t>
      </w:r>
      <w:r>
        <w:rPr>
          <w:rFonts w:hint="eastAsia" w:ascii="宋体" w:hAnsi="宋体" w:eastAsia="宋体" w:cs="宋体"/>
          <w:b w:val="0"/>
          <w:bCs w:val="0"/>
          <w:color w:val="auto"/>
          <w:spacing w:val="8"/>
          <w:sz w:val="24"/>
          <w:szCs w:val="24"/>
          <w:u w:val="single" w:color="auto"/>
        </w:rPr>
        <w:t xml:space="preserve">    </w:t>
      </w:r>
      <w:r>
        <w:rPr>
          <w:rFonts w:hint="eastAsia" w:ascii="宋体" w:hAnsi="宋体" w:eastAsia="宋体" w:cs="宋体"/>
          <w:b w:val="0"/>
          <w:bCs w:val="0"/>
          <w:color w:val="auto"/>
          <w:spacing w:val="-67"/>
          <w:sz w:val="24"/>
          <w:szCs w:val="24"/>
        </w:rPr>
        <w:t xml:space="preserve"> </w:t>
      </w:r>
      <w:r>
        <w:rPr>
          <w:rFonts w:hint="eastAsia" w:ascii="宋体" w:hAnsi="宋体" w:eastAsia="宋体" w:cs="宋体"/>
          <w:b w:val="0"/>
          <w:bCs w:val="0"/>
          <w:color w:val="auto"/>
          <w:spacing w:val="-15"/>
          <w:sz w:val="24"/>
          <w:szCs w:val="24"/>
        </w:rPr>
        <w:t>日</w:t>
      </w:r>
    </w:p>
    <w:p w14:paraId="48E6DA0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sectPr>
          <w:pgSz w:w="11906" w:h="16838"/>
          <w:pgMar w:top="1247" w:right="1247" w:bottom="1247" w:left="1417" w:header="1020" w:footer="1020" w:gutter="0"/>
          <w:pgNumType w:fmt="decimal"/>
          <w:cols w:space="0" w:num="1"/>
          <w:rtlGutter w:val="0"/>
          <w:docGrid w:linePitch="0" w:charSpace="0"/>
        </w:sectPr>
      </w:pPr>
    </w:p>
    <w:p w14:paraId="4A30576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宋体" w:hAnsi="宋体" w:eastAsia="宋体" w:cs="宋体"/>
          <w:b/>
          <w:bCs/>
          <w:snapToGrid w:val="0"/>
          <w:color w:val="auto"/>
          <w:spacing w:val="-7"/>
          <w:w w:val="97"/>
          <w:kern w:val="0"/>
          <w:position w:val="-2"/>
          <w:sz w:val="32"/>
          <w:szCs w:val="32"/>
          <w:lang w:val="en-US" w:eastAsia="zh-CN" w:bidi="ar-SA"/>
        </w:rPr>
      </w:pPr>
      <w:r>
        <w:rPr>
          <w:rFonts w:hint="eastAsia" w:ascii="宋体" w:hAnsi="宋体" w:eastAsia="宋体" w:cs="宋体"/>
          <w:b/>
          <w:bCs/>
          <w:snapToGrid w:val="0"/>
          <w:color w:val="auto"/>
          <w:spacing w:val="-7"/>
          <w:w w:val="97"/>
          <w:kern w:val="0"/>
          <w:position w:val="-2"/>
          <w:sz w:val="32"/>
          <w:szCs w:val="32"/>
          <w:lang w:val="en-US" w:eastAsia="zh-CN" w:bidi="ar-SA"/>
        </w:rPr>
        <w:t>五、陕西省政府采购供应商拒绝政府采购领域商业贿赂承诺书</w:t>
      </w:r>
    </w:p>
    <w:p w14:paraId="65334330">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15D76703">
      <w:pPr>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jc w:val="left"/>
        <w:textAlignment w:val="baseline"/>
        <w:outlineLvl w:val="9"/>
        <w:rPr>
          <w:rFonts w:hint="eastAsia" w:ascii="宋体" w:hAnsi="宋体" w:eastAsia="宋体" w:cs="宋体"/>
          <w:b w:val="0"/>
          <w:bCs w:val="0"/>
          <w:snapToGrid w:val="0"/>
          <w:color w:val="auto"/>
          <w:spacing w:val="-3"/>
          <w:kern w:val="0"/>
          <w:position w:val="17"/>
          <w:sz w:val="24"/>
          <w:szCs w:val="24"/>
          <w:lang w:val="en-US" w:eastAsia="en-US" w:bidi="ar-SA"/>
        </w:rPr>
      </w:pPr>
      <w:r>
        <w:rPr>
          <w:rFonts w:hint="eastAsia" w:ascii="宋体" w:hAnsi="宋体" w:eastAsia="宋体" w:cs="宋体"/>
          <w:b w:val="0"/>
          <w:bCs w:val="0"/>
          <w:snapToGrid w:val="0"/>
          <w:color w:val="auto"/>
          <w:spacing w:val="-3"/>
          <w:kern w:val="0"/>
          <w:position w:val="17"/>
          <w:sz w:val="24"/>
          <w:szCs w:val="24"/>
          <w:lang w:val="en-US" w:eastAsia="en-US" w:bidi="ar-SA"/>
        </w:rPr>
        <w:t>为响应党中央、国务院关于治理政府采购领域商业贿赂行为的号召 ，我公司在此</w:t>
      </w:r>
      <w:r>
        <w:rPr>
          <w:rFonts w:hint="eastAsia" w:ascii="宋体" w:hAnsi="宋体" w:eastAsia="宋体" w:cs="宋体"/>
          <w:b w:val="0"/>
          <w:bCs w:val="0"/>
          <w:snapToGrid w:val="0"/>
          <w:color w:val="auto"/>
          <w:spacing w:val="-3"/>
          <w:kern w:val="0"/>
          <w:position w:val="17"/>
          <w:sz w:val="24"/>
          <w:szCs w:val="24"/>
          <w:lang w:val="en-US" w:eastAsia="zh-CN" w:bidi="ar-SA"/>
        </w:rPr>
        <w:t>郑重</w:t>
      </w:r>
      <w:r>
        <w:rPr>
          <w:rFonts w:hint="eastAsia" w:ascii="宋体" w:hAnsi="宋体" w:eastAsia="宋体" w:cs="宋体"/>
          <w:b w:val="0"/>
          <w:bCs w:val="0"/>
          <w:snapToGrid w:val="0"/>
          <w:color w:val="auto"/>
          <w:spacing w:val="-3"/>
          <w:kern w:val="0"/>
          <w:position w:val="17"/>
          <w:sz w:val="24"/>
          <w:szCs w:val="24"/>
          <w:lang w:val="en-US" w:eastAsia="en-US" w:bidi="ar-SA"/>
        </w:rPr>
        <w:t>承诺：</w:t>
      </w:r>
    </w:p>
    <w:p w14:paraId="3F15FA2A">
      <w:pPr>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jc w:val="left"/>
        <w:textAlignment w:val="baseline"/>
        <w:outlineLvl w:val="9"/>
        <w:rPr>
          <w:rFonts w:hint="eastAsia" w:ascii="宋体" w:hAnsi="宋体" w:eastAsia="宋体" w:cs="宋体"/>
          <w:b w:val="0"/>
          <w:bCs w:val="0"/>
          <w:snapToGrid w:val="0"/>
          <w:color w:val="auto"/>
          <w:spacing w:val="-3"/>
          <w:kern w:val="0"/>
          <w:position w:val="17"/>
          <w:sz w:val="24"/>
          <w:szCs w:val="24"/>
          <w:lang w:val="en-US" w:eastAsia="en-US" w:bidi="ar-SA"/>
        </w:rPr>
      </w:pPr>
      <w:r>
        <w:rPr>
          <w:rFonts w:hint="eastAsia" w:ascii="宋体" w:hAnsi="宋体" w:eastAsia="宋体" w:cs="宋体"/>
          <w:b w:val="0"/>
          <w:bCs w:val="0"/>
          <w:snapToGrid w:val="0"/>
          <w:color w:val="auto"/>
          <w:spacing w:val="-3"/>
          <w:kern w:val="0"/>
          <w:position w:val="17"/>
          <w:sz w:val="24"/>
          <w:szCs w:val="24"/>
          <w:lang w:val="en-US" w:eastAsia="en-US" w:bidi="ar-SA"/>
        </w:rPr>
        <w:t>1、在参与政府采购活动中遵纪守法、诚信经营、公平竞标。</w:t>
      </w:r>
    </w:p>
    <w:p w14:paraId="60ACCA03">
      <w:pPr>
        <w:keepNext w:val="0"/>
        <w:keepLines w:val="0"/>
        <w:pageBreakBefore w:val="0"/>
        <w:widowControl/>
        <w:kinsoku w:val="0"/>
        <w:wordWrap/>
        <w:overflowPunct/>
        <w:topLinePunct w:val="0"/>
        <w:autoSpaceDE w:val="0"/>
        <w:autoSpaceDN w:val="0"/>
        <w:bidi w:val="0"/>
        <w:adjustRightInd w:val="0"/>
        <w:snapToGrid w:val="0"/>
        <w:spacing w:line="360" w:lineRule="auto"/>
        <w:ind w:right="57" w:firstLine="468" w:firstLineChars="200"/>
        <w:jc w:val="left"/>
        <w:textAlignment w:val="baseline"/>
        <w:outlineLvl w:val="9"/>
        <w:rPr>
          <w:rFonts w:hint="eastAsia" w:ascii="宋体" w:hAnsi="宋体" w:eastAsia="宋体" w:cs="宋体"/>
          <w:b w:val="0"/>
          <w:bCs w:val="0"/>
          <w:snapToGrid w:val="0"/>
          <w:color w:val="auto"/>
          <w:spacing w:val="-3"/>
          <w:kern w:val="0"/>
          <w:position w:val="17"/>
          <w:sz w:val="24"/>
          <w:szCs w:val="24"/>
          <w:lang w:val="en-US" w:eastAsia="en-US" w:bidi="ar-SA"/>
        </w:rPr>
      </w:pPr>
      <w:r>
        <w:rPr>
          <w:rFonts w:hint="eastAsia" w:ascii="宋体" w:hAnsi="宋体" w:eastAsia="宋体" w:cs="宋体"/>
          <w:b w:val="0"/>
          <w:bCs w:val="0"/>
          <w:snapToGrid w:val="0"/>
          <w:color w:val="auto"/>
          <w:spacing w:val="-3"/>
          <w:kern w:val="0"/>
          <w:position w:val="17"/>
          <w:sz w:val="24"/>
          <w:szCs w:val="24"/>
          <w:lang w:val="en-US" w:eastAsia="zh-CN" w:bidi="ar-SA"/>
        </w:rPr>
        <w:t>2、</w:t>
      </w:r>
      <w:r>
        <w:rPr>
          <w:rFonts w:hint="eastAsia" w:ascii="宋体" w:hAnsi="宋体" w:eastAsia="宋体" w:cs="宋体"/>
          <w:b w:val="0"/>
          <w:bCs w:val="0"/>
          <w:snapToGrid w:val="0"/>
          <w:color w:val="auto"/>
          <w:spacing w:val="-3"/>
          <w:kern w:val="0"/>
          <w:position w:val="17"/>
          <w:sz w:val="24"/>
          <w:szCs w:val="24"/>
          <w:lang w:val="en-US" w:eastAsia="en-US" w:bidi="ar-SA"/>
        </w:rPr>
        <w:t>不向政府采购人、采购代理机构和政府采购评审专家进行任何形式的商业贿赂以谋取交易机会。</w:t>
      </w:r>
    </w:p>
    <w:p w14:paraId="29494CA4">
      <w:pPr>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jc w:val="left"/>
        <w:textAlignment w:val="baseline"/>
        <w:outlineLvl w:val="9"/>
        <w:rPr>
          <w:rFonts w:hint="eastAsia" w:ascii="宋体" w:hAnsi="宋体" w:eastAsia="宋体" w:cs="宋体"/>
          <w:b w:val="0"/>
          <w:bCs w:val="0"/>
          <w:snapToGrid w:val="0"/>
          <w:color w:val="auto"/>
          <w:spacing w:val="-3"/>
          <w:kern w:val="0"/>
          <w:position w:val="17"/>
          <w:sz w:val="24"/>
          <w:szCs w:val="24"/>
          <w:lang w:val="en-US" w:eastAsia="en-US" w:bidi="ar-SA"/>
        </w:rPr>
      </w:pPr>
      <w:r>
        <w:rPr>
          <w:rFonts w:hint="eastAsia" w:ascii="宋体" w:hAnsi="宋体" w:eastAsia="宋体" w:cs="宋体"/>
          <w:b w:val="0"/>
          <w:bCs w:val="0"/>
          <w:snapToGrid w:val="0"/>
          <w:color w:val="auto"/>
          <w:spacing w:val="-3"/>
          <w:kern w:val="0"/>
          <w:position w:val="17"/>
          <w:sz w:val="24"/>
          <w:szCs w:val="24"/>
          <w:lang w:val="en-US" w:eastAsia="en-US" w:bidi="ar-SA"/>
        </w:rPr>
        <w:t>3、不向政府采购代理机构和采购人提供虚假资质文件或采用虚假应标方式参与政府采购市场竞争并谋取中标、成交。</w:t>
      </w:r>
    </w:p>
    <w:p w14:paraId="1FD5D40F">
      <w:pPr>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jc w:val="left"/>
        <w:textAlignment w:val="baseline"/>
        <w:outlineLvl w:val="9"/>
        <w:rPr>
          <w:rFonts w:hint="eastAsia" w:ascii="宋体" w:hAnsi="宋体" w:eastAsia="宋体" w:cs="宋体"/>
          <w:b w:val="0"/>
          <w:bCs w:val="0"/>
          <w:snapToGrid w:val="0"/>
          <w:color w:val="auto"/>
          <w:spacing w:val="-3"/>
          <w:kern w:val="0"/>
          <w:position w:val="17"/>
          <w:sz w:val="24"/>
          <w:szCs w:val="24"/>
          <w:lang w:val="en-US" w:eastAsia="en-US" w:bidi="ar-SA"/>
        </w:rPr>
      </w:pPr>
      <w:r>
        <w:rPr>
          <w:rFonts w:hint="eastAsia" w:ascii="宋体" w:hAnsi="宋体" w:eastAsia="宋体" w:cs="宋体"/>
          <w:b w:val="0"/>
          <w:bCs w:val="0"/>
          <w:snapToGrid w:val="0"/>
          <w:color w:val="auto"/>
          <w:spacing w:val="-3"/>
          <w:kern w:val="0"/>
          <w:position w:val="17"/>
          <w:sz w:val="24"/>
          <w:szCs w:val="24"/>
          <w:lang w:val="en-US" w:eastAsia="en-US" w:bidi="ar-SA"/>
        </w:rPr>
        <w:t>4、不采取“ 围标、陪标 ”等商业欺诈手段获得政府采购定单。</w:t>
      </w:r>
    </w:p>
    <w:p w14:paraId="6710DD6C">
      <w:pPr>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jc w:val="left"/>
        <w:textAlignment w:val="baseline"/>
        <w:outlineLvl w:val="9"/>
        <w:rPr>
          <w:rFonts w:hint="eastAsia" w:ascii="宋体" w:hAnsi="宋体" w:eastAsia="宋体" w:cs="宋体"/>
          <w:b w:val="0"/>
          <w:bCs w:val="0"/>
          <w:snapToGrid w:val="0"/>
          <w:color w:val="auto"/>
          <w:spacing w:val="-3"/>
          <w:kern w:val="0"/>
          <w:position w:val="17"/>
          <w:sz w:val="24"/>
          <w:szCs w:val="24"/>
          <w:lang w:val="en-US" w:eastAsia="en-US" w:bidi="ar-SA"/>
        </w:rPr>
      </w:pPr>
      <w:r>
        <w:rPr>
          <w:rFonts w:hint="eastAsia" w:ascii="宋体" w:hAnsi="宋体" w:eastAsia="宋体" w:cs="宋体"/>
          <w:b w:val="0"/>
          <w:bCs w:val="0"/>
          <w:snapToGrid w:val="0"/>
          <w:color w:val="auto"/>
          <w:spacing w:val="-3"/>
          <w:kern w:val="0"/>
          <w:position w:val="17"/>
          <w:sz w:val="24"/>
          <w:szCs w:val="24"/>
          <w:lang w:val="en-US" w:eastAsia="en-US" w:bidi="ar-SA"/>
        </w:rPr>
        <w:t>5、不采取不正当手段诋毁、排挤其他供应商。</w:t>
      </w:r>
    </w:p>
    <w:p w14:paraId="55B902BF">
      <w:pPr>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jc w:val="left"/>
        <w:textAlignment w:val="baseline"/>
        <w:outlineLvl w:val="9"/>
        <w:rPr>
          <w:rFonts w:hint="eastAsia" w:ascii="宋体" w:hAnsi="宋体" w:eastAsia="宋体" w:cs="宋体"/>
          <w:b w:val="0"/>
          <w:bCs w:val="0"/>
          <w:snapToGrid w:val="0"/>
          <w:color w:val="auto"/>
          <w:spacing w:val="-3"/>
          <w:kern w:val="0"/>
          <w:position w:val="17"/>
          <w:sz w:val="24"/>
          <w:szCs w:val="24"/>
          <w:lang w:val="en-US" w:eastAsia="en-US" w:bidi="ar-SA"/>
        </w:rPr>
      </w:pPr>
      <w:r>
        <w:rPr>
          <w:rFonts w:hint="eastAsia" w:ascii="宋体" w:hAnsi="宋体" w:eastAsia="宋体" w:cs="宋体"/>
          <w:b w:val="0"/>
          <w:bCs w:val="0"/>
          <w:snapToGrid w:val="0"/>
          <w:color w:val="auto"/>
          <w:spacing w:val="-3"/>
          <w:kern w:val="0"/>
          <w:position w:val="17"/>
          <w:sz w:val="24"/>
          <w:szCs w:val="24"/>
          <w:lang w:val="en-US" w:eastAsia="en-US" w:bidi="ar-SA"/>
        </w:rPr>
        <w:t>6、不在提供商品和服务时“偷梁换柱、以次充好 ”损害采购人的合法权益。</w:t>
      </w:r>
    </w:p>
    <w:p w14:paraId="22FA35A3">
      <w:pPr>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jc w:val="left"/>
        <w:textAlignment w:val="baseline"/>
        <w:outlineLvl w:val="9"/>
        <w:rPr>
          <w:rFonts w:hint="eastAsia" w:ascii="宋体" w:hAnsi="宋体" w:eastAsia="宋体" w:cs="宋体"/>
          <w:b w:val="0"/>
          <w:bCs w:val="0"/>
          <w:snapToGrid w:val="0"/>
          <w:color w:val="auto"/>
          <w:spacing w:val="-3"/>
          <w:kern w:val="0"/>
          <w:position w:val="17"/>
          <w:sz w:val="24"/>
          <w:szCs w:val="24"/>
          <w:lang w:val="en-US" w:eastAsia="en-US" w:bidi="ar-SA"/>
        </w:rPr>
      </w:pPr>
      <w:r>
        <w:rPr>
          <w:rFonts w:hint="eastAsia" w:ascii="宋体" w:hAnsi="宋体" w:eastAsia="宋体" w:cs="宋体"/>
          <w:b w:val="0"/>
          <w:bCs w:val="0"/>
          <w:snapToGrid w:val="0"/>
          <w:color w:val="auto"/>
          <w:spacing w:val="-3"/>
          <w:kern w:val="0"/>
          <w:position w:val="17"/>
          <w:sz w:val="24"/>
          <w:szCs w:val="24"/>
          <w:lang w:val="en-US" w:eastAsia="en-US" w:bidi="ar-SA"/>
        </w:rPr>
        <w:t>7</w:t>
      </w:r>
      <w:r>
        <w:rPr>
          <w:rFonts w:hint="eastAsia" w:ascii="宋体" w:hAnsi="宋体" w:eastAsia="宋体" w:cs="宋体"/>
          <w:b w:val="0"/>
          <w:bCs w:val="0"/>
          <w:snapToGrid w:val="0"/>
          <w:color w:val="auto"/>
          <w:spacing w:val="-3"/>
          <w:kern w:val="0"/>
          <w:position w:val="17"/>
          <w:sz w:val="24"/>
          <w:szCs w:val="24"/>
          <w:lang w:val="en-US" w:eastAsia="zh-CN" w:bidi="ar-SA"/>
        </w:rPr>
        <w:t>、</w:t>
      </w:r>
      <w:r>
        <w:rPr>
          <w:rFonts w:hint="eastAsia" w:ascii="宋体" w:hAnsi="宋体" w:eastAsia="宋体" w:cs="宋体"/>
          <w:b w:val="0"/>
          <w:bCs w:val="0"/>
          <w:snapToGrid w:val="0"/>
          <w:color w:val="auto"/>
          <w:spacing w:val="-3"/>
          <w:kern w:val="0"/>
          <w:position w:val="17"/>
          <w:sz w:val="24"/>
          <w:szCs w:val="24"/>
          <w:lang w:val="en-US" w:eastAsia="en-US" w:bidi="ar-SA"/>
        </w:rPr>
        <w:t>不与采购人、采购代理机构政府采购评审专家或其它供应商恶意串通，进行质疑和投诉，维护政府采购市场秩序。</w:t>
      </w:r>
    </w:p>
    <w:p w14:paraId="4134FCC6">
      <w:pPr>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jc w:val="left"/>
        <w:textAlignment w:val="baseline"/>
        <w:outlineLvl w:val="9"/>
        <w:rPr>
          <w:rFonts w:hint="eastAsia" w:ascii="宋体" w:hAnsi="宋体" w:eastAsia="宋体" w:cs="宋体"/>
          <w:b w:val="0"/>
          <w:bCs w:val="0"/>
          <w:snapToGrid w:val="0"/>
          <w:color w:val="auto"/>
          <w:spacing w:val="-3"/>
          <w:kern w:val="0"/>
          <w:position w:val="17"/>
          <w:sz w:val="24"/>
          <w:szCs w:val="24"/>
          <w:lang w:val="en-US" w:eastAsia="en-US" w:bidi="ar-SA"/>
        </w:rPr>
      </w:pPr>
      <w:r>
        <w:rPr>
          <w:rFonts w:hint="eastAsia" w:ascii="宋体" w:hAnsi="宋体" w:eastAsia="宋体" w:cs="宋体"/>
          <w:b w:val="0"/>
          <w:bCs w:val="0"/>
          <w:snapToGrid w:val="0"/>
          <w:color w:val="auto"/>
          <w:spacing w:val="-3"/>
          <w:kern w:val="0"/>
          <w:position w:val="17"/>
          <w:sz w:val="24"/>
          <w:szCs w:val="24"/>
          <w:lang w:val="en-US" w:eastAsia="en-US" w:bidi="ar-SA"/>
        </w:rPr>
        <w:t>8、 尊重和接受政府采购监督管理部门的监督和政府采购代理机构招标采购要求，承担 因违约行为给采购人造成的损失。</w:t>
      </w:r>
    </w:p>
    <w:p w14:paraId="7C24E380">
      <w:pPr>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jc w:val="left"/>
        <w:textAlignment w:val="baseline"/>
        <w:outlineLvl w:val="9"/>
        <w:rPr>
          <w:rFonts w:hint="eastAsia" w:ascii="宋体" w:hAnsi="宋体" w:eastAsia="宋体" w:cs="宋体"/>
          <w:b w:val="0"/>
          <w:bCs w:val="0"/>
          <w:snapToGrid w:val="0"/>
          <w:color w:val="auto"/>
          <w:spacing w:val="-3"/>
          <w:kern w:val="0"/>
          <w:position w:val="17"/>
          <w:sz w:val="24"/>
          <w:szCs w:val="24"/>
          <w:lang w:val="en-US" w:eastAsia="en-US" w:bidi="ar-SA"/>
        </w:rPr>
      </w:pPr>
      <w:r>
        <w:rPr>
          <w:rFonts w:hint="eastAsia" w:ascii="宋体" w:hAnsi="宋体" w:eastAsia="宋体" w:cs="宋体"/>
          <w:b w:val="0"/>
          <w:bCs w:val="0"/>
          <w:snapToGrid w:val="0"/>
          <w:color w:val="auto"/>
          <w:spacing w:val="-3"/>
          <w:kern w:val="0"/>
          <w:position w:val="17"/>
          <w:sz w:val="24"/>
          <w:szCs w:val="24"/>
          <w:lang w:val="en-US" w:eastAsia="en-US" w:bidi="ar-SA"/>
        </w:rPr>
        <w:t>9、不发生其他有悖于政府采购公开、公平、公正和诚信原则的行为。</w:t>
      </w:r>
    </w:p>
    <w:p w14:paraId="1AEFB424">
      <w:pPr>
        <w:keepNext w:val="0"/>
        <w:keepLines w:val="0"/>
        <w:pageBreakBefore w:val="0"/>
        <w:widowControl/>
        <w:kinsoku w:val="0"/>
        <w:wordWrap/>
        <w:overflowPunct/>
        <w:topLinePunct w:val="0"/>
        <w:autoSpaceDE w:val="0"/>
        <w:autoSpaceDN w:val="0"/>
        <w:bidi w:val="0"/>
        <w:adjustRightInd w:val="0"/>
        <w:snapToGrid w:val="0"/>
        <w:spacing w:line="360" w:lineRule="auto"/>
        <w:ind w:left="723"/>
        <w:jc w:val="left"/>
        <w:textAlignment w:val="baseline"/>
        <w:outlineLvl w:val="9"/>
        <w:rPr>
          <w:rFonts w:hint="eastAsia" w:ascii="宋体" w:hAnsi="宋体" w:eastAsia="宋体" w:cs="宋体"/>
          <w:b w:val="0"/>
          <w:bCs w:val="0"/>
          <w:snapToGrid w:val="0"/>
          <w:color w:val="auto"/>
          <w:spacing w:val="-3"/>
          <w:kern w:val="0"/>
          <w:position w:val="17"/>
          <w:sz w:val="24"/>
          <w:szCs w:val="24"/>
          <w:lang w:val="en-US" w:eastAsia="en-US" w:bidi="ar-SA"/>
        </w:rPr>
      </w:pPr>
    </w:p>
    <w:p w14:paraId="716E519A">
      <w:pPr>
        <w:keepNext w:val="0"/>
        <w:keepLines w:val="0"/>
        <w:pageBreakBefore w:val="0"/>
        <w:widowControl/>
        <w:kinsoku w:val="0"/>
        <w:wordWrap/>
        <w:overflowPunct/>
        <w:topLinePunct w:val="0"/>
        <w:autoSpaceDE w:val="0"/>
        <w:autoSpaceDN w:val="0"/>
        <w:bidi w:val="0"/>
        <w:adjustRightInd w:val="0"/>
        <w:snapToGrid w:val="0"/>
        <w:spacing w:line="360" w:lineRule="auto"/>
        <w:ind w:firstLine="1452" w:firstLineChars="600"/>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lang w:val="en-US" w:eastAsia="en-US"/>
        </w:rPr>
        <w:t>供应商：</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z w:val="24"/>
          <w:szCs w:val="24"/>
          <w:u w:val="single" w:color="auto"/>
          <w:lang w:val="en-US" w:eastAsia="zh-CN"/>
        </w:rPr>
        <w:t xml:space="preserve">         </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pacing w:val="-17"/>
          <w:sz w:val="24"/>
          <w:szCs w:val="24"/>
        </w:rPr>
        <w:t>（</w:t>
      </w:r>
      <w:r>
        <w:rPr>
          <w:rFonts w:hint="eastAsia" w:ascii="宋体" w:hAnsi="宋体" w:eastAsia="宋体" w:cs="宋体"/>
          <w:b w:val="0"/>
          <w:bCs w:val="0"/>
          <w:color w:val="auto"/>
          <w:spacing w:val="2"/>
          <w:sz w:val="24"/>
          <w:szCs w:val="24"/>
        </w:rPr>
        <w:t>加盖公章）</w:t>
      </w:r>
    </w:p>
    <w:p w14:paraId="589CDAF3">
      <w:pPr>
        <w:keepNext w:val="0"/>
        <w:keepLines w:val="0"/>
        <w:pageBreakBefore w:val="0"/>
        <w:widowControl/>
        <w:kinsoku w:val="0"/>
        <w:wordWrap/>
        <w:overflowPunct/>
        <w:topLinePunct w:val="0"/>
        <w:autoSpaceDE w:val="0"/>
        <w:autoSpaceDN w:val="0"/>
        <w:bidi w:val="0"/>
        <w:adjustRightInd w:val="0"/>
        <w:snapToGrid w:val="0"/>
        <w:spacing w:line="360" w:lineRule="auto"/>
        <w:ind w:firstLine="1452" w:firstLineChars="600"/>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法定代表人或授权</w:t>
      </w:r>
      <w:r>
        <w:rPr>
          <w:rFonts w:hint="eastAsia" w:ascii="宋体" w:hAnsi="宋体" w:eastAsia="宋体" w:cs="宋体"/>
          <w:b w:val="0"/>
          <w:bCs w:val="0"/>
          <w:color w:val="auto"/>
          <w:spacing w:val="1"/>
          <w:sz w:val="24"/>
          <w:szCs w:val="24"/>
          <w:lang w:eastAsia="zh-CN"/>
        </w:rPr>
        <w:t>委托人</w:t>
      </w:r>
      <w:r>
        <w:rPr>
          <w:rFonts w:hint="eastAsia" w:ascii="宋体" w:hAnsi="宋体" w:eastAsia="宋体" w:cs="宋体"/>
          <w:b w:val="0"/>
          <w:bCs w:val="0"/>
          <w:color w:val="auto"/>
          <w:spacing w:val="-14"/>
          <w:sz w:val="24"/>
          <w:szCs w:val="24"/>
        </w:rPr>
        <w:t>：</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pacing w:val="-14"/>
          <w:sz w:val="24"/>
          <w:szCs w:val="24"/>
        </w:rPr>
        <w:t>（</w:t>
      </w:r>
      <w:r>
        <w:rPr>
          <w:rFonts w:hint="eastAsia" w:ascii="宋体" w:hAnsi="宋体" w:eastAsia="宋体" w:cs="宋体"/>
          <w:b w:val="0"/>
          <w:bCs w:val="0"/>
          <w:color w:val="auto"/>
          <w:spacing w:val="1"/>
          <w:sz w:val="24"/>
          <w:szCs w:val="24"/>
        </w:rPr>
        <w:t>签字或盖章）</w:t>
      </w:r>
    </w:p>
    <w:p w14:paraId="38F187B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1478" w:firstLineChars="704"/>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5"/>
          <w:sz w:val="24"/>
          <w:szCs w:val="24"/>
        </w:rPr>
        <w:t>日</w:t>
      </w:r>
      <w:r>
        <w:rPr>
          <w:rFonts w:hint="eastAsia" w:ascii="宋体" w:hAnsi="宋体" w:eastAsia="宋体" w:cs="宋体"/>
          <w:b w:val="0"/>
          <w:bCs w:val="0"/>
          <w:color w:val="auto"/>
          <w:spacing w:val="12"/>
          <w:sz w:val="24"/>
          <w:szCs w:val="24"/>
        </w:rPr>
        <w:t xml:space="preserve"> </w:t>
      </w:r>
      <w:r>
        <w:rPr>
          <w:rFonts w:hint="eastAsia" w:ascii="宋体" w:hAnsi="宋体" w:eastAsia="宋体" w:cs="宋体"/>
          <w:b w:val="0"/>
          <w:bCs w:val="0"/>
          <w:color w:val="auto"/>
          <w:spacing w:val="12"/>
          <w:sz w:val="24"/>
          <w:szCs w:val="24"/>
          <w:lang w:val="en-US" w:eastAsia="zh-CN"/>
        </w:rPr>
        <w:t xml:space="preserve"> </w:t>
      </w:r>
      <w:r>
        <w:rPr>
          <w:rFonts w:hint="eastAsia" w:ascii="宋体" w:hAnsi="宋体" w:eastAsia="宋体" w:cs="宋体"/>
          <w:b w:val="0"/>
          <w:bCs w:val="0"/>
          <w:color w:val="auto"/>
          <w:spacing w:val="-15"/>
          <w:sz w:val="24"/>
          <w:szCs w:val="24"/>
        </w:rPr>
        <w:t>期：</w:t>
      </w:r>
      <w:r>
        <w:rPr>
          <w:rFonts w:hint="eastAsia" w:ascii="宋体" w:hAnsi="宋体" w:eastAsia="宋体" w:cs="宋体"/>
          <w:b w:val="0"/>
          <w:bCs w:val="0"/>
          <w:color w:val="auto"/>
          <w:spacing w:val="6"/>
          <w:sz w:val="24"/>
          <w:szCs w:val="24"/>
          <w:u w:val="single" w:color="auto"/>
        </w:rPr>
        <w:t xml:space="preserve">    </w:t>
      </w:r>
      <w:r>
        <w:rPr>
          <w:rFonts w:hint="eastAsia" w:ascii="宋体" w:hAnsi="宋体" w:eastAsia="宋体" w:cs="宋体"/>
          <w:b w:val="0"/>
          <w:bCs w:val="0"/>
          <w:color w:val="auto"/>
          <w:spacing w:val="6"/>
          <w:sz w:val="24"/>
          <w:szCs w:val="24"/>
          <w:u w:val="single" w:color="auto"/>
          <w:lang w:val="en-US" w:eastAsia="zh-CN"/>
        </w:rPr>
        <w:t xml:space="preserve"> </w:t>
      </w:r>
      <w:r>
        <w:rPr>
          <w:rFonts w:hint="eastAsia" w:ascii="宋体" w:hAnsi="宋体" w:eastAsia="宋体" w:cs="宋体"/>
          <w:b w:val="0"/>
          <w:bCs w:val="0"/>
          <w:color w:val="auto"/>
          <w:spacing w:val="6"/>
          <w:sz w:val="24"/>
          <w:szCs w:val="24"/>
          <w:u w:val="single" w:color="auto"/>
        </w:rPr>
        <w:t xml:space="preserve">  </w:t>
      </w:r>
      <w:r>
        <w:rPr>
          <w:rFonts w:hint="eastAsia" w:ascii="宋体" w:hAnsi="宋体" w:eastAsia="宋体" w:cs="宋体"/>
          <w:b w:val="0"/>
          <w:bCs w:val="0"/>
          <w:color w:val="auto"/>
          <w:spacing w:val="-107"/>
          <w:sz w:val="24"/>
          <w:szCs w:val="24"/>
        </w:rPr>
        <w:t xml:space="preserve"> </w:t>
      </w:r>
      <w:r>
        <w:rPr>
          <w:rFonts w:hint="eastAsia" w:ascii="宋体" w:hAnsi="宋体" w:eastAsia="宋体" w:cs="宋体"/>
          <w:b w:val="0"/>
          <w:bCs w:val="0"/>
          <w:color w:val="auto"/>
          <w:spacing w:val="-15"/>
          <w:sz w:val="24"/>
          <w:szCs w:val="24"/>
        </w:rPr>
        <w:t>年</w:t>
      </w:r>
      <w:r>
        <w:rPr>
          <w:rFonts w:hint="eastAsia" w:ascii="宋体" w:hAnsi="宋体" w:eastAsia="宋体" w:cs="宋体"/>
          <w:b w:val="0"/>
          <w:bCs w:val="0"/>
          <w:color w:val="auto"/>
          <w:spacing w:val="-110"/>
          <w:sz w:val="24"/>
          <w:szCs w:val="24"/>
        </w:rPr>
        <w:t xml:space="preserve"> </w:t>
      </w:r>
      <w:r>
        <w:rPr>
          <w:rFonts w:hint="eastAsia" w:ascii="宋体" w:hAnsi="宋体" w:eastAsia="宋体" w:cs="宋体"/>
          <w:b w:val="0"/>
          <w:bCs w:val="0"/>
          <w:color w:val="auto"/>
          <w:spacing w:val="7"/>
          <w:sz w:val="24"/>
          <w:szCs w:val="24"/>
          <w:u w:val="single" w:color="auto"/>
        </w:rPr>
        <w:t xml:space="preserve">    </w:t>
      </w:r>
      <w:r>
        <w:rPr>
          <w:rFonts w:hint="eastAsia" w:ascii="宋体" w:hAnsi="宋体" w:eastAsia="宋体" w:cs="宋体"/>
          <w:b w:val="0"/>
          <w:bCs w:val="0"/>
          <w:color w:val="auto"/>
          <w:spacing w:val="-102"/>
          <w:sz w:val="24"/>
          <w:szCs w:val="24"/>
        </w:rPr>
        <w:t xml:space="preserve"> </w:t>
      </w:r>
      <w:r>
        <w:rPr>
          <w:rFonts w:hint="eastAsia" w:ascii="宋体" w:hAnsi="宋体" w:eastAsia="宋体" w:cs="宋体"/>
          <w:b w:val="0"/>
          <w:bCs w:val="0"/>
          <w:color w:val="auto"/>
          <w:spacing w:val="-15"/>
          <w:sz w:val="24"/>
          <w:szCs w:val="24"/>
        </w:rPr>
        <w:t>月</w:t>
      </w:r>
      <w:r>
        <w:rPr>
          <w:rFonts w:hint="eastAsia" w:ascii="宋体" w:hAnsi="宋体" w:eastAsia="宋体" w:cs="宋体"/>
          <w:b w:val="0"/>
          <w:bCs w:val="0"/>
          <w:color w:val="auto"/>
          <w:spacing w:val="-113"/>
          <w:sz w:val="24"/>
          <w:szCs w:val="24"/>
        </w:rPr>
        <w:t xml:space="preserve"> </w:t>
      </w:r>
      <w:r>
        <w:rPr>
          <w:rFonts w:hint="eastAsia" w:ascii="宋体" w:hAnsi="宋体" w:eastAsia="宋体" w:cs="宋体"/>
          <w:b w:val="0"/>
          <w:bCs w:val="0"/>
          <w:color w:val="auto"/>
          <w:spacing w:val="8"/>
          <w:sz w:val="24"/>
          <w:szCs w:val="24"/>
          <w:u w:val="single" w:color="auto"/>
        </w:rPr>
        <w:t xml:space="preserve">    </w:t>
      </w:r>
      <w:r>
        <w:rPr>
          <w:rFonts w:hint="eastAsia" w:ascii="宋体" w:hAnsi="宋体" w:eastAsia="宋体" w:cs="宋体"/>
          <w:b w:val="0"/>
          <w:bCs w:val="0"/>
          <w:color w:val="auto"/>
          <w:spacing w:val="-67"/>
          <w:sz w:val="24"/>
          <w:szCs w:val="24"/>
        </w:rPr>
        <w:t xml:space="preserve"> </w:t>
      </w:r>
      <w:r>
        <w:rPr>
          <w:rFonts w:hint="eastAsia" w:ascii="宋体" w:hAnsi="宋体" w:eastAsia="宋体" w:cs="宋体"/>
          <w:b w:val="0"/>
          <w:bCs w:val="0"/>
          <w:color w:val="auto"/>
          <w:spacing w:val="-15"/>
          <w:sz w:val="24"/>
          <w:szCs w:val="24"/>
        </w:rPr>
        <w:t>日</w:t>
      </w:r>
    </w:p>
    <w:p w14:paraId="79089A04">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40F26024">
      <w:pPr>
        <w:rPr>
          <w:rFonts w:hint="eastAsia" w:ascii="宋体" w:hAnsi="宋体" w:eastAsia="宋体" w:cs="宋体"/>
          <w:b w:val="0"/>
          <w:bCs w:val="0"/>
          <w:color w:val="auto"/>
          <w:spacing w:val="-19"/>
          <w:w w:val="99"/>
          <w:position w:val="-1"/>
          <w:sz w:val="24"/>
          <w:szCs w:val="24"/>
        </w:rPr>
      </w:pPr>
    </w:p>
    <w:p w14:paraId="6A04AA5E">
      <w:pPr>
        <w:rPr>
          <w:rFonts w:hint="eastAsia" w:ascii="宋体" w:hAnsi="宋体" w:eastAsia="宋体" w:cs="宋体"/>
          <w:b w:val="0"/>
          <w:bCs w:val="0"/>
          <w:color w:val="auto"/>
          <w:spacing w:val="-19"/>
          <w:w w:val="99"/>
          <w:position w:val="-1"/>
          <w:sz w:val="24"/>
          <w:szCs w:val="24"/>
        </w:rPr>
      </w:pPr>
      <w:r>
        <w:rPr>
          <w:rFonts w:hint="eastAsia" w:ascii="宋体" w:hAnsi="宋体" w:eastAsia="宋体" w:cs="宋体"/>
          <w:b w:val="0"/>
          <w:bCs w:val="0"/>
          <w:color w:val="auto"/>
          <w:spacing w:val="-19"/>
          <w:w w:val="99"/>
          <w:position w:val="-1"/>
          <w:sz w:val="24"/>
          <w:szCs w:val="24"/>
        </w:rPr>
        <w:br w:type="page"/>
      </w:r>
    </w:p>
    <w:p w14:paraId="7C4C0B3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宋体" w:hAnsi="宋体" w:eastAsia="宋体" w:cs="宋体"/>
          <w:b/>
          <w:bCs/>
          <w:snapToGrid w:val="0"/>
          <w:color w:val="auto"/>
          <w:spacing w:val="-7"/>
          <w:w w:val="97"/>
          <w:kern w:val="0"/>
          <w:position w:val="-2"/>
          <w:sz w:val="32"/>
          <w:szCs w:val="32"/>
          <w:lang w:val="en-US" w:eastAsia="zh-CN" w:bidi="ar-SA"/>
        </w:rPr>
      </w:pPr>
      <w:r>
        <w:rPr>
          <w:rFonts w:hint="eastAsia" w:ascii="宋体" w:hAnsi="宋体" w:eastAsia="宋体" w:cs="宋体"/>
          <w:b/>
          <w:bCs/>
          <w:snapToGrid w:val="0"/>
          <w:color w:val="auto"/>
          <w:spacing w:val="-7"/>
          <w:w w:val="97"/>
          <w:kern w:val="0"/>
          <w:position w:val="-2"/>
          <w:sz w:val="32"/>
          <w:szCs w:val="32"/>
          <w:lang w:val="en-US" w:eastAsia="zh-CN" w:bidi="ar-SA"/>
        </w:rPr>
        <w:t>六、服务方案</w:t>
      </w:r>
    </w:p>
    <w:p w14:paraId="463B93E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center"/>
        <w:textAlignment w:val="auto"/>
        <w:outlineLvl w:val="9"/>
        <w:rPr>
          <w:rFonts w:hint="eastAsia" w:ascii="宋体" w:hAnsi="宋体" w:cs="宋体"/>
          <w:sz w:val="24"/>
          <w:szCs w:val="24"/>
        </w:rPr>
      </w:pPr>
      <w:r>
        <w:rPr>
          <w:rFonts w:hint="eastAsia" w:ascii="宋体" w:hAnsi="宋体" w:cs="宋体"/>
          <w:sz w:val="24"/>
          <w:szCs w:val="24"/>
        </w:rPr>
        <w:t>格式自定，</w:t>
      </w:r>
      <w:r>
        <w:rPr>
          <w:rFonts w:hint="eastAsia" w:ascii="宋体" w:hAnsi="宋体" w:cs="宋体"/>
          <w:sz w:val="24"/>
          <w:szCs w:val="24"/>
          <w:lang w:val="en-US" w:eastAsia="zh-CN"/>
        </w:rPr>
        <w:t>按照</w:t>
      </w:r>
      <w:r>
        <w:rPr>
          <w:rFonts w:hint="eastAsia" w:ascii="宋体" w:hAnsi="宋体" w:eastAsia="宋体" w:cs="宋体"/>
          <w:sz w:val="24"/>
          <w:szCs w:val="24"/>
          <w:lang w:eastAsia="zh-CN"/>
        </w:rPr>
        <w:t>磋商文件</w:t>
      </w:r>
      <w:r>
        <w:rPr>
          <w:rFonts w:hint="eastAsia" w:ascii="宋体" w:hAnsi="宋体" w:cs="宋体"/>
          <w:sz w:val="24"/>
          <w:szCs w:val="24"/>
          <w:lang w:val="en-US" w:eastAsia="zh-CN"/>
        </w:rPr>
        <w:t>中的</w:t>
      </w:r>
      <w:r>
        <w:rPr>
          <w:rFonts w:hint="eastAsia" w:ascii="宋体" w:hAnsi="宋体" w:cs="宋体"/>
          <w:sz w:val="24"/>
          <w:szCs w:val="24"/>
        </w:rPr>
        <w:t>评标方法</w:t>
      </w:r>
      <w:r>
        <w:rPr>
          <w:rFonts w:hint="eastAsia" w:ascii="宋体" w:hAnsi="宋体" w:cs="宋体"/>
          <w:sz w:val="24"/>
          <w:szCs w:val="24"/>
          <w:lang w:val="en-US" w:eastAsia="zh-CN"/>
        </w:rPr>
        <w:t>自行编制</w:t>
      </w:r>
      <w:r>
        <w:rPr>
          <w:rFonts w:hint="eastAsia" w:ascii="宋体" w:hAnsi="宋体" w:cs="宋体"/>
          <w:sz w:val="24"/>
          <w:szCs w:val="24"/>
        </w:rPr>
        <w:t>。</w:t>
      </w:r>
    </w:p>
    <w:p w14:paraId="0A902F6A">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69541978">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br w:type="page"/>
      </w:r>
    </w:p>
    <w:p w14:paraId="172AD06F">
      <w:pPr>
        <w:rPr>
          <w:rFonts w:hint="eastAsia"/>
        </w:rPr>
      </w:pPr>
    </w:p>
    <w:p w14:paraId="2FC0B5DF">
      <w:pPr>
        <w:pStyle w:val="17"/>
        <w:jc w:val="center"/>
        <w:rPr>
          <w:rFonts w:hint="eastAsia" w:ascii="宋体" w:hAnsi="宋体" w:eastAsia="宋体" w:cs="宋体"/>
          <w:b/>
          <w:bCs/>
          <w:snapToGrid w:val="0"/>
          <w:color w:val="auto"/>
          <w:spacing w:val="-7"/>
          <w:w w:val="97"/>
          <w:kern w:val="0"/>
          <w:position w:val="-2"/>
          <w:sz w:val="32"/>
          <w:szCs w:val="32"/>
          <w:lang w:val="en-US" w:eastAsia="zh-CN" w:bidi="ar-SA"/>
        </w:rPr>
      </w:pPr>
      <w:r>
        <w:rPr>
          <w:rFonts w:hint="eastAsia" w:ascii="宋体" w:hAnsi="宋体" w:eastAsia="宋体" w:cs="宋体"/>
          <w:b/>
          <w:bCs/>
          <w:snapToGrid w:val="0"/>
          <w:color w:val="auto"/>
          <w:spacing w:val="-7"/>
          <w:w w:val="97"/>
          <w:kern w:val="0"/>
          <w:position w:val="-2"/>
          <w:sz w:val="32"/>
          <w:szCs w:val="32"/>
          <w:lang w:val="en-US" w:eastAsia="zh-CN" w:bidi="ar-SA"/>
        </w:rPr>
        <w:t>七、服务质量保障</w:t>
      </w:r>
    </w:p>
    <w:p w14:paraId="61A720C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center"/>
        <w:textAlignment w:val="auto"/>
        <w:outlineLvl w:val="9"/>
        <w:rPr>
          <w:rFonts w:hint="eastAsia" w:ascii="宋体" w:hAnsi="宋体" w:cs="宋体"/>
          <w:sz w:val="24"/>
          <w:szCs w:val="24"/>
        </w:rPr>
      </w:pPr>
      <w:r>
        <w:rPr>
          <w:rFonts w:hint="eastAsia" w:ascii="宋体" w:hAnsi="宋体" w:cs="宋体"/>
          <w:sz w:val="24"/>
          <w:szCs w:val="24"/>
        </w:rPr>
        <w:t>格式自定，</w:t>
      </w:r>
      <w:r>
        <w:rPr>
          <w:rFonts w:hint="eastAsia" w:ascii="宋体" w:hAnsi="宋体" w:cs="宋体"/>
          <w:sz w:val="24"/>
          <w:szCs w:val="24"/>
          <w:lang w:val="en-US" w:eastAsia="zh-CN"/>
        </w:rPr>
        <w:t>按照</w:t>
      </w:r>
      <w:r>
        <w:rPr>
          <w:rFonts w:hint="eastAsia" w:ascii="宋体" w:hAnsi="宋体" w:eastAsia="宋体" w:cs="宋体"/>
          <w:sz w:val="24"/>
          <w:szCs w:val="24"/>
          <w:lang w:eastAsia="zh-CN"/>
        </w:rPr>
        <w:t>磋商文件</w:t>
      </w:r>
      <w:r>
        <w:rPr>
          <w:rFonts w:hint="eastAsia" w:ascii="宋体" w:hAnsi="宋体" w:cs="宋体"/>
          <w:sz w:val="24"/>
          <w:szCs w:val="24"/>
          <w:lang w:val="en-US" w:eastAsia="zh-CN"/>
        </w:rPr>
        <w:t>中的</w:t>
      </w:r>
      <w:r>
        <w:rPr>
          <w:rFonts w:hint="eastAsia" w:ascii="宋体" w:hAnsi="宋体" w:cs="宋体"/>
          <w:sz w:val="24"/>
          <w:szCs w:val="24"/>
        </w:rPr>
        <w:t>评标方法</w:t>
      </w:r>
      <w:r>
        <w:rPr>
          <w:rFonts w:hint="eastAsia" w:ascii="宋体" w:hAnsi="宋体" w:cs="宋体"/>
          <w:sz w:val="24"/>
          <w:szCs w:val="24"/>
          <w:lang w:val="en-US" w:eastAsia="zh-CN"/>
        </w:rPr>
        <w:t>自行编制</w:t>
      </w:r>
      <w:r>
        <w:rPr>
          <w:rFonts w:hint="eastAsia" w:ascii="宋体" w:hAnsi="宋体" w:cs="宋体"/>
          <w:sz w:val="24"/>
          <w:szCs w:val="24"/>
        </w:rPr>
        <w:t>。</w:t>
      </w:r>
    </w:p>
    <w:p w14:paraId="624F202A">
      <w:pPr>
        <w:pStyle w:val="17"/>
        <w:rPr>
          <w:rFonts w:hint="eastAsia" w:ascii="宋体" w:hAnsi="宋体" w:eastAsia="宋体" w:cs="宋体"/>
          <w:b/>
          <w:bCs/>
          <w:snapToGrid w:val="0"/>
          <w:color w:val="auto"/>
          <w:spacing w:val="-7"/>
          <w:w w:val="97"/>
          <w:kern w:val="0"/>
          <w:position w:val="-2"/>
          <w:sz w:val="32"/>
          <w:szCs w:val="32"/>
          <w:lang w:val="en-US" w:eastAsia="zh-CN" w:bidi="ar-SA"/>
        </w:rPr>
      </w:pPr>
    </w:p>
    <w:p w14:paraId="0A72CD60">
      <w:pPr>
        <w:rPr>
          <w:rFonts w:hint="eastAsia" w:ascii="宋体" w:hAnsi="宋体" w:eastAsia="宋体" w:cs="宋体"/>
          <w:b/>
          <w:bCs/>
          <w:snapToGrid w:val="0"/>
          <w:color w:val="auto"/>
          <w:spacing w:val="-7"/>
          <w:w w:val="97"/>
          <w:kern w:val="0"/>
          <w:position w:val="-2"/>
          <w:sz w:val="32"/>
          <w:szCs w:val="32"/>
          <w:lang w:val="en-US" w:eastAsia="zh-CN" w:bidi="ar-SA"/>
        </w:rPr>
      </w:pPr>
      <w:r>
        <w:rPr>
          <w:rFonts w:hint="eastAsia" w:ascii="宋体" w:hAnsi="宋体" w:eastAsia="宋体" w:cs="宋体"/>
          <w:b/>
          <w:bCs/>
          <w:snapToGrid w:val="0"/>
          <w:color w:val="auto"/>
          <w:spacing w:val="-7"/>
          <w:w w:val="97"/>
          <w:kern w:val="0"/>
          <w:position w:val="-2"/>
          <w:sz w:val="32"/>
          <w:szCs w:val="32"/>
          <w:lang w:val="en-US" w:eastAsia="zh-CN" w:bidi="ar-SA"/>
        </w:rPr>
        <w:br w:type="page"/>
      </w:r>
    </w:p>
    <w:p w14:paraId="2A59898E">
      <w:pPr>
        <w:pStyle w:val="17"/>
        <w:jc w:val="center"/>
        <w:rPr>
          <w:rFonts w:hint="eastAsia" w:ascii="宋体" w:hAnsi="宋体" w:eastAsia="宋体" w:cs="宋体"/>
          <w:b/>
          <w:bCs/>
          <w:snapToGrid w:val="0"/>
          <w:color w:val="auto"/>
          <w:spacing w:val="-7"/>
          <w:w w:val="97"/>
          <w:kern w:val="0"/>
          <w:position w:val="-2"/>
          <w:sz w:val="32"/>
          <w:szCs w:val="32"/>
          <w:lang w:val="en-US" w:eastAsia="zh-CN" w:bidi="ar-SA"/>
        </w:rPr>
      </w:pPr>
      <w:r>
        <w:rPr>
          <w:rFonts w:hint="eastAsia" w:ascii="宋体" w:hAnsi="宋体" w:eastAsia="宋体" w:cs="宋体"/>
          <w:b/>
          <w:bCs/>
          <w:snapToGrid w:val="0"/>
          <w:color w:val="auto"/>
          <w:spacing w:val="-7"/>
          <w:w w:val="97"/>
          <w:kern w:val="0"/>
          <w:position w:val="-2"/>
          <w:sz w:val="32"/>
          <w:szCs w:val="32"/>
          <w:lang w:val="en-US" w:eastAsia="zh-CN" w:bidi="ar-SA"/>
        </w:rPr>
        <w:t>八、进度保证</w:t>
      </w:r>
    </w:p>
    <w:p w14:paraId="6890D9D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center"/>
        <w:textAlignment w:val="auto"/>
        <w:outlineLvl w:val="9"/>
        <w:rPr>
          <w:rFonts w:hint="eastAsia" w:ascii="宋体" w:hAnsi="宋体" w:cs="宋体"/>
          <w:sz w:val="24"/>
          <w:szCs w:val="24"/>
        </w:rPr>
      </w:pPr>
      <w:r>
        <w:rPr>
          <w:rFonts w:hint="eastAsia" w:ascii="宋体" w:hAnsi="宋体" w:cs="宋体"/>
          <w:sz w:val="24"/>
          <w:szCs w:val="24"/>
        </w:rPr>
        <w:t>格式自定，</w:t>
      </w:r>
      <w:r>
        <w:rPr>
          <w:rFonts w:hint="eastAsia" w:ascii="宋体" w:hAnsi="宋体" w:cs="宋体"/>
          <w:sz w:val="24"/>
          <w:szCs w:val="24"/>
          <w:lang w:val="en-US" w:eastAsia="zh-CN"/>
        </w:rPr>
        <w:t>按照</w:t>
      </w:r>
      <w:r>
        <w:rPr>
          <w:rFonts w:hint="eastAsia" w:ascii="宋体" w:hAnsi="宋体" w:eastAsia="宋体" w:cs="宋体"/>
          <w:sz w:val="24"/>
          <w:szCs w:val="24"/>
          <w:lang w:eastAsia="zh-CN"/>
        </w:rPr>
        <w:t>磋商文件</w:t>
      </w:r>
      <w:r>
        <w:rPr>
          <w:rFonts w:hint="eastAsia" w:ascii="宋体" w:hAnsi="宋体" w:cs="宋体"/>
          <w:sz w:val="24"/>
          <w:szCs w:val="24"/>
          <w:lang w:val="en-US" w:eastAsia="zh-CN"/>
        </w:rPr>
        <w:t>中的</w:t>
      </w:r>
      <w:r>
        <w:rPr>
          <w:rFonts w:hint="eastAsia" w:ascii="宋体" w:hAnsi="宋体" w:cs="宋体"/>
          <w:sz w:val="24"/>
          <w:szCs w:val="24"/>
        </w:rPr>
        <w:t>评标方法</w:t>
      </w:r>
      <w:r>
        <w:rPr>
          <w:rFonts w:hint="eastAsia" w:ascii="宋体" w:hAnsi="宋体" w:cs="宋体"/>
          <w:sz w:val="24"/>
          <w:szCs w:val="24"/>
          <w:lang w:val="en-US" w:eastAsia="zh-CN"/>
        </w:rPr>
        <w:t>自行编制</w:t>
      </w:r>
      <w:r>
        <w:rPr>
          <w:rFonts w:hint="eastAsia" w:ascii="宋体" w:hAnsi="宋体" w:cs="宋体"/>
          <w:sz w:val="24"/>
          <w:szCs w:val="24"/>
        </w:rPr>
        <w:t>。</w:t>
      </w:r>
    </w:p>
    <w:p w14:paraId="25ACB34A">
      <w:pPr>
        <w:pStyle w:val="17"/>
        <w:rPr>
          <w:rFonts w:hint="default" w:ascii="宋体" w:hAnsi="宋体" w:eastAsia="宋体" w:cs="宋体"/>
          <w:b/>
          <w:bCs/>
          <w:snapToGrid w:val="0"/>
          <w:color w:val="auto"/>
          <w:spacing w:val="-7"/>
          <w:w w:val="97"/>
          <w:kern w:val="0"/>
          <w:position w:val="-2"/>
          <w:sz w:val="32"/>
          <w:szCs w:val="32"/>
          <w:lang w:val="en-US" w:eastAsia="zh-CN" w:bidi="ar-SA"/>
        </w:rPr>
      </w:pPr>
    </w:p>
    <w:p w14:paraId="4CF7BBF4">
      <w:pPr>
        <w:pStyle w:val="17"/>
        <w:rPr>
          <w:rFonts w:hint="eastAsia"/>
        </w:rPr>
      </w:pPr>
    </w:p>
    <w:p w14:paraId="5A162266">
      <w:pPr>
        <w:pStyle w:val="17"/>
        <w:rPr>
          <w:rFonts w:hint="eastAsia"/>
        </w:rPr>
      </w:pPr>
    </w:p>
    <w:p w14:paraId="0DB35E96">
      <w:pPr>
        <w:pStyle w:val="17"/>
        <w:rPr>
          <w:rFonts w:hint="eastAsia"/>
        </w:rPr>
      </w:pPr>
    </w:p>
    <w:p w14:paraId="4AEB4813">
      <w:pPr>
        <w:rPr>
          <w:rFonts w:hint="eastAsia" w:ascii="宋体" w:hAnsi="宋体" w:eastAsia="宋体" w:cs="宋体"/>
          <w:b/>
          <w:bCs/>
          <w:snapToGrid w:val="0"/>
          <w:color w:val="auto"/>
          <w:spacing w:val="-7"/>
          <w:w w:val="97"/>
          <w:kern w:val="0"/>
          <w:position w:val="-2"/>
          <w:sz w:val="32"/>
          <w:szCs w:val="32"/>
          <w:lang w:val="en-US" w:eastAsia="zh-CN" w:bidi="ar-SA"/>
        </w:rPr>
      </w:pPr>
      <w:r>
        <w:rPr>
          <w:rFonts w:hint="eastAsia" w:ascii="宋体" w:hAnsi="宋体" w:eastAsia="宋体" w:cs="宋体"/>
          <w:b/>
          <w:bCs/>
          <w:snapToGrid w:val="0"/>
          <w:color w:val="auto"/>
          <w:spacing w:val="-7"/>
          <w:w w:val="97"/>
          <w:kern w:val="0"/>
          <w:position w:val="-2"/>
          <w:sz w:val="32"/>
          <w:szCs w:val="32"/>
          <w:lang w:val="en-US" w:eastAsia="zh-CN" w:bidi="ar-SA"/>
        </w:rPr>
        <w:br w:type="page"/>
      </w:r>
    </w:p>
    <w:p w14:paraId="6AC60B3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宋体" w:hAnsi="宋体" w:eastAsia="宋体" w:cs="宋体"/>
          <w:b/>
          <w:bCs/>
          <w:snapToGrid w:val="0"/>
          <w:color w:val="auto"/>
          <w:spacing w:val="-7"/>
          <w:w w:val="97"/>
          <w:kern w:val="0"/>
          <w:position w:val="-2"/>
          <w:sz w:val="32"/>
          <w:szCs w:val="32"/>
          <w:lang w:val="en-US" w:eastAsia="zh-CN" w:bidi="ar-SA"/>
        </w:rPr>
      </w:pPr>
      <w:r>
        <w:rPr>
          <w:rFonts w:hint="eastAsia" w:ascii="宋体" w:hAnsi="宋体" w:eastAsia="宋体" w:cs="宋体"/>
          <w:b/>
          <w:bCs/>
          <w:snapToGrid w:val="0"/>
          <w:color w:val="auto"/>
          <w:spacing w:val="-7"/>
          <w:w w:val="97"/>
          <w:kern w:val="0"/>
          <w:position w:val="-2"/>
          <w:sz w:val="32"/>
          <w:szCs w:val="32"/>
          <w:lang w:val="en-US" w:eastAsia="zh-CN" w:bidi="ar-SA"/>
        </w:rPr>
        <w:t>九、拟投入本项目人员汇总表</w:t>
      </w:r>
    </w:p>
    <w:p w14:paraId="3B676FA8">
      <w:pPr>
        <w:pStyle w:val="4"/>
        <w:rPr>
          <w:rFonts w:hint="eastAsia"/>
        </w:rPr>
      </w:pPr>
    </w:p>
    <w:tbl>
      <w:tblPr>
        <w:tblStyle w:val="13"/>
        <w:tblW w:w="44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425"/>
        <w:gridCol w:w="809"/>
        <w:gridCol w:w="974"/>
        <w:gridCol w:w="805"/>
        <w:gridCol w:w="871"/>
        <w:gridCol w:w="2751"/>
      </w:tblGrid>
      <w:tr w14:paraId="22D3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473" w:type="pct"/>
            <w:noWrap w:val="0"/>
            <w:vAlign w:val="center"/>
          </w:tcPr>
          <w:p w14:paraId="4717201B">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844" w:type="pct"/>
            <w:noWrap w:val="0"/>
            <w:vAlign w:val="center"/>
          </w:tcPr>
          <w:p w14:paraId="486E38F8">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姓   名</w:t>
            </w:r>
          </w:p>
        </w:tc>
        <w:tc>
          <w:tcPr>
            <w:tcW w:w="479" w:type="pct"/>
            <w:noWrap w:val="0"/>
            <w:vAlign w:val="center"/>
          </w:tcPr>
          <w:p w14:paraId="5A925F66">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性别</w:t>
            </w:r>
          </w:p>
        </w:tc>
        <w:tc>
          <w:tcPr>
            <w:tcW w:w="577" w:type="pct"/>
            <w:noWrap w:val="0"/>
            <w:vAlign w:val="center"/>
          </w:tcPr>
          <w:p w14:paraId="1FCEC38F">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学 历</w:t>
            </w:r>
          </w:p>
        </w:tc>
        <w:tc>
          <w:tcPr>
            <w:tcW w:w="477" w:type="pct"/>
            <w:noWrap w:val="0"/>
            <w:vAlign w:val="center"/>
          </w:tcPr>
          <w:p w14:paraId="01CD7752">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w:t>
            </w:r>
          </w:p>
        </w:tc>
        <w:tc>
          <w:tcPr>
            <w:tcW w:w="516" w:type="pct"/>
            <w:noWrap w:val="0"/>
            <w:vAlign w:val="center"/>
          </w:tcPr>
          <w:p w14:paraId="6BCA48FC">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职称</w:t>
            </w:r>
          </w:p>
        </w:tc>
        <w:tc>
          <w:tcPr>
            <w:tcW w:w="1630" w:type="pct"/>
            <w:noWrap w:val="0"/>
            <w:vAlign w:val="center"/>
          </w:tcPr>
          <w:p w14:paraId="1CED3658">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在本项目拟任职务</w:t>
            </w:r>
          </w:p>
        </w:tc>
      </w:tr>
      <w:tr w14:paraId="60BD7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73" w:type="pct"/>
            <w:noWrap w:val="0"/>
            <w:vAlign w:val="top"/>
          </w:tcPr>
          <w:p w14:paraId="160054F1">
            <w:pPr>
              <w:adjustRightInd w:val="0"/>
              <w:snapToGrid w:val="0"/>
              <w:spacing w:line="360" w:lineRule="auto"/>
              <w:jc w:val="center"/>
              <w:rPr>
                <w:rFonts w:hint="eastAsia" w:ascii="宋体" w:hAnsi="宋体" w:eastAsia="宋体" w:cs="宋体"/>
                <w:color w:val="auto"/>
                <w:sz w:val="24"/>
                <w:szCs w:val="24"/>
              </w:rPr>
            </w:pPr>
          </w:p>
        </w:tc>
        <w:tc>
          <w:tcPr>
            <w:tcW w:w="844" w:type="pct"/>
            <w:noWrap w:val="0"/>
            <w:vAlign w:val="top"/>
          </w:tcPr>
          <w:p w14:paraId="25827160">
            <w:pPr>
              <w:adjustRightInd w:val="0"/>
              <w:snapToGrid w:val="0"/>
              <w:spacing w:line="360" w:lineRule="auto"/>
              <w:jc w:val="center"/>
              <w:rPr>
                <w:rFonts w:hint="eastAsia" w:ascii="宋体" w:hAnsi="宋体" w:eastAsia="宋体" w:cs="宋体"/>
                <w:color w:val="auto"/>
                <w:sz w:val="24"/>
                <w:szCs w:val="24"/>
              </w:rPr>
            </w:pPr>
          </w:p>
        </w:tc>
        <w:tc>
          <w:tcPr>
            <w:tcW w:w="479" w:type="pct"/>
            <w:noWrap w:val="0"/>
            <w:vAlign w:val="top"/>
          </w:tcPr>
          <w:p w14:paraId="7F8B3CD5">
            <w:pPr>
              <w:adjustRightInd w:val="0"/>
              <w:snapToGrid w:val="0"/>
              <w:spacing w:line="360" w:lineRule="auto"/>
              <w:jc w:val="center"/>
              <w:rPr>
                <w:rFonts w:hint="eastAsia" w:ascii="宋体" w:hAnsi="宋体" w:eastAsia="宋体" w:cs="宋体"/>
                <w:color w:val="auto"/>
                <w:sz w:val="24"/>
                <w:szCs w:val="24"/>
              </w:rPr>
            </w:pPr>
          </w:p>
        </w:tc>
        <w:tc>
          <w:tcPr>
            <w:tcW w:w="577" w:type="pct"/>
            <w:noWrap w:val="0"/>
            <w:vAlign w:val="top"/>
          </w:tcPr>
          <w:p w14:paraId="55AC3D54">
            <w:pPr>
              <w:adjustRightInd w:val="0"/>
              <w:snapToGrid w:val="0"/>
              <w:spacing w:line="360" w:lineRule="auto"/>
              <w:jc w:val="center"/>
              <w:rPr>
                <w:rFonts w:hint="eastAsia" w:ascii="宋体" w:hAnsi="宋体" w:eastAsia="宋体" w:cs="宋体"/>
                <w:color w:val="auto"/>
                <w:sz w:val="24"/>
                <w:szCs w:val="24"/>
              </w:rPr>
            </w:pPr>
          </w:p>
        </w:tc>
        <w:tc>
          <w:tcPr>
            <w:tcW w:w="477" w:type="pct"/>
            <w:noWrap w:val="0"/>
            <w:vAlign w:val="top"/>
          </w:tcPr>
          <w:p w14:paraId="53C7965D">
            <w:pPr>
              <w:adjustRightInd w:val="0"/>
              <w:snapToGrid w:val="0"/>
              <w:spacing w:line="360" w:lineRule="auto"/>
              <w:jc w:val="center"/>
              <w:rPr>
                <w:rFonts w:hint="eastAsia" w:ascii="宋体" w:hAnsi="宋体" w:eastAsia="宋体" w:cs="宋体"/>
                <w:color w:val="auto"/>
                <w:sz w:val="24"/>
                <w:szCs w:val="24"/>
              </w:rPr>
            </w:pPr>
          </w:p>
        </w:tc>
        <w:tc>
          <w:tcPr>
            <w:tcW w:w="516" w:type="pct"/>
            <w:noWrap w:val="0"/>
            <w:vAlign w:val="top"/>
          </w:tcPr>
          <w:p w14:paraId="3BE4F995">
            <w:pPr>
              <w:adjustRightInd w:val="0"/>
              <w:snapToGrid w:val="0"/>
              <w:spacing w:line="360" w:lineRule="auto"/>
              <w:jc w:val="center"/>
              <w:rPr>
                <w:rFonts w:hint="eastAsia" w:ascii="宋体" w:hAnsi="宋体" w:eastAsia="宋体" w:cs="宋体"/>
                <w:color w:val="auto"/>
                <w:sz w:val="24"/>
                <w:szCs w:val="24"/>
              </w:rPr>
            </w:pPr>
          </w:p>
        </w:tc>
        <w:tc>
          <w:tcPr>
            <w:tcW w:w="1630" w:type="pct"/>
            <w:noWrap w:val="0"/>
            <w:vAlign w:val="top"/>
          </w:tcPr>
          <w:p w14:paraId="23B21BE0">
            <w:pPr>
              <w:adjustRightInd w:val="0"/>
              <w:snapToGrid w:val="0"/>
              <w:spacing w:line="360" w:lineRule="auto"/>
              <w:jc w:val="center"/>
              <w:rPr>
                <w:rFonts w:hint="eastAsia" w:ascii="宋体" w:hAnsi="宋体" w:eastAsia="宋体" w:cs="宋体"/>
                <w:color w:val="auto"/>
                <w:sz w:val="24"/>
                <w:szCs w:val="24"/>
              </w:rPr>
            </w:pPr>
          </w:p>
        </w:tc>
      </w:tr>
      <w:tr w14:paraId="741D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73" w:type="pct"/>
            <w:noWrap w:val="0"/>
            <w:vAlign w:val="top"/>
          </w:tcPr>
          <w:p w14:paraId="5F37FD8C">
            <w:pPr>
              <w:adjustRightInd w:val="0"/>
              <w:snapToGrid w:val="0"/>
              <w:spacing w:line="360" w:lineRule="auto"/>
              <w:jc w:val="center"/>
              <w:rPr>
                <w:rFonts w:hint="eastAsia" w:ascii="宋体" w:hAnsi="宋体" w:eastAsia="宋体" w:cs="宋体"/>
                <w:color w:val="auto"/>
                <w:sz w:val="24"/>
                <w:szCs w:val="24"/>
              </w:rPr>
            </w:pPr>
          </w:p>
        </w:tc>
        <w:tc>
          <w:tcPr>
            <w:tcW w:w="844" w:type="pct"/>
            <w:noWrap w:val="0"/>
            <w:vAlign w:val="top"/>
          </w:tcPr>
          <w:p w14:paraId="7A715668">
            <w:pPr>
              <w:adjustRightInd w:val="0"/>
              <w:snapToGrid w:val="0"/>
              <w:spacing w:line="360" w:lineRule="auto"/>
              <w:jc w:val="center"/>
              <w:rPr>
                <w:rFonts w:hint="eastAsia" w:ascii="宋体" w:hAnsi="宋体" w:eastAsia="宋体" w:cs="宋体"/>
                <w:color w:val="auto"/>
                <w:sz w:val="24"/>
                <w:szCs w:val="24"/>
              </w:rPr>
            </w:pPr>
          </w:p>
        </w:tc>
        <w:tc>
          <w:tcPr>
            <w:tcW w:w="479" w:type="pct"/>
            <w:noWrap w:val="0"/>
            <w:vAlign w:val="top"/>
          </w:tcPr>
          <w:p w14:paraId="7D98DE0B">
            <w:pPr>
              <w:adjustRightInd w:val="0"/>
              <w:snapToGrid w:val="0"/>
              <w:spacing w:line="360" w:lineRule="auto"/>
              <w:jc w:val="center"/>
              <w:rPr>
                <w:rFonts w:hint="eastAsia" w:ascii="宋体" w:hAnsi="宋体" w:eastAsia="宋体" w:cs="宋体"/>
                <w:color w:val="auto"/>
                <w:sz w:val="24"/>
                <w:szCs w:val="24"/>
              </w:rPr>
            </w:pPr>
          </w:p>
        </w:tc>
        <w:tc>
          <w:tcPr>
            <w:tcW w:w="577" w:type="pct"/>
            <w:noWrap w:val="0"/>
            <w:vAlign w:val="top"/>
          </w:tcPr>
          <w:p w14:paraId="6D8E1B0B">
            <w:pPr>
              <w:adjustRightInd w:val="0"/>
              <w:snapToGrid w:val="0"/>
              <w:spacing w:line="360" w:lineRule="auto"/>
              <w:jc w:val="center"/>
              <w:rPr>
                <w:rFonts w:hint="eastAsia" w:ascii="宋体" w:hAnsi="宋体" w:eastAsia="宋体" w:cs="宋体"/>
                <w:color w:val="auto"/>
                <w:sz w:val="24"/>
                <w:szCs w:val="24"/>
              </w:rPr>
            </w:pPr>
          </w:p>
        </w:tc>
        <w:tc>
          <w:tcPr>
            <w:tcW w:w="477" w:type="pct"/>
            <w:noWrap w:val="0"/>
            <w:vAlign w:val="top"/>
          </w:tcPr>
          <w:p w14:paraId="023585FF">
            <w:pPr>
              <w:adjustRightInd w:val="0"/>
              <w:snapToGrid w:val="0"/>
              <w:spacing w:line="360" w:lineRule="auto"/>
              <w:jc w:val="center"/>
              <w:rPr>
                <w:rFonts w:hint="eastAsia" w:ascii="宋体" w:hAnsi="宋体" w:eastAsia="宋体" w:cs="宋体"/>
                <w:color w:val="auto"/>
                <w:sz w:val="24"/>
                <w:szCs w:val="24"/>
              </w:rPr>
            </w:pPr>
          </w:p>
        </w:tc>
        <w:tc>
          <w:tcPr>
            <w:tcW w:w="516" w:type="pct"/>
            <w:noWrap w:val="0"/>
            <w:vAlign w:val="top"/>
          </w:tcPr>
          <w:p w14:paraId="3338CA91">
            <w:pPr>
              <w:adjustRightInd w:val="0"/>
              <w:snapToGrid w:val="0"/>
              <w:spacing w:line="360" w:lineRule="auto"/>
              <w:jc w:val="center"/>
              <w:rPr>
                <w:rFonts w:hint="eastAsia" w:ascii="宋体" w:hAnsi="宋体" w:eastAsia="宋体" w:cs="宋体"/>
                <w:color w:val="auto"/>
                <w:sz w:val="24"/>
                <w:szCs w:val="24"/>
              </w:rPr>
            </w:pPr>
          </w:p>
        </w:tc>
        <w:tc>
          <w:tcPr>
            <w:tcW w:w="1630" w:type="pct"/>
            <w:noWrap w:val="0"/>
            <w:vAlign w:val="top"/>
          </w:tcPr>
          <w:p w14:paraId="21695F98">
            <w:pPr>
              <w:adjustRightInd w:val="0"/>
              <w:snapToGrid w:val="0"/>
              <w:spacing w:line="360" w:lineRule="auto"/>
              <w:jc w:val="center"/>
              <w:rPr>
                <w:rFonts w:hint="eastAsia" w:ascii="宋体" w:hAnsi="宋体" w:eastAsia="宋体" w:cs="宋体"/>
                <w:color w:val="auto"/>
                <w:sz w:val="24"/>
                <w:szCs w:val="24"/>
              </w:rPr>
            </w:pPr>
          </w:p>
        </w:tc>
      </w:tr>
      <w:tr w14:paraId="4808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73" w:type="pct"/>
            <w:noWrap w:val="0"/>
            <w:vAlign w:val="top"/>
          </w:tcPr>
          <w:p w14:paraId="0E32E1B3">
            <w:pPr>
              <w:adjustRightInd w:val="0"/>
              <w:snapToGrid w:val="0"/>
              <w:spacing w:line="360" w:lineRule="auto"/>
              <w:jc w:val="center"/>
              <w:rPr>
                <w:rFonts w:hint="eastAsia" w:ascii="宋体" w:hAnsi="宋体" w:eastAsia="宋体" w:cs="宋体"/>
                <w:color w:val="auto"/>
                <w:sz w:val="24"/>
                <w:szCs w:val="24"/>
              </w:rPr>
            </w:pPr>
          </w:p>
        </w:tc>
        <w:tc>
          <w:tcPr>
            <w:tcW w:w="844" w:type="pct"/>
            <w:noWrap w:val="0"/>
            <w:vAlign w:val="top"/>
          </w:tcPr>
          <w:p w14:paraId="582B8D4E">
            <w:pPr>
              <w:adjustRightInd w:val="0"/>
              <w:snapToGrid w:val="0"/>
              <w:spacing w:line="360" w:lineRule="auto"/>
              <w:jc w:val="center"/>
              <w:rPr>
                <w:rFonts w:hint="eastAsia" w:ascii="宋体" w:hAnsi="宋体" w:eastAsia="宋体" w:cs="宋体"/>
                <w:color w:val="auto"/>
                <w:sz w:val="24"/>
                <w:szCs w:val="24"/>
              </w:rPr>
            </w:pPr>
          </w:p>
        </w:tc>
        <w:tc>
          <w:tcPr>
            <w:tcW w:w="479" w:type="pct"/>
            <w:noWrap w:val="0"/>
            <w:vAlign w:val="top"/>
          </w:tcPr>
          <w:p w14:paraId="7DFF789B">
            <w:pPr>
              <w:adjustRightInd w:val="0"/>
              <w:snapToGrid w:val="0"/>
              <w:spacing w:line="360" w:lineRule="auto"/>
              <w:jc w:val="center"/>
              <w:rPr>
                <w:rFonts w:hint="eastAsia" w:ascii="宋体" w:hAnsi="宋体" w:eastAsia="宋体" w:cs="宋体"/>
                <w:color w:val="auto"/>
                <w:sz w:val="24"/>
                <w:szCs w:val="24"/>
              </w:rPr>
            </w:pPr>
          </w:p>
        </w:tc>
        <w:tc>
          <w:tcPr>
            <w:tcW w:w="577" w:type="pct"/>
            <w:noWrap w:val="0"/>
            <w:vAlign w:val="top"/>
          </w:tcPr>
          <w:p w14:paraId="42523EEC">
            <w:pPr>
              <w:adjustRightInd w:val="0"/>
              <w:snapToGrid w:val="0"/>
              <w:spacing w:line="360" w:lineRule="auto"/>
              <w:jc w:val="center"/>
              <w:rPr>
                <w:rFonts w:hint="eastAsia" w:ascii="宋体" w:hAnsi="宋体" w:eastAsia="宋体" w:cs="宋体"/>
                <w:color w:val="auto"/>
                <w:sz w:val="24"/>
                <w:szCs w:val="24"/>
              </w:rPr>
            </w:pPr>
          </w:p>
        </w:tc>
        <w:tc>
          <w:tcPr>
            <w:tcW w:w="477" w:type="pct"/>
            <w:noWrap w:val="0"/>
            <w:vAlign w:val="top"/>
          </w:tcPr>
          <w:p w14:paraId="3EADA3D7">
            <w:pPr>
              <w:adjustRightInd w:val="0"/>
              <w:snapToGrid w:val="0"/>
              <w:spacing w:line="360" w:lineRule="auto"/>
              <w:jc w:val="center"/>
              <w:rPr>
                <w:rFonts w:hint="eastAsia" w:ascii="宋体" w:hAnsi="宋体" w:eastAsia="宋体" w:cs="宋体"/>
                <w:color w:val="auto"/>
                <w:sz w:val="24"/>
                <w:szCs w:val="24"/>
              </w:rPr>
            </w:pPr>
          </w:p>
        </w:tc>
        <w:tc>
          <w:tcPr>
            <w:tcW w:w="516" w:type="pct"/>
            <w:noWrap w:val="0"/>
            <w:vAlign w:val="top"/>
          </w:tcPr>
          <w:p w14:paraId="067F6DDE">
            <w:pPr>
              <w:adjustRightInd w:val="0"/>
              <w:snapToGrid w:val="0"/>
              <w:spacing w:line="360" w:lineRule="auto"/>
              <w:jc w:val="center"/>
              <w:rPr>
                <w:rFonts w:hint="eastAsia" w:ascii="宋体" w:hAnsi="宋体" w:eastAsia="宋体" w:cs="宋体"/>
                <w:color w:val="auto"/>
                <w:sz w:val="24"/>
                <w:szCs w:val="24"/>
              </w:rPr>
            </w:pPr>
          </w:p>
        </w:tc>
        <w:tc>
          <w:tcPr>
            <w:tcW w:w="1630" w:type="pct"/>
            <w:noWrap w:val="0"/>
            <w:vAlign w:val="top"/>
          </w:tcPr>
          <w:p w14:paraId="48459E2F">
            <w:pPr>
              <w:adjustRightInd w:val="0"/>
              <w:snapToGrid w:val="0"/>
              <w:spacing w:line="360" w:lineRule="auto"/>
              <w:jc w:val="center"/>
              <w:rPr>
                <w:rFonts w:hint="eastAsia" w:ascii="宋体" w:hAnsi="宋体" w:eastAsia="宋体" w:cs="宋体"/>
                <w:color w:val="auto"/>
                <w:sz w:val="24"/>
                <w:szCs w:val="24"/>
              </w:rPr>
            </w:pPr>
          </w:p>
        </w:tc>
      </w:tr>
      <w:tr w14:paraId="3D08B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73" w:type="pct"/>
            <w:noWrap w:val="0"/>
            <w:vAlign w:val="top"/>
          </w:tcPr>
          <w:p w14:paraId="71670BB1">
            <w:pPr>
              <w:adjustRightInd w:val="0"/>
              <w:snapToGrid w:val="0"/>
              <w:spacing w:line="360" w:lineRule="auto"/>
              <w:jc w:val="center"/>
              <w:rPr>
                <w:rFonts w:hint="eastAsia" w:ascii="宋体" w:hAnsi="宋体" w:eastAsia="宋体" w:cs="宋体"/>
                <w:color w:val="auto"/>
                <w:sz w:val="24"/>
                <w:szCs w:val="24"/>
              </w:rPr>
            </w:pPr>
          </w:p>
        </w:tc>
        <w:tc>
          <w:tcPr>
            <w:tcW w:w="844" w:type="pct"/>
            <w:noWrap w:val="0"/>
            <w:vAlign w:val="top"/>
          </w:tcPr>
          <w:p w14:paraId="3A54393B">
            <w:pPr>
              <w:adjustRightInd w:val="0"/>
              <w:snapToGrid w:val="0"/>
              <w:spacing w:line="360" w:lineRule="auto"/>
              <w:jc w:val="center"/>
              <w:rPr>
                <w:rFonts w:hint="eastAsia" w:ascii="宋体" w:hAnsi="宋体" w:eastAsia="宋体" w:cs="宋体"/>
                <w:color w:val="auto"/>
                <w:sz w:val="24"/>
                <w:szCs w:val="24"/>
              </w:rPr>
            </w:pPr>
          </w:p>
        </w:tc>
        <w:tc>
          <w:tcPr>
            <w:tcW w:w="479" w:type="pct"/>
            <w:noWrap w:val="0"/>
            <w:vAlign w:val="top"/>
          </w:tcPr>
          <w:p w14:paraId="1AB0105D">
            <w:pPr>
              <w:adjustRightInd w:val="0"/>
              <w:snapToGrid w:val="0"/>
              <w:spacing w:line="360" w:lineRule="auto"/>
              <w:jc w:val="center"/>
              <w:rPr>
                <w:rFonts w:hint="eastAsia" w:ascii="宋体" w:hAnsi="宋体" w:eastAsia="宋体" w:cs="宋体"/>
                <w:color w:val="auto"/>
                <w:sz w:val="24"/>
                <w:szCs w:val="24"/>
              </w:rPr>
            </w:pPr>
          </w:p>
        </w:tc>
        <w:tc>
          <w:tcPr>
            <w:tcW w:w="577" w:type="pct"/>
            <w:noWrap w:val="0"/>
            <w:vAlign w:val="top"/>
          </w:tcPr>
          <w:p w14:paraId="3B6E5E22">
            <w:pPr>
              <w:adjustRightInd w:val="0"/>
              <w:snapToGrid w:val="0"/>
              <w:spacing w:line="360" w:lineRule="auto"/>
              <w:jc w:val="center"/>
              <w:rPr>
                <w:rFonts w:hint="eastAsia" w:ascii="宋体" w:hAnsi="宋体" w:eastAsia="宋体" w:cs="宋体"/>
                <w:color w:val="auto"/>
                <w:sz w:val="24"/>
                <w:szCs w:val="24"/>
              </w:rPr>
            </w:pPr>
          </w:p>
        </w:tc>
        <w:tc>
          <w:tcPr>
            <w:tcW w:w="477" w:type="pct"/>
            <w:noWrap w:val="0"/>
            <w:vAlign w:val="top"/>
          </w:tcPr>
          <w:p w14:paraId="66226A90">
            <w:pPr>
              <w:adjustRightInd w:val="0"/>
              <w:snapToGrid w:val="0"/>
              <w:spacing w:line="360" w:lineRule="auto"/>
              <w:jc w:val="center"/>
              <w:rPr>
                <w:rFonts w:hint="eastAsia" w:ascii="宋体" w:hAnsi="宋体" w:eastAsia="宋体" w:cs="宋体"/>
                <w:color w:val="auto"/>
                <w:sz w:val="24"/>
                <w:szCs w:val="24"/>
              </w:rPr>
            </w:pPr>
          </w:p>
        </w:tc>
        <w:tc>
          <w:tcPr>
            <w:tcW w:w="516" w:type="pct"/>
            <w:noWrap w:val="0"/>
            <w:vAlign w:val="top"/>
          </w:tcPr>
          <w:p w14:paraId="65EF352A">
            <w:pPr>
              <w:adjustRightInd w:val="0"/>
              <w:snapToGrid w:val="0"/>
              <w:spacing w:line="360" w:lineRule="auto"/>
              <w:jc w:val="center"/>
              <w:rPr>
                <w:rFonts w:hint="eastAsia" w:ascii="宋体" w:hAnsi="宋体" w:eastAsia="宋体" w:cs="宋体"/>
                <w:color w:val="auto"/>
                <w:sz w:val="24"/>
                <w:szCs w:val="24"/>
              </w:rPr>
            </w:pPr>
          </w:p>
        </w:tc>
        <w:tc>
          <w:tcPr>
            <w:tcW w:w="1630" w:type="pct"/>
            <w:noWrap w:val="0"/>
            <w:vAlign w:val="top"/>
          </w:tcPr>
          <w:p w14:paraId="5EC5C0B7">
            <w:pPr>
              <w:adjustRightInd w:val="0"/>
              <w:snapToGrid w:val="0"/>
              <w:spacing w:line="360" w:lineRule="auto"/>
              <w:jc w:val="center"/>
              <w:rPr>
                <w:rFonts w:hint="eastAsia" w:ascii="宋体" w:hAnsi="宋体" w:eastAsia="宋体" w:cs="宋体"/>
                <w:color w:val="auto"/>
                <w:sz w:val="24"/>
                <w:szCs w:val="24"/>
              </w:rPr>
            </w:pPr>
          </w:p>
        </w:tc>
      </w:tr>
      <w:tr w14:paraId="4AB7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73" w:type="pct"/>
            <w:noWrap w:val="0"/>
            <w:vAlign w:val="top"/>
          </w:tcPr>
          <w:p w14:paraId="186B6B09">
            <w:pPr>
              <w:adjustRightInd w:val="0"/>
              <w:snapToGrid w:val="0"/>
              <w:spacing w:line="360" w:lineRule="auto"/>
              <w:jc w:val="center"/>
              <w:rPr>
                <w:rFonts w:hint="eastAsia" w:ascii="宋体" w:hAnsi="宋体" w:eastAsia="宋体" w:cs="宋体"/>
                <w:color w:val="auto"/>
                <w:sz w:val="24"/>
                <w:szCs w:val="24"/>
              </w:rPr>
            </w:pPr>
          </w:p>
        </w:tc>
        <w:tc>
          <w:tcPr>
            <w:tcW w:w="844" w:type="pct"/>
            <w:noWrap w:val="0"/>
            <w:vAlign w:val="top"/>
          </w:tcPr>
          <w:p w14:paraId="2FA401CD">
            <w:pPr>
              <w:adjustRightInd w:val="0"/>
              <w:snapToGrid w:val="0"/>
              <w:spacing w:line="360" w:lineRule="auto"/>
              <w:jc w:val="center"/>
              <w:rPr>
                <w:rFonts w:hint="eastAsia" w:ascii="宋体" w:hAnsi="宋体" w:eastAsia="宋体" w:cs="宋体"/>
                <w:color w:val="auto"/>
                <w:sz w:val="24"/>
                <w:szCs w:val="24"/>
              </w:rPr>
            </w:pPr>
          </w:p>
        </w:tc>
        <w:tc>
          <w:tcPr>
            <w:tcW w:w="479" w:type="pct"/>
            <w:noWrap w:val="0"/>
            <w:vAlign w:val="top"/>
          </w:tcPr>
          <w:p w14:paraId="3A4BABE1">
            <w:pPr>
              <w:adjustRightInd w:val="0"/>
              <w:snapToGrid w:val="0"/>
              <w:spacing w:line="360" w:lineRule="auto"/>
              <w:jc w:val="center"/>
              <w:rPr>
                <w:rFonts w:hint="eastAsia" w:ascii="宋体" w:hAnsi="宋体" w:eastAsia="宋体" w:cs="宋体"/>
                <w:color w:val="auto"/>
                <w:sz w:val="24"/>
                <w:szCs w:val="24"/>
              </w:rPr>
            </w:pPr>
          </w:p>
        </w:tc>
        <w:tc>
          <w:tcPr>
            <w:tcW w:w="577" w:type="pct"/>
            <w:noWrap w:val="0"/>
            <w:vAlign w:val="top"/>
          </w:tcPr>
          <w:p w14:paraId="4D76704D">
            <w:pPr>
              <w:adjustRightInd w:val="0"/>
              <w:snapToGrid w:val="0"/>
              <w:spacing w:line="360" w:lineRule="auto"/>
              <w:jc w:val="center"/>
              <w:rPr>
                <w:rFonts w:hint="eastAsia" w:ascii="宋体" w:hAnsi="宋体" w:eastAsia="宋体" w:cs="宋体"/>
                <w:color w:val="auto"/>
                <w:sz w:val="24"/>
                <w:szCs w:val="24"/>
              </w:rPr>
            </w:pPr>
          </w:p>
        </w:tc>
        <w:tc>
          <w:tcPr>
            <w:tcW w:w="477" w:type="pct"/>
            <w:noWrap w:val="0"/>
            <w:vAlign w:val="top"/>
          </w:tcPr>
          <w:p w14:paraId="72331089">
            <w:pPr>
              <w:adjustRightInd w:val="0"/>
              <w:snapToGrid w:val="0"/>
              <w:spacing w:line="360" w:lineRule="auto"/>
              <w:jc w:val="center"/>
              <w:rPr>
                <w:rFonts w:hint="eastAsia" w:ascii="宋体" w:hAnsi="宋体" w:eastAsia="宋体" w:cs="宋体"/>
                <w:color w:val="auto"/>
                <w:sz w:val="24"/>
                <w:szCs w:val="24"/>
              </w:rPr>
            </w:pPr>
          </w:p>
        </w:tc>
        <w:tc>
          <w:tcPr>
            <w:tcW w:w="516" w:type="pct"/>
            <w:noWrap w:val="0"/>
            <w:vAlign w:val="top"/>
          </w:tcPr>
          <w:p w14:paraId="7A35047E">
            <w:pPr>
              <w:adjustRightInd w:val="0"/>
              <w:snapToGrid w:val="0"/>
              <w:spacing w:line="360" w:lineRule="auto"/>
              <w:jc w:val="center"/>
              <w:rPr>
                <w:rFonts w:hint="eastAsia" w:ascii="宋体" w:hAnsi="宋体" w:eastAsia="宋体" w:cs="宋体"/>
                <w:color w:val="auto"/>
                <w:sz w:val="24"/>
                <w:szCs w:val="24"/>
              </w:rPr>
            </w:pPr>
          </w:p>
        </w:tc>
        <w:tc>
          <w:tcPr>
            <w:tcW w:w="1630" w:type="pct"/>
            <w:noWrap w:val="0"/>
            <w:vAlign w:val="top"/>
          </w:tcPr>
          <w:p w14:paraId="672FA1CC">
            <w:pPr>
              <w:adjustRightInd w:val="0"/>
              <w:snapToGrid w:val="0"/>
              <w:spacing w:line="360" w:lineRule="auto"/>
              <w:jc w:val="center"/>
              <w:rPr>
                <w:rFonts w:hint="eastAsia" w:ascii="宋体" w:hAnsi="宋体" w:eastAsia="宋体" w:cs="宋体"/>
                <w:color w:val="auto"/>
                <w:sz w:val="24"/>
                <w:szCs w:val="24"/>
              </w:rPr>
            </w:pPr>
          </w:p>
        </w:tc>
      </w:tr>
      <w:tr w14:paraId="72654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73" w:type="pct"/>
            <w:noWrap w:val="0"/>
            <w:vAlign w:val="top"/>
          </w:tcPr>
          <w:p w14:paraId="339F9447">
            <w:pPr>
              <w:adjustRightInd w:val="0"/>
              <w:snapToGrid w:val="0"/>
              <w:spacing w:line="360" w:lineRule="auto"/>
              <w:jc w:val="center"/>
              <w:rPr>
                <w:rFonts w:hint="eastAsia" w:ascii="宋体" w:hAnsi="宋体" w:eastAsia="宋体" w:cs="宋体"/>
                <w:color w:val="auto"/>
                <w:sz w:val="24"/>
                <w:szCs w:val="24"/>
              </w:rPr>
            </w:pPr>
          </w:p>
        </w:tc>
        <w:tc>
          <w:tcPr>
            <w:tcW w:w="844" w:type="pct"/>
            <w:noWrap w:val="0"/>
            <w:vAlign w:val="top"/>
          </w:tcPr>
          <w:p w14:paraId="2F16A8EB">
            <w:pPr>
              <w:adjustRightInd w:val="0"/>
              <w:snapToGrid w:val="0"/>
              <w:spacing w:line="360" w:lineRule="auto"/>
              <w:jc w:val="center"/>
              <w:rPr>
                <w:rFonts w:hint="eastAsia" w:ascii="宋体" w:hAnsi="宋体" w:eastAsia="宋体" w:cs="宋体"/>
                <w:color w:val="auto"/>
                <w:sz w:val="24"/>
                <w:szCs w:val="24"/>
              </w:rPr>
            </w:pPr>
          </w:p>
        </w:tc>
        <w:tc>
          <w:tcPr>
            <w:tcW w:w="479" w:type="pct"/>
            <w:noWrap w:val="0"/>
            <w:vAlign w:val="top"/>
          </w:tcPr>
          <w:p w14:paraId="716F0E52">
            <w:pPr>
              <w:adjustRightInd w:val="0"/>
              <w:snapToGrid w:val="0"/>
              <w:spacing w:line="360" w:lineRule="auto"/>
              <w:jc w:val="center"/>
              <w:rPr>
                <w:rFonts w:hint="eastAsia" w:ascii="宋体" w:hAnsi="宋体" w:eastAsia="宋体" w:cs="宋体"/>
                <w:color w:val="auto"/>
                <w:sz w:val="24"/>
                <w:szCs w:val="24"/>
              </w:rPr>
            </w:pPr>
          </w:p>
        </w:tc>
        <w:tc>
          <w:tcPr>
            <w:tcW w:w="577" w:type="pct"/>
            <w:noWrap w:val="0"/>
            <w:vAlign w:val="top"/>
          </w:tcPr>
          <w:p w14:paraId="48B97AD8">
            <w:pPr>
              <w:adjustRightInd w:val="0"/>
              <w:snapToGrid w:val="0"/>
              <w:spacing w:line="360" w:lineRule="auto"/>
              <w:jc w:val="center"/>
              <w:rPr>
                <w:rFonts w:hint="eastAsia" w:ascii="宋体" w:hAnsi="宋体" w:eastAsia="宋体" w:cs="宋体"/>
                <w:color w:val="auto"/>
                <w:sz w:val="24"/>
                <w:szCs w:val="24"/>
              </w:rPr>
            </w:pPr>
          </w:p>
        </w:tc>
        <w:tc>
          <w:tcPr>
            <w:tcW w:w="477" w:type="pct"/>
            <w:noWrap w:val="0"/>
            <w:vAlign w:val="top"/>
          </w:tcPr>
          <w:p w14:paraId="53166750">
            <w:pPr>
              <w:adjustRightInd w:val="0"/>
              <w:snapToGrid w:val="0"/>
              <w:spacing w:line="360" w:lineRule="auto"/>
              <w:jc w:val="center"/>
              <w:rPr>
                <w:rFonts w:hint="eastAsia" w:ascii="宋体" w:hAnsi="宋体" w:eastAsia="宋体" w:cs="宋体"/>
                <w:color w:val="auto"/>
                <w:sz w:val="24"/>
                <w:szCs w:val="24"/>
              </w:rPr>
            </w:pPr>
          </w:p>
        </w:tc>
        <w:tc>
          <w:tcPr>
            <w:tcW w:w="516" w:type="pct"/>
            <w:noWrap w:val="0"/>
            <w:vAlign w:val="top"/>
          </w:tcPr>
          <w:p w14:paraId="127A9566">
            <w:pPr>
              <w:adjustRightInd w:val="0"/>
              <w:snapToGrid w:val="0"/>
              <w:spacing w:line="360" w:lineRule="auto"/>
              <w:jc w:val="center"/>
              <w:rPr>
                <w:rFonts w:hint="eastAsia" w:ascii="宋体" w:hAnsi="宋体" w:eastAsia="宋体" w:cs="宋体"/>
                <w:color w:val="auto"/>
                <w:sz w:val="24"/>
                <w:szCs w:val="24"/>
              </w:rPr>
            </w:pPr>
          </w:p>
        </w:tc>
        <w:tc>
          <w:tcPr>
            <w:tcW w:w="1630" w:type="pct"/>
            <w:noWrap w:val="0"/>
            <w:vAlign w:val="top"/>
          </w:tcPr>
          <w:p w14:paraId="2F7D4EB2">
            <w:pPr>
              <w:adjustRightInd w:val="0"/>
              <w:snapToGrid w:val="0"/>
              <w:spacing w:line="360" w:lineRule="auto"/>
              <w:jc w:val="center"/>
              <w:rPr>
                <w:rFonts w:hint="eastAsia" w:ascii="宋体" w:hAnsi="宋体" w:eastAsia="宋体" w:cs="宋体"/>
                <w:color w:val="auto"/>
                <w:sz w:val="24"/>
                <w:szCs w:val="24"/>
              </w:rPr>
            </w:pPr>
          </w:p>
        </w:tc>
      </w:tr>
      <w:tr w14:paraId="41B7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73" w:type="pct"/>
            <w:noWrap w:val="0"/>
            <w:vAlign w:val="top"/>
          </w:tcPr>
          <w:p w14:paraId="4FDB441D">
            <w:pPr>
              <w:adjustRightInd w:val="0"/>
              <w:snapToGrid w:val="0"/>
              <w:spacing w:line="360" w:lineRule="auto"/>
              <w:jc w:val="center"/>
              <w:rPr>
                <w:rFonts w:hint="eastAsia" w:ascii="宋体" w:hAnsi="宋体" w:eastAsia="宋体" w:cs="宋体"/>
                <w:color w:val="auto"/>
                <w:sz w:val="24"/>
                <w:szCs w:val="24"/>
              </w:rPr>
            </w:pPr>
          </w:p>
        </w:tc>
        <w:tc>
          <w:tcPr>
            <w:tcW w:w="844" w:type="pct"/>
            <w:noWrap w:val="0"/>
            <w:vAlign w:val="top"/>
          </w:tcPr>
          <w:p w14:paraId="799F515F">
            <w:pPr>
              <w:adjustRightInd w:val="0"/>
              <w:snapToGrid w:val="0"/>
              <w:spacing w:line="360" w:lineRule="auto"/>
              <w:jc w:val="center"/>
              <w:rPr>
                <w:rFonts w:hint="eastAsia" w:ascii="宋体" w:hAnsi="宋体" w:eastAsia="宋体" w:cs="宋体"/>
                <w:color w:val="auto"/>
                <w:sz w:val="24"/>
                <w:szCs w:val="24"/>
              </w:rPr>
            </w:pPr>
          </w:p>
        </w:tc>
        <w:tc>
          <w:tcPr>
            <w:tcW w:w="479" w:type="pct"/>
            <w:noWrap w:val="0"/>
            <w:vAlign w:val="top"/>
          </w:tcPr>
          <w:p w14:paraId="640A7FFA">
            <w:pPr>
              <w:adjustRightInd w:val="0"/>
              <w:snapToGrid w:val="0"/>
              <w:spacing w:line="360" w:lineRule="auto"/>
              <w:jc w:val="center"/>
              <w:rPr>
                <w:rFonts w:hint="eastAsia" w:ascii="宋体" w:hAnsi="宋体" w:eastAsia="宋体" w:cs="宋体"/>
                <w:color w:val="auto"/>
                <w:sz w:val="24"/>
                <w:szCs w:val="24"/>
              </w:rPr>
            </w:pPr>
          </w:p>
        </w:tc>
        <w:tc>
          <w:tcPr>
            <w:tcW w:w="577" w:type="pct"/>
            <w:noWrap w:val="0"/>
            <w:vAlign w:val="top"/>
          </w:tcPr>
          <w:p w14:paraId="378FBF94">
            <w:pPr>
              <w:adjustRightInd w:val="0"/>
              <w:snapToGrid w:val="0"/>
              <w:spacing w:line="360" w:lineRule="auto"/>
              <w:jc w:val="center"/>
              <w:rPr>
                <w:rFonts w:hint="eastAsia" w:ascii="宋体" w:hAnsi="宋体" w:eastAsia="宋体" w:cs="宋体"/>
                <w:color w:val="auto"/>
                <w:sz w:val="24"/>
                <w:szCs w:val="24"/>
              </w:rPr>
            </w:pPr>
          </w:p>
        </w:tc>
        <w:tc>
          <w:tcPr>
            <w:tcW w:w="477" w:type="pct"/>
            <w:noWrap w:val="0"/>
            <w:vAlign w:val="top"/>
          </w:tcPr>
          <w:p w14:paraId="04ABDEBB">
            <w:pPr>
              <w:adjustRightInd w:val="0"/>
              <w:snapToGrid w:val="0"/>
              <w:spacing w:line="360" w:lineRule="auto"/>
              <w:jc w:val="center"/>
              <w:rPr>
                <w:rFonts w:hint="eastAsia" w:ascii="宋体" w:hAnsi="宋体" w:eastAsia="宋体" w:cs="宋体"/>
                <w:color w:val="auto"/>
                <w:sz w:val="24"/>
                <w:szCs w:val="24"/>
              </w:rPr>
            </w:pPr>
          </w:p>
        </w:tc>
        <w:tc>
          <w:tcPr>
            <w:tcW w:w="516" w:type="pct"/>
            <w:noWrap w:val="0"/>
            <w:vAlign w:val="top"/>
          </w:tcPr>
          <w:p w14:paraId="25C19AE3">
            <w:pPr>
              <w:adjustRightInd w:val="0"/>
              <w:snapToGrid w:val="0"/>
              <w:spacing w:line="360" w:lineRule="auto"/>
              <w:jc w:val="center"/>
              <w:rPr>
                <w:rFonts w:hint="eastAsia" w:ascii="宋体" w:hAnsi="宋体" w:eastAsia="宋体" w:cs="宋体"/>
                <w:color w:val="auto"/>
                <w:sz w:val="24"/>
                <w:szCs w:val="24"/>
              </w:rPr>
            </w:pPr>
          </w:p>
        </w:tc>
        <w:tc>
          <w:tcPr>
            <w:tcW w:w="1630" w:type="pct"/>
            <w:noWrap w:val="0"/>
            <w:vAlign w:val="top"/>
          </w:tcPr>
          <w:p w14:paraId="6AEB0CDD">
            <w:pPr>
              <w:adjustRightInd w:val="0"/>
              <w:snapToGrid w:val="0"/>
              <w:spacing w:line="360" w:lineRule="auto"/>
              <w:jc w:val="center"/>
              <w:rPr>
                <w:rFonts w:hint="eastAsia" w:ascii="宋体" w:hAnsi="宋体" w:eastAsia="宋体" w:cs="宋体"/>
                <w:color w:val="auto"/>
                <w:sz w:val="24"/>
                <w:szCs w:val="24"/>
              </w:rPr>
            </w:pPr>
          </w:p>
        </w:tc>
      </w:tr>
      <w:tr w14:paraId="4D5D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73" w:type="pct"/>
            <w:noWrap w:val="0"/>
            <w:vAlign w:val="top"/>
          </w:tcPr>
          <w:p w14:paraId="38967933">
            <w:pPr>
              <w:adjustRightInd w:val="0"/>
              <w:snapToGrid w:val="0"/>
              <w:spacing w:line="360" w:lineRule="auto"/>
              <w:jc w:val="center"/>
              <w:rPr>
                <w:rFonts w:hint="eastAsia" w:ascii="宋体" w:hAnsi="宋体" w:eastAsia="宋体" w:cs="宋体"/>
                <w:color w:val="auto"/>
                <w:sz w:val="24"/>
                <w:szCs w:val="24"/>
              </w:rPr>
            </w:pPr>
          </w:p>
        </w:tc>
        <w:tc>
          <w:tcPr>
            <w:tcW w:w="844" w:type="pct"/>
            <w:noWrap w:val="0"/>
            <w:vAlign w:val="top"/>
          </w:tcPr>
          <w:p w14:paraId="1DD2F48C">
            <w:pPr>
              <w:adjustRightInd w:val="0"/>
              <w:snapToGrid w:val="0"/>
              <w:spacing w:line="360" w:lineRule="auto"/>
              <w:jc w:val="center"/>
              <w:rPr>
                <w:rFonts w:hint="eastAsia" w:ascii="宋体" w:hAnsi="宋体" w:eastAsia="宋体" w:cs="宋体"/>
                <w:color w:val="auto"/>
                <w:sz w:val="24"/>
                <w:szCs w:val="24"/>
              </w:rPr>
            </w:pPr>
          </w:p>
        </w:tc>
        <w:tc>
          <w:tcPr>
            <w:tcW w:w="479" w:type="pct"/>
            <w:noWrap w:val="0"/>
            <w:vAlign w:val="top"/>
          </w:tcPr>
          <w:p w14:paraId="01788199">
            <w:pPr>
              <w:adjustRightInd w:val="0"/>
              <w:snapToGrid w:val="0"/>
              <w:spacing w:line="360" w:lineRule="auto"/>
              <w:jc w:val="center"/>
              <w:rPr>
                <w:rFonts w:hint="eastAsia" w:ascii="宋体" w:hAnsi="宋体" w:eastAsia="宋体" w:cs="宋体"/>
                <w:color w:val="auto"/>
                <w:sz w:val="24"/>
                <w:szCs w:val="24"/>
              </w:rPr>
            </w:pPr>
          </w:p>
        </w:tc>
        <w:tc>
          <w:tcPr>
            <w:tcW w:w="577" w:type="pct"/>
            <w:noWrap w:val="0"/>
            <w:vAlign w:val="top"/>
          </w:tcPr>
          <w:p w14:paraId="1661B115">
            <w:pPr>
              <w:adjustRightInd w:val="0"/>
              <w:snapToGrid w:val="0"/>
              <w:spacing w:line="360" w:lineRule="auto"/>
              <w:jc w:val="center"/>
              <w:rPr>
                <w:rFonts w:hint="eastAsia" w:ascii="宋体" w:hAnsi="宋体" w:eastAsia="宋体" w:cs="宋体"/>
                <w:color w:val="auto"/>
                <w:sz w:val="24"/>
                <w:szCs w:val="24"/>
              </w:rPr>
            </w:pPr>
          </w:p>
        </w:tc>
        <w:tc>
          <w:tcPr>
            <w:tcW w:w="477" w:type="pct"/>
            <w:noWrap w:val="0"/>
            <w:vAlign w:val="top"/>
          </w:tcPr>
          <w:p w14:paraId="76A626E5">
            <w:pPr>
              <w:adjustRightInd w:val="0"/>
              <w:snapToGrid w:val="0"/>
              <w:spacing w:line="360" w:lineRule="auto"/>
              <w:jc w:val="center"/>
              <w:rPr>
                <w:rFonts w:hint="eastAsia" w:ascii="宋体" w:hAnsi="宋体" w:eastAsia="宋体" w:cs="宋体"/>
                <w:color w:val="auto"/>
                <w:sz w:val="24"/>
                <w:szCs w:val="24"/>
              </w:rPr>
            </w:pPr>
          </w:p>
        </w:tc>
        <w:tc>
          <w:tcPr>
            <w:tcW w:w="516" w:type="pct"/>
            <w:noWrap w:val="0"/>
            <w:vAlign w:val="top"/>
          </w:tcPr>
          <w:p w14:paraId="47EAC03A">
            <w:pPr>
              <w:adjustRightInd w:val="0"/>
              <w:snapToGrid w:val="0"/>
              <w:spacing w:line="360" w:lineRule="auto"/>
              <w:jc w:val="center"/>
              <w:rPr>
                <w:rFonts w:hint="eastAsia" w:ascii="宋体" w:hAnsi="宋体" w:eastAsia="宋体" w:cs="宋体"/>
                <w:color w:val="auto"/>
                <w:sz w:val="24"/>
                <w:szCs w:val="24"/>
              </w:rPr>
            </w:pPr>
          </w:p>
        </w:tc>
        <w:tc>
          <w:tcPr>
            <w:tcW w:w="1630" w:type="pct"/>
            <w:noWrap w:val="0"/>
            <w:vAlign w:val="top"/>
          </w:tcPr>
          <w:p w14:paraId="3952B4FE">
            <w:pPr>
              <w:adjustRightInd w:val="0"/>
              <w:snapToGrid w:val="0"/>
              <w:spacing w:line="360" w:lineRule="auto"/>
              <w:jc w:val="center"/>
              <w:rPr>
                <w:rFonts w:hint="eastAsia" w:ascii="宋体" w:hAnsi="宋体" w:eastAsia="宋体" w:cs="宋体"/>
                <w:color w:val="auto"/>
                <w:sz w:val="24"/>
                <w:szCs w:val="24"/>
              </w:rPr>
            </w:pPr>
          </w:p>
        </w:tc>
      </w:tr>
      <w:tr w14:paraId="6D10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73" w:type="pct"/>
            <w:noWrap w:val="0"/>
            <w:vAlign w:val="top"/>
          </w:tcPr>
          <w:p w14:paraId="391DD5AE">
            <w:pPr>
              <w:adjustRightInd w:val="0"/>
              <w:snapToGrid w:val="0"/>
              <w:spacing w:line="360" w:lineRule="auto"/>
              <w:jc w:val="center"/>
              <w:rPr>
                <w:rFonts w:hint="eastAsia" w:ascii="宋体" w:hAnsi="宋体" w:eastAsia="宋体" w:cs="宋体"/>
                <w:color w:val="auto"/>
                <w:sz w:val="24"/>
                <w:szCs w:val="24"/>
              </w:rPr>
            </w:pPr>
          </w:p>
        </w:tc>
        <w:tc>
          <w:tcPr>
            <w:tcW w:w="844" w:type="pct"/>
            <w:noWrap w:val="0"/>
            <w:vAlign w:val="top"/>
          </w:tcPr>
          <w:p w14:paraId="3A3499F0">
            <w:pPr>
              <w:adjustRightInd w:val="0"/>
              <w:snapToGrid w:val="0"/>
              <w:spacing w:line="360" w:lineRule="auto"/>
              <w:jc w:val="center"/>
              <w:rPr>
                <w:rFonts w:hint="eastAsia" w:ascii="宋体" w:hAnsi="宋体" w:eastAsia="宋体" w:cs="宋体"/>
                <w:color w:val="auto"/>
                <w:sz w:val="24"/>
                <w:szCs w:val="24"/>
              </w:rPr>
            </w:pPr>
          </w:p>
        </w:tc>
        <w:tc>
          <w:tcPr>
            <w:tcW w:w="479" w:type="pct"/>
            <w:noWrap w:val="0"/>
            <w:vAlign w:val="top"/>
          </w:tcPr>
          <w:p w14:paraId="156E8C8E">
            <w:pPr>
              <w:adjustRightInd w:val="0"/>
              <w:snapToGrid w:val="0"/>
              <w:spacing w:line="360" w:lineRule="auto"/>
              <w:jc w:val="center"/>
              <w:rPr>
                <w:rFonts w:hint="eastAsia" w:ascii="宋体" w:hAnsi="宋体" w:eastAsia="宋体" w:cs="宋体"/>
                <w:color w:val="auto"/>
                <w:sz w:val="24"/>
                <w:szCs w:val="24"/>
              </w:rPr>
            </w:pPr>
          </w:p>
        </w:tc>
        <w:tc>
          <w:tcPr>
            <w:tcW w:w="577" w:type="pct"/>
            <w:noWrap w:val="0"/>
            <w:vAlign w:val="top"/>
          </w:tcPr>
          <w:p w14:paraId="5587036D">
            <w:pPr>
              <w:adjustRightInd w:val="0"/>
              <w:snapToGrid w:val="0"/>
              <w:spacing w:line="360" w:lineRule="auto"/>
              <w:jc w:val="center"/>
              <w:rPr>
                <w:rFonts w:hint="eastAsia" w:ascii="宋体" w:hAnsi="宋体" w:eastAsia="宋体" w:cs="宋体"/>
                <w:color w:val="auto"/>
                <w:sz w:val="24"/>
                <w:szCs w:val="24"/>
              </w:rPr>
            </w:pPr>
          </w:p>
        </w:tc>
        <w:tc>
          <w:tcPr>
            <w:tcW w:w="477" w:type="pct"/>
            <w:noWrap w:val="0"/>
            <w:vAlign w:val="top"/>
          </w:tcPr>
          <w:p w14:paraId="5B54CEDC">
            <w:pPr>
              <w:adjustRightInd w:val="0"/>
              <w:snapToGrid w:val="0"/>
              <w:spacing w:line="360" w:lineRule="auto"/>
              <w:jc w:val="center"/>
              <w:rPr>
                <w:rFonts w:hint="eastAsia" w:ascii="宋体" w:hAnsi="宋体" w:eastAsia="宋体" w:cs="宋体"/>
                <w:color w:val="auto"/>
                <w:sz w:val="24"/>
                <w:szCs w:val="24"/>
              </w:rPr>
            </w:pPr>
          </w:p>
        </w:tc>
        <w:tc>
          <w:tcPr>
            <w:tcW w:w="516" w:type="pct"/>
            <w:noWrap w:val="0"/>
            <w:vAlign w:val="top"/>
          </w:tcPr>
          <w:p w14:paraId="7C7C76C5">
            <w:pPr>
              <w:adjustRightInd w:val="0"/>
              <w:snapToGrid w:val="0"/>
              <w:spacing w:line="360" w:lineRule="auto"/>
              <w:jc w:val="center"/>
              <w:rPr>
                <w:rFonts w:hint="eastAsia" w:ascii="宋体" w:hAnsi="宋体" w:eastAsia="宋体" w:cs="宋体"/>
                <w:color w:val="auto"/>
                <w:sz w:val="24"/>
                <w:szCs w:val="24"/>
              </w:rPr>
            </w:pPr>
          </w:p>
        </w:tc>
        <w:tc>
          <w:tcPr>
            <w:tcW w:w="1630" w:type="pct"/>
            <w:noWrap w:val="0"/>
            <w:vAlign w:val="top"/>
          </w:tcPr>
          <w:p w14:paraId="4EAB0082">
            <w:pPr>
              <w:adjustRightInd w:val="0"/>
              <w:snapToGrid w:val="0"/>
              <w:spacing w:line="360" w:lineRule="auto"/>
              <w:jc w:val="center"/>
              <w:rPr>
                <w:rFonts w:hint="eastAsia" w:ascii="宋体" w:hAnsi="宋体" w:eastAsia="宋体" w:cs="宋体"/>
                <w:color w:val="auto"/>
                <w:sz w:val="24"/>
                <w:szCs w:val="24"/>
              </w:rPr>
            </w:pPr>
          </w:p>
        </w:tc>
      </w:tr>
    </w:tbl>
    <w:p w14:paraId="1B55B7CD">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13541348">
      <w:pPr>
        <w:adjustRightInd w:val="0"/>
        <w:snapToGrid w:val="0"/>
        <w:spacing w:line="360" w:lineRule="auto"/>
        <w:ind w:right="420"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rPr>
        <w:t>注：供应商根据自身情况随此表附上主要人员的身份证等相关资料的复印件。</w:t>
      </w:r>
    </w:p>
    <w:p w14:paraId="0EF16B52">
      <w:pPr>
        <w:rPr>
          <w:rFonts w:hint="eastAsia"/>
        </w:rPr>
      </w:pPr>
    </w:p>
    <w:p w14:paraId="3699E0A2">
      <w:pPr>
        <w:rPr>
          <w:rFonts w:hint="eastAsia"/>
        </w:rPr>
      </w:pPr>
      <w:r>
        <w:rPr>
          <w:rFonts w:hint="eastAsia"/>
        </w:rPr>
        <w:br w:type="page"/>
      </w:r>
    </w:p>
    <w:p w14:paraId="0288E16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宋体" w:hAnsi="宋体" w:eastAsia="宋体" w:cs="宋体"/>
          <w:b/>
          <w:bCs/>
          <w:snapToGrid w:val="0"/>
          <w:color w:val="auto"/>
          <w:spacing w:val="-7"/>
          <w:w w:val="97"/>
          <w:kern w:val="0"/>
          <w:position w:val="-2"/>
          <w:sz w:val="32"/>
          <w:szCs w:val="32"/>
          <w:lang w:val="en-US" w:eastAsia="zh-CN" w:bidi="ar-SA"/>
        </w:rPr>
      </w:pPr>
      <w:bookmarkStart w:id="6" w:name="_Toc24749"/>
      <w:bookmarkStart w:id="7" w:name="_Toc28512"/>
      <w:bookmarkStart w:id="8" w:name="_Toc6293"/>
      <w:bookmarkStart w:id="9" w:name="_Toc26015"/>
      <w:r>
        <w:rPr>
          <w:rFonts w:hint="eastAsia" w:ascii="宋体" w:hAnsi="宋体" w:eastAsia="宋体" w:cs="宋体"/>
          <w:b/>
          <w:bCs/>
          <w:snapToGrid w:val="0"/>
          <w:color w:val="auto"/>
          <w:spacing w:val="-7"/>
          <w:w w:val="97"/>
          <w:kern w:val="0"/>
          <w:position w:val="-2"/>
          <w:sz w:val="32"/>
          <w:szCs w:val="32"/>
          <w:lang w:val="en-US" w:eastAsia="zh-CN" w:bidi="ar-SA"/>
        </w:rPr>
        <w:t>十、</w:t>
      </w:r>
      <w:r>
        <w:rPr>
          <w:rFonts w:hint="eastAsia" w:ascii="宋体" w:hAnsi="宋体" w:eastAsia="宋体" w:cs="宋体"/>
          <w:b/>
          <w:bCs/>
          <w:snapToGrid w:val="0"/>
          <w:color w:val="auto"/>
          <w:spacing w:val="-7"/>
          <w:w w:val="97"/>
          <w:kern w:val="0"/>
          <w:position w:val="-2"/>
          <w:sz w:val="32"/>
          <w:szCs w:val="32"/>
          <w:lang w:val="zh-CN" w:eastAsia="zh-CN" w:bidi="ar-SA"/>
        </w:rPr>
        <w:t>供应商业绩</w:t>
      </w:r>
      <w:r>
        <w:rPr>
          <w:rFonts w:hint="eastAsia" w:ascii="宋体" w:hAnsi="宋体" w:eastAsia="宋体" w:cs="宋体"/>
          <w:b/>
          <w:bCs/>
          <w:snapToGrid w:val="0"/>
          <w:color w:val="auto"/>
          <w:spacing w:val="-7"/>
          <w:w w:val="97"/>
          <w:kern w:val="0"/>
          <w:position w:val="-2"/>
          <w:sz w:val="32"/>
          <w:szCs w:val="32"/>
          <w:lang w:val="en-US" w:eastAsia="zh-CN" w:bidi="ar-SA"/>
        </w:rPr>
        <w:t>汇总表</w:t>
      </w:r>
      <w:bookmarkEnd w:id="6"/>
      <w:bookmarkEnd w:id="7"/>
      <w:bookmarkEnd w:id="8"/>
      <w:bookmarkEnd w:id="9"/>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2094"/>
        <w:gridCol w:w="1748"/>
        <w:gridCol w:w="2229"/>
        <w:gridCol w:w="1461"/>
        <w:gridCol w:w="1035"/>
      </w:tblGrid>
      <w:tr w14:paraId="485E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469" w:type="pct"/>
            <w:noWrap w:val="0"/>
            <w:vAlign w:val="center"/>
          </w:tcPr>
          <w:p w14:paraId="1E69CCF6">
            <w:pPr>
              <w:pStyle w:val="11"/>
              <w:adjustRightInd w:val="0"/>
              <w:snapToGrid w:val="0"/>
              <w:spacing w:line="360" w:lineRule="auto"/>
              <w:ind w:firstLine="0" w:firstLineChars="0"/>
              <w:jc w:val="center"/>
              <w:rPr>
                <w:rFonts w:ascii="宋体" w:hAnsi="宋体" w:cs="宋体"/>
                <w:bCs/>
                <w:color w:val="auto"/>
                <w:sz w:val="24"/>
                <w:szCs w:val="24"/>
              </w:rPr>
            </w:pPr>
            <w:r>
              <w:rPr>
                <w:rFonts w:ascii="宋体" w:hAnsi="宋体" w:cs="宋体"/>
                <w:bCs/>
                <w:color w:val="auto"/>
                <w:sz w:val="24"/>
                <w:szCs w:val="24"/>
              </w:rPr>
              <w:t>序号</w:t>
            </w:r>
          </w:p>
        </w:tc>
        <w:tc>
          <w:tcPr>
            <w:tcW w:w="1107" w:type="pct"/>
            <w:noWrap w:val="0"/>
            <w:vAlign w:val="center"/>
          </w:tcPr>
          <w:p w14:paraId="1BADC18C">
            <w:pPr>
              <w:pStyle w:val="11"/>
              <w:adjustRightInd w:val="0"/>
              <w:snapToGrid w:val="0"/>
              <w:spacing w:line="360" w:lineRule="auto"/>
              <w:ind w:firstLine="0" w:firstLineChars="0"/>
              <w:jc w:val="center"/>
              <w:rPr>
                <w:rFonts w:ascii="宋体" w:hAnsi="宋体" w:cs="宋体"/>
                <w:bCs/>
                <w:color w:val="auto"/>
                <w:sz w:val="24"/>
                <w:szCs w:val="24"/>
              </w:rPr>
            </w:pPr>
            <w:r>
              <w:rPr>
                <w:rFonts w:ascii="宋体" w:hAnsi="宋体" w:cs="宋体"/>
                <w:bCs/>
                <w:color w:val="auto"/>
                <w:sz w:val="24"/>
                <w:szCs w:val="24"/>
              </w:rPr>
              <w:t>项目名称</w:t>
            </w:r>
          </w:p>
        </w:tc>
        <w:tc>
          <w:tcPr>
            <w:tcW w:w="924" w:type="pct"/>
            <w:noWrap w:val="0"/>
            <w:vAlign w:val="center"/>
          </w:tcPr>
          <w:p w14:paraId="04D2F386">
            <w:pPr>
              <w:pStyle w:val="11"/>
              <w:adjustRightInd w:val="0"/>
              <w:snapToGrid w:val="0"/>
              <w:spacing w:line="360" w:lineRule="auto"/>
              <w:ind w:firstLine="0" w:firstLineChars="0"/>
              <w:jc w:val="center"/>
              <w:rPr>
                <w:rFonts w:ascii="宋体" w:hAnsi="宋体" w:cs="宋体"/>
                <w:bCs/>
                <w:color w:val="auto"/>
                <w:sz w:val="24"/>
                <w:szCs w:val="24"/>
              </w:rPr>
            </w:pPr>
            <w:r>
              <w:rPr>
                <w:rFonts w:hint="eastAsia" w:ascii="宋体" w:hAnsi="宋体" w:cs="宋体"/>
                <w:bCs/>
                <w:color w:val="auto"/>
                <w:sz w:val="24"/>
                <w:szCs w:val="24"/>
                <w:lang w:val="en-US" w:eastAsia="zh-CN"/>
              </w:rPr>
              <w:t>采购人</w:t>
            </w:r>
            <w:r>
              <w:rPr>
                <w:rFonts w:ascii="宋体" w:hAnsi="宋体" w:cs="宋体"/>
                <w:bCs/>
                <w:color w:val="auto"/>
                <w:sz w:val="24"/>
                <w:szCs w:val="24"/>
              </w:rPr>
              <w:t>名称</w:t>
            </w:r>
          </w:p>
        </w:tc>
        <w:tc>
          <w:tcPr>
            <w:tcW w:w="1178" w:type="pct"/>
            <w:noWrap w:val="0"/>
            <w:vAlign w:val="center"/>
          </w:tcPr>
          <w:p w14:paraId="68247901">
            <w:pPr>
              <w:pStyle w:val="11"/>
              <w:adjustRightInd w:val="0"/>
              <w:snapToGrid w:val="0"/>
              <w:spacing w:line="360" w:lineRule="auto"/>
              <w:ind w:firstLine="0" w:firstLineChars="0"/>
              <w:jc w:val="center"/>
              <w:rPr>
                <w:rFonts w:ascii="宋体" w:hAnsi="宋体" w:cs="宋体"/>
                <w:bCs/>
                <w:color w:val="auto"/>
                <w:sz w:val="24"/>
                <w:szCs w:val="24"/>
              </w:rPr>
            </w:pPr>
            <w:r>
              <w:rPr>
                <w:rFonts w:ascii="宋体" w:hAnsi="宋体" w:cs="宋体"/>
                <w:bCs/>
                <w:color w:val="auto"/>
                <w:sz w:val="24"/>
                <w:szCs w:val="24"/>
              </w:rPr>
              <w:t>合同签订时间</w:t>
            </w:r>
          </w:p>
        </w:tc>
        <w:tc>
          <w:tcPr>
            <w:tcW w:w="772" w:type="pct"/>
            <w:noWrap w:val="0"/>
            <w:vAlign w:val="center"/>
          </w:tcPr>
          <w:p w14:paraId="43691499">
            <w:pPr>
              <w:pStyle w:val="11"/>
              <w:adjustRightInd w:val="0"/>
              <w:snapToGrid w:val="0"/>
              <w:spacing w:line="360" w:lineRule="auto"/>
              <w:ind w:firstLine="0" w:firstLineChars="0"/>
              <w:jc w:val="center"/>
              <w:rPr>
                <w:rFonts w:ascii="宋体" w:hAnsi="宋体" w:cs="宋体"/>
                <w:bCs/>
                <w:color w:val="auto"/>
                <w:sz w:val="24"/>
                <w:szCs w:val="24"/>
              </w:rPr>
            </w:pPr>
            <w:r>
              <w:rPr>
                <w:rFonts w:hint="eastAsia" w:ascii="宋体" w:hAnsi="宋体" w:eastAsia="宋体" w:cs="宋体"/>
                <w:bCs/>
                <w:color w:val="auto"/>
                <w:sz w:val="24"/>
                <w:szCs w:val="24"/>
                <w:lang w:val="en-US" w:eastAsia="zh-CN"/>
              </w:rPr>
              <w:t>合同</w:t>
            </w:r>
            <w:r>
              <w:rPr>
                <w:rFonts w:ascii="宋体" w:hAnsi="宋体" w:cs="宋体"/>
                <w:bCs/>
                <w:color w:val="auto"/>
                <w:sz w:val="24"/>
                <w:szCs w:val="24"/>
              </w:rPr>
              <w:t>金额</w:t>
            </w:r>
          </w:p>
        </w:tc>
        <w:tc>
          <w:tcPr>
            <w:tcW w:w="547" w:type="pct"/>
            <w:noWrap w:val="0"/>
            <w:vAlign w:val="center"/>
          </w:tcPr>
          <w:p w14:paraId="7EF9C736">
            <w:pPr>
              <w:pStyle w:val="11"/>
              <w:adjustRightInd w:val="0"/>
              <w:snapToGrid w:val="0"/>
              <w:spacing w:line="360" w:lineRule="auto"/>
              <w:ind w:firstLine="0" w:firstLineChars="0"/>
              <w:jc w:val="center"/>
              <w:rPr>
                <w:rFonts w:ascii="宋体" w:hAnsi="宋体" w:cs="宋体"/>
                <w:bCs/>
                <w:color w:val="auto"/>
                <w:sz w:val="24"/>
                <w:szCs w:val="24"/>
              </w:rPr>
            </w:pPr>
            <w:r>
              <w:rPr>
                <w:rFonts w:ascii="宋体" w:hAnsi="宋体" w:cs="宋体"/>
                <w:bCs/>
                <w:color w:val="auto"/>
                <w:sz w:val="24"/>
                <w:szCs w:val="24"/>
              </w:rPr>
              <w:t>备注</w:t>
            </w:r>
          </w:p>
        </w:tc>
      </w:tr>
      <w:tr w14:paraId="0E200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69" w:type="pct"/>
            <w:noWrap w:val="0"/>
            <w:vAlign w:val="center"/>
          </w:tcPr>
          <w:p w14:paraId="001C503C">
            <w:pPr>
              <w:pStyle w:val="11"/>
              <w:adjustRightInd w:val="0"/>
              <w:snapToGrid w:val="0"/>
              <w:spacing w:line="360" w:lineRule="auto"/>
              <w:ind w:firstLine="0" w:firstLineChars="0"/>
              <w:jc w:val="center"/>
              <w:rPr>
                <w:rFonts w:ascii="宋体" w:hAnsi="宋体" w:cs="宋体"/>
                <w:bCs/>
                <w:color w:val="auto"/>
                <w:sz w:val="24"/>
                <w:szCs w:val="24"/>
              </w:rPr>
            </w:pPr>
          </w:p>
        </w:tc>
        <w:tc>
          <w:tcPr>
            <w:tcW w:w="1107" w:type="pct"/>
            <w:noWrap w:val="0"/>
            <w:vAlign w:val="center"/>
          </w:tcPr>
          <w:p w14:paraId="22A5795F">
            <w:pPr>
              <w:pStyle w:val="11"/>
              <w:adjustRightInd w:val="0"/>
              <w:snapToGrid w:val="0"/>
              <w:spacing w:line="360" w:lineRule="auto"/>
              <w:ind w:firstLine="0" w:firstLineChars="0"/>
              <w:jc w:val="center"/>
              <w:rPr>
                <w:rFonts w:ascii="宋体" w:hAnsi="宋体" w:cs="宋体"/>
                <w:bCs/>
                <w:color w:val="auto"/>
                <w:sz w:val="24"/>
                <w:szCs w:val="24"/>
              </w:rPr>
            </w:pPr>
          </w:p>
        </w:tc>
        <w:tc>
          <w:tcPr>
            <w:tcW w:w="924" w:type="pct"/>
            <w:noWrap w:val="0"/>
            <w:vAlign w:val="center"/>
          </w:tcPr>
          <w:p w14:paraId="7418797F">
            <w:pPr>
              <w:pStyle w:val="11"/>
              <w:adjustRightInd w:val="0"/>
              <w:snapToGrid w:val="0"/>
              <w:spacing w:line="360" w:lineRule="auto"/>
              <w:ind w:firstLine="0" w:firstLineChars="0"/>
              <w:jc w:val="center"/>
              <w:rPr>
                <w:rFonts w:ascii="宋体" w:hAnsi="宋体" w:cs="宋体"/>
                <w:bCs/>
                <w:color w:val="auto"/>
                <w:sz w:val="24"/>
                <w:szCs w:val="24"/>
              </w:rPr>
            </w:pPr>
          </w:p>
        </w:tc>
        <w:tc>
          <w:tcPr>
            <w:tcW w:w="1178" w:type="pct"/>
            <w:noWrap w:val="0"/>
            <w:vAlign w:val="center"/>
          </w:tcPr>
          <w:p w14:paraId="2ADF8D79">
            <w:pPr>
              <w:pStyle w:val="11"/>
              <w:adjustRightInd w:val="0"/>
              <w:snapToGrid w:val="0"/>
              <w:spacing w:line="360" w:lineRule="auto"/>
              <w:ind w:firstLine="0" w:firstLineChars="0"/>
              <w:jc w:val="center"/>
              <w:rPr>
                <w:rFonts w:ascii="宋体" w:hAnsi="宋体" w:cs="宋体"/>
                <w:bCs/>
                <w:color w:val="auto"/>
                <w:sz w:val="24"/>
                <w:szCs w:val="24"/>
              </w:rPr>
            </w:pPr>
          </w:p>
        </w:tc>
        <w:tc>
          <w:tcPr>
            <w:tcW w:w="772" w:type="pct"/>
            <w:noWrap w:val="0"/>
            <w:vAlign w:val="center"/>
          </w:tcPr>
          <w:p w14:paraId="7FD5CA13">
            <w:pPr>
              <w:pStyle w:val="11"/>
              <w:adjustRightInd w:val="0"/>
              <w:snapToGrid w:val="0"/>
              <w:spacing w:line="360" w:lineRule="auto"/>
              <w:ind w:firstLine="0" w:firstLineChars="0"/>
              <w:jc w:val="center"/>
              <w:rPr>
                <w:rFonts w:ascii="宋体" w:hAnsi="宋体" w:cs="宋体"/>
                <w:bCs/>
                <w:color w:val="auto"/>
                <w:sz w:val="24"/>
                <w:szCs w:val="24"/>
              </w:rPr>
            </w:pPr>
          </w:p>
        </w:tc>
        <w:tc>
          <w:tcPr>
            <w:tcW w:w="547" w:type="pct"/>
            <w:noWrap w:val="0"/>
            <w:vAlign w:val="center"/>
          </w:tcPr>
          <w:p w14:paraId="0469C9FD">
            <w:pPr>
              <w:pStyle w:val="11"/>
              <w:adjustRightInd w:val="0"/>
              <w:snapToGrid w:val="0"/>
              <w:spacing w:line="360" w:lineRule="auto"/>
              <w:ind w:firstLine="0" w:firstLineChars="0"/>
              <w:jc w:val="center"/>
              <w:rPr>
                <w:rFonts w:ascii="宋体" w:hAnsi="宋体" w:cs="宋体"/>
                <w:bCs/>
                <w:color w:val="auto"/>
                <w:sz w:val="24"/>
                <w:szCs w:val="24"/>
              </w:rPr>
            </w:pPr>
          </w:p>
        </w:tc>
      </w:tr>
      <w:tr w14:paraId="68CE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69" w:type="pct"/>
            <w:noWrap w:val="0"/>
            <w:vAlign w:val="center"/>
          </w:tcPr>
          <w:p w14:paraId="510EC1D1">
            <w:pPr>
              <w:pStyle w:val="11"/>
              <w:adjustRightInd w:val="0"/>
              <w:snapToGrid w:val="0"/>
              <w:spacing w:line="360" w:lineRule="auto"/>
              <w:ind w:firstLine="0" w:firstLineChars="0"/>
              <w:jc w:val="center"/>
              <w:rPr>
                <w:rFonts w:ascii="宋体" w:hAnsi="宋体" w:cs="宋体"/>
                <w:bCs/>
                <w:color w:val="auto"/>
                <w:sz w:val="24"/>
                <w:szCs w:val="24"/>
              </w:rPr>
            </w:pPr>
          </w:p>
        </w:tc>
        <w:tc>
          <w:tcPr>
            <w:tcW w:w="1107" w:type="pct"/>
            <w:noWrap w:val="0"/>
            <w:vAlign w:val="center"/>
          </w:tcPr>
          <w:p w14:paraId="4CB717FA">
            <w:pPr>
              <w:pStyle w:val="11"/>
              <w:adjustRightInd w:val="0"/>
              <w:snapToGrid w:val="0"/>
              <w:spacing w:line="360" w:lineRule="auto"/>
              <w:ind w:firstLine="0" w:firstLineChars="0"/>
              <w:jc w:val="center"/>
              <w:rPr>
                <w:rFonts w:ascii="宋体" w:hAnsi="宋体" w:cs="宋体"/>
                <w:bCs/>
                <w:color w:val="auto"/>
                <w:sz w:val="24"/>
                <w:szCs w:val="24"/>
              </w:rPr>
            </w:pPr>
          </w:p>
        </w:tc>
        <w:tc>
          <w:tcPr>
            <w:tcW w:w="924" w:type="pct"/>
            <w:noWrap w:val="0"/>
            <w:vAlign w:val="center"/>
          </w:tcPr>
          <w:p w14:paraId="1B9DF5B2">
            <w:pPr>
              <w:pStyle w:val="11"/>
              <w:adjustRightInd w:val="0"/>
              <w:snapToGrid w:val="0"/>
              <w:spacing w:line="360" w:lineRule="auto"/>
              <w:ind w:firstLine="0" w:firstLineChars="0"/>
              <w:jc w:val="center"/>
              <w:rPr>
                <w:rFonts w:ascii="宋体" w:hAnsi="宋体" w:cs="宋体"/>
                <w:bCs/>
                <w:color w:val="auto"/>
                <w:sz w:val="24"/>
                <w:szCs w:val="24"/>
              </w:rPr>
            </w:pPr>
          </w:p>
        </w:tc>
        <w:tc>
          <w:tcPr>
            <w:tcW w:w="1178" w:type="pct"/>
            <w:noWrap w:val="0"/>
            <w:vAlign w:val="center"/>
          </w:tcPr>
          <w:p w14:paraId="18DF41C6">
            <w:pPr>
              <w:pStyle w:val="11"/>
              <w:adjustRightInd w:val="0"/>
              <w:snapToGrid w:val="0"/>
              <w:spacing w:line="360" w:lineRule="auto"/>
              <w:ind w:firstLine="0" w:firstLineChars="0"/>
              <w:jc w:val="center"/>
              <w:rPr>
                <w:rFonts w:ascii="宋体" w:hAnsi="宋体" w:cs="宋体"/>
                <w:bCs/>
                <w:color w:val="auto"/>
                <w:sz w:val="24"/>
                <w:szCs w:val="24"/>
              </w:rPr>
            </w:pPr>
          </w:p>
        </w:tc>
        <w:tc>
          <w:tcPr>
            <w:tcW w:w="772" w:type="pct"/>
            <w:noWrap w:val="0"/>
            <w:vAlign w:val="center"/>
          </w:tcPr>
          <w:p w14:paraId="0638A765">
            <w:pPr>
              <w:pStyle w:val="11"/>
              <w:adjustRightInd w:val="0"/>
              <w:snapToGrid w:val="0"/>
              <w:spacing w:line="360" w:lineRule="auto"/>
              <w:ind w:firstLine="0" w:firstLineChars="0"/>
              <w:jc w:val="center"/>
              <w:rPr>
                <w:rFonts w:ascii="宋体" w:hAnsi="宋体" w:cs="宋体"/>
                <w:bCs/>
                <w:color w:val="auto"/>
                <w:sz w:val="24"/>
                <w:szCs w:val="24"/>
              </w:rPr>
            </w:pPr>
          </w:p>
        </w:tc>
        <w:tc>
          <w:tcPr>
            <w:tcW w:w="547" w:type="pct"/>
            <w:noWrap w:val="0"/>
            <w:vAlign w:val="center"/>
          </w:tcPr>
          <w:p w14:paraId="66FBC1E0">
            <w:pPr>
              <w:pStyle w:val="11"/>
              <w:adjustRightInd w:val="0"/>
              <w:snapToGrid w:val="0"/>
              <w:spacing w:line="360" w:lineRule="auto"/>
              <w:ind w:firstLine="0" w:firstLineChars="0"/>
              <w:jc w:val="center"/>
              <w:rPr>
                <w:rFonts w:ascii="宋体" w:hAnsi="宋体" w:cs="宋体"/>
                <w:bCs/>
                <w:color w:val="auto"/>
                <w:sz w:val="24"/>
                <w:szCs w:val="24"/>
              </w:rPr>
            </w:pPr>
          </w:p>
        </w:tc>
      </w:tr>
      <w:tr w14:paraId="3359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69" w:type="pct"/>
            <w:noWrap w:val="0"/>
            <w:vAlign w:val="center"/>
          </w:tcPr>
          <w:p w14:paraId="492296D8">
            <w:pPr>
              <w:pStyle w:val="11"/>
              <w:adjustRightInd w:val="0"/>
              <w:snapToGrid w:val="0"/>
              <w:spacing w:line="360" w:lineRule="auto"/>
              <w:ind w:firstLine="0" w:firstLineChars="0"/>
              <w:jc w:val="center"/>
              <w:rPr>
                <w:rFonts w:ascii="宋体" w:hAnsi="宋体" w:cs="宋体"/>
                <w:bCs/>
                <w:color w:val="auto"/>
                <w:sz w:val="24"/>
                <w:szCs w:val="24"/>
              </w:rPr>
            </w:pPr>
          </w:p>
        </w:tc>
        <w:tc>
          <w:tcPr>
            <w:tcW w:w="1107" w:type="pct"/>
            <w:noWrap w:val="0"/>
            <w:vAlign w:val="center"/>
          </w:tcPr>
          <w:p w14:paraId="4D7025DA">
            <w:pPr>
              <w:pStyle w:val="11"/>
              <w:adjustRightInd w:val="0"/>
              <w:snapToGrid w:val="0"/>
              <w:spacing w:line="360" w:lineRule="auto"/>
              <w:ind w:firstLine="0" w:firstLineChars="0"/>
              <w:jc w:val="center"/>
              <w:rPr>
                <w:rFonts w:ascii="宋体" w:hAnsi="宋体" w:cs="宋体"/>
                <w:bCs/>
                <w:color w:val="auto"/>
                <w:sz w:val="24"/>
                <w:szCs w:val="24"/>
              </w:rPr>
            </w:pPr>
          </w:p>
        </w:tc>
        <w:tc>
          <w:tcPr>
            <w:tcW w:w="924" w:type="pct"/>
            <w:noWrap w:val="0"/>
            <w:vAlign w:val="center"/>
          </w:tcPr>
          <w:p w14:paraId="1E3EBCBE">
            <w:pPr>
              <w:pStyle w:val="11"/>
              <w:adjustRightInd w:val="0"/>
              <w:snapToGrid w:val="0"/>
              <w:spacing w:line="360" w:lineRule="auto"/>
              <w:ind w:firstLine="0" w:firstLineChars="0"/>
              <w:jc w:val="center"/>
              <w:rPr>
                <w:rFonts w:ascii="宋体" w:hAnsi="宋体" w:cs="宋体"/>
                <w:bCs/>
                <w:color w:val="auto"/>
                <w:sz w:val="24"/>
                <w:szCs w:val="24"/>
              </w:rPr>
            </w:pPr>
          </w:p>
        </w:tc>
        <w:tc>
          <w:tcPr>
            <w:tcW w:w="1178" w:type="pct"/>
            <w:noWrap w:val="0"/>
            <w:vAlign w:val="center"/>
          </w:tcPr>
          <w:p w14:paraId="6DA24C42">
            <w:pPr>
              <w:pStyle w:val="11"/>
              <w:adjustRightInd w:val="0"/>
              <w:snapToGrid w:val="0"/>
              <w:spacing w:line="360" w:lineRule="auto"/>
              <w:ind w:firstLine="0" w:firstLineChars="0"/>
              <w:jc w:val="center"/>
              <w:rPr>
                <w:rFonts w:ascii="宋体" w:hAnsi="宋体" w:cs="宋体"/>
                <w:bCs/>
                <w:color w:val="auto"/>
                <w:sz w:val="24"/>
                <w:szCs w:val="24"/>
              </w:rPr>
            </w:pPr>
          </w:p>
        </w:tc>
        <w:tc>
          <w:tcPr>
            <w:tcW w:w="772" w:type="pct"/>
            <w:noWrap w:val="0"/>
            <w:vAlign w:val="center"/>
          </w:tcPr>
          <w:p w14:paraId="0EA266B2">
            <w:pPr>
              <w:pStyle w:val="11"/>
              <w:adjustRightInd w:val="0"/>
              <w:snapToGrid w:val="0"/>
              <w:spacing w:line="360" w:lineRule="auto"/>
              <w:ind w:firstLine="0" w:firstLineChars="0"/>
              <w:jc w:val="center"/>
              <w:rPr>
                <w:rFonts w:ascii="宋体" w:hAnsi="宋体" w:cs="宋体"/>
                <w:bCs/>
                <w:color w:val="auto"/>
                <w:sz w:val="24"/>
                <w:szCs w:val="24"/>
              </w:rPr>
            </w:pPr>
          </w:p>
        </w:tc>
        <w:tc>
          <w:tcPr>
            <w:tcW w:w="547" w:type="pct"/>
            <w:noWrap w:val="0"/>
            <w:vAlign w:val="center"/>
          </w:tcPr>
          <w:p w14:paraId="1DC4E3C2">
            <w:pPr>
              <w:pStyle w:val="11"/>
              <w:adjustRightInd w:val="0"/>
              <w:snapToGrid w:val="0"/>
              <w:spacing w:line="360" w:lineRule="auto"/>
              <w:ind w:firstLine="0" w:firstLineChars="0"/>
              <w:jc w:val="center"/>
              <w:rPr>
                <w:rFonts w:ascii="宋体" w:hAnsi="宋体" w:cs="宋体"/>
                <w:bCs/>
                <w:color w:val="auto"/>
                <w:sz w:val="24"/>
                <w:szCs w:val="24"/>
              </w:rPr>
            </w:pPr>
          </w:p>
        </w:tc>
      </w:tr>
      <w:tr w14:paraId="3160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69" w:type="pct"/>
            <w:noWrap w:val="0"/>
            <w:vAlign w:val="center"/>
          </w:tcPr>
          <w:p w14:paraId="185C3EDA">
            <w:pPr>
              <w:pStyle w:val="11"/>
              <w:adjustRightInd w:val="0"/>
              <w:snapToGrid w:val="0"/>
              <w:spacing w:line="360" w:lineRule="auto"/>
              <w:ind w:firstLine="0" w:firstLineChars="0"/>
              <w:jc w:val="center"/>
              <w:rPr>
                <w:rFonts w:ascii="宋体" w:hAnsi="宋体" w:cs="宋体"/>
                <w:bCs/>
                <w:color w:val="auto"/>
                <w:sz w:val="24"/>
                <w:szCs w:val="24"/>
              </w:rPr>
            </w:pPr>
          </w:p>
        </w:tc>
        <w:tc>
          <w:tcPr>
            <w:tcW w:w="1107" w:type="pct"/>
            <w:noWrap w:val="0"/>
            <w:vAlign w:val="center"/>
          </w:tcPr>
          <w:p w14:paraId="3BEA4DC3">
            <w:pPr>
              <w:pStyle w:val="11"/>
              <w:adjustRightInd w:val="0"/>
              <w:snapToGrid w:val="0"/>
              <w:spacing w:line="360" w:lineRule="auto"/>
              <w:ind w:firstLine="0" w:firstLineChars="0"/>
              <w:jc w:val="center"/>
              <w:rPr>
                <w:rFonts w:ascii="宋体" w:hAnsi="宋体" w:cs="宋体"/>
                <w:bCs/>
                <w:color w:val="auto"/>
                <w:sz w:val="24"/>
                <w:szCs w:val="24"/>
              </w:rPr>
            </w:pPr>
          </w:p>
        </w:tc>
        <w:tc>
          <w:tcPr>
            <w:tcW w:w="924" w:type="pct"/>
            <w:noWrap w:val="0"/>
            <w:vAlign w:val="center"/>
          </w:tcPr>
          <w:p w14:paraId="59247C67">
            <w:pPr>
              <w:pStyle w:val="11"/>
              <w:adjustRightInd w:val="0"/>
              <w:snapToGrid w:val="0"/>
              <w:spacing w:line="360" w:lineRule="auto"/>
              <w:ind w:firstLine="0" w:firstLineChars="0"/>
              <w:jc w:val="center"/>
              <w:rPr>
                <w:rFonts w:ascii="宋体" w:hAnsi="宋体" w:cs="宋体"/>
                <w:bCs/>
                <w:color w:val="auto"/>
                <w:sz w:val="24"/>
                <w:szCs w:val="24"/>
              </w:rPr>
            </w:pPr>
          </w:p>
        </w:tc>
        <w:tc>
          <w:tcPr>
            <w:tcW w:w="1178" w:type="pct"/>
            <w:noWrap w:val="0"/>
            <w:vAlign w:val="center"/>
          </w:tcPr>
          <w:p w14:paraId="4456A5F6">
            <w:pPr>
              <w:pStyle w:val="11"/>
              <w:adjustRightInd w:val="0"/>
              <w:snapToGrid w:val="0"/>
              <w:spacing w:line="360" w:lineRule="auto"/>
              <w:ind w:firstLine="0" w:firstLineChars="0"/>
              <w:jc w:val="center"/>
              <w:rPr>
                <w:rFonts w:ascii="宋体" w:hAnsi="宋体" w:cs="宋体"/>
                <w:bCs/>
                <w:color w:val="auto"/>
                <w:sz w:val="24"/>
                <w:szCs w:val="24"/>
              </w:rPr>
            </w:pPr>
          </w:p>
        </w:tc>
        <w:tc>
          <w:tcPr>
            <w:tcW w:w="772" w:type="pct"/>
            <w:noWrap w:val="0"/>
            <w:vAlign w:val="center"/>
          </w:tcPr>
          <w:p w14:paraId="0303D45C">
            <w:pPr>
              <w:pStyle w:val="11"/>
              <w:adjustRightInd w:val="0"/>
              <w:snapToGrid w:val="0"/>
              <w:spacing w:line="360" w:lineRule="auto"/>
              <w:ind w:firstLine="0" w:firstLineChars="0"/>
              <w:jc w:val="center"/>
              <w:rPr>
                <w:rFonts w:ascii="宋体" w:hAnsi="宋体" w:cs="宋体"/>
                <w:bCs/>
                <w:color w:val="auto"/>
                <w:sz w:val="24"/>
                <w:szCs w:val="24"/>
              </w:rPr>
            </w:pPr>
          </w:p>
        </w:tc>
        <w:tc>
          <w:tcPr>
            <w:tcW w:w="547" w:type="pct"/>
            <w:noWrap w:val="0"/>
            <w:vAlign w:val="center"/>
          </w:tcPr>
          <w:p w14:paraId="798B2363">
            <w:pPr>
              <w:pStyle w:val="11"/>
              <w:adjustRightInd w:val="0"/>
              <w:snapToGrid w:val="0"/>
              <w:spacing w:line="360" w:lineRule="auto"/>
              <w:ind w:firstLine="0" w:firstLineChars="0"/>
              <w:jc w:val="center"/>
              <w:rPr>
                <w:rFonts w:ascii="宋体" w:hAnsi="宋体" w:cs="宋体"/>
                <w:bCs/>
                <w:color w:val="auto"/>
                <w:sz w:val="24"/>
                <w:szCs w:val="24"/>
              </w:rPr>
            </w:pPr>
          </w:p>
        </w:tc>
      </w:tr>
      <w:tr w14:paraId="64B0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469" w:type="pct"/>
            <w:noWrap w:val="0"/>
            <w:vAlign w:val="center"/>
          </w:tcPr>
          <w:p w14:paraId="0E4CD98C">
            <w:pPr>
              <w:pStyle w:val="11"/>
              <w:adjustRightInd w:val="0"/>
              <w:snapToGrid w:val="0"/>
              <w:spacing w:line="360" w:lineRule="auto"/>
              <w:ind w:firstLine="0" w:firstLineChars="0"/>
              <w:jc w:val="center"/>
              <w:rPr>
                <w:rFonts w:ascii="宋体" w:hAnsi="宋体" w:cs="宋体"/>
                <w:bCs/>
                <w:color w:val="auto"/>
                <w:sz w:val="24"/>
                <w:szCs w:val="24"/>
              </w:rPr>
            </w:pPr>
          </w:p>
        </w:tc>
        <w:tc>
          <w:tcPr>
            <w:tcW w:w="1107" w:type="pct"/>
            <w:noWrap w:val="0"/>
            <w:vAlign w:val="center"/>
          </w:tcPr>
          <w:p w14:paraId="489422A2">
            <w:pPr>
              <w:pStyle w:val="11"/>
              <w:adjustRightInd w:val="0"/>
              <w:snapToGrid w:val="0"/>
              <w:spacing w:line="360" w:lineRule="auto"/>
              <w:ind w:firstLine="0" w:firstLineChars="0"/>
              <w:jc w:val="center"/>
              <w:rPr>
                <w:rFonts w:ascii="宋体" w:hAnsi="宋体" w:cs="宋体"/>
                <w:bCs/>
                <w:color w:val="auto"/>
                <w:sz w:val="24"/>
                <w:szCs w:val="24"/>
              </w:rPr>
            </w:pPr>
          </w:p>
        </w:tc>
        <w:tc>
          <w:tcPr>
            <w:tcW w:w="924" w:type="pct"/>
            <w:noWrap w:val="0"/>
            <w:vAlign w:val="center"/>
          </w:tcPr>
          <w:p w14:paraId="26EB73C1">
            <w:pPr>
              <w:pStyle w:val="11"/>
              <w:adjustRightInd w:val="0"/>
              <w:snapToGrid w:val="0"/>
              <w:spacing w:line="360" w:lineRule="auto"/>
              <w:ind w:firstLine="0" w:firstLineChars="0"/>
              <w:jc w:val="center"/>
              <w:rPr>
                <w:rFonts w:ascii="宋体" w:hAnsi="宋体" w:cs="宋体"/>
                <w:bCs/>
                <w:color w:val="auto"/>
                <w:sz w:val="24"/>
                <w:szCs w:val="24"/>
              </w:rPr>
            </w:pPr>
          </w:p>
        </w:tc>
        <w:tc>
          <w:tcPr>
            <w:tcW w:w="1178" w:type="pct"/>
            <w:noWrap w:val="0"/>
            <w:vAlign w:val="center"/>
          </w:tcPr>
          <w:p w14:paraId="4D6B1CF9">
            <w:pPr>
              <w:pStyle w:val="11"/>
              <w:adjustRightInd w:val="0"/>
              <w:snapToGrid w:val="0"/>
              <w:spacing w:line="360" w:lineRule="auto"/>
              <w:ind w:firstLine="0" w:firstLineChars="0"/>
              <w:jc w:val="center"/>
              <w:rPr>
                <w:rFonts w:ascii="宋体" w:hAnsi="宋体" w:cs="宋体"/>
                <w:bCs/>
                <w:color w:val="auto"/>
                <w:sz w:val="24"/>
                <w:szCs w:val="24"/>
              </w:rPr>
            </w:pPr>
          </w:p>
        </w:tc>
        <w:tc>
          <w:tcPr>
            <w:tcW w:w="772" w:type="pct"/>
            <w:noWrap w:val="0"/>
            <w:vAlign w:val="center"/>
          </w:tcPr>
          <w:p w14:paraId="0326B6C2">
            <w:pPr>
              <w:pStyle w:val="11"/>
              <w:adjustRightInd w:val="0"/>
              <w:snapToGrid w:val="0"/>
              <w:spacing w:line="360" w:lineRule="auto"/>
              <w:ind w:firstLine="0" w:firstLineChars="0"/>
              <w:jc w:val="center"/>
              <w:rPr>
                <w:rFonts w:ascii="宋体" w:hAnsi="宋体" w:cs="宋体"/>
                <w:bCs/>
                <w:color w:val="auto"/>
                <w:sz w:val="24"/>
                <w:szCs w:val="24"/>
              </w:rPr>
            </w:pPr>
          </w:p>
        </w:tc>
        <w:tc>
          <w:tcPr>
            <w:tcW w:w="547" w:type="pct"/>
            <w:noWrap w:val="0"/>
            <w:vAlign w:val="center"/>
          </w:tcPr>
          <w:p w14:paraId="712EE0B3">
            <w:pPr>
              <w:pStyle w:val="11"/>
              <w:adjustRightInd w:val="0"/>
              <w:snapToGrid w:val="0"/>
              <w:spacing w:line="360" w:lineRule="auto"/>
              <w:ind w:firstLine="0" w:firstLineChars="0"/>
              <w:jc w:val="center"/>
              <w:rPr>
                <w:rFonts w:ascii="宋体" w:hAnsi="宋体" w:cs="宋体"/>
                <w:bCs/>
                <w:color w:val="auto"/>
                <w:sz w:val="24"/>
                <w:szCs w:val="24"/>
              </w:rPr>
            </w:pPr>
          </w:p>
        </w:tc>
      </w:tr>
      <w:tr w14:paraId="6FAF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469" w:type="pct"/>
            <w:noWrap w:val="0"/>
            <w:vAlign w:val="center"/>
          </w:tcPr>
          <w:p w14:paraId="72136318">
            <w:pPr>
              <w:pStyle w:val="11"/>
              <w:adjustRightInd w:val="0"/>
              <w:snapToGrid w:val="0"/>
              <w:spacing w:line="360" w:lineRule="auto"/>
              <w:ind w:firstLine="0" w:firstLineChars="0"/>
              <w:jc w:val="center"/>
              <w:rPr>
                <w:rFonts w:ascii="宋体" w:hAnsi="宋体" w:cs="宋体"/>
                <w:bCs/>
                <w:color w:val="auto"/>
                <w:sz w:val="24"/>
                <w:szCs w:val="24"/>
              </w:rPr>
            </w:pPr>
          </w:p>
        </w:tc>
        <w:tc>
          <w:tcPr>
            <w:tcW w:w="1107" w:type="pct"/>
            <w:noWrap w:val="0"/>
            <w:vAlign w:val="center"/>
          </w:tcPr>
          <w:p w14:paraId="31BE0E21">
            <w:pPr>
              <w:pStyle w:val="11"/>
              <w:adjustRightInd w:val="0"/>
              <w:snapToGrid w:val="0"/>
              <w:spacing w:line="360" w:lineRule="auto"/>
              <w:ind w:firstLine="0" w:firstLineChars="0"/>
              <w:jc w:val="center"/>
              <w:rPr>
                <w:rFonts w:ascii="宋体" w:hAnsi="宋体" w:cs="宋体"/>
                <w:bCs/>
                <w:color w:val="auto"/>
                <w:sz w:val="24"/>
                <w:szCs w:val="24"/>
              </w:rPr>
            </w:pPr>
          </w:p>
        </w:tc>
        <w:tc>
          <w:tcPr>
            <w:tcW w:w="924" w:type="pct"/>
            <w:noWrap w:val="0"/>
            <w:vAlign w:val="center"/>
          </w:tcPr>
          <w:p w14:paraId="382E2D78">
            <w:pPr>
              <w:pStyle w:val="11"/>
              <w:adjustRightInd w:val="0"/>
              <w:snapToGrid w:val="0"/>
              <w:spacing w:line="360" w:lineRule="auto"/>
              <w:ind w:firstLine="0" w:firstLineChars="0"/>
              <w:jc w:val="center"/>
              <w:rPr>
                <w:rFonts w:ascii="宋体" w:hAnsi="宋体" w:cs="宋体"/>
                <w:bCs/>
                <w:color w:val="auto"/>
                <w:sz w:val="24"/>
                <w:szCs w:val="24"/>
              </w:rPr>
            </w:pPr>
          </w:p>
        </w:tc>
        <w:tc>
          <w:tcPr>
            <w:tcW w:w="1178" w:type="pct"/>
            <w:noWrap w:val="0"/>
            <w:vAlign w:val="center"/>
          </w:tcPr>
          <w:p w14:paraId="765951F0">
            <w:pPr>
              <w:pStyle w:val="11"/>
              <w:adjustRightInd w:val="0"/>
              <w:snapToGrid w:val="0"/>
              <w:spacing w:line="360" w:lineRule="auto"/>
              <w:ind w:firstLine="0" w:firstLineChars="0"/>
              <w:jc w:val="center"/>
              <w:rPr>
                <w:rFonts w:ascii="宋体" w:hAnsi="宋体" w:cs="宋体"/>
                <w:bCs/>
                <w:color w:val="auto"/>
                <w:sz w:val="24"/>
                <w:szCs w:val="24"/>
              </w:rPr>
            </w:pPr>
          </w:p>
        </w:tc>
        <w:tc>
          <w:tcPr>
            <w:tcW w:w="772" w:type="pct"/>
            <w:noWrap w:val="0"/>
            <w:vAlign w:val="center"/>
          </w:tcPr>
          <w:p w14:paraId="077E2A53">
            <w:pPr>
              <w:pStyle w:val="11"/>
              <w:adjustRightInd w:val="0"/>
              <w:snapToGrid w:val="0"/>
              <w:spacing w:line="360" w:lineRule="auto"/>
              <w:ind w:firstLine="0" w:firstLineChars="0"/>
              <w:jc w:val="center"/>
              <w:rPr>
                <w:rFonts w:ascii="宋体" w:hAnsi="宋体" w:cs="宋体"/>
                <w:bCs/>
                <w:color w:val="auto"/>
                <w:sz w:val="24"/>
                <w:szCs w:val="24"/>
              </w:rPr>
            </w:pPr>
          </w:p>
        </w:tc>
        <w:tc>
          <w:tcPr>
            <w:tcW w:w="547" w:type="pct"/>
            <w:noWrap w:val="0"/>
            <w:vAlign w:val="center"/>
          </w:tcPr>
          <w:p w14:paraId="0E7AC6FE">
            <w:pPr>
              <w:pStyle w:val="11"/>
              <w:adjustRightInd w:val="0"/>
              <w:snapToGrid w:val="0"/>
              <w:spacing w:line="360" w:lineRule="auto"/>
              <w:ind w:firstLine="0" w:firstLineChars="0"/>
              <w:jc w:val="center"/>
              <w:rPr>
                <w:rFonts w:ascii="宋体" w:hAnsi="宋体" w:cs="宋体"/>
                <w:bCs/>
                <w:color w:val="auto"/>
                <w:sz w:val="24"/>
                <w:szCs w:val="24"/>
              </w:rPr>
            </w:pPr>
          </w:p>
        </w:tc>
      </w:tr>
      <w:tr w14:paraId="182C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469" w:type="pct"/>
            <w:noWrap w:val="0"/>
            <w:vAlign w:val="center"/>
          </w:tcPr>
          <w:p w14:paraId="5AC57F78">
            <w:pPr>
              <w:pStyle w:val="11"/>
              <w:adjustRightInd w:val="0"/>
              <w:snapToGrid w:val="0"/>
              <w:spacing w:line="360" w:lineRule="auto"/>
              <w:ind w:firstLine="0" w:firstLineChars="0"/>
              <w:jc w:val="center"/>
              <w:rPr>
                <w:rFonts w:ascii="宋体" w:hAnsi="宋体" w:cs="宋体"/>
                <w:bCs/>
                <w:color w:val="auto"/>
                <w:sz w:val="24"/>
                <w:szCs w:val="24"/>
              </w:rPr>
            </w:pPr>
          </w:p>
        </w:tc>
        <w:tc>
          <w:tcPr>
            <w:tcW w:w="1107" w:type="pct"/>
            <w:noWrap w:val="0"/>
            <w:vAlign w:val="center"/>
          </w:tcPr>
          <w:p w14:paraId="3EA92D66">
            <w:pPr>
              <w:pStyle w:val="11"/>
              <w:adjustRightInd w:val="0"/>
              <w:snapToGrid w:val="0"/>
              <w:spacing w:line="360" w:lineRule="auto"/>
              <w:ind w:firstLine="0" w:firstLineChars="0"/>
              <w:jc w:val="center"/>
              <w:rPr>
                <w:rFonts w:ascii="宋体" w:hAnsi="宋体" w:cs="宋体"/>
                <w:bCs/>
                <w:color w:val="auto"/>
                <w:sz w:val="24"/>
                <w:szCs w:val="24"/>
              </w:rPr>
            </w:pPr>
          </w:p>
        </w:tc>
        <w:tc>
          <w:tcPr>
            <w:tcW w:w="924" w:type="pct"/>
            <w:noWrap w:val="0"/>
            <w:vAlign w:val="center"/>
          </w:tcPr>
          <w:p w14:paraId="2556EE63">
            <w:pPr>
              <w:pStyle w:val="11"/>
              <w:adjustRightInd w:val="0"/>
              <w:snapToGrid w:val="0"/>
              <w:spacing w:line="360" w:lineRule="auto"/>
              <w:ind w:firstLine="0" w:firstLineChars="0"/>
              <w:jc w:val="center"/>
              <w:rPr>
                <w:rFonts w:ascii="宋体" w:hAnsi="宋体" w:cs="宋体"/>
                <w:bCs/>
                <w:color w:val="auto"/>
                <w:sz w:val="24"/>
                <w:szCs w:val="24"/>
              </w:rPr>
            </w:pPr>
          </w:p>
        </w:tc>
        <w:tc>
          <w:tcPr>
            <w:tcW w:w="1178" w:type="pct"/>
            <w:noWrap w:val="0"/>
            <w:vAlign w:val="center"/>
          </w:tcPr>
          <w:p w14:paraId="44BFED0F">
            <w:pPr>
              <w:pStyle w:val="11"/>
              <w:adjustRightInd w:val="0"/>
              <w:snapToGrid w:val="0"/>
              <w:spacing w:line="360" w:lineRule="auto"/>
              <w:ind w:firstLine="0" w:firstLineChars="0"/>
              <w:jc w:val="center"/>
              <w:rPr>
                <w:rFonts w:ascii="宋体" w:hAnsi="宋体" w:cs="宋体"/>
                <w:bCs/>
                <w:color w:val="auto"/>
                <w:sz w:val="24"/>
                <w:szCs w:val="24"/>
              </w:rPr>
            </w:pPr>
          </w:p>
        </w:tc>
        <w:tc>
          <w:tcPr>
            <w:tcW w:w="772" w:type="pct"/>
            <w:noWrap w:val="0"/>
            <w:vAlign w:val="center"/>
          </w:tcPr>
          <w:p w14:paraId="72345997">
            <w:pPr>
              <w:pStyle w:val="11"/>
              <w:adjustRightInd w:val="0"/>
              <w:snapToGrid w:val="0"/>
              <w:spacing w:line="360" w:lineRule="auto"/>
              <w:ind w:firstLine="0" w:firstLineChars="0"/>
              <w:jc w:val="center"/>
              <w:rPr>
                <w:rFonts w:ascii="宋体" w:hAnsi="宋体" w:cs="宋体"/>
                <w:bCs/>
                <w:color w:val="auto"/>
                <w:sz w:val="24"/>
                <w:szCs w:val="24"/>
              </w:rPr>
            </w:pPr>
          </w:p>
        </w:tc>
        <w:tc>
          <w:tcPr>
            <w:tcW w:w="547" w:type="pct"/>
            <w:noWrap w:val="0"/>
            <w:vAlign w:val="center"/>
          </w:tcPr>
          <w:p w14:paraId="6987238A">
            <w:pPr>
              <w:pStyle w:val="11"/>
              <w:adjustRightInd w:val="0"/>
              <w:snapToGrid w:val="0"/>
              <w:spacing w:line="360" w:lineRule="auto"/>
              <w:ind w:firstLine="0" w:firstLineChars="0"/>
              <w:jc w:val="center"/>
              <w:rPr>
                <w:rFonts w:ascii="宋体" w:hAnsi="宋体" w:cs="宋体"/>
                <w:bCs/>
                <w:color w:val="auto"/>
                <w:sz w:val="24"/>
                <w:szCs w:val="24"/>
              </w:rPr>
            </w:pPr>
          </w:p>
        </w:tc>
      </w:tr>
      <w:tr w14:paraId="006E6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469" w:type="pct"/>
            <w:noWrap w:val="0"/>
            <w:vAlign w:val="center"/>
          </w:tcPr>
          <w:p w14:paraId="4B573EC9">
            <w:pPr>
              <w:pStyle w:val="11"/>
              <w:adjustRightInd w:val="0"/>
              <w:snapToGrid w:val="0"/>
              <w:spacing w:line="360" w:lineRule="auto"/>
              <w:ind w:firstLine="0" w:firstLineChars="0"/>
              <w:jc w:val="center"/>
              <w:rPr>
                <w:rFonts w:ascii="宋体" w:hAnsi="宋体" w:cs="宋体"/>
                <w:bCs/>
                <w:color w:val="auto"/>
                <w:sz w:val="24"/>
                <w:szCs w:val="24"/>
              </w:rPr>
            </w:pPr>
          </w:p>
        </w:tc>
        <w:tc>
          <w:tcPr>
            <w:tcW w:w="1107" w:type="pct"/>
            <w:noWrap w:val="0"/>
            <w:vAlign w:val="center"/>
          </w:tcPr>
          <w:p w14:paraId="75055A4C">
            <w:pPr>
              <w:pStyle w:val="11"/>
              <w:adjustRightInd w:val="0"/>
              <w:snapToGrid w:val="0"/>
              <w:spacing w:line="360" w:lineRule="auto"/>
              <w:ind w:firstLine="0" w:firstLineChars="0"/>
              <w:jc w:val="center"/>
              <w:rPr>
                <w:rFonts w:ascii="宋体" w:hAnsi="宋体" w:cs="宋体"/>
                <w:bCs/>
                <w:color w:val="auto"/>
                <w:sz w:val="24"/>
                <w:szCs w:val="24"/>
              </w:rPr>
            </w:pPr>
          </w:p>
        </w:tc>
        <w:tc>
          <w:tcPr>
            <w:tcW w:w="924" w:type="pct"/>
            <w:noWrap w:val="0"/>
            <w:vAlign w:val="center"/>
          </w:tcPr>
          <w:p w14:paraId="1B12BCDE">
            <w:pPr>
              <w:pStyle w:val="11"/>
              <w:adjustRightInd w:val="0"/>
              <w:snapToGrid w:val="0"/>
              <w:spacing w:line="360" w:lineRule="auto"/>
              <w:ind w:firstLine="0" w:firstLineChars="0"/>
              <w:jc w:val="center"/>
              <w:rPr>
                <w:rFonts w:ascii="宋体" w:hAnsi="宋体" w:cs="宋体"/>
                <w:bCs/>
                <w:color w:val="auto"/>
                <w:sz w:val="24"/>
                <w:szCs w:val="24"/>
              </w:rPr>
            </w:pPr>
          </w:p>
        </w:tc>
        <w:tc>
          <w:tcPr>
            <w:tcW w:w="1178" w:type="pct"/>
            <w:noWrap w:val="0"/>
            <w:vAlign w:val="center"/>
          </w:tcPr>
          <w:p w14:paraId="40BF4AA2">
            <w:pPr>
              <w:pStyle w:val="11"/>
              <w:adjustRightInd w:val="0"/>
              <w:snapToGrid w:val="0"/>
              <w:spacing w:line="360" w:lineRule="auto"/>
              <w:ind w:firstLine="0" w:firstLineChars="0"/>
              <w:jc w:val="center"/>
              <w:rPr>
                <w:rFonts w:ascii="宋体" w:hAnsi="宋体" w:cs="宋体"/>
                <w:bCs/>
                <w:color w:val="auto"/>
                <w:sz w:val="24"/>
                <w:szCs w:val="24"/>
              </w:rPr>
            </w:pPr>
          </w:p>
        </w:tc>
        <w:tc>
          <w:tcPr>
            <w:tcW w:w="772" w:type="pct"/>
            <w:noWrap w:val="0"/>
            <w:vAlign w:val="center"/>
          </w:tcPr>
          <w:p w14:paraId="3FCCB9B2">
            <w:pPr>
              <w:pStyle w:val="11"/>
              <w:adjustRightInd w:val="0"/>
              <w:snapToGrid w:val="0"/>
              <w:spacing w:line="360" w:lineRule="auto"/>
              <w:ind w:firstLine="0" w:firstLineChars="0"/>
              <w:jc w:val="center"/>
              <w:rPr>
                <w:rFonts w:ascii="宋体" w:hAnsi="宋体" w:cs="宋体"/>
                <w:bCs/>
                <w:color w:val="auto"/>
                <w:sz w:val="24"/>
                <w:szCs w:val="24"/>
              </w:rPr>
            </w:pPr>
          </w:p>
        </w:tc>
        <w:tc>
          <w:tcPr>
            <w:tcW w:w="547" w:type="pct"/>
            <w:noWrap w:val="0"/>
            <w:vAlign w:val="center"/>
          </w:tcPr>
          <w:p w14:paraId="39B47C0C">
            <w:pPr>
              <w:pStyle w:val="11"/>
              <w:adjustRightInd w:val="0"/>
              <w:snapToGrid w:val="0"/>
              <w:spacing w:line="360" w:lineRule="auto"/>
              <w:ind w:firstLine="0" w:firstLineChars="0"/>
              <w:jc w:val="center"/>
              <w:rPr>
                <w:rFonts w:ascii="宋体" w:hAnsi="宋体" w:cs="宋体"/>
                <w:bCs/>
                <w:color w:val="auto"/>
                <w:sz w:val="24"/>
                <w:szCs w:val="24"/>
              </w:rPr>
            </w:pPr>
          </w:p>
        </w:tc>
      </w:tr>
      <w:tr w14:paraId="4BDE9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469" w:type="pct"/>
            <w:noWrap w:val="0"/>
            <w:vAlign w:val="center"/>
          </w:tcPr>
          <w:p w14:paraId="0174C32F">
            <w:pPr>
              <w:pStyle w:val="11"/>
              <w:adjustRightInd w:val="0"/>
              <w:snapToGrid w:val="0"/>
              <w:spacing w:line="360" w:lineRule="auto"/>
              <w:ind w:firstLine="0" w:firstLineChars="0"/>
              <w:jc w:val="center"/>
              <w:rPr>
                <w:rFonts w:ascii="宋体" w:hAnsi="宋体" w:cs="宋体"/>
                <w:bCs/>
                <w:color w:val="auto"/>
                <w:sz w:val="24"/>
                <w:szCs w:val="24"/>
              </w:rPr>
            </w:pPr>
          </w:p>
        </w:tc>
        <w:tc>
          <w:tcPr>
            <w:tcW w:w="1107" w:type="pct"/>
            <w:noWrap w:val="0"/>
            <w:vAlign w:val="center"/>
          </w:tcPr>
          <w:p w14:paraId="4AD13769">
            <w:pPr>
              <w:pStyle w:val="11"/>
              <w:adjustRightInd w:val="0"/>
              <w:snapToGrid w:val="0"/>
              <w:spacing w:line="360" w:lineRule="auto"/>
              <w:ind w:firstLine="0" w:firstLineChars="0"/>
              <w:jc w:val="center"/>
              <w:rPr>
                <w:rFonts w:ascii="宋体" w:hAnsi="宋体" w:cs="宋体"/>
                <w:bCs/>
                <w:color w:val="auto"/>
                <w:sz w:val="24"/>
                <w:szCs w:val="24"/>
              </w:rPr>
            </w:pPr>
          </w:p>
        </w:tc>
        <w:tc>
          <w:tcPr>
            <w:tcW w:w="924" w:type="pct"/>
            <w:noWrap w:val="0"/>
            <w:vAlign w:val="center"/>
          </w:tcPr>
          <w:p w14:paraId="16D5DF61">
            <w:pPr>
              <w:pStyle w:val="11"/>
              <w:adjustRightInd w:val="0"/>
              <w:snapToGrid w:val="0"/>
              <w:spacing w:line="360" w:lineRule="auto"/>
              <w:ind w:firstLine="0" w:firstLineChars="0"/>
              <w:jc w:val="center"/>
              <w:rPr>
                <w:rFonts w:ascii="宋体" w:hAnsi="宋体" w:cs="宋体"/>
                <w:bCs/>
                <w:color w:val="auto"/>
                <w:sz w:val="24"/>
                <w:szCs w:val="24"/>
              </w:rPr>
            </w:pPr>
          </w:p>
        </w:tc>
        <w:tc>
          <w:tcPr>
            <w:tcW w:w="1178" w:type="pct"/>
            <w:noWrap w:val="0"/>
            <w:vAlign w:val="center"/>
          </w:tcPr>
          <w:p w14:paraId="443B5D32">
            <w:pPr>
              <w:pStyle w:val="11"/>
              <w:adjustRightInd w:val="0"/>
              <w:snapToGrid w:val="0"/>
              <w:spacing w:line="360" w:lineRule="auto"/>
              <w:ind w:firstLine="0" w:firstLineChars="0"/>
              <w:jc w:val="center"/>
              <w:rPr>
                <w:rFonts w:ascii="宋体" w:hAnsi="宋体" w:cs="宋体"/>
                <w:bCs/>
                <w:color w:val="auto"/>
                <w:sz w:val="24"/>
                <w:szCs w:val="24"/>
              </w:rPr>
            </w:pPr>
          </w:p>
        </w:tc>
        <w:tc>
          <w:tcPr>
            <w:tcW w:w="772" w:type="pct"/>
            <w:noWrap w:val="0"/>
            <w:vAlign w:val="center"/>
          </w:tcPr>
          <w:p w14:paraId="076A03F1">
            <w:pPr>
              <w:pStyle w:val="11"/>
              <w:adjustRightInd w:val="0"/>
              <w:snapToGrid w:val="0"/>
              <w:spacing w:line="360" w:lineRule="auto"/>
              <w:ind w:firstLine="0" w:firstLineChars="0"/>
              <w:jc w:val="center"/>
              <w:rPr>
                <w:rFonts w:ascii="宋体" w:hAnsi="宋体" w:cs="宋体"/>
                <w:bCs/>
                <w:color w:val="auto"/>
                <w:sz w:val="24"/>
                <w:szCs w:val="24"/>
              </w:rPr>
            </w:pPr>
          </w:p>
        </w:tc>
        <w:tc>
          <w:tcPr>
            <w:tcW w:w="547" w:type="pct"/>
            <w:noWrap w:val="0"/>
            <w:vAlign w:val="center"/>
          </w:tcPr>
          <w:p w14:paraId="0F6FCB82">
            <w:pPr>
              <w:pStyle w:val="11"/>
              <w:adjustRightInd w:val="0"/>
              <w:snapToGrid w:val="0"/>
              <w:spacing w:line="360" w:lineRule="auto"/>
              <w:ind w:firstLine="0" w:firstLineChars="0"/>
              <w:jc w:val="center"/>
              <w:rPr>
                <w:rFonts w:ascii="宋体" w:hAnsi="宋体" w:cs="宋体"/>
                <w:bCs/>
                <w:color w:val="auto"/>
                <w:sz w:val="24"/>
                <w:szCs w:val="24"/>
              </w:rPr>
            </w:pPr>
          </w:p>
        </w:tc>
      </w:tr>
    </w:tbl>
    <w:p w14:paraId="025F5D61">
      <w:pPr>
        <w:pStyle w:val="11"/>
        <w:adjustRightInd w:val="0"/>
        <w:snapToGrid w:val="0"/>
        <w:spacing w:line="360" w:lineRule="auto"/>
        <w:ind w:firstLine="480" w:firstLineChars="200"/>
        <w:rPr>
          <w:rFonts w:ascii="宋体" w:hAnsi="宋体" w:cs="宋体"/>
          <w:b w:val="0"/>
          <w:bCs/>
          <w:color w:val="auto"/>
          <w:sz w:val="24"/>
          <w:szCs w:val="24"/>
        </w:rPr>
      </w:pPr>
      <w:r>
        <w:rPr>
          <w:rFonts w:ascii="宋体" w:hAnsi="宋体" w:cs="宋体"/>
          <w:b w:val="0"/>
          <w:bCs/>
          <w:color w:val="auto"/>
          <w:sz w:val="24"/>
          <w:szCs w:val="24"/>
        </w:rPr>
        <w:t>注：按照供应商业绩汇总表的顺序后附证明资料加盖供应商公章。</w:t>
      </w:r>
    </w:p>
    <w:p w14:paraId="283D4D62">
      <w:pPr>
        <w:rPr>
          <w:rFonts w:hint="eastAsia"/>
        </w:rPr>
        <w:sectPr>
          <w:pgSz w:w="11906" w:h="16838"/>
          <w:pgMar w:top="1247" w:right="1247" w:bottom="1247" w:left="1417" w:header="1020" w:footer="1020" w:gutter="0"/>
          <w:pgNumType w:fmt="decimal"/>
          <w:cols w:space="0" w:num="1"/>
          <w:rtlGutter w:val="0"/>
          <w:docGrid w:linePitch="0" w:charSpace="0"/>
        </w:sectPr>
      </w:pPr>
    </w:p>
    <w:p w14:paraId="11750D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宋体" w:hAnsi="宋体" w:eastAsia="宋体" w:cs="宋体"/>
          <w:b/>
          <w:bCs/>
          <w:snapToGrid w:val="0"/>
          <w:color w:val="auto"/>
          <w:spacing w:val="-7"/>
          <w:w w:val="97"/>
          <w:kern w:val="0"/>
          <w:position w:val="-2"/>
          <w:sz w:val="32"/>
          <w:szCs w:val="32"/>
          <w:lang w:val="en-US" w:eastAsia="zh-CN" w:bidi="ar-SA"/>
        </w:rPr>
      </w:pPr>
      <w:r>
        <w:rPr>
          <w:rFonts w:hint="eastAsia" w:ascii="宋体" w:hAnsi="宋体" w:eastAsia="宋体" w:cs="宋体"/>
          <w:b/>
          <w:bCs/>
          <w:snapToGrid w:val="0"/>
          <w:color w:val="auto"/>
          <w:spacing w:val="-7"/>
          <w:w w:val="97"/>
          <w:kern w:val="0"/>
          <w:position w:val="-2"/>
          <w:sz w:val="32"/>
          <w:szCs w:val="32"/>
          <w:lang w:val="en-US" w:eastAsia="zh-CN" w:bidi="ar-SA"/>
        </w:rPr>
        <w:t>十一、其它</w:t>
      </w:r>
    </w:p>
    <w:p w14:paraId="2FB8FD80">
      <w:pPr>
        <w:keepNext w:val="0"/>
        <w:keepLines w:val="0"/>
        <w:pageBreakBefore w:val="0"/>
        <w:widowControl/>
        <w:kinsoku w:val="0"/>
        <w:wordWrap/>
        <w:overflowPunct/>
        <w:topLinePunct w:val="0"/>
        <w:autoSpaceDE w:val="0"/>
        <w:autoSpaceDN w:val="0"/>
        <w:bidi w:val="0"/>
        <w:adjustRightInd w:val="0"/>
        <w:snapToGrid w:val="0"/>
        <w:spacing w:line="360" w:lineRule="auto"/>
        <w:ind w:left="28"/>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4"/>
          <w:position w:val="15"/>
          <w:sz w:val="24"/>
          <w:szCs w:val="24"/>
        </w:rPr>
        <w:t>1、依据竞争性磋商文件要求</w:t>
      </w:r>
      <w:r>
        <w:rPr>
          <w:rFonts w:hint="eastAsia" w:ascii="宋体" w:hAnsi="宋体" w:eastAsia="宋体" w:cs="宋体"/>
          <w:b w:val="0"/>
          <w:bCs w:val="0"/>
          <w:color w:val="auto"/>
          <w:spacing w:val="-53"/>
          <w:position w:val="15"/>
          <w:sz w:val="24"/>
          <w:szCs w:val="24"/>
        </w:rPr>
        <w:t xml:space="preserve"> </w:t>
      </w:r>
      <w:r>
        <w:rPr>
          <w:rFonts w:hint="eastAsia" w:ascii="宋体" w:hAnsi="宋体" w:eastAsia="宋体" w:cs="宋体"/>
          <w:b w:val="0"/>
          <w:bCs w:val="0"/>
          <w:color w:val="auto"/>
          <w:spacing w:val="24"/>
          <w:position w:val="15"/>
          <w:sz w:val="24"/>
          <w:szCs w:val="24"/>
        </w:rPr>
        <w:t>，供应商认为有必要说明的其他内容</w:t>
      </w:r>
    </w:p>
    <w:p w14:paraId="3CADD78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2"/>
          <w:sz w:val="24"/>
          <w:szCs w:val="24"/>
        </w:rPr>
        <w:t>2、其他可以证明供应商实力的文件。</w:t>
      </w:r>
    </w:p>
    <w:p w14:paraId="59D1BC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sectPr>
          <w:pgSz w:w="11906" w:h="16838"/>
          <w:pgMar w:top="1247" w:right="1247" w:bottom="1247" w:left="1417" w:header="1020" w:footer="1020" w:gutter="0"/>
          <w:pgNumType w:fmt="decimal"/>
          <w:cols w:space="0" w:num="1"/>
          <w:rtlGutter w:val="0"/>
          <w:docGrid w:linePitch="0" w:charSpace="0"/>
        </w:sectPr>
      </w:pPr>
    </w:p>
    <w:p w14:paraId="384B055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8"/>
          <w:sz w:val="24"/>
          <w:szCs w:val="24"/>
          <w14:textOutline w14:w="5103" w14:cap="sq" w14:cmpd="sng">
            <w14:solidFill>
              <w14:srgbClr w14:val="000000"/>
            </w14:solidFill>
            <w14:prstDash w14:val="solid"/>
            <w14:bevel/>
          </w14:textOutline>
        </w:rPr>
        <w:t>附件1：</w:t>
      </w:r>
    </w:p>
    <w:p w14:paraId="0EB8B41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color w:val="auto"/>
          <w:sz w:val="32"/>
          <w:szCs w:val="32"/>
        </w:rPr>
      </w:pPr>
      <w:r>
        <w:rPr>
          <w:rFonts w:hint="eastAsia" w:ascii="宋体" w:hAnsi="宋体" w:eastAsia="宋体" w:cs="宋体"/>
          <w:b w:val="0"/>
          <w:bCs w:val="0"/>
          <w:color w:val="auto"/>
          <w:spacing w:val="4"/>
          <w:sz w:val="32"/>
          <w:szCs w:val="32"/>
          <w14:textOutline w14:w="6537" w14:cap="sq" w14:cmpd="sng">
            <w14:solidFill>
              <w14:srgbClr w14:val="000000"/>
            </w14:solidFill>
            <w14:prstDash w14:val="solid"/>
            <w14:bevel/>
          </w14:textOutline>
        </w:rPr>
        <w:t>中小企业声明函</w:t>
      </w:r>
    </w:p>
    <w:p w14:paraId="01D207E1">
      <w:pPr>
        <w:keepNext w:val="0"/>
        <w:keepLines w:val="0"/>
        <w:pageBreakBefore w:val="0"/>
        <w:widowControl/>
        <w:kinsoku w:val="0"/>
        <w:wordWrap/>
        <w:overflowPunct/>
        <w:topLinePunct w:val="0"/>
        <w:autoSpaceDE w:val="0"/>
        <w:autoSpaceDN w:val="0"/>
        <w:bidi w:val="0"/>
        <w:adjustRightInd w:val="0"/>
        <w:snapToGrid w:val="0"/>
        <w:spacing w:line="360" w:lineRule="auto"/>
        <w:ind w:left="4" w:right="445" w:firstLine="637"/>
        <w:jc w:val="both"/>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本公司郑重声明，根据《政府采购促进中小企业发展管理办法</w:t>
      </w:r>
      <w:r>
        <w:rPr>
          <w:rFonts w:hint="eastAsia" w:ascii="宋体" w:hAnsi="宋体" w:eastAsia="宋体" w:cs="宋体"/>
          <w:b w:val="0"/>
          <w:bCs w:val="0"/>
          <w:color w:val="auto"/>
          <w:spacing w:val="1"/>
          <w:sz w:val="24"/>
          <w:szCs w:val="24"/>
        </w:rPr>
        <w:t>》（财库﹝2020</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pacing w:val="7"/>
          <w:sz w:val="24"/>
          <w:szCs w:val="24"/>
        </w:rPr>
        <w:t>﹞46 号）的规定，本公司参加</w:t>
      </w:r>
      <w:r>
        <w:rPr>
          <w:rFonts w:hint="eastAsia" w:ascii="宋体" w:hAnsi="宋体" w:eastAsia="宋体" w:cs="宋体"/>
          <w:b w:val="0"/>
          <w:bCs w:val="0"/>
          <w:color w:val="auto"/>
          <w:spacing w:val="-111"/>
          <w:sz w:val="24"/>
          <w:szCs w:val="24"/>
        </w:rPr>
        <w:t xml:space="preserve"> </w:t>
      </w:r>
      <w:r>
        <w:rPr>
          <w:rFonts w:hint="eastAsia" w:ascii="宋体" w:hAnsi="宋体" w:eastAsia="宋体" w:cs="宋体"/>
          <w:b w:val="0"/>
          <w:bCs w:val="0"/>
          <w:color w:val="auto"/>
          <w:spacing w:val="8"/>
          <w:sz w:val="24"/>
          <w:szCs w:val="24"/>
          <w:u w:val="single" w:color="auto"/>
        </w:rPr>
        <w:t xml:space="preserve">        </w:t>
      </w:r>
      <w:r>
        <w:rPr>
          <w:rFonts w:hint="eastAsia" w:ascii="宋体" w:hAnsi="宋体" w:eastAsia="宋体" w:cs="宋体"/>
          <w:b w:val="0"/>
          <w:bCs w:val="0"/>
          <w:color w:val="auto"/>
          <w:spacing w:val="7"/>
          <w:sz w:val="24"/>
          <w:szCs w:val="24"/>
          <w:u w:val="single" w:color="auto"/>
        </w:rPr>
        <w:t>（单位名称）</w:t>
      </w:r>
      <w:r>
        <w:rPr>
          <w:rFonts w:hint="eastAsia" w:ascii="宋体" w:hAnsi="宋体" w:eastAsia="宋体" w:cs="宋体"/>
          <w:b w:val="0"/>
          <w:bCs w:val="0"/>
          <w:color w:val="auto"/>
          <w:spacing w:val="7"/>
          <w:sz w:val="24"/>
          <w:szCs w:val="24"/>
        </w:rPr>
        <w:t>的</w:t>
      </w:r>
      <w:r>
        <w:rPr>
          <w:rFonts w:hint="eastAsia" w:ascii="宋体" w:hAnsi="宋体" w:eastAsia="宋体" w:cs="宋体"/>
          <w:b w:val="0"/>
          <w:bCs w:val="0"/>
          <w:color w:val="auto"/>
          <w:spacing w:val="-107"/>
          <w:sz w:val="24"/>
          <w:szCs w:val="24"/>
        </w:rPr>
        <w:t xml:space="preserve"> </w:t>
      </w:r>
      <w:r>
        <w:rPr>
          <w:rFonts w:hint="eastAsia" w:ascii="宋体" w:hAnsi="宋体" w:eastAsia="宋体" w:cs="宋体"/>
          <w:b w:val="0"/>
          <w:bCs w:val="0"/>
          <w:color w:val="auto"/>
          <w:spacing w:val="7"/>
          <w:sz w:val="24"/>
          <w:szCs w:val="24"/>
          <w:u w:val="single" w:color="auto"/>
        </w:rPr>
        <w:t xml:space="preserve">      （包号名称）</w:t>
      </w:r>
      <w:r>
        <w:rPr>
          <w:rFonts w:hint="eastAsia" w:ascii="宋体" w:hAnsi="宋体" w:eastAsia="宋体" w:cs="宋体"/>
          <w:b w:val="0"/>
          <w:bCs w:val="0"/>
          <w:color w:val="auto"/>
          <w:spacing w:val="7"/>
          <w:sz w:val="24"/>
          <w:szCs w:val="24"/>
        </w:rPr>
        <w:t>采购</w:t>
      </w:r>
      <w:r>
        <w:rPr>
          <w:rFonts w:hint="eastAsia" w:ascii="宋体" w:hAnsi="宋体" w:eastAsia="宋体" w:cs="宋体"/>
          <w:b w:val="0"/>
          <w:bCs w:val="0"/>
          <w:color w:val="auto"/>
          <w:spacing w:val="9"/>
          <w:sz w:val="24"/>
          <w:szCs w:val="24"/>
        </w:rPr>
        <w:t>活动，服务全部由符合政策要求的中小企业承接。相关企业的具体情况如</w:t>
      </w:r>
      <w:r>
        <w:rPr>
          <w:rFonts w:hint="eastAsia" w:ascii="宋体" w:hAnsi="宋体" w:eastAsia="宋体" w:cs="宋体"/>
          <w:b w:val="0"/>
          <w:bCs w:val="0"/>
          <w:color w:val="auto"/>
          <w:spacing w:val="8"/>
          <w:sz w:val="24"/>
          <w:szCs w:val="24"/>
        </w:rPr>
        <w:t>下：</w:t>
      </w:r>
    </w:p>
    <w:p w14:paraId="740038D1">
      <w:pPr>
        <w:keepNext w:val="0"/>
        <w:keepLines w:val="0"/>
        <w:pageBreakBefore w:val="0"/>
        <w:widowControl/>
        <w:tabs>
          <w:tab w:val="left" w:pos="1548"/>
        </w:tabs>
        <w:kinsoku w:val="0"/>
        <w:wordWrap/>
        <w:overflowPunct/>
        <w:topLinePunct w:val="0"/>
        <w:autoSpaceDE w:val="0"/>
        <w:autoSpaceDN w:val="0"/>
        <w:bidi w:val="0"/>
        <w:adjustRightInd w:val="0"/>
        <w:snapToGrid w:val="0"/>
        <w:spacing w:line="360" w:lineRule="auto"/>
        <w:ind w:right="442" w:firstLine="632"/>
        <w:jc w:val="both"/>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single" w:color="auto"/>
        </w:rPr>
        <w:tab/>
      </w:r>
      <w:r>
        <w:rPr>
          <w:rFonts w:hint="eastAsia" w:ascii="宋体" w:hAnsi="宋体" w:eastAsia="宋体" w:cs="宋体"/>
          <w:b w:val="0"/>
          <w:bCs w:val="0"/>
          <w:color w:val="auto"/>
          <w:spacing w:val="1"/>
          <w:sz w:val="24"/>
          <w:szCs w:val="24"/>
          <w:u w:val="single" w:color="auto"/>
        </w:rPr>
        <w:t>（标的名称</w:t>
      </w:r>
      <w:r>
        <w:rPr>
          <w:rFonts w:hint="eastAsia" w:ascii="宋体" w:hAnsi="宋体" w:eastAsia="宋体" w:cs="宋体"/>
          <w:b w:val="0"/>
          <w:bCs w:val="0"/>
          <w:color w:val="auto"/>
          <w:spacing w:val="-5"/>
          <w:sz w:val="24"/>
          <w:szCs w:val="24"/>
          <w:u w:val="single" w:color="auto"/>
        </w:rPr>
        <w:t>）</w:t>
      </w:r>
      <w:r>
        <w:rPr>
          <w:rFonts w:hint="eastAsia" w:ascii="宋体" w:hAnsi="宋体" w:eastAsia="宋体" w:cs="宋体"/>
          <w:b w:val="0"/>
          <w:bCs w:val="0"/>
          <w:color w:val="auto"/>
          <w:spacing w:val="29"/>
          <w:sz w:val="24"/>
          <w:szCs w:val="24"/>
          <w:u w:val="single" w:color="auto"/>
        </w:rPr>
        <w:t xml:space="preserve"> </w:t>
      </w:r>
      <w:r>
        <w:rPr>
          <w:rFonts w:hint="eastAsia" w:ascii="宋体" w:hAnsi="宋体" w:eastAsia="宋体" w:cs="宋体"/>
          <w:b w:val="0"/>
          <w:bCs w:val="0"/>
          <w:color w:val="auto"/>
          <w:spacing w:val="-90"/>
          <w:sz w:val="24"/>
          <w:szCs w:val="24"/>
        </w:rPr>
        <w:t xml:space="preserve"> </w:t>
      </w:r>
      <w:r>
        <w:rPr>
          <w:rFonts w:hint="eastAsia" w:ascii="宋体" w:hAnsi="宋体" w:eastAsia="宋体" w:cs="宋体"/>
          <w:b w:val="0"/>
          <w:bCs w:val="0"/>
          <w:color w:val="auto"/>
          <w:spacing w:val="-5"/>
          <w:sz w:val="24"/>
          <w:szCs w:val="24"/>
        </w:rPr>
        <w:t>，</w:t>
      </w:r>
      <w:r>
        <w:rPr>
          <w:rFonts w:hint="eastAsia" w:ascii="宋体" w:hAnsi="宋体" w:eastAsia="宋体" w:cs="宋体"/>
          <w:b w:val="0"/>
          <w:bCs w:val="0"/>
          <w:color w:val="auto"/>
          <w:spacing w:val="1"/>
          <w:sz w:val="24"/>
          <w:szCs w:val="24"/>
        </w:rPr>
        <w:t>属于</w:t>
      </w:r>
      <w:r>
        <w:rPr>
          <w:rFonts w:hint="eastAsia" w:ascii="宋体" w:hAnsi="宋体" w:eastAsia="宋体" w:cs="宋体"/>
          <w:b w:val="0"/>
          <w:bCs w:val="0"/>
          <w:color w:val="auto"/>
          <w:spacing w:val="-111"/>
          <w:sz w:val="24"/>
          <w:szCs w:val="24"/>
        </w:rPr>
        <w:t xml:space="preserve"> </w:t>
      </w:r>
      <w:r>
        <w:rPr>
          <w:rFonts w:hint="eastAsia" w:ascii="宋体" w:hAnsi="宋体" w:eastAsia="宋体" w:cs="宋体"/>
          <w:b w:val="0"/>
          <w:bCs w:val="0"/>
          <w:color w:val="auto"/>
          <w:spacing w:val="10"/>
          <w:sz w:val="24"/>
          <w:szCs w:val="24"/>
          <w:u w:val="single" w:color="auto"/>
        </w:rPr>
        <w:t xml:space="preserve">  其他未列明行业</w:t>
      </w:r>
      <w:r>
        <w:rPr>
          <w:rFonts w:hint="eastAsia" w:ascii="宋体" w:hAnsi="宋体" w:eastAsia="宋体" w:cs="宋体"/>
          <w:b w:val="0"/>
          <w:bCs w:val="0"/>
          <w:color w:val="auto"/>
          <w:spacing w:val="1"/>
          <w:sz w:val="24"/>
          <w:szCs w:val="24"/>
          <w:u w:val="single" w:color="auto"/>
        </w:rPr>
        <w:t>（采购文件中明确的所属行业</w:t>
      </w:r>
      <w:r>
        <w:rPr>
          <w:rFonts w:hint="eastAsia" w:ascii="宋体" w:hAnsi="宋体" w:eastAsia="宋体" w:cs="宋体"/>
          <w:b w:val="0"/>
          <w:bCs w:val="0"/>
          <w:color w:val="auto"/>
          <w:spacing w:val="-5"/>
          <w:sz w:val="24"/>
          <w:szCs w:val="24"/>
          <w:u w:val="single" w:color="auto"/>
        </w:rPr>
        <w:t>）</w:t>
      </w:r>
      <w:r>
        <w:rPr>
          <w:rFonts w:hint="eastAsia" w:ascii="宋体" w:hAnsi="宋体" w:eastAsia="宋体" w:cs="宋体"/>
          <w:b w:val="0"/>
          <w:bCs w:val="0"/>
          <w:color w:val="auto"/>
          <w:spacing w:val="-68"/>
          <w:sz w:val="24"/>
          <w:szCs w:val="24"/>
          <w:u w:val="single" w:color="auto"/>
        </w:rPr>
        <w:t xml:space="preserve"> </w:t>
      </w:r>
      <w:r>
        <w:rPr>
          <w:rFonts w:hint="eastAsia" w:ascii="宋体" w:hAnsi="宋体" w:eastAsia="宋体" w:cs="宋体"/>
          <w:b w:val="0"/>
          <w:bCs w:val="0"/>
          <w:color w:val="auto"/>
          <w:spacing w:val="-5"/>
          <w:sz w:val="24"/>
          <w:szCs w:val="24"/>
        </w:rPr>
        <w:t>；</w:t>
      </w:r>
      <w:r>
        <w:rPr>
          <w:rFonts w:hint="eastAsia" w:ascii="宋体" w:hAnsi="宋体" w:eastAsia="宋体" w:cs="宋体"/>
          <w:b w:val="0"/>
          <w:bCs w:val="0"/>
          <w:color w:val="auto"/>
          <w:spacing w:val="1"/>
          <w:sz w:val="24"/>
          <w:szCs w:val="24"/>
        </w:rPr>
        <w:t>承接</w:t>
      </w:r>
      <w:r>
        <w:rPr>
          <w:rFonts w:hint="eastAsia" w:ascii="宋体" w:hAnsi="宋体" w:eastAsia="宋体" w:cs="宋体"/>
          <w:b w:val="0"/>
          <w:bCs w:val="0"/>
          <w:color w:val="auto"/>
          <w:spacing w:val="5"/>
          <w:sz w:val="24"/>
          <w:szCs w:val="24"/>
        </w:rPr>
        <w:t>企业为</w:t>
      </w:r>
      <w:r>
        <w:rPr>
          <w:rFonts w:hint="eastAsia" w:ascii="宋体" w:hAnsi="宋体" w:eastAsia="宋体" w:cs="宋体"/>
          <w:b w:val="0"/>
          <w:bCs w:val="0"/>
          <w:color w:val="auto"/>
          <w:spacing w:val="-110"/>
          <w:sz w:val="24"/>
          <w:szCs w:val="24"/>
        </w:rPr>
        <w:t xml:space="preserve"> </w:t>
      </w:r>
      <w:r>
        <w:rPr>
          <w:rFonts w:hint="eastAsia" w:ascii="宋体" w:hAnsi="宋体" w:eastAsia="宋体" w:cs="宋体"/>
          <w:b w:val="0"/>
          <w:bCs w:val="0"/>
          <w:color w:val="auto"/>
          <w:spacing w:val="10"/>
          <w:sz w:val="24"/>
          <w:szCs w:val="24"/>
          <w:u w:val="single" w:color="auto"/>
        </w:rPr>
        <w:t xml:space="preserve">       </w:t>
      </w:r>
      <w:r>
        <w:rPr>
          <w:rFonts w:hint="eastAsia" w:ascii="宋体" w:hAnsi="宋体" w:eastAsia="宋体" w:cs="宋体"/>
          <w:b w:val="0"/>
          <w:bCs w:val="0"/>
          <w:color w:val="auto"/>
          <w:spacing w:val="5"/>
          <w:sz w:val="24"/>
          <w:szCs w:val="24"/>
          <w:u w:val="single" w:color="auto"/>
        </w:rPr>
        <w:t>（企业名称</w:t>
      </w:r>
      <w:r>
        <w:rPr>
          <w:rFonts w:hint="eastAsia" w:ascii="宋体" w:hAnsi="宋体" w:eastAsia="宋体" w:cs="宋体"/>
          <w:b w:val="0"/>
          <w:bCs w:val="0"/>
          <w:color w:val="auto"/>
          <w:spacing w:val="3"/>
          <w:sz w:val="24"/>
          <w:szCs w:val="24"/>
          <w:u w:val="single" w:color="auto"/>
        </w:rPr>
        <w:t>）</w:t>
      </w:r>
      <w:r>
        <w:rPr>
          <w:rFonts w:hint="eastAsia" w:ascii="宋体" w:hAnsi="宋体" w:eastAsia="宋体" w:cs="宋体"/>
          <w:b w:val="0"/>
          <w:bCs w:val="0"/>
          <w:color w:val="auto"/>
          <w:spacing w:val="-88"/>
          <w:sz w:val="24"/>
          <w:szCs w:val="24"/>
        </w:rPr>
        <w:t xml:space="preserve"> </w:t>
      </w:r>
      <w:r>
        <w:rPr>
          <w:rFonts w:hint="eastAsia" w:ascii="宋体" w:hAnsi="宋体" w:eastAsia="宋体" w:cs="宋体"/>
          <w:b w:val="0"/>
          <w:bCs w:val="0"/>
          <w:color w:val="auto"/>
          <w:spacing w:val="3"/>
          <w:sz w:val="24"/>
          <w:szCs w:val="24"/>
        </w:rPr>
        <w:t>，</w:t>
      </w:r>
      <w:r>
        <w:rPr>
          <w:rFonts w:hint="eastAsia" w:ascii="宋体" w:hAnsi="宋体" w:eastAsia="宋体" w:cs="宋体"/>
          <w:b w:val="0"/>
          <w:bCs w:val="0"/>
          <w:color w:val="auto"/>
          <w:spacing w:val="5"/>
          <w:sz w:val="24"/>
          <w:szCs w:val="24"/>
        </w:rPr>
        <w:t>从业人员</w:t>
      </w:r>
      <w:r>
        <w:rPr>
          <w:rFonts w:hint="eastAsia" w:ascii="宋体" w:hAnsi="宋体" w:eastAsia="宋体" w:cs="宋体"/>
          <w:b w:val="0"/>
          <w:bCs w:val="0"/>
          <w:color w:val="auto"/>
          <w:spacing w:val="-111"/>
          <w:sz w:val="24"/>
          <w:szCs w:val="24"/>
        </w:rPr>
        <w:t xml:space="preserve"> </w:t>
      </w:r>
      <w:r>
        <w:rPr>
          <w:rFonts w:hint="eastAsia" w:ascii="宋体" w:hAnsi="宋体" w:eastAsia="宋体" w:cs="宋体"/>
          <w:b w:val="0"/>
          <w:bCs w:val="0"/>
          <w:color w:val="auto"/>
          <w:spacing w:val="9"/>
          <w:sz w:val="24"/>
          <w:szCs w:val="24"/>
          <w:u w:val="single" w:color="auto"/>
        </w:rPr>
        <w:t xml:space="preserve">      </w:t>
      </w:r>
      <w:r>
        <w:rPr>
          <w:rFonts w:hint="eastAsia" w:ascii="宋体" w:hAnsi="宋体" w:eastAsia="宋体" w:cs="宋体"/>
          <w:b w:val="0"/>
          <w:bCs w:val="0"/>
          <w:color w:val="auto"/>
          <w:spacing w:val="-99"/>
          <w:sz w:val="24"/>
          <w:szCs w:val="24"/>
        </w:rPr>
        <w:t xml:space="preserve"> </w:t>
      </w:r>
      <w:r>
        <w:rPr>
          <w:rFonts w:hint="eastAsia" w:ascii="宋体" w:hAnsi="宋体" w:eastAsia="宋体" w:cs="宋体"/>
          <w:b w:val="0"/>
          <w:bCs w:val="0"/>
          <w:color w:val="auto"/>
          <w:spacing w:val="5"/>
          <w:sz w:val="24"/>
          <w:szCs w:val="24"/>
        </w:rPr>
        <w:t>人，营业收入为</w:t>
      </w:r>
      <w:r>
        <w:rPr>
          <w:rFonts w:hint="eastAsia" w:ascii="宋体" w:hAnsi="宋体" w:eastAsia="宋体" w:cs="宋体"/>
          <w:b w:val="0"/>
          <w:bCs w:val="0"/>
          <w:color w:val="auto"/>
          <w:spacing w:val="-95"/>
          <w:sz w:val="24"/>
          <w:szCs w:val="24"/>
        </w:rPr>
        <w:t xml:space="preserve"> </w:t>
      </w:r>
      <w:r>
        <w:rPr>
          <w:rFonts w:hint="eastAsia" w:ascii="宋体" w:hAnsi="宋体" w:eastAsia="宋体" w:cs="宋体"/>
          <w:b w:val="0"/>
          <w:bCs w:val="0"/>
          <w:color w:val="auto"/>
          <w:spacing w:val="10"/>
          <w:sz w:val="24"/>
          <w:szCs w:val="24"/>
          <w:u w:val="single" w:color="auto"/>
        </w:rPr>
        <w:t xml:space="preserve">      </w:t>
      </w:r>
      <w:r>
        <w:rPr>
          <w:rFonts w:hint="eastAsia" w:ascii="宋体" w:hAnsi="宋体" w:eastAsia="宋体" w:cs="宋体"/>
          <w:b w:val="0"/>
          <w:bCs w:val="0"/>
          <w:color w:val="auto"/>
          <w:spacing w:val="-103"/>
          <w:sz w:val="24"/>
          <w:szCs w:val="24"/>
        </w:rPr>
        <w:t xml:space="preserve"> </w:t>
      </w:r>
      <w:r>
        <w:rPr>
          <w:rFonts w:hint="eastAsia" w:ascii="宋体" w:hAnsi="宋体" w:eastAsia="宋体" w:cs="宋体"/>
          <w:b w:val="0"/>
          <w:bCs w:val="0"/>
          <w:color w:val="auto"/>
          <w:spacing w:val="5"/>
          <w:sz w:val="24"/>
          <w:szCs w:val="24"/>
        </w:rPr>
        <w:t>万元，资产总额为</w:t>
      </w:r>
      <w:r>
        <w:rPr>
          <w:rFonts w:hint="eastAsia" w:ascii="宋体" w:hAnsi="宋体" w:eastAsia="宋体" w:cs="宋体"/>
          <w:b w:val="0"/>
          <w:bCs w:val="0"/>
          <w:color w:val="auto"/>
          <w:spacing w:val="-111"/>
          <w:sz w:val="24"/>
          <w:szCs w:val="24"/>
        </w:rPr>
        <w:t xml:space="preserve"> </w:t>
      </w:r>
      <w:r>
        <w:rPr>
          <w:rFonts w:hint="eastAsia" w:ascii="宋体" w:hAnsi="宋体" w:eastAsia="宋体" w:cs="宋体"/>
          <w:b w:val="0"/>
          <w:bCs w:val="0"/>
          <w:color w:val="auto"/>
          <w:spacing w:val="10"/>
          <w:sz w:val="24"/>
          <w:szCs w:val="24"/>
          <w:u w:val="single" w:color="auto"/>
        </w:rPr>
        <w:t xml:space="preserve">         </w:t>
      </w:r>
      <w:r>
        <w:rPr>
          <w:rFonts w:hint="eastAsia" w:ascii="宋体" w:hAnsi="宋体" w:eastAsia="宋体" w:cs="宋体"/>
          <w:b w:val="0"/>
          <w:bCs w:val="0"/>
          <w:color w:val="auto"/>
          <w:spacing w:val="-103"/>
          <w:sz w:val="24"/>
          <w:szCs w:val="24"/>
        </w:rPr>
        <w:t xml:space="preserve"> </w:t>
      </w:r>
      <w:r>
        <w:rPr>
          <w:rFonts w:hint="eastAsia" w:ascii="宋体" w:hAnsi="宋体" w:eastAsia="宋体" w:cs="宋体"/>
          <w:b w:val="0"/>
          <w:bCs w:val="0"/>
          <w:color w:val="auto"/>
          <w:spacing w:val="5"/>
          <w:sz w:val="24"/>
          <w:szCs w:val="24"/>
        </w:rPr>
        <w:t>万元，属于</w:t>
      </w:r>
      <w:r>
        <w:rPr>
          <w:rFonts w:hint="eastAsia" w:ascii="宋体" w:hAnsi="宋体" w:eastAsia="宋体" w:cs="宋体"/>
          <w:b w:val="0"/>
          <w:bCs w:val="0"/>
          <w:color w:val="auto"/>
          <w:spacing w:val="-111"/>
          <w:sz w:val="24"/>
          <w:szCs w:val="24"/>
        </w:rPr>
        <w:t xml:space="preserve"> </w:t>
      </w:r>
      <w:r>
        <w:rPr>
          <w:rFonts w:hint="eastAsia" w:ascii="宋体" w:hAnsi="宋体" w:eastAsia="宋体" w:cs="宋体"/>
          <w:b w:val="0"/>
          <w:bCs w:val="0"/>
          <w:color w:val="auto"/>
          <w:spacing w:val="9"/>
          <w:sz w:val="24"/>
          <w:szCs w:val="24"/>
          <w:u w:val="single" w:color="auto"/>
        </w:rPr>
        <w:t xml:space="preserve">            </w:t>
      </w:r>
      <w:r>
        <w:rPr>
          <w:rFonts w:hint="eastAsia" w:ascii="宋体" w:hAnsi="宋体" w:eastAsia="宋体" w:cs="宋体"/>
          <w:b w:val="0"/>
          <w:bCs w:val="0"/>
          <w:color w:val="auto"/>
          <w:spacing w:val="5"/>
          <w:sz w:val="24"/>
          <w:szCs w:val="24"/>
          <w:u w:val="single" w:color="auto"/>
        </w:rPr>
        <w:t>（中型企业/</w:t>
      </w:r>
      <w:r>
        <w:rPr>
          <w:rFonts w:hint="eastAsia" w:ascii="宋体" w:hAnsi="宋体" w:eastAsia="宋体" w:cs="宋体"/>
          <w:b w:val="0"/>
          <w:bCs w:val="0"/>
          <w:color w:val="auto"/>
          <w:spacing w:val="8"/>
          <w:sz w:val="24"/>
          <w:szCs w:val="24"/>
          <w:u w:val="single" w:color="auto"/>
        </w:rPr>
        <w:t xml:space="preserve"> </w:t>
      </w:r>
      <w:r>
        <w:rPr>
          <w:rFonts w:hint="eastAsia" w:ascii="宋体" w:hAnsi="宋体" w:eastAsia="宋体" w:cs="宋体"/>
          <w:b w:val="0"/>
          <w:bCs w:val="0"/>
          <w:color w:val="auto"/>
          <w:spacing w:val="7"/>
          <w:sz w:val="24"/>
          <w:szCs w:val="24"/>
          <w:u w:val="single" w:color="auto"/>
        </w:rPr>
        <w:t>小型企业/微型企业</w:t>
      </w:r>
      <w:r>
        <w:rPr>
          <w:rFonts w:hint="eastAsia" w:ascii="宋体" w:hAnsi="宋体" w:eastAsia="宋体" w:cs="宋体"/>
          <w:b w:val="0"/>
          <w:bCs w:val="0"/>
          <w:color w:val="auto"/>
          <w:spacing w:val="1"/>
          <w:sz w:val="24"/>
          <w:szCs w:val="24"/>
          <w:u w:val="single" w:color="auto"/>
        </w:rPr>
        <w:t>）</w:t>
      </w:r>
      <w:r>
        <w:rPr>
          <w:rFonts w:hint="eastAsia" w:ascii="宋体" w:hAnsi="宋体" w:eastAsia="宋体" w:cs="宋体"/>
          <w:b w:val="0"/>
          <w:bCs w:val="0"/>
          <w:color w:val="auto"/>
          <w:spacing w:val="1"/>
          <w:sz w:val="24"/>
          <w:szCs w:val="24"/>
        </w:rPr>
        <w:t>；</w:t>
      </w:r>
    </w:p>
    <w:p w14:paraId="6AB186D0">
      <w:pPr>
        <w:keepNext w:val="0"/>
        <w:keepLines w:val="0"/>
        <w:pageBreakBefore w:val="0"/>
        <w:widowControl/>
        <w:kinsoku w:val="0"/>
        <w:wordWrap/>
        <w:overflowPunct/>
        <w:topLinePunct w:val="0"/>
        <w:autoSpaceDE w:val="0"/>
        <w:autoSpaceDN w:val="0"/>
        <w:bidi w:val="0"/>
        <w:adjustRightInd w:val="0"/>
        <w:snapToGrid w:val="0"/>
        <w:spacing w:line="360" w:lineRule="auto"/>
        <w:ind w:left="4" w:right="447" w:firstLine="664"/>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8"/>
          <w:sz w:val="24"/>
          <w:szCs w:val="24"/>
        </w:rPr>
        <w:t>以上企业，不属于大企业的分支机构，不存在控股股东为大企业的情形，也不存在与大企业的负责人为同一人的情形。</w:t>
      </w:r>
    </w:p>
    <w:p w14:paraId="64678731">
      <w:pPr>
        <w:keepNext w:val="0"/>
        <w:keepLines w:val="0"/>
        <w:pageBreakBefore w:val="0"/>
        <w:widowControl/>
        <w:kinsoku w:val="0"/>
        <w:wordWrap/>
        <w:overflowPunct/>
        <w:topLinePunct w:val="0"/>
        <w:autoSpaceDE w:val="0"/>
        <w:autoSpaceDN w:val="0"/>
        <w:bidi w:val="0"/>
        <w:adjustRightInd w:val="0"/>
        <w:snapToGrid w:val="0"/>
        <w:spacing w:line="360" w:lineRule="auto"/>
        <w:ind w:left="642"/>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9"/>
          <w:sz w:val="24"/>
          <w:szCs w:val="24"/>
        </w:rPr>
        <w:t>本企业对上述声明内容的真实性负责。如有虚假，将依法承担相应责任。</w:t>
      </w:r>
    </w:p>
    <w:p w14:paraId="24923E68">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7E8B1B15">
      <w:pPr>
        <w:keepNext w:val="0"/>
        <w:keepLines w:val="0"/>
        <w:pageBreakBefore w:val="0"/>
        <w:widowControl/>
        <w:kinsoku w:val="0"/>
        <w:wordWrap/>
        <w:overflowPunct/>
        <w:topLinePunct w:val="0"/>
        <w:autoSpaceDE w:val="0"/>
        <w:autoSpaceDN w:val="0"/>
        <w:bidi w:val="0"/>
        <w:adjustRightInd w:val="0"/>
        <w:snapToGrid w:val="0"/>
        <w:spacing w:line="360" w:lineRule="auto"/>
        <w:ind w:left="483"/>
        <w:textAlignment w:val="baseline"/>
        <w:outlineLvl w:val="9"/>
        <w:rPr>
          <w:rFonts w:hint="eastAsia" w:ascii="宋体" w:hAnsi="宋体" w:eastAsia="宋体" w:cs="宋体"/>
          <w:b w:val="0"/>
          <w:bCs w:val="0"/>
          <w:color w:val="auto"/>
          <w:spacing w:val="2"/>
          <w:sz w:val="24"/>
          <w:szCs w:val="24"/>
          <w:lang w:eastAsia="zh-CN"/>
        </w:rPr>
      </w:pPr>
    </w:p>
    <w:p w14:paraId="01E18CF8">
      <w:pPr>
        <w:keepNext w:val="0"/>
        <w:keepLines w:val="0"/>
        <w:pageBreakBefore w:val="0"/>
        <w:widowControl/>
        <w:kinsoku w:val="0"/>
        <w:wordWrap/>
        <w:overflowPunct/>
        <w:topLinePunct w:val="0"/>
        <w:autoSpaceDE w:val="0"/>
        <w:autoSpaceDN w:val="0"/>
        <w:bidi w:val="0"/>
        <w:adjustRightInd w:val="0"/>
        <w:snapToGrid w:val="0"/>
        <w:spacing w:line="360" w:lineRule="auto"/>
        <w:ind w:left="483"/>
        <w:textAlignment w:val="baseline"/>
        <w:outlineLvl w:val="9"/>
        <w:rPr>
          <w:rFonts w:hint="eastAsia" w:ascii="宋体" w:hAnsi="宋体" w:eastAsia="宋体" w:cs="宋体"/>
          <w:b w:val="0"/>
          <w:bCs w:val="0"/>
          <w:color w:val="auto"/>
          <w:spacing w:val="2"/>
          <w:sz w:val="24"/>
          <w:szCs w:val="24"/>
          <w:lang w:eastAsia="zh-CN"/>
        </w:rPr>
      </w:pPr>
    </w:p>
    <w:p w14:paraId="26409649">
      <w:pPr>
        <w:keepNext w:val="0"/>
        <w:keepLines w:val="0"/>
        <w:pageBreakBefore w:val="0"/>
        <w:widowControl/>
        <w:kinsoku w:val="0"/>
        <w:wordWrap/>
        <w:overflowPunct/>
        <w:topLinePunct w:val="0"/>
        <w:autoSpaceDE w:val="0"/>
        <w:autoSpaceDN w:val="0"/>
        <w:bidi w:val="0"/>
        <w:adjustRightInd w:val="0"/>
        <w:snapToGrid w:val="0"/>
        <w:spacing w:line="360" w:lineRule="auto"/>
        <w:ind w:left="483"/>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lang w:eastAsia="zh-CN"/>
        </w:rPr>
        <w:t>供应商</w:t>
      </w:r>
      <w:r>
        <w:rPr>
          <w:rFonts w:hint="eastAsia" w:ascii="宋体" w:hAnsi="宋体" w:eastAsia="宋体" w:cs="宋体"/>
          <w:b w:val="0"/>
          <w:bCs w:val="0"/>
          <w:color w:val="auto"/>
          <w:spacing w:val="-15"/>
          <w:sz w:val="24"/>
          <w:szCs w:val="24"/>
        </w:rPr>
        <w:t>：（</w:t>
      </w:r>
      <w:r>
        <w:rPr>
          <w:rFonts w:hint="eastAsia" w:ascii="宋体" w:hAnsi="宋体" w:eastAsia="宋体" w:cs="宋体"/>
          <w:b w:val="0"/>
          <w:bCs w:val="0"/>
          <w:color w:val="auto"/>
          <w:spacing w:val="2"/>
          <w:sz w:val="24"/>
          <w:szCs w:val="24"/>
        </w:rPr>
        <w:t>加盖公章）</w:t>
      </w:r>
    </w:p>
    <w:p w14:paraId="030D892B">
      <w:pPr>
        <w:keepNext w:val="0"/>
        <w:keepLines w:val="0"/>
        <w:pageBreakBefore w:val="0"/>
        <w:widowControl/>
        <w:kinsoku w:val="0"/>
        <w:wordWrap/>
        <w:overflowPunct/>
        <w:topLinePunct w:val="0"/>
        <w:autoSpaceDE w:val="0"/>
        <w:autoSpaceDN w:val="0"/>
        <w:bidi w:val="0"/>
        <w:adjustRightInd w:val="0"/>
        <w:snapToGrid w:val="0"/>
        <w:spacing w:line="360" w:lineRule="auto"/>
        <w:ind w:left="481"/>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法定代表人或</w:t>
      </w:r>
      <w:r>
        <w:rPr>
          <w:rFonts w:hint="eastAsia" w:ascii="宋体" w:hAnsi="宋体" w:eastAsia="宋体" w:cs="宋体"/>
          <w:b w:val="0"/>
          <w:bCs w:val="0"/>
          <w:color w:val="auto"/>
          <w:spacing w:val="1"/>
          <w:sz w:val="24"/>
          <w:szCs w:val="24"/>
          <w:lang w:eastAsia="zh-CN"/>
        </w:rPr>
        <w:t>授权委托人</w:t>
      </w:r>
      <w:r>
        <w:rPr>
          <w:rFonts w:hint="eastAsia" w:ascii="宋体" w:hAnsi="宋体" w:eastAsia="宋体" w:cs="宋体"/>
          <w:b w:val="0"/>
          <w:bCs w:val="0"/>
          <w:color w:val="auto"/>
          <w:spacing w:val="-14"/>
          <w:sz w:val="24"/>
          <w:szCs w:val="24"/>
        </w:rPr>
        <w:t>：（</w:t>
      </w:r>
      <w:r>
        <w:rPr>
          <w:rFonts w:hint="eastAsia" w:ascii="宋体" w:hAnsi="宋体" w:eastAsia="宋体" w:cs="宋体"/>
          <w:b w:val="0"/>
          <w:bCs w:val="0"/>
          <w:color w:val="auto"/>
          <w:spacing w:val="1"/>
          <w:sz w:val="24"/>
          <w:szCs w:val="24"/>
        </w:rPr>
        <w:t>签字或盖章）</w:t>
      </w:r>
    </w:p>
    <w:p w14:paraId="141B687E">
      <w:pPr>
        <w:keepNext w:val="0"/>
        <w:keepLines w:val="0"/>
        <w:pageBreakBefore w:val="0"/>
        <w:widowControl/>
        <w:kinsoku w:val="0"/>
        <w:wordWrap/>
        <w:overflowPunct/>
        <w:topLinePunct w:val="0"/>
        <w:autoSpaceDE w:val="0"/>
        <w:autoSpaceDN w:val="0"/>
        <w:bidi w:val="0"/>
        <w:adjustRightInd w:val="0"/>
        <w:snapToGrid w:val="0"/>
        <w:spacing w:line="360" w:lineRule="auto"/>
        <w:ind w:left="522"/>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5"/>
          <w:sz w:val="24"/>
          <w:szCs w:val="24"/>
        </w:rPr>
        <w:t>日</w:t>
      </w:r>
      <w:r>
        <w:rPr>
          <w:rFonts w:hint="eastAsia" w:ascii="宋体" w:hAnsi="宋体" w:eastAsia="宋体" w:cs="宋体"/>
          <w:b w:val="0"/>
          <w:bCs w:val="0"/>
          <w:color w:val="auto"/>
          <w:spacing w:val="6"/>
          <w:sz w:val="24"/>
          <w:szCs w:val="24"/>
        </w:rPr>
        <w:t xml:space="preserve">  </w:t>
      </w:r>
      <w:r>
        <w:rPr>
          <w:rFonts w:hint="eastAsia" w:ascii="宋体" w:hAnsi="宋体" w:eastAsia="宋体" w:cs="宋体"/>
          <w:b w:val="0"/>
          <w:bCs w:val="0"/>
          <w:color w:val="auto"/>
          <w:spacing w:val="-15"/>
          <w:sz w:val="24"/>
          <w:szCs w:val="24"/>
        </w:rPr>
        <w:t>期：</w:t>
      </w:r>
      <w:r>
        <w:rPr>
          <w:rFonts w:hint="eastAsia" w:ascii="宋体" w:hAnsi="宋体" w:eastAsia="宋体" w:cs="宋体"/>
          <w:b w:val="0"/>
          <w:bCs w:val="0"/>
          <w:color w:val="auto"/>
          <w:spacing w:val="2"/>
          <w:sz w:val="24"/>
          <w:szCs w:val="24"/>
        </w:rPr>
        <w:t xml:space="preserve">    </w:t>
      </w:r>
      <w:r>
        <w:rPr>
          <w:rFonts w:hint="eastAsia" w:ascii="宋体" w:hAnsi="宋体" w:eastAsia="宋体" w:cs="宋体"/>
          <w:b w:val="0"/>
          <w:bCs w:val="0"/>
          <w:color w:val="auto"/>
          <w:spacing w:val="-15"/>
          <w:sz w:val="24"/>
          <w:szCs w:val="24"/>
        </w:rPr>
        <w:t>年</w:t>
      </w:r>
      <w:r>
        <w:rPr>
          <w:rFonts w:hint="eastAsia" w:ascii="宋体" w:hAnsi="宋体" w:eastAsia="宋体" w:cs="宋体"/>
          <w:b w:val="0"/>
          <w:bCs w:val="0"/>
          <w:color w:val="auto"/>
          <w:spacing w:val="9"/>
          <w:sz w:val="24"/>
          <w:szCs w:val="24"/>
        </w:rPr>
        <w:t xml:space="preserve">  </w:t>
      </w:r>
      <w:r>
        <w:rPr>
          <w:rFonts w:hint="eastAsia" w:ascii="宋体" w:hAnsi="宋体" w:eastAsia="宋体" w:cs="宋体"/>
          <w:b w:val="0"/>
          <w:bCs w:val="0"/>
          <w:color w:val="auto"/>
          <w:spacing w:val="-15"/>
          <w:sz w:val="24"/>
          <w:szCs w:val="24"/>
        </w:rPr>
        <w:t>月</w:t>
      </w:r>
      <w:r>
        <w:rPr>
          <w:rFonts w:hint="eastAsia" w:ascii="宋体" w:hAnsi="宋体" w:eastAsia="宋体" w:cs="宋体"/>
          <w:b w:val="0"/>
          <w:bCs w:val="0"/>
          <w:color w:val="auto"/>
          <w:spacing w:val="25"/>
          <w:sz w:val="24"/>
          <w:szCs w:val="24"/>
        </w:rPr>
        <w:t xml:space="preserve">  </w:t>
      </w:r>
      <w:r>
        <w:rPr>
          <w:rFonts w:hint="eastAsia" w:ascii="宋体" w:hAnsi="宋体" w:eastAsia="宋体" w:cs="宋体"/>
          <w:b w:val="0"/>
          <w:bCs w:val="0"/>
          <w:color w:val="auto"/>
          <w:spacing w:val="-15"/>
          <w:sz w:val="24"/>
          <w:szCs w:val="24"/>
        </w:rPr>
        <w:t>日</w:t>
      </w:r>
    </w:p>
    <w:p w14:paraId="2000EF39">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41B044D0">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4FD8C723">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28ED451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sectPr>
          <w:pgSz w:w="11906" w:h="16838"/>
          <w:pgMar w:top="1247" w:right="1247" w:bottom="1247" w:left="1417" w:header="1020" w:footer="1020" w:gutter="0"/>
          <w:pgNumType w:fmt="decimal"/>
          <w:cols w:space="0" w:num="1"/>
          <w:rtlGutter w:val="0"/>
          <w:docGrid w:linePitch="0" w:charSpace="0"/>
        </w:sectPr>
      </w:pPr>
    </w:p>
    <w:p w14:paraId="7EA8A9CE">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7"/>
          <w:sz w:val="24"/>
          <w:szCs w:val="24"/>
          <w14:textOutline w14:w="5103" w14:cap="sq" w14:cmpd="sng">
            <w14:solidFill>
              <w14:srgbClr w14:val="000000"/>
            </w14:solidFill>
            <w14:prstDash w14:val="solid"/>
            <w14:bevel/>
          </w14:textOutline>
        </w:rPr>
        <w:t>附件2</w:t>
      </w:r>
      <w:r>
        <w:rPr>
          <w:rFonts w:hint="eastAsia" w:ascii="宋体" w:hAnsi="宋体" w:eastAsia="宋体" w:cs="宋体"/>
          <w:b w:val="0"/>
          <w:bCs w:val="0"/>
          <w:color w:val="auto"/>
          <w:spacing w:val="-7"/>
          <w:sz w:val="24"/>
          <w:szCs w:val="24"/>
        </w:rPr>
        <w:t xml:space="preserve"> </w:t>
      </w:r>
      <w:r>
        <w:rPr>
          <w:rFonts w:hint="eastAsia" w:ascii="宋体" w:hAnsi="宋体" w:eastAsia="宋体" w:cs="宋体"/>
          <w:b w:val="0"/>
          <w:bCs w:val="0"/>
          <w:color w:val="auto"/>
          <w:spacing w:val="-7"/>
          <w:sz w:val="24"/>
          <w:szCs w:val="24"/>
          <w14:textOutline w14:w="5103" w14:cap="sq" w14:cmpd="sng">
            <w14:solidFill>
              <w14:srgbClr w14:val="000000"/>
            </w14:solidFill>
            <w14:prstDash w14:val="solid"/>
            <w14:bevel/>
          </w14:textOutline>
        </w:rPr>
        <w:t>：</w:t>
      </w:r>
    </w:p>
    <w:p w14:paraId="6D18451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color w:val="auto"/>
          <w:spacing w:val="4"/>
          <w:sz w:val="32"/>
          <w:szCs w:val="32"/>
          <w14:textOutline w14:w="6537" w14:cap="sq" w14:cmpd="sng">
            <w14:solidFill>
              <w14:srgbClr w14:val="000000"/>
            </w14:solidFill>
            <w14:prstDash w14:val="solid"/>
            <w14:bevel/>
          </w14:textOutline>
        </w:rPr>
      </w:pPr>
      <w:r>
        <w:rPr>
          <w:rFonts w:hint="eastAsia" w:ascii="宋体" w:hAnsi="宋体" w:eastAsia="宋体" w:cs="宋体"/>
          <w:b w:val="0"/>
          <w:bCs w:val="0"/>
          <w:color w:val="auto"/>
          <w:spacing w:val="4"/>
          <w:sz w:val="32"/>
          <w:szCs w:val="32"/>
          <w14:textOutline w14:w="6537" w14:cap="sq" w14:cmpd="sng">
            <w14:solidFill>
              <w14:srgbClr w14:val="000000"/>
            </w14:solidFill>
            <w14:prstDash w14:val="solid"/>
            <w14:bevel/>
          </w14:textOutline>
        </w:rPr>
        <w:t>残疾人福利性单位声明函</w:t>
      </w:r>
    </w:p>
    <w:p w14:paraId="592DE105">
      <w:pPr>
        <w:keepNext w:val="0"/>
        <w:keepLines w:val="0"/>
        <w:pageBreakBefore w:val="0"/>
        <w:widowControl/>
        <w:kinsoku w:val="0"/>
        <w:wordWrap/>
        <w:overflowPunct/>
        <w:topLinePunct w:val="0"/>
        <w:autoSpaceDE w:val="0"/>
        <w:autoSpaceDN w:val="0"/>
        <w:bidi w:val="0"/>
        <w:adjustRightInd w:val="0"/>
        <w:snapToGrid w:val="0"/>
        <w:spacing w:line="360" w:lineRule="auto"/>
        <w:ind w:right="1" w:firstLine="481"/>
        <w:jc w:val="both"/>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4"/>
          <w:sz w:val="24"/>
          <w:szCs w:val="24"/>
        </w:rPr>
        <w:t>本单位郑重声明，根据《财政部</w:t>
      </w:r>
      <w:r>
        <w:rPr>
          <w:rFonts w:hint="eastAsia" w:ascii="宋体" w:hAnsi="宋体" w:eastAsia="宋体" w:cs="宋体"/>
          <w:b w:val="0"/>
          <w:bCs w:val="0"/>
          <w:color w:val="auto"/>
          <w:spacing w:val="-4"/>
          <w:sz w:val="24"/>
          <w:szCs w:val="24"/>
          <w:lang w:val="en-US" w:eastAsia="zh-CN"/>
        </w:rPr>
        <w:t xml:space="preserve"> </w:t>
      </w:r>
      <w:r>
        <w:rPr>
          <w:rFonts w:hint="eastAsia" w:ascii="宋体" w:hAnsi="宋体" w:eastAsia="宋体" w:cs="宋体"/>
          <w:b w:val="0"/>
          <w:bCs w:val="0"/>
          <w:color w:val="auto"/>
          <w:spacing w:val="-4"/>
          <w:sz w:val="24"/>
          <w:szCs w:val="24"/>
        </w:rPr>
        <w:t>民政部</w:t>
      </w:r>
      <w:r>
        <w:rPr>
          <w:rFonts w:hint="eastAsia" w:ascii="宋体" w:hAnsi="宋体" w:eastAsia="宋体" w:cs="宋体"/>
          <w:b w:val="0"/>
          <w:bCs w:val="0"/>
          <w:color w:val="auto"/>
          <w:spacing w:val="32"/>
          <w:sz w:val="24"/>
          <w:szCs w:val="24"/>
        </w:rPr>
        <w:t xml:space="preserve"> </w:t>
      </w:r>
      <w:r>
        <w:rPr>
          <w:rFonts w:hint="eastAsia" w:ascii="宋体" w:hAnsi="宋体" w:eastAsia="宋体" w:cs="宋体"/>
          <w:b w:val="0"/>
          <w:bCs w:val="0"/>
          <w:color w:val="auto"/>
          <w:spacing w:val="-4"/>
          <w:sz w:val="24"/>
          <w:szCs w:val="24"/>
        </w:rPr>
        <w:t>中国残疾人联合会关于促进残疾人就业政府</w:t>
      </w:r>
      <w:r>
        <w:rPr>
          <w:rFonts w:hint="eastAsia" w:ascii="宋体" w:hAnsi="宋体" w:eastAsia="宋体" w:cs="宋体"/>
          <w:b w:val="0"/>
          <w:bCs w:val="0"/>
          <w:color w:val="auto"/>
          <w:sz w:val="24"/>
          <w:szCs w:val="24"/>
        </w:rPr>
        <w:t>采购政策的通知》（财库〔2017〕141号）的规定，本单位为符合</w:t>
      </w:r>
      <w:r>
        <w:rPr>
          <w:rFonts w:hint="eastAsia" w:ascii="宋体" w:hAnsi="宋体" w:eastAsia="宋体" w:cs="宋体"/>
          <w:b w:val="0"/>
          <w:bCs w:val="0"/>
          <w:color w:val="auto"/>
          <w:spacing w:val="-1"/>
          <w:sz w:val="24"/>
          <w:szCs w:val="24"/>
        </w:rPr>
        <w:t>条件的残疾人福利性单</w:t>
      </w:r>
      <w:r>
        <w:rPr>
          <w:rFonts w:hint="eastAsia" w:ascii="宋体" w:hAnsi="宋体" w:eastAsia="宋体" w:cs="宋体"/>
          <w:b w:val="0"/>
          <w:bCs w:val="0"/>
          <w:color w:val="auto"/>
          <w:spacing w:val="2"/>
          <w:sz w:val="24"/>
          <w:szCs w:val="24"/>
        </w:rPr>
        <w:t xml:space="preserve">位，且本单位参加项目名称 </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z w:val="24"/>
          <w:szCs w:val="24"/>
          <w:u w:val="single" w:color="auto"/>
          <w:lang w:val="en-US" w:eastAsia="zh-CN"/>
        </w:rPr>
        <w:t xml:space="preserve">      </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pacing w:val="2"/>
          <w:sz w:val="24"/>
          <w:szCs w:val="24"/>
        </w:rPr>
        <w:t>（项目编号</w:t>
      </w:r>
      <w:r>
        <w:rPr>
          <w:rFonts w:hint="eastAsia" w:ascii="宋体" w:hAnsi="宋体" w:eastAsia="宋体" w:cs="宋体"/>
          <w:b w:val="0"/>
          <w:bCs w:val="0"/>
          <w:color w:val="auto"/>
          <w:spacing w:val="-13"/>
          <w:sz w:val="24"/>
          <w:szCs w:val="24"/>
        </w:rPr>
        <w:t>：</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z w:val="24"/>
          <w:szCs w:val="24"/>
          <w:u w:val="single" w:color="auto"/>
          <w:lang w:val="en-US" w:eastAsia="zh-CN"/>
        </w:rPr>
        <w:t xml:space="preserve">     </w:t>
      </w:r>
      <w:r>
        <w:rPr>
          <w:rFonts w:hint="eastAsia" w:ascii="宋体" w:hAnsi="宋体" w:eastAsia="宋体" w:cs="宋体"/>
          <w:b w:val="0"/>
          <w:bCs w:val="0"/>
          <w:color w:val="auto"/>
          <w:sz w:val="24"/>
          <w:szCs w:val="24"/>
          <w:u w:val="single" w:color="auto"/>
        </w:rPr>
        <w:t xml:space="preserve">  </w:t>
      </w:r>
      <w:r>
        <w:rPr>
          <w:rFonts w:hint="eastAsia" w:ascii="宋体" w:hAnsi="宋体" w:eastAsia="宋体" w:cs="宋体"/>
          <w:b w:val="0"/>
          <w:bCs w:val="0"/>
          <w:color w:val="auto"/>
          <w:spacing w:val="-85"/>
          <w:sz w:val="24"/>
          <w:szCs w:val="24"/>
        </w:rPr>
        <w:t xml:space="preserve"> </w:t>
      </w:r>
      <w:r>
        <w:rPr>
          <w:rFonts w:hint="eastAsia" w:ascii="宋体" w:hAnsi="宋体" w:eastAsia="宋体" w:cs="宋体"/>
          <w:b w:val="0"/>
          <w:bCs w:val="0"/>
          <w:color w:val="auto"/>
          <w:spacing w:val="-13"/>
          <w:sz w:val="24"/>
          <w:szCs w:val="24"/>
        </w:rPr>
        <w:t>）</w:t>
      </w:r>
      <w:r>
        <w:rPr>
          <w:rFonts w:hint="eastAsia" w:ascii="宋体" w:hAnsi="宋体" w:eastAsia="宋体" w:cs="宋体"/>
          <w:b w:val="0"/>
          <w:bCs w:val="0"/>
          <w:color w:val="auto"/>
          <w:spacing w:val="2"/>
          <w:sz w:val="24"/>
          <w:szCs w:val="24"/>
        </w:rPr>
        <w:t>采购活动提供本</w:t>
      </w:r>
      <w:r>
        <w:rPr>
          <w:rFonts w:hint="eastAsia" w:ascii="宋体" w:hAnsi="宋体" w:eastAsia="宋体" w:cs="宋体"/>
          <w:b w:val="0"/>
          <w:bCs w:val="0"/>
          <w:color w:val="auto"/>
          <w:spacing w:val="1"/>
          <w:sz w:val="24"/>
          <w:szCs w:val="24"/>
        </w:rPr>
        <w:t xml:space="preserve">单位制造的货物( </w:t>
      </w:r>
      <w:r>
        <w:rPr>
          <w:rFonts w:hint="eastAsia" w:ascii="宋体" w:hAnsi="宋体" w:eastAsia="宋体" w:cs="宋体"/>
          <w:b w:val="0"/>
          <w:bCs w:val="0"/>
          <w:color w:val="auto"/>
          <w:spacing w:val="-1"/>
          <w:sz w:val="24"/>
          <w:szCs w:val="24"/>
        </w:rPr>
        <w:t>由本单位承担工程/提供服务</w:t>
      </w:r>
      <w:r>
        <w:rPr>
          <w:rFonts w:hint="eastAsia" w:ascii="宋体" w:hAnsi="宋体" w:eastAsia="宋体" w:cs="宋体"/>
          <w:b w:val="0"/>
          <w:bCs w:val="0"/>
          <w:color w:val="auto"/>
          <w:spacing w:val="13"/>
          <w:sz w:val="24"/>
          <w:szCs w:val="24"/>
        </w:rPr>
        <w:t>）</w:t>
      </w:r>
      <w:r>
        <w:rPr>
          <w:rFonts w:hint="eastAsia" w:ascii="宋体" w:hAnsi="宋体" w:eastAsia="宋体" w:cs="宋体"/>
          <w:b w:val="0"/>
          <w:bCs w:val="0"/>
          <w:color w:val="auto"/>
          <w:spacing w:val="13"/>
          <w:sz w:val="24"/>
          <w:szCs w:val="24"/>
          <w:u w:val="single"/>
          <w:lang w:val="en-US" w:eastAsia="zh-CN"/>
        </w:rPr>
        <w:t xml:space="preserve">        </w:t>
      </w:r>
      <w:r>
        <w:rPr>
          <w:rFonts w:hint="eastAsia" w:ascii="宋体" w:hAnsi="宋体" w:eastAsia="宋体" w:cs="宋体"/>
          <w:b w:val="0"/>
          <w:bCs w:val="0"/>
          <w:color w:val="auto"/>
          <w:spacing w:val="13"/>
          <w:sz w:val="24"/>
          <w:szCs w:val="24"/>
        </w:rPr>
        <w:t>，</w:t>
      </w:r>
      <w:r>
        <w:rPr>
          <w:rFonts w:hint="eastAsia" w:ascii="宋体" w:hAnsi="宋体" w:eastAsia="宋体" w:cs="宋体"/>
          <w:b w:val="0"/>
          <w:bCs w:val="0"/>
          <w:color w:val="auto"/>
          <w:spacing w:val="-1"/>
          <w:sz w:val="24"/>
          <w:szCs w:val="24"/>
        </w:rPr>
        <w:t>或者提供其他残疾人福利性单位制造的货物（不包括使用非残疾人福利性单位注册商标的货物）。</w:t>
      </w:r>
    </w:p>
    <w:p w14:paraId="7514AF58">
      <w:pPr>
        <w:keepNext w:val="0"/>
        <w:keepLines w:val="0"/>
        <w:pageBreakBefore w:val="0"/>
        <w:widowControl/>
        <w:kinsoku w:val="0"/>
        <w:wordWrap/>
        <w:overflowPunct/>
        <w:topLinePunct w:val="0"/>
        <w:autoSpaceDE w:val="0"/>
        <w:autoSpaceDN w:val="0"/>
        <w:bidi w:val="0"/>
        <w:adjustRightInd w:val="0"/>
        <w:snapToGrid w:val="0"/>
        <w:spacing w:line="360" w:lineRule="auto"/>
        <w:ind w:left="481"/>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本单位对上述声明的真实性负责。如有虚假，将依法承担相应责任。</w:t>
      </w:r>
    </w:p>
    <w:p w14:paraId="691CC7E9">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5FF607B1">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1A968A56">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53C4E151">
      <w:pPr>
        <w:keepNext w:val="0"/>
        <w:keepLines w:val="0"/>
        <w:pageBreakBefore w:val="0"/>
        <w:widowControl/>
        <w:kinsoku w:val="0"/>
        <w:wordWrap/>
        <w:overflowPunct/>
        <w:topLinePunct w:val="0"/>
        <w:autoSpaceDE w:val="0"/>
        <w:autoSpaceDN w:val="0"/>
        <w:bidi w:val="0"/>
        <w:adjustRightInd w:val="0"/>
        <w:snapToGrid w:val="0"/>
        <w:spacing w:line="360" w:lineRule="auto"/>
        <w:ind w:left="483"/>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lang w:eastAsia="zh-CN"/>
        </w:rPr>
        <w:t>供应商</w:t>
      </w:r>
      <w:r>
        <w:rPr>
          <w:rFonts w:hint="eastAsia" w:ascii="宋体" w:hAnsi="宋体" w:eastAsia="宋体" w:cs="宋体"/>
          <w:b w:val="0"/>
          <w:bCs w:val="0"/>
          <w:color w:val="auto"/>
          <w:spacing w:val="-15"/>
          <w:sz w:val="24"/>
          <w:szCs w:val="24"/>
        </w:rPr>
        <w:t>：（</w:t>
      </w:r>
      <w:r>
        <w:rPr>
          <w:rFonts w:hint="eastAsia" w:ascii="宋体" w:hAnsi="宋体" w:eastAsia="宋体" w:cs="宋体"/>
          <w:b w:val="0"/>
          <w:bCs w:val="0"/>
          <w:color w:val="auto"/>
          <w:spacing w:val="2"/>
          <w:sz w:val="24"/>
          <w:szCs w:val="24"/>
        </w:rPr>
        <w:t>加盖公章）</w:t>
      </w:r>
    </w:p>
    <w:p w14:paraId="360C0E15">
      <w:pPr>
        <w:keepNext w:val="0"/>
        <w:keepLines w:val="0"/>
        <w:pageBreakBefore w:val="0"/>
        <w:widowControl/>
        <w:kinsoku w:val="0"/>
        <w:wordWrap/>
        <w:overflowPunct/>
        <w:topLinePunct w:val="0"/>
        <w:autoSpaceDE w:val="0"/>
        <w:autoSpaceDN w:val="0"/>
        <w:bidi w:val="0"/>
        <w:adjustRightInd w:val="0"/>
        <w:snapToGrid w:val="0"/>
        <w:spacing w:line="360" w:lineRule="auto"/>
        <w:ind w:left="481"/>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法定代表人或</w:t>
      </w:r>
      <w:r>
        <w:rPr>
          <w:rFonts w:hint="eastAsia" w:ascii="宋体" w:hAnsi="宋体" w:eastAsia="宋体" w:cs="宋体"/>
          <w:b w:val="0"/>
          <w:bCs w:val="0"/>
          <w:color w:val="auto"/>
          <w:spacing w:val="1"/>
          <w:sz w:val="24"/>
          <w:szCs w:val="24"/>
          <w:lang w:eastAsia="zh-CN"/>
        </w:rPr>
        <w:t>授权委托人</w:t>
      </w:r>
      <w:r>
        <w:rPr>
          <w:rFonts w:hint="eastAsia" w:ascii="宋体" w:hAnsi="宋体" w:eastAsia="宋体" w:cs="宋体"/>
          <w:b w:val="0"/>
          <w:bCs w:val="0"/>
          <w:color w:val="auto"/>
          <w:spacing w:val="-14"/>
          <w:sz w:val="24"/>
          <w:szCs w:val="24"/>
        </w:rPr>
        <w:t>：（</w:t>
      </w:r>
      <w:r>
        <w:rPr>
          <w:rFonts w:hint="eastAsia" w:ascii="宋体" w:hAnsi="宋体" w:eastAsia="宋体" w:cs="宋体"/>
          <w:b w:val="0"/>
          <w:bCs w:val="0"/>
          <w:color w:val="auto"/>
          <w:spacing w:val="1"/>
          <w:sz w:val="24"/>
          <w:szCs w:val="24"/>
        </w:rPr>
        <w:t>签字或盖章）</w:t>
      </w:r>
    </w:p>
    <w:p w14:paraId="6C12F282">
      <w:pPr>
        <w:keepNext w:val="0"/>
        <w:keepLines w:val="0"/>
        <w:pageBreakBefore w:val="0"/>
        <w:widowControl/>
        <w:kinsoku w:val="0"/>
        <w:wordWrap/>
        <w:overflowPunct/>
        <w:topLinePunct w:val="0"/>
        <w:autoSpaceDE w:val="0"/>
        <w:autoSpaceDN w:val="0"/>
        <w:bidi w:val="0"/>
        <w:adjustRightInd w:val="0"/>
        <w:snapToGrid w:val="0"/>
        <w:spacing w:line="360" w:lineRule="auto"/>
        <w:ind w:left="522"/>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5"/>
          <w:sz w:val="24"/>
          <w:szCs w:val="24"/>
        </w:rPr>
        <w:t>日</w:t>
      </w:r>
      <w:r>
        <w:rPr>
          <w:rFonts w:hint="eastAsia" w:ascii="宋体" w:hAnsi="宋体" w:eastAsia="宋体" w:cs="宋体"/>
          <w:b w:val="0"/>
          <w:bCs w:val="0"/>
          <w:color w:val="auto"/>
          <w:spacing w:val="6"/>
          <w:sz w:val="24"/>
          <w:szCs w:val="24"/>
        </w:rPr>
        <w:t xml:space="preserve">  </w:t>
      </w:r>
      <w:r>
        <w:rPr>
          <w:rFonts w:hint="eastAsia" w:ascii="宋体" w:hAnsi="宋体" w:eastAsia="宋体" w:cs="宋体"/>
          <w:b w:val="0"/>
          <w:bCs w:val="0"/>
          <w:color w:val="auto"/>
          <w:spacing w:val="-15"/>
          <w:sz w:val="24"/>
          <w:szCs w:val="24"/>
        </w:rPr>
        <w:t>期：</w:t>
      </w:r>
      <w:r>
        <w:rPr>
          <w:rFonts w:hint="eastAsia" w:ascii="宋体" w:hAnsi="宋体" w:eastAsia="宋体" w:cs="宋体"/>
          <w:b w:val="0"/>
          <w:bCs w:val="0"/>
          <w:color w:val="auto"/>
          <w:spacing w:val="2"/>
          <w:sz w:val="24"/>
          <w:szCs w:val="24"/>
        </w:rPr>
        <w:t xml:space="preserve">    </w:t>
      </w:r>
      <w:r>
        <w:rPr>
          <w:rFonts w:hint="eastAsia" w:ascii="宋体" w:hAnsi="宋体" w:eastAsia="宋体" w:cs="宋体"/>
          <w:b w:val="0"/>
          <w:bCs w:val="0"/>
          <w:color w:val="auto"/>
          <w:spacing w:val="-15"/>
          <w:sz w:val="24"/>
          <w:szCs w:val="24"/>
        </w:rPr>
        <w:t>年</w:t>
      </w:r>
      <w:r>
        <w:rPr>
          <w:rFonts w:hint="eastAsia" w:ascii="宋体" w:hAnsi="宋体" w:eastAsia="宋体" w:cs="宋体"/>
          <w:b w:val="0"/>
          <w:bCs w:val="0"/>
          <w:color w:val="auto"/>
          <w:spacing w:val="9"/>
          <w:sz w:val="24"/>
          <w:szCs w:val="24"/>
        </w:rPr>
        <w:t xml:space="preserve">  </w:t>
      </w:r>
      <w:r>
        <w:rPr>
          <w:rFonts w:hint="eastAsia" w:ascii="宋体" w:hAnsi="宋体" w:eastAsia="宋体" w:cs="宋体"/>
          <w:b w:val="0"/>
          <w:bCs w:val="0"/>
          <w:color w:val="auto"/>
          <w:spacing w:val="-15"/>
          <w:sz w:val="24"/>
          <w:szCs w:val="24"/>
        </w:rPr>
        <w:t>月</w:t>
      </w:r>
      <w:r>
        <w:rPr>
          <w:rFonts w:hint="eastAsia" w:ascii="宋体" w:hAnsi="宋体" w:eastAsia="宋体" w:cs="宋体"/>
          <w:b w:val="0"/>
          <w:bCs w:val="0"/>
          <w:color w:val="auto"/>
          <w:spacing w:val="25"/>
          <w:sz w:val="24"/>
          <w:szCs w:val="24"/>
        </w:rPr>
        <w:t xml:space="preserve">  </w:t>
      </w:r>
      <w:r>
        <w:rPr>
          <w:rFonts w:hint="eastAsia" w:ascii="宋体" w:hAnsi="宋体" w:eastAsia="宋体" w:cs="宋体"/>
          <w:b w:val="0"/>
          <w:bCs w:val="0"/>
          <w:color w:val="auto"/>
          <w:spacing w:val="-15"/>
          <w:sz w:val="24"/>
          <w:szCs w:val="24"/>
        </w:rPr>
        <w:t>日</w:t>
      </w:r>
    </w:p>
    <w:p w14:paraId="77CCE6C1">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3D17C081">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p>
    <w:p w14:paraId="2B0FBDD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sectPr>
          <w:pgSz w:w="11906" w:h="16838"/>
          <w:pgMar w:top="1247" w:right="1247" w:bottom="1247" w:left="1417" w:header="1020" w:footer="1020" w:gutter="0"/>
          <w:pgNumType w:fmt="decimal"/>
          <w:cols w:space="0" w:num="1"/>
          <w:rtlGutter w:val="0"/>
          <w:docGrid w:linePitch="0" w:charSpace="0"/>
        </w:sectPr>
      </w:pPr>
    </w:p>
    <w:p w14:paraId="44F01C3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8"/>
          <w:sz w:val="24"/>
          <w:szCs w:val="24"/>
          <w14:textOutline w14:w="5103" w14:cap="sq" w14:cmpd="sng">
            <w14:solidFill>
              <w14:srgbClr w14:val="000000"/>
            </w14:solidFill>
            <w14:prstDash w14:val="solid"/>
            <w14:bevel/>
          </w14:textOutline>
        </w:rPr>
        <w:t>附件3：</w:t>
      </w:r>
    </w:p>
    <w:p w14:paraId="7BC79EC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color w:val="auto"/>
          <w:spacing w:val="4"/>
          <w:sz w:val="32"/>
          <w:szCs w:val="32"/>
          <w14:textOutline w14:w="6537" w14:cap="sq" w14:cmpd="sng">
            <w14:solidFill>
              <w14:srgbClr w14:val="000000"/>
            </w14:solidFill>
            <w14:prstDash w14:val="solid"/>
            <w14:bevel/>
          </w14:textOutline>
        </w:rPr>
      </w:pPr>
      <w:r>
        <w:rPr>
          <w:rFonts w:hint="eastAsia" w:ascii="宋体" w:hAnsi="宋体" w:eastAsia="宋体" w:cs="宋体"/>
          <w:b w:val="0"/>
          <w:bCs w:val="0"/>
          <w:color w:val="auto"/>
          <w:spacing w:val="4"/>
          <w:sz w:val="32"/>
          <w:szCs w:val="32"/>
          <w14:textOutline w14:w="6537" w14:cap="sq" w14:cmpd="sng">
            <w14:solidFill>
              <w14:srgbClr w14:val="000000"/>
            </w14:solidFill>
            <w14:prstDash w14:val="solid"/>
            <w14:bevel/>
          </w14:textOutline>
        </w:rPr>
        <w:t>监狱企业证明函</w:t>
      </w:r>
    </w:p>
    <w:p w14:paraId="433612CD">
      <w:pPr>
        <w:keepNext w:val="0"/>
        <w:keepLines w:val="0"/>
        <w:pageBreakBefore w:val="0"/>
        <w:widowControl/>
        <w:kinsoku w:val="0"/>
        <w:wordWrap/>
        <w:overflowPunct/>
        <w:topLinePunct w:val="0"/>
        <w:autoSpaceDE w:val="0"/>
        <w:autoSpaceDN w:val="0"/>
        <w:bidi w:val="0"/>
        <w:adjustRightInd w:val="0"/>
        <w:snapToGrid w:val="0"/>
        <w:spacing w:line="360" w:lineRule="auto"/>
        <w:ind w:firstLine="478"/>
        <w:jc w:val="both"/>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8"/>
          <w:sz w:val="24"/>
          <w:szCs w:val="24"/>
        </w:rPr>
        <w:t>根据财政部、司法部《关于政府采购支持监狱企业发展有关问题的通知》（财库〔2014</w:t>
      </w:r>
      <w:r>
        <w:rPr>
          <w:rFonts w:hint="eastAsia" w:ascii="宋体" w:hAnsi="宋体" w:eastAsia="宋体" w:cs="宋体"/>
          <w:b w:val="0"/>
          <w:bCs w:val="0"/>
          <w:color w:val="auto"/>
          <w:spacing w:val="7"/>
          <w:sz w:val="24"/>
          <w:szCs w:val="24"/>
        </w:rPr>
        <w:t xml:space="preserve"> </w:t>
      </w:r>
      <w:r>
        <w:rPr>
          <w:rFonts w:hint="eastAsia" w:ascii="宋体" w:hAnsi="宋体" w:eastAsia="宋体" w:cs="宋体"/>
          <w:b w:val="0"/>
          <w:bCs w:val="0"/>
          <w:color w:val="auto"/>
          <w:spacing w:val="-2"/>
          <w:sz w:val="24"/>
          <w:szCs w:val="24"/>
        </w:rPr>
        <w:t>〕68号）的规定，监狱企业是指由司法部认定的为罪犯、戒毒人员提供生产项目和劳动对</w:t>
      </w:r>
      <w:r>
        <w:rPr>
          <w:rFonts w:hint="eastAsia" w:ascii="宋体" w:hAnsi="宋体" w:eastAsia="宋体" w:cs="宋体"/>
          <w:b w:val="0"/>
          <w:bCs w:val="0"/>
          <w:color w:val="auto"/>
          <w:spacing w:val="5"/>
          <w:sz w:val="24"/>
          <w:szCs w:val="24"/>
        </w:rPr>
        <w:t xml:space="preserve"> </w:t>
      </w:r>
      <w:r>
        <w:rPr>
          <w:rFonts w:hint="eastAsia" w:ascii="宋体" w:hAnsi="宋体" w:eastAsia="宋体" w:cs="宋体"/>
          <w:b w:val="0"/>
          <w:bCs w:val="0"/>
          <w:color w:val="auto"/>
          <w:spacing w:val="-3"/>
          <w:sz w:val="24"/>
          <w:szCs w:val="24"/>
        </w:rPr>
        <w:t>象，且全部产权属于司法部监狱管理局、戒毒管理局、直属煤矿管理局，各省、</w:t>
      </w:r>
      <w:r>
        <w:rPr>
          <w:rFonts w:hint="eastAsia" w:ascii="宋体" w:hAnsi="宋体" w:eastAsia="宋体" w:cs="宋体"/>
          <w:b w:val="0"/>
          <w:bCs w:val="0"/>
          <w:color w:val="auto"/>
          <w:spacing w:val="-56"/>
          <w:sz w:val="24"/>
          <w:szCs w:val="24"/>
        </w:rPr>
        <w:t xml:space="preserve"> </w:t>
      </w:r>
      <w:r>
        <w:rPr>
          <w:rFonts w:hint="eastAsia" w:ascii="宋体" w:hAnsi="宋体" w:eastAsia="宋体" w:cs="宋体"/>
          <w:b w:val="0"/>
          <w:bCs w:val="0"/>
          <w:color w:val="auto"/>
          <w:spacing w:val="-3"/>
          <w:sz w:val="24"/>
          <w:szCs w:val="24"/>
        </w:rPr>
        <w:t>自治区、</w:t>
      </w:r>
      <w:r>
        <w:rPr>
          <w:rFonts w:hint="eastAsia" w:ascii="宋体" w:hAnsi="宋体" w:eastAsia="宋体" w:cs="宋体"/>
          <w:b w:val="0"/>
          <w:bCs w:val="0"/>
          <w:color w:val="auto"/>
          <w:spacing w:val="-2"/>
          <w:sz w:val="24"/>
          <w:szCs w:val="24"/>
        </w:rPr>
        <w:t>直辖市监狱管理局、戒毒管理局，各地（设区的市）监狱、强制隔离戒毒所、戒毒康复所</w:t>
      </w:r>
      <w:r>
        <w:rPr>
          <w:rFonts w:hint="eastAsia" w:ascii="宋体" w:hAnsi="宋体" w:eastAsia="宋体" w:cs="宋体"/>
          <w:b w:val="0"/>
          <w:bCs w:val="0"/>
          <w:color w:val="auto"/>
          <w:spacing w:val="-5"/>
          <w:sz w:val="24"/>
          <w:szCs w:val="24"/>
        </w:rPr>
        <w:t>,以及新疆生产建设兵团监狱管理局、戒毒管理局的企业。</w:t>
      </w:r>
    </w:p>
    <w:p w14:paraId="64080F64">
      <w:pPr>
        <w:keepNext w:val="0"/>
        <w:keepLines w:val="0"/>
        <w:pageBreakBefore w:val="0"/>
        <w:widowControl/>
        <w:kinsoku w:val="0"/>
        <w:wordWrap/>
        <w:overflowPunct/>
        <w:topLinePunct w:val="0"/>
        <w:autoSpaceDE w:val="0"/>
        <w:autoSpaceDN w:val="0"/>
        <w:bidi w:val="0"/>
        <w:adjustRightInd w:val="0"/>
        <w:snapToGrid w:val="0"/>
        <w:spacing w:line="360" w:lineRule="auto"/>
        <w:ind w:right="22"/>
        <w:jc w:val="right"/>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position w:val="27"/>
          <w:sz w:val="24"/>
          <w:szCs w:val="24"/>
        </w:rPr>
        <w:t>监狱企业参加政府采购活动时，应当提供由省级以上监狱管理局、戒毒管理局（含新</w:t>
      </w:r>
    </w:p>
    <w:p w14:paraId="396E6E7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疆生产建设兵团）出具的属于监狱企业的证明文件。</w:t>
      </w:r>
    </w:p>
    <w:p w14:paraId="0034624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val="0"/>
          <w:bCs w:val="0"/>
          <w:color w:val="auto"/>
          <w:sz w:val="24"/>
          <w:szCs w:val="24"/>
        </w:rPr>
        <w:sectPr>
          <w:pgSz w:w="11906" w:h="16838"/>
          <w:pgMar w:top="1247" w:right="1247" w:bottom="1247" w:left="1417" w:header="1020" w:footer="1020" w:gutter="0"/>
          <w:pgNumType w:fmt="decimal"/>
          <w:cols w:space="0" w:num="1"/>
          <w:rtlGutter w:val="0"/>
          <w:docGrid w:linePitch="0" w:charSpace="0"/>
        </w:sectPr>
      </w:pPr>
    </w:p>
    <w:p w14:paraId="6CE07EB6">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8"/>
          <w:sz w:val="24"/>
          <w:szCs w:val="24"/>
          <w14:textOutline w14:w="5103" w14:cap="sq" w14:cmpd="sng">
            <w14:solidFill>
              <w14:srgbClr w14:val="000000"/>
            </w14:solidFill>
            <w14:prstDash w14:val="solid"/>
            <w14:bevel/>
          </w14:textOutline>
        </w:rPr>
        <w:t>附件</w:t>
      </w:r>
      <w:r>
        <w:rPr>
          <w:rFonts w:hint="eastAsia" w:ascii="宋体" w:hAnsi="宋体" w:eastAsia="宋体" w:cs="宋体"/>
          <w:b w:val="0"/>
          <w:bCs w:val="0"/>
          <w:color w:val="auto"/>
          <w:spacing w:val="-8"/>
          <w:sz w:val="24"/>
          <w:szCs w:val="24"/>
          <w:lang w:val="en-US" w:eastAsia="zh-CN"/>
          <w14:textOutline w14:w="5103" w14:cap="sq" w14:cmpd="sng">
            <w14:solidFill>
              <w14:srgbClr w14:val="000000"/>
            </w14:solidFill>
            <w14:prstDash w14:val="solid"/>
            <w14:bevel/>
          </w14:textOutline>
        </w:rPr>
        <w:t>4</w:t>
      </w:r>
      <w:r>
        <w:rPr>
          <w:rFonts w:hint="eastAsia" w:ascii="宋体" w:hAnsi="宋体" w:eastAsia="宋体" w:cs="宋体"/>
          <w:b w:val="0"/>
          <w:bCs w:val="0"/>
          <w:color w:val="auto"/>
          <w:spacing w:val="-8"/>
          <w:sz w:val="24"/>
          <w:szCs w:val="24"/>
          <w14:textOutline w14:w="5103" w14:cap="sq" w14:cmpd="sng">
            <w14:solidFill>
              <w14:srgbClr w14:val="000000"/>
            </w14:solidFill>
            <w14:prstDash w14:val="solid"/>
            <w14:bevel/>
          </w14:textOutline>
        </w:rPr>
        <w:t>：</w:t>
      </w:r>
    </w:p>
    <w:p w14:paraId="651EAC5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val="0"/>
          <w:bCs w:val="0"/>
          <w:color w:val="auto"/>
          <w:spacing w:val="4"/>
          <w:sz w:val="32"/>
          <w:szCs w:val="32"/>
          <w14:textOutline w14:w="6537" w14:cap="sq" w14:cmpd="sng">
            <w14:solidFill>
              <w14:srgbClr w14:val="000000"/>
            </w14:solidFill>
            <w14:prstDash w14:val="solid"/>
            <w14:bevel/>
          </w14:textOutline>
        </w:rPr>
      </w:pPr>
      <w:r>
        <w:rPr>
          <w:rFonts w:hint="eastAsia" w:ascii="宋体" w:hAnsi="宋体" w:eastAsia="宋体" w:cs="宋体"/>
          <w:b w:val="0"/>
          <w:bCs w:val="0"/>
          <w:color w:val="auto"/>
          <w:spacing w:val="4"/>
          <w:sz w:val="32"/>
          <w:szCs w:val="32"/>
          <w14:textOutline w14:w="6537" w14:cap="sq" w14:cmpd="sng">
            <w14:solidFill>
              <w14:srgbClr w14:val="000000"/>
            </w14:solidFill>
            <w14:prstDash w14:val="solid"/>
            <w14:bevel/>
          </w14:textOutline>
        </w:rPr>
        <w:t>关于信用融资的说明</w:t>
      </w:r>
    </w:p>
    <w:p w14:paraId="124C1FC1">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496"/>
        <w:textAlignment w:val="baseline"/>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
          <w:sz w:val="24"/>
          <w:szCs w:val="24"/>
        </w:rPr>
        <w:t>1、政府采购信用融资，是指银行业金融机构（以下简称银行）以政府采购诚信考核</w:t>
      </w:r>
      <w:r>
        <w:rPr>
          <w:rFonts w:hint="eastAsia" w:ascii="宋体" w:hAnsi="宋体" w:eastAsia="宋体" w:cs="宋体"/>
          <w:b w:val="0"/>
          <w:bCs w:val="0"/>
          <w:color w:val="auto"/>
          <w:spacing w:val="8"/>
          <w:sz w:val="24"/>
          <w:szCs w:val="24"/>
        </w:rPr>
        <w:t xml:space="preserve"> </w:t>
      </w:r>
      <w:r>
        <w:rPr>
          <w:rFonts w:hint="eastAsia" w:ascii="宋体" w:hAnsi="宋体" w:eastAsia="宋体" w:cs="宋体"/>
          <w:b w:val="0"/>
          <w:bCs w:val="0"/>
          <w:color w:val="auto"/>
          <w:spacing w:val="-2"/>
          <w:sz w:val="24"/>
          <w:szCs w:val="24"/>
        </w:rPr>
        <w:t>和信用审查为基础，凭借政府采购合同，按优于一般中小企业的贷款利率直接向申请贷款的</w:t>
      </w:r>
      <w:r>
        <w:rPr>
          <w:rFonts w:hint="eastAsia" w:ascii="宋体" w:hAnsi="宋体" w:eastAsia="宋体" w:cs="宋体"/>
          <w:b w:val="0"/>
          <w:bCs w:val="0"/>
          <w:color w:val="auto"/>
          <w:spacing w:val="-2"/>
          <w:sz w:val="24"/>
          <w:szCs w:val="24"/>
          <w:lang w:eastAsia="zh-CN"/>
        </w:rPr>
        <w:t>供应商</w:t>
      </w:r>
      <w:r>
        <w:rPr>
          <w:rFonts w:hint="eastAsia" w:ascii="宋体" w:hAnsi="宋体" w:eastAsia="宋体" w:cs="宋体"/>
          <w:b w:val="0"/>
          <w:bCs w:val="0"/>
          <w:color w:val="auto"/>
          <w:spacing w:val="-2"/>
          <w:sz w:val="24"/>
          <w:szCs w:val="24"/>
        </w:rPr>
        <w:t>发放贷款的一种融资方式。</w:t>
      </w:r>
    </w:p>
    <w:p w14:paraId="29FE7BFE">
      <w:pPr>
        <w:keepNext w:val="0"/>
        <w:keepLines w:val="0"/>
        <w:pageBreakBefore w:val="0"/>
        <w:widowControl/>
        <w:kinsoku w:val="0"/>
        <w:wordWrap/>
        <w:overflowPunct/>
        <w:topLinePunct w:val="0"/>
        <w:autoSpaceDE w:val="0"/>
        <w:autoSpaceDN w:val="0"/>
        <w:bidi w:val="0"/>
        <w:adjustRightInd w:val="0"/>
        <w:snapToGrid w:val="0"/>
        <w:spacing w:line="360" w:lineRule="auto"/>
        <w:ind w:firstLine="483"/>
        <w:textAlignment w:val="baseline"/>
        <w:outlineLvl w:val="9"/>
        <w:rPr>
          <w:rFonts w:hint="eastAsia" w:ascii="宋体" w:hAnsi="宋体" w:eastAsia="宋体" w:cs="宋体"/>
          <w:b w:val="0"/>
          <w:bCs w:val="0"/>
          <w:color w:val="auto"/>
          <w:spacing w:val="-2"/>
          <w:sz w:val="24"/>
          <w:szCs w:val="24"/>
          <w:lang w:eastAsia="zh-CN"/>
        </w:rPr>
      </w:pPr>
      <w:r>
        <w:rPr>
          <w:rFonts w:hint="eastAsia" w:ascii="宋体" w:hAnsi="宋体" w:eastAsia="宋体" w:cs="宋体"/>
          <w:b w:val="0"/>
          <w:bCs w:val="0"/>
          <w:color w:val="auto"/>
          <w:spacing w:val="-2"/>
          <w:sz w:val="24"/>
          <w:szCs w:val="24"/>
          <w:lang w:eastAsia="zh-CN"/>
        </w:rPr>
        <w:t>2、各银行可自主决定是否提供政府采购信用融资以及融资额度，并与供应商签订融 资协议；各供应商也可自行决定是否参加政府采购信用融资，并自愿选择合适的融资银行 及在该银行开设银行账户。任何单位和个人均不得干预银企双方开展政府采购信用融资业务。</w:t>
      </w:r>
    </w:p>
    <w:p w14:paraId="6B4E1815">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outlineLvl w:val="9"/>
        <w:rPr>
          <w:rFonts w:hint="eastAsia" w:ascii="宋体" w:hAnsi="宋体" w:eastAsia="宋体" w:cs="宋体"/>
          <w:b w:val="0"/>
          <w:bCs w:val="0"/>
          <w:color w:val="auto"/>
          <w:spacing w:val="-2"/>
          <w:sz w:val="24"/>
          <w:szCs w:val="24"/>
          <w:lang w:eastAsia="zh-CN"/>
        </w:rPr>
      </w:pPr>
      <w:r>
        <w:rPr>
          <w:rFonts w:hint="eastAsia" w:ascii="宋体" w:hAnsi="宋体" w:eastAsia="宋体" w:cs="宋体"/>
          <w:b w:val="0"/>
          <w:bCs w:val="0"/>
          <w:color w:val="auto"/>
          <w:spacing w:val="-2"/>
          <w:sz w:val="24"/>
          <w:szCs w:val="24"/>
          <w:lang w:eastAsia="zh-CN"/>
        </w:rPr>
        <w:t>3、具体详见陕西省财政厅关于印发《陕西省中小企业政府采购信用融资办法》（陕</w:t>
      </w:r>
    </w:p>
    <w:p w14:paraId="384215C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outlineLvl w:val="9"/>
        <w:rPr>
          <w:rFonts w:hint="eastAsia" w:ascii="宋体" w:hAnsi="宋体" w:eastAsia="宋体" w:cs="宋体"/>
          <w:b w:val="0"/>
          <w:bCs w:val="0"/>
          <w:color w:val="auto"/>
          <w:spacing w:val="-2"/>
          <w:sz w:val="24"/>
          <w:szCs w:val="24"/>
          <w:lang w:eastAsia="zh-CN"/>
        </w:rPr>
      </w:pPr>
      <w:r>
        <w:rPr>
          <w:rFonts w:hint="eastAsia" w:ascii="宋体" w:hAnsi="宋体" w:eastAsia="宋体" w:cs="宋体"/>
          <w:b w:val="0"/>
          <w:bCs w:val="0"/>
          <w:color w:val="auto"/>
          <w:spacing w:val="-2"/>
          <w:sz w:val="24"/>
          <w:szCs w:val="24"/>
          <w:lang w:eastAsia="zh-CN"/>
        </w:rPr>
        <w:t>财办采〔2018〕23号）。</w:t>
      </w:r>
    </w:p>
    <w:p w14:paraId="4B7A50AE">
      <w:pPr>
        <w:keepNext w:val="0"/>
        <w:keepLines w:val="0"/>
        <w:pageBreakBefore w:val="0"/>
        <w:widowControl/>
        <w:kinsoku w:val="0"/>
        <w:wordWrap/>
        <w:overflowPunct/>
        <w:topLinePunct w:val="0"/>
        <w:autoSpaceDE w:val="0"/>
        <w:autoSpaceDN w:val="0"/>
        <w:bidi w:val="0"/>
        <w:adjustRightInd w:val="0"/>
        <w:snapToGrid w:val="0"/>
        <w:spacing w:line="360" w:lineRule="auto"/>
        <w:ind w:firstLine="483"/>
        <w:textAlignment w:val="baseline"/>
        <w:outlineLvl w:val="9"/>
        <w:rPr>
          <w:rFonts w:hint="eastAsia" w:ascii="宋体" w:hAnsi="宋体" w:eastAsia="宋体" w:cs="宋体"/>
          <w:b w:val="0"/>
          <w:bCs w:val="0"/>
          <w:color w:val="auto"/>
          <w:spacing w:val="-2"/>
          <w:sz w:val="24"/>
          <w:szCs w:val="24"/>
          <w:lang w:eastAsia="zh-CN"/>
        </w:rPr>
      </w:pPr>
      <w:r>
        <w:rPr>
          <w:rFonts w:hint="eastAsia" w:ascii="宋体" w:hAnsi="宋体" w:eastAsia="宋体" w:cs="宋体"/>
          <w:b w:val="0"/>
          <w:bCs w:val="0"/>
          <w:color w:val="auto"/>
          <w:spacing w:val="-2"/>
          <w:sz w:val="24"/>
          <w:szCs w:val="24"/>
          <w:lang w:eastAsia="zh-CN"/>
        </w:rPr>
        <w:t>合作银行如下：供应商可根据陕西省政府采购网上“ 陕西省政府采购支持中小企业信用融资合作银行公告”进行查询。</w:t>
      </w:r>
    </w:p>
    <w:p w14:paraId="715C6205">
      <w:pPr>
        <w:rPr>
          <w:rFonts w:hint="eastAsia"/>
          <w:lang w:eastAsia="zh-CN"/>
        </w:rPr>
      </w:pPr>
      <w:r>
        <w:rPr>
          <w:rFonts w:hint="eastAsia"/>
          <w:lang w:eastAsia="zh-CN"/>
        </w:rPr>
        <w:br w:type="page"/>
      </w:r>
    </w:p>
    <w:p w14:paraId="164729C9">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outlineLvl w:val="9"/>
        <w:rPr>
          <w:rFonts w:hint="default" w:ascii="宋体" w:hAnsi="宋体" w:eastAsia="宋体" w:cs="宋体"/>
          <w:b w:val="0"/>
          <w:bCs w:val="0"/>
          <w:color w:val="auto"/>
          <w:spacing w:val="-8"/>
          <w:sz w:val="24"/>
          <w:szCs w:val="24"/>
          <w:lang w:val="en-US" w:eastAsia="zh-CN"/>
          <w14:textOutline w14:w="5103" w14:cap="sq" w14:cmpd="sng">
            <w14:solidFill>
              <w14:srgbClr w14:val="000000"/>
            </w14:solidFill>
            <w14:prstDash w14:val="solid"/>
            <w14:bevel/>
          </w14:textOutline>
        </w:rPr>
      </w:pPr>
      <w:r>
        <w:rPr>
          <w:rFonts w:hint="eastAsia" w:ascii="宋体" w:hAnsi="宋体" w:eastAsia="宋体" w:cs="宋体"/>
          <w:b w:val="0"/>
          <w:bCs w:val="0"/>
          <w:color w:val="auto"/>
          <w:spacing w:val="-8"/>
          <w:sz w:val="24"/>
          <w:szCs w:val="24"/>
          <w:lang w:val="en-US" w:eastAsia="zh-CN"/>
          <w14:textOutline w14:w="5103" w14:cap="sq" w14:cmpd="sng">
            <w14:solidFill>
              <w14:srgbClr w14:val="000000"/>
            </w14:solidFill>
            <w14:prstDash w14:val="solid"/>
            <w14:bevel/>
          </w14:textOutline>
        </w:rPr>
        <w:t>附件5：</w:t>
      </w:r>
    </w:p>
    <w:p w14:paraId="73F50155">
      <w:pPr>
        <w:pStyle w:val="22"/>
        <w:ind w:left="0" w:leftChars="0" w:firstLine="0" w:firstLineChars="0"/>
        <w:jc w:val="center"/>
        <w:outlineLvl w:val="0"/>
        <w:rPr>
          <w:rFonts w:hint="eastAsia" w:ascii="宋体" w:hAnsi="宋体" w:eastAsia="宋体" w:cs="宋体"/>
          <w:b/>
          <w:bCs w:val="0"/>
          <w:sz w:val="32"/>
          <w:szCs w:val="32"/>
        </w:rPr>
      </w:pPr>
      <w:bookmarkStart w:id="10" w:name="_Toc24652"/>
      <w:r>
        <w:rPr>
          <w:rFonts w:hint="eastAsia" w:ascii="宋体" w:hAnsi="宋体" w:eastAsia="宋体" w:cs="宋体"/>
          <w:b/>
          <w:bCs w:val="0"/>
          <w:sz w:val="32"/>
          <w:szCs w:val="32"/>
        </w:rPr>
        <w:t>不参与</w:t>
      </w:r>
      <w:r>
        <w:rPr>
          <w:rFonts w:hint="eastAsia" w:ascii="宋体" w:hAnsi="宋体" w:eastAsia="宋体" w:cs="宋体"/>
          <w:b/>
          <w:bCs w:val="0"/>
          <w:sz w:val="32"/>
          <w:szCs w:val="32"/>
          <w:lang w:val="en-US" w:eastAsia="zh-CN"/>
        </w:rPr>
        <w:t>后续采购活动</w:t>
      </w:r>
      <w:r>
        <w:rPr>
          <w:rFonts w:hint="eastAsia" w:ascii="宋体" w:hAnsi="宋体" w:eastAsia="宋体" w:cs="宋体"/>
          <w:b/>
          <w:bCs w:val="0"/>
          <w:sz w:val="32"/>
          <w:szCs w:val="32"/>
        </w:rPr>
        <w:t>告知函</w:t>
      </w:r>
      <w:bookmarkEnd w:id="10"/>
    </w:p>
    <w:p w14:paraId="30EE542B">
      <w:pPr>
        <w:pStyle w:val="21"/>
        <w:ind w:firstLine="480"/>
        <w:rPr>
          <w:rFonts w:hint="eastAsia" w:ascii="仿宋" w:hAnsi="仿宋" w:eastAsia="仿宋" w:cs="仿宋"/>
          <w:sz w:val="32"/>
          <w:szCs w:val="32"/>
        </w:rPr>
      </w:pPr>
    </w:p>
    <w:p w14:paraId="1810A144">
      <w:pPr>
        <w:pStyle w:val="22"/>
        <w:spacing w:line="480" w:lineRule="auto"/>
        <w:ind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陕西恒谦行工程管理咨询有限公司：</w:t>
      </w:r>
    </w:p>
    <w:p w14:paraId="178FCC23">
      <w:pPr>
        <w:pStyle w:val="22"/>
        <w:spacing w:line="480" w:lineRule="auto"/>
        <w:ind w:firstLine="482"/>
        <w:rPr>
          <w:rFonts w:hint="eastAsia" w:ascii="宋体" w:hAnsi="宋体" w:eastAsia="宋体" w:cs="宋体"/>
          <w:b w:val="0"/>
          <w:bCs/>
          <w:sz w:val="24"/>
          <w:szCs w:val="24"/>
        </w:rPr>
      </w:pPr>
      <w:r>
        <w:rPr>
          <w:rFonts w:hint="eastAsia" w:ascii="宋体" w:hAnsi="宋体" w:eastAsia="宋体" w:cs="宋体"/>
          <w:b w:val="0"/>
          <w:bCs/>
          <w:sz w:val="24"/>
          <w:szCs w:val="24"/>
        </w:rPr>
        <w:t xml:space="preserve">我公司于 </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年</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月</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 xml:space="preserve"> 日，获取</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u w:val="single"/>
          <w:lang w:val="en-US" w:eastAsia="zh-CN"/>
        </w:rPr>
        <w:t xml:space="preserve">        （ </w:t>
      </w:r>
      <w:r>
        <w:rPr>
          <w:rFonts w:hint="eastAsia" w:ascii="宋体" w:hAnsi="宋体" w:eastAsia="宋体" w:cs="宋体"/>
          <w:b w:val="0"/>
          <w:bCs/>
          <w:i w:val="0"/>
          <w:iCs w:val="0"/>
          <w:sz w:val="24"/>
          <w:szCs w:val="24"/>
          <w:u w:val="single"/>
          <w:lang w:val="en-US" w:eastAsia="zh-CN"/>
        </w:rPr>
        <w:t>项目</w:t>
      </w:r>
      <w:r>
        <w:rPr>
          <w:rFonts w:hint="eastAsia" w:ascii="宋体" w:hAnsi="宋体" w:eastAsia="宋体" w:cs="宋体"/>
          <w:b w:val="0"/>
          <w:bCs/>
          <w:i w:val="0"/>
          <w:iCs w:val="0"/>
          <w:sz w:val="24"/>
          <w:szCs w:val="24"/>
          <w:u w:val="single"/>
          <w:lang w:eastAsia="zh-CN"/>
        </w:rPr>
        <w:t>名称</w:t>
      </w:r>
      <w:r>
        <w:rPr>
          <w:rFonts w:hint="eastAsia" w:ascii="宋体" w:hAnsi="宋体" w:eastAsia="宋体" w:cs="宋体"/>
          <w:b w:val="0"/>
          <w:bCs/>
          <w:i w:val="0"/>
          <w:iCs w:val="0"/>
          <w:sz w:val="24"/>
          <w:szCs w:val="24"/>
          <w:u w:val="single"/>
        </w:rPr>
        <w:t>、</w:t>
      </w:r>
      <w:r>
        <w:rPr>
          <w:rFonts w:hint="eastAsia" w:ascii="宋体" w:hAnsi="宋体" w:eastAsia="宋体" w:cs="宋体"/>
          <w:b w:val="0"/>
          <w:bCs/>
          <w:i w:val="0"/>
          <w:iCs w:val="0"/>
          <w:sz w:val="24"/>
          <w:szCs w:val="24"/>
          <w:u w:val="single"/>
          <w:lang w:val="en-US" w:eastAsia="zh-CN"/>
        </w:rPr>
        <w:t>项目</w:t>
      </w:r>
      <w:r>
        <w:rPr>
          <w:rFonts w:hint="eastAsia" w:ascii="宋体" w:hAnsi="宋体" w:eastAsia="宋体" w:cs="宋体"/>
          <w:b w:val="0"/>
          <w:bCs/>
          <w:i w:val="0"/>
          <w:iCs w:val="0"/>
          <w:sz w:val="24"/>
          <w:szCs w:val="24"/>
          <w:u w:val="single"/>
        </w:rPr>
        <w:t xml:space="preserve">编号 </w:t>
      </w:r>
      <w:r>
        <w:rPr>
          <w:rFonts w:hint="eastAsia" w:ascii="宋体" w:hAnsi="宋体" w:eastAsia="宋体" w:cs="宋体"/>
          <w:b w:val="0"/>
          <w:bCs/>
          <w:sz w:val="24"/>
          <w:szCs w:val="24"/>
          <w:u w:val="single"/>
          <w:lang w:val="en-US" w:eastAsia="zh-CN"/>
        </w:rPr>
        <w:t>）</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lang w:val="en-US" w:eastAsia="zh-CN"/>
        </w:rPr>
        <w:t>竞争性磋商</w:t>
      </w:r>
      <w:r>
        <w:rPr>
          <w:rFonts w:hint="eastAsia" w:ascii="宋体" w:hAnsi="宋体" w:eastAsia="宋体" w:cs="宋体"/>
          <w:b w:val="0"/>
          <w:bCs/>
          <w:sz w:val="24"/>
          <w:szCs w:val="24"/>
        </w:rPr>
        <w:t>文件。</w:t>
      </w:r>
    </w:p>
    <w:p w14:paraId="03589F42">
      <w:pPr>
        <w:pStyle w:val="22"/>
        <w:spacing w:line="480" w:lineRule="auto"/>
        <w:ind w:firstLine="482"/>
        <w:rPr>
          <w:rFonts w:hint="eastAsia" w:ascii="宋体" w:hAnsi="宋体" w:eastAsia="宋体" w:cs="宋体"/>
          <w:b w:val="0"/>
          <w:bCs/>
          <w:sz w:val="24"/>
          <w:szCs w:val="24"/>
        </w:rPr>
      </w:pPr>
      <w:r>
        <w:rPr>
          <w:rFonts w:hint="eastAsia" w:ascii="宋体" w:hAnsi="宋体" w:eastAsia="宋体" w:cs="宋体"/>
          <w:b w:val="0"/>
          <w:bCs/>
          <w:sz w:val="24"/>
          <w:szCs w:val="24"/>
        </w:rPr>
        <w:t>经研究，决定不参与本项目后续</w:t>
      </w:r>
      <w:r>
        <w:rPr>
          <w:rFonts w:hint="eastAsia" w:ascii="宋体" w:hAnsi="宋体" w:eastAsia="宋体" w:cs="宋体"/>
          <w:b w:val="0"/>
          <w:bCs/>
          <w:sz w:val="24"/>
          <w:szCs w:val="24"/>
          <w:lang w:eastAsia="zh-CN"/>
        </w:rPr>
        <w:t>采购</w:t>
      </w:r>
      <w:r>
        <w:rPr>
          <w:rFonts w:hint="eastAsia" w:ascii="宋体" w:hAnsi="宋体" w:eastAsia="宋体" w:cs="宋体"/>
          <w:b w:val="0"/>
          <w:bCs/>
          <w:sz w:val="24"/>
          <w:szCs w:val="24"/>
        </w:rPr>
        <w:t>活动。</w:t>
      </w:r>
    </w:p>
    <w:p w14:paraId="48D744F5">
      <w:pPr>
        <w:pStyle w:val="21"/>
        <w:ind w:firstLine="0" w:firstLineChars="0"/>
        <w:rPr>
          <w:rFonts w:hint="eastAsia" w:ascii="宋体" w:hAnsi="宋体" w:eastAsia="宋体" w:cs="宋体"/>
          <w:b w:val="0"/>
          <w:bCs/>
          <w:sz w:val="24"/>
          <w:szCs w:val="24"/>
        </w:rPr>
      </w:pPr>
    </w:p>
    <w:p w14:paraId="01C3B30A">
      <w:pPr>
        <w:pStyle w:val="21"/>
        <w:ind w:firstLine="0" w:firstLineChars="0"/>
        <w:rPr>
          <w:rFonts w:hint="eastAsia" w:ascii="宋体" w:hAnsi="宋体" w:eastAsia="宋体" w:cs="宋体"/>
          <w:b w:val="0"/>
          <w:bCs/>
          <w:sz w:val="24"/>
          <w:szCs w:val="24"/>
        </w:rPr>
      </w:pPr>
    </w:p>
    <w:p w14:paraId="6F22CD19">
      <w:pPr>
        <w:pStyle w:val="22"/>
        <w:spacing w:line="480" w:lineRule="auto"/>
        <w:ind w:firstLine="3120" w:firstLineChars="1300"/>
        <w:rPr>
          <w:rFonts w:hint="eastAsia" w:ascii="宋体" w:hAnsi="宋体" w:eastAsia="宋体" w:cs="宋体"/>
          <w:b w:val="0"/>
          <w:bCs/>
          <w:sz w:val="24"/>
          <w:szCs w:val="24"/>
          <w:u w:val="single"/>
        </w:rPr>
      </w:pPr>
      <w:r>
        <w:rPr>
          <w:rFonts w:hint="eastAsia" w:ascii="宋体" w:hAnsi="宋体" w:eastAsia="宋体" w:cs="宋体"/>
          <w:b w:val="0"/>
          <w:bCs/>
          <w:sz w:val="24"/>
          <w:szCs w:val="24"/>
        </w:rPr>
        <w:t xml:space="preserve">公司名称（盖章）： </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u w:val="single"/>
        </w:rPr>
        <w:t xml:space="preserve">   </w:t>
      </w:r>
    </w:p>
    <w:p w14:paraId="77DE4317">
      <w:pPr>
        <w:pStyle w:val="3"/>
        <w:spacing w:line="480" w:lineRule="auto"/>
        <w:ind w:firstLine="5280" w:firstLineChars="2200"/>
        <w:rPr>
          <w:rFonts w:hint="eastAsia" w:ascii="仿宋" w:hAnsi="仿宋" w:eastAsia="仿宋" w:cs="仿宋"/>
          <w:b/>
          <w:sz w:val="24"/>
          <w:szCs w:val="24"/>
        </w:rPr>
      </w:pP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年</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月</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 xml:space="preserve">日  </w:t>
      </w:r>
      <w:r>
        <w:rPr>
          <w:rFonts w:hint="eastAsia" w:ascii="仿宋" w:hAnsi="仿宋" w:eastAsia="仿宋" w:cs="仿宋"/>
          <w:b w:val="0"/>
          <w:bCs/>
          <w:sz w:val="24"/>
          <w:szCs w:val="24"/>
        </w:rPr>
        <w:t xml:space="preserve">  </w:t>
      </w:r>
    </w:p>
    <w:p w14:paraId="4D0D0353">
      <w:pPr>
        <w:pStyle w:val="3"/>
        <w:spacing w:line="480" w:lineRule="auto"/>
        <w:ind w:firstLine="5140" w:firstLineChars="1600"/>
        <w:rPr>
          <w:rFonts w:hint="eastAsia" w:ascii="仿宋" w:hAnsi="仿宋" w:eastAsia="仿宋" w:cs="仿宋"/>
          <w:b/>
          <w:sz w:val="32"/>
          <w:szCs w:val="32"/>
        </w:rPr>
      </w:pPr>
    </w:p>
    <w:p w14:paraId="71DF746F">
      <w:pPr>
        <w:pStyle w:val="22"/>
        <w:spacing w:line="360" w:lineRule="auto"/>
        <w:ind w:firstLine="0" w:firstLineChars="0"/>
        <w:rPr>
          <w:rFonts w:hint="eastAsia" w:ascii="仿宋" w:hAnsi="仿宋" w:eastAsia="仿宋" w:cs="仿宋"/>
          <w:b/>
          <w:sz w:val="24"/>
          <w:szCs w:val="24"/>
        </w:rPr>
      </w:pPr>
    </w:p>
    <w:p w14:paraId="18B97928">
      <w:pPr>
        <w:pStyle w:val="22"/>
        <w:spacing w:line="360" w:lineRule="auto"/>
        <w:ind w:firstLine="0" w:firstLineChars="0"/>
        <w:rPr>
          <w:rFonts w:hint="eastAsia" w:ascii="仿宋" w:hAnsi="仿宋" w:eastAsia="仿宋" w:cs="仿宋"/>
          <w:b/>
          <w:sz w:val="24"/>
          <w:szCs w:val="24"/>
        </w:rPr>
      </w:pPr>
      <w:r>
        <w:rPr>
          <w:rFonts w:hint="eastAsia" w:ascii="仿宋" w:hAnsi="仿宋" w:eastAsia="仿宋" w:cs="仿宋"/>
          <w:b/>
          <w:sz w:val="24"/>
          <w:szCs w:val="24"/>
        </w:rPr>
        <w:t>注：</w:t>
      </w:r>
      <w:r>
        <w:rPr>
          <w:rFonts w:hint="eastAsia" w:ascii="仿宋" w:hAnsi="仿宋" w:eastAsia="仿宋" w:cs="仿宋"/>
          <w:b/>
          <w:sz w:val="24"/>
          <w:szCs w:val="24"/>
          <w:lang w:val="en-US" w:eastAsia="zh-CN"/>
        </w:rPr>
        <w:t>1.</w:t>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HYPERLINK "mailto:根据西咸新区财政局《关于促进政府采购公平竞争优化营商环境的通知》要求。投标人若不参与项目投标，应在递交投标文件截止前一日以书面形式（格式如下，签字盖章后发回代理机构1041875994@qq.com邮箱即可）告知采购代理机构。否则，采购代理机构可以向财政部门反映情况并提供相应的佐证。投标人一年内出现累计三次该情形，将被监管部门记录为失信行为。" </w:instrText>
      </w:r>
      <w:r>
        <w:rPr>
          <w:rFonts w:hint="eastAsia" w:ascii="仿宋" w:hAnsi="仿宋" w:eastAsia="仿宋" w:cs="仿宋"/>
          <w:b/>
          <w:sz w:val="24"/>
          <w:szCs w:val="24"/>
        </w:rPr>
        <w:fldChar w:fldCharType="separate"/>
      </w:r>
      <w:r>
        <w:rPr>
          <w:rFonts w:hint="eastAsia" w:ascii="仿宋" w:hAnsi="仿宋" w:eastAsia="仿宋" w:cs="仿宋"/>
          <w:b/>
          <w:sz w:val="24"/>
          <w:szCs w:val="24"/>
          <w:highlight w:val="none"/>
          <w:lang w:val="zh-CN"/>
        </w:rPr>
        <w:t>根据《陕西省西咸新区财政局关于促进政府采购公平竞争优化营商环境的通知》（陕西咸财函〔2021〕359号）</w:t>
      </w:r>
      <w:r>
        <w:rPr>
          <w:rFonts w:hint="eastAsia" w:ascii="仿宋" w:hAnsi="仿宋" w:cs="仿宋"/>
          <w:b/>
          <w:sz w:val="24"/>
          <w:szCs w:val="24"/>
          <w:highlight w:val="none"/>
          <w:lang w:val="zh-CN"/>
        </w:rPr>
        <w:t>，</w:t>
      </w:r>
      <w:r>
        <w:rPr>
          <w:rFonts w:hint="eastAsia" w:ascii="仿宋" w:hAnsi="仿宋" w:cs="仿宋"/>
          <w:b/>
          <w:sz w:val="24"/>
          <w:szCs w:val="24"/>
          <w:highlight w:val="none"/>
          <w:lang w:eastAsia="zh-CN"/>
        </w:rPr>
        <w:t>供</w:t>
      </w:r>
      <w:r>
        <w:rPr>
          <w:rFonts w:hint="eastAsia" w:ascii="仿宋" w:hAnsi="仿宋" w:cs="仿宋"/>
          <w:b/>
          <w:sz w:val="24"/>
          <w:szCs w:val="24"/>
          <w:lang w:eastAsia="zh-CN"/>
        </w:rPr>
        <w:t>应商</w:t>
      </w:r>
      <w:r>
        <w:rPr>
          <w:rFonts w:hint="eastAsia" w:ascii="仿宋" w:hAnsi="仿宋" w:eastAsia="仿宋" w:cs="仿宋"/>
          <w:b/>
          <w:sz w:val="24"/>
          <w:szCs w:val="24"/>
        </w:rPr>
        <w:t>获取采购文件后，如不</w:t>
      </w:r>
      <w:r>
        <w:rPr>
          <w:rFonts w:hint="eastAsia" w:ascii="仿宋" w:hAnsi="仿宋" w:eastAsia="仿宋" w:cs="仿宋"/>
          <w:b/>
          <w:sz w:val="24"/>
          <w:szCs w:val="24"/>
          <w:lang w:val="en-US" w:eastAsia="zh-CN"/>
        </w:rPr>
        <w:t>继续</w:t>
      </w:r>
      <w:r>
        <w:rPr>
          <w:rFonts w:hint="eastAsia" w:ascii="仿宋" w:hAnsi="仿宋" w:eastAsia="仿宋" w:cs="仿宋"/>
          <w:b/>
          <w:sz w:val="24"/>
          <w:szCs w:val="24"/>
        </w:rPr>
        <w:t>参与本项目投标，须在递交</w:t>
      </w:r>
      <w:r>
        <w:rPr>
          <w:rFonts w:hint="eastAsia" w:ascii="仿宋" w:hAnsi="仿宋" w:cs="仿宋"/>
          <w:b/>
          <w:sz w:val="24"/>
          <w:szCs w:val="24"/>
          <w:lang w:val="en-US" w:eastAsia="zh-CN"/>
        </w:rPr>
        <w:t>竞争性磋商响应文件</w:t>
      </w:r>
      <w:r>
        <w:rPr>
          <w:rFonts w:hint="eastAsia" w:ascii="仿宋" w:hAnsi="仿宋" w:eastAsia="仿宋" w:cs="仿宋"/>
          <w:b/>
          <w:sz w:val="24"/>
          <w:szCs w:val="24"/>
        </w:rPr>
        <w:t>截止时间前</w:t>
      </w:r>
      <w:r>
        <w:rPr>
          <w:rFonts w:hint="eastAsia" w:ascii="仿宋" w:hAnsi="仿宋" w:eastAsia="仿宋" w:cs="仿宋"/>
          <w:b/>
          <w:sz w:val="24"/>
          <w:szCs w:val="24"/>
          <w:lang w:eastAsia="zh-CN"/>
        </w:rPr>
        <w:t>，将《不参与</w:t>
      </w:r>
      <w:r>
        <w:rPr>
          <w:rFonts w:hint="eastAsia" w:ascii="仿宋" w:hAnsi="仿宋" w:eastAsia="仿宋" w:cs="仿宋"/>
          <w:b/>
          <w:sz w:val="24"/>
          <w:szCs w:val="24"/>
          <w:lang w:val="en-US" w:eastAsia="zh-CN"/>
        </w:rPr>
        <w:t>后续采购活动</w:t>
      </w:r>
      <w:r>
        <w:rPr>
          <w:rFonts w:hint="eastAsia" w:ascii="仿宋" w:hAnsi="仿宋" w:eastAsia="仿宋" w:cs="仿宋"/>
          <w:b/>
          <w:sz w:val="24"/>
          <w:szCs w:val="24"/>
          <w:lang w:eastAsia="zh-CN"/>
        </w:rPr>
        <w:t>告知函》</w:t>
      </w:r>
      <w:r>
        <w:rPr>
          <w:rFonts w:hint="eastAsia" w:ascii="仿宋" w:hAnsi="仿宋" w:eastAsia="仿宋" w:cs="仿宋"/>
          <w:b/>
          <w:sz w:val="24"/>
          <w:szCs w:val="24"/>
        </w:rPr>
        <w:t>盖章后</w:t>
      </w:r>
      <w:r>
        <w:rPr>
          <w:rFonts w:hint="eastAsia" w:ascii="仿宋" w:hAnsi="仿宋" w:eastAsia="仿宋" w:cs="仿宋"/>
          <w:b/>
          <w:sz w:val="24"/>
          <w:szCs w:val="24"/>
          <w:lang w:eastAsia="zh-CN"/>
        </w:rPr>
        <w:t>，以</w:t>
      </w:r>
      <w:r>
        <w:rPr>
          <w:rFonts w:hint="eastAsia" w:ascii="仿宋" w:hAnsi="仿宋" w:eastAsia="仿宋" w:cs="仿宋"/>
          <w:b/>
          <w:sz w:val="24"/>
          <w:szCs w:val="24"/>
          <w:lang w:val="en-US" w:eastAsia="zh-CN"/>
        </w:rPr>
        <w:t>PDF格式提交</w:t>
      </w:r>
      <w:r>
        <w:rPr>
          <w:rFonts w:hint="eastAsia" w:ascii="仿宋" w:hAnsi="仿宋" w:eastAsia="仿宋" w:cs="仿宋"/>
          <w:b/>
          <w:sz w:val="24"/>
          <w:szCs w:val="24"/>
        </w:rPr>
        <w:t>代理机构邮箱</w:t>
      </w:r>
      <w:r>
        <w:rPr>
          <w:rFonts w:hint="eastAsia" w:ascii="仿宋" w:hAnsi="仿宋" w:eastAsia="仿宋" w:cs="仿宋"/>
          <w:b/>
          <w:sz w:val="24"/>
          <w:szCs w:val="24"/>
          <w:lang w:eastAsia="zh-CN"/>
        </w:rPr>
        <w:t>（</w:t>
      </w:r>
      <w:r>
        <w:rPr>
          <w:rFonts w:hint="eastAsia" w:ascii="仿宋" w:hAnsi="仿宋" w:eastAsia="仿宋" w:cs="仿宋"/>
          <w:b/>
          <w:sz w:val="24"/>
          <w:szCs w:val="24"/>
        </w:rPr>
        <w:t>hengqianxing@163.com</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同时</w:t>
      </w:r>
      <w:r>
        <w:rPr>
          <w:rFonts w:hint="eastAsia" w:ascii="仿宋" w:hAnsi="仿宋" w:eastAsia="仿宋" w:cs="仿宋"/>
          <w:b/>
          <w:sz w:val="24"/>
          <w:szCs w:val="24"/>
          <w:lang w:eastAsia="zh-CN"/>
        </w:rPr>
        <w:t>电话</w:t>
      </w:r>
      <w:r>
        <w:rPr>
          <w:rFonts w:hint="eastAsia" w:ascii="仿宋" w:hAnsi="仿宋" w:eastAsia="仿宋" w:cs="仿宋"/>
          <w:b/>
          <w:sz w:val="24"/>
          <w:szCs w:val="24"/>
        </w:rPr>
        <w:t>告知釆购代理机构。否则，采购代理机构可以向财政部门反映情况并提供相应的佐证</w:t>
      </w:r>
      <w:r>
        <w:rPr>
          <w:rFonts w:hint="eastAsia" w:ascii="仿宋" w:hAnsi="仿宋" w:eastAsia="仿宋" w:cs="仿宋"/>
          <w:b/>
          <w:sz w:val="24"/>
          <w:szCs w:val="24"/>
          <w:lang w:eastAsia="zh-CN"/>
        </w:rPr>
        <w:t>，</w:t>
      </w:r>
      <w:r>
        <w:rPr>
          <w:rFonts w:hint="eastAsia" w:ascii="仿宋" w:hAnsi="仿宋" w:cs="仿宋"/>
          <w:b/>
          <w:sz w:val="24"/>
          <w:szCs w:val="24"/>
          <w:lang w:eastAsia="zh-CN"/>
        </w:rPr>
        <w:t>供应商</w:t>
      </w:r>
      <w:r>
        <w:rPr>
          <w:rFonts w:hint="eastAsia" w:ascii="仿宋" w:hAnsi="仿宋" w:eastAsia="仿宋" w:cs="仿宋"/>
          <w:b/>
          <w:sz w:val="24"/>
          <w:szCs w:val="24"/>
        </w:rPr>
        <w:t>一年内累计出现三次该情形，将被监管部门记录为失信行为。</w:t>
      </w:r>
      <w:r>
        <w:rPr>
          <w:rFonts w:hint="eastAsia" w:ascii="仿宋" w:hAnsi="仿宋" w:eastAsia="仿宋" w:cs="仿宋"/>
          <w:b/>
          <w:sz w:val="24"/>
          <w:szCs w:val="24"/>
        </w:rPr>
        <w:fldChar w:fldCharType="end"/>
      </w:r>
    </w:p>
    <w:p w14:paraId="2F9DDD86">
      <w:pPr>
        <w:pStyle w:val="21"/>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b/>
          <w:sz w:val="24"/>
          <w:szCs w:val="24"/>
          <w:highlight w:val="none"/>
          <w:lang w:val="en-US" w:eastAsia="zh-CN"/>
        </w:rPr>
      </w:pPr>
      <w:r>
        <w:rPr>
          <w:rFonts w:hint="eastAsia" w:ascii="仿宋" w:hAnsi="仿宋" w:eastAsia="仿宋" w:cs="仿宋"/>
          <w:b/>
          <w:sz w:val="24"/>
          <w:szCs w:val="24"/>
          <w:lang w:val="en-US" w:eastAsia="zh-CN"/>
        </w:rPr>
        <w:t>2.</w:t>
      </w:r>
      <w:r>
        <w:rPr>
          <w:rStyle w:val="16"/>
          <w:rFonts w:hint="eastAsia" w:ascii="仿宋" w:hAnsi="仿宋" w:eastAsia="仿宋" w:cs="仿宋"/>
          <w:b/>
          <w:sz w:val="24"/>
          <w:szCs w:val="24"/>
          <w:lang w:eastAsia="zh-CN"/>
        </w:rPr>
        <w:t>供应商</w:t>
      </w:r>
      <w:r>
        <w:rPr>
          <w:rFonts w:hint="eastAsia" w:ascii="仿宋" w:hAnsi="仿宋" w:eastAsia="仿宋" w:cs="仿宋"/>
          <w:b/>
          <w:sz w:val="24"/>
          <w:szCs w:val="24"/>
          <w:lang w:eastAsia="zh-CN"/>
        </w:rPr>
        <w:t>继续参与采购活动的，</w:t>
      </w:r>
      <w:r>
        <w:rPr>
          <w:rFonts w:hint="eastAsia" w:ascii="仿宋" w:hAnsi="仿宋" w:eastAsia="仿宋" w:cs="仿宋"/>
          <w:b/>
          <w:sz w:val="24"/>
          <w:szCs w:val="24"/>
          <w:lang w:val="en-US" w:eastAsia="zh-CN"/>
        </w:rPr>
        <w:t>提交的竞争性磋商响应文件</w:t>
      </w:r>
      <w:r>
        <w:rPr>
          <w:rFonts w:hint="eastAsia" w:ascii="仿宋" w:hAnsi="仿宋" w:eastAsia="仿宋" w:cs="仿宋"/>
          <w:b/>
          <w:sz w:val="24"/>
          <w:szCs w:val="24"/>
          <w:lang w:eastAsia="zh-CN"/>
        </w:rPr>
        <w:t>内不</w:t>
      </w:r>
      <w:r>
        <w:rPr>
          <w:rFonts w:hint="eastAsia" w:ascii="仿宋" w:hAnsi="仿宋" w:eastAsia="仿宋" w:cs="仿宋"/>
          <w:b/>
          <w:sz w:val="24"/>
          <w:szCs w:val="24"/>
          <w:lang w:val="en-US" w:eastAsia="zh-CN"/>
        </w:rPr>
        <w:t>编列</w:t>
      </w:r>
      <w:r>
        <w:rPr>
          <w:rFonts w:hint="eastAsia" w:ascii="仿宋" w:hAnsi="仿宋" w:eastAsia="仿宋" w:cs="仿宋"/>
          <w:b/>
          <w:sz w:val="24"/>
          <w:szCs w:val="24"/>
          <w:lang w:eastAsia="zh-CN"/>
        </w:rPr>
        <w:t>《不参与</w:t>
      </w:r>
      <w:r>
        <w:rPr>
          <w:rFonts w:hint="eastAsia" w:ascii="仿宋" w:hAnsi="仿宋" w:eastAsia="仿宋" w:cs="仿宋"/>
          <w:b/>
          <w:sz w:val="24"/>
          <w:szCs w:val="24"/>
          <w:lang w:val="en-US" w:eastAsia="zh-CN"/>
        </w:rPr>
        <w:t>后续采购活动</w:t>
      </w:r>
      <w:r>
        <w:rPr>
          <w:rFonts w:hint="eastAsia" w:ascii="仿宋" w:hAnsi="仿宋" w:eastAsia="仿宋" w:cs="仿宋"/>
          <w:b/>
          <w:sz w:val="24"/>
          <w:szCs w:val="24"/>
          <w:lang w:eastAsia="zh-CN"/>
        </w:rPr>
        <w:t>告知函》。</w:t>
      </w:r>
    </w:p>
    <w:p w14:paraId="24B75E6A">
      <w:pPr>
        <w:rPr>
          <w:rFonts w:hint="eastAsia"/>
          <w:lang w:eastAsia="zh-CN"/>
        </w:rPr>
      </w:pPr>
    </w:p>
    <w:sectPr>
      <w:pgSz w:w="11906" w:h="16838"/>
      <w:pgMar w:top="1247" w:right="1247" w:bottom="1247" w:left="1417" w:header="1020" w:footer="102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C2049">
    <w:pPr>
      <w:pStyle w:val="7"/>
    </w:pPr>
    <w:r>
      <w:rPr>
        <w:rFonts w:hint="eastAsia" w:ascii="宋体" w:hAnsi="宋体" w:cs="宋体"/>
        <w:sz w:val="21"/>
        <w:szCs w:val="21"/>
        <w:u w:val="single"/>
        <w:lang w:eastAsia="zh-CN"/>
      </w:rPr>
      <w:t>陕西恒谦行工程管理咨询有限公司</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029-38016</w:t>
    </w:r>
    <w:r>
      <w:rPr>
        <w:rFonts w:hint="eastAsia" w:ascii="宋体" w:hAnsi="宋体" w:cs="宋体"/>
        <w:sz w:val="21"/>
        <w:szCs w:val="21"/>
        <w:u w:val="single"/>
        <w:lang w:val="en-US" w:eastAsia="zh-CN"/>
      </w:rPr>
      <w:t>903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6D93D">
    <w:pPr>
      <w:pStyle w:val="7"/>
    </w:pPr>
    <w:r>
      <w:rPr>
        <w:sz w:val="21"/>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2991BD">
                          <w:pPr>
                            <w:pStyle w:val="7"/>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eastAsia="宋体"/>
                              <w:lang w:val="en-US" w:eastAsia="zh-CN"/>
                            </w:rPr>
                            <w:t>53</w:t>
                          </w:r>
                          <w:r>
                            <w:t>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22991BD">
                    <w:pPr>
                      <w:pStyle w:val="7"/>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eastAsia="宋体"/>
                        <w:lang w:val="en-US" w:eastAsia="zh-CN"/>
                      </w:rPr>
                      <w:t>53</w:t>
                    </w:r>
                    <w:r>
                      <w:t>页</w:t>
                    </w:r>
                  </w:p>
                </w:txbxContent>
              </v:textbox>
            </v:shape>
          </w:pict>
        </mc:Fallback>
      </mc:AlternateContent>
    </w:r>
    <w:r>
      <w:rPr>
        <w:rFonts w:hint="eastAsia" w:ascii="宋体" w:hAnsi="宋体" w:cs="宋体"/>
        <w:sz w:val="21"/>
        <w:szCs w:val="21"/>
        <w:u w:val="single"/>
        <w:lang w:eastAsia="zh-CN"/>
      </w:rPr>
      <w:t>陕西恒谦行工程管理咨询有限公司</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029-38016</w:t>
    </w:r>
    <w:r>
      <w:rPr>
        <w:rFonts w:hint="eastAsia" w:ascii="宋体" w:hAnsi="宋体" w:cs="宋体"/>
        <w:sz w:val="21"/>
        <w:szCs w:val="21"/>
        <w:u w:val="single"/>
        <w:lang w:val="en-US" w:eastAsia="zh-CN"/>
      </w:rPr>
      <w:t>903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D05B1">
    <w:pPr>
      <w:pStyle w:val="8"/>
      <w:jc w:val="both"/>
    </w:pPr>
    <w:r>
      <w:rPr>
        <w:rFonts w:hint="eastAsia" w:ascii="宋体" w:hAnsi="宋体" w:eastAsia="宋体" w:cs="宋体"/>
        <w:b w:val="0"/>
        <w:bCs w:val="0"/>
        <w:sz w:val="21"/>
        <w:szCs w:val="21"/>
        <w:u w:val="single"/>
        <w:lang w:val="en-US" w:eastAsia="zh-CN"/>
      </w:rPr>
      <w:t>2024年度西咸新区社会稳定风险评估报告评审复核项目</w:t>
    </w:r>
    <w:r>
      <w:rPr>
        <w:rFonts w:hint="eastAsia" w:ascii="宋体" w:hAnsi="宋体" w:cs="宋体"/>
        <w:b w:val="0"/>
        <w:bCs w:val="0"/>
        <w:sz w:val="21"/>
        <w:szCs w:val="21"/>
        <w:u w:val="single"/>
        <w:lang w:val="en-US" w:eastAsia="zh-CN"/>
      </w:rPr>
      <w:t xml:space="preserve">                          </w:t>
    </w:r>
    <w:r>
      <w:rPr>
        <w:rFonts w:hint="eastAsia" w:ascii="宋体" w:hAnsi="宋体" w:eastAsia="宋体" w:cs="宋体"/>
        <w:b w:val="0"/>
        <w:bCs w:val="0"/>
        <w:color w:val="auto"/>
        <w:sz w:val="21"/>
        <w:szCs w:val="21"/>
        <w:u w:val="single"/>
        <w:lang w:eastAsia="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ED6A3"/>
    <w:multiLevelType w:val="singleLevel"/>
    <w:tmpl w:val="859ED6A3"/>
    <w:lvl w:ilvl="0" w:tentative="0">
      <w:start w:val="1"/>
      <w:numFmt w:val="decimal"/>
      <w:suff w:val="nothing"/>
      <w:lvlText w:val="%1、"/>
      <w:lvlJc w:val="left"/>
    </w:lvl>
  </w:abstractNum>
  <w:abstractNum w:abstractNumId="1">
    <w:nsid w:val="87DA6C23"/>
    <w:multiLevelType w:val="singleLevel"/>
    <w:tmpl w:val="87DA6C23"/>
    <w:lvl w:ilvl="0" w:tentative="0">
      <w:start w:val="1"/>
      <w:numFmt w:val="decimal"/>
      <w:suff w:val="nothing"/>
      <w:lvlText w:val="（%1）"/>
      <w:lvlJc w:val="left"/>
    </w:lvl>
  </w:abstractNum>
  <w:abstractNum w:abstractNumId="2">
    <w:nsid w:val="A3217D58"/>
    <w:multiLevelType w:val="singleLevel"/>
    <w:tmpl w:val="A3217D58"/>
    <w:lvl w:ilvl="0" w:tentative="0">
      <w:start w:val="1"/>
      <w:numFmt w:val="decimal"/>
      <w:suff w:val="nothing"/>
      <w:lvlText w:val="（%1）"/>
      <w:lvlJc w:val="left"/>
    </w:lvl>
  </w:abstractNum>
  <w:abstractNum w:abstractNumId="3">
    <w:nsid w:val="00000006"/>
    <w:multiLevelType w:val="multilevel"/>
    <w:tmpl w:val="00000006"/>
    <w:lvl w:ilvl="0" w:tentative="0">
      <w:start w:val="0"/>
      <w:numFmt w:val="decimal"/>
      <w:lvlText w:val=""/>
      <w:lvlJc w:val="left"/>
      <w:rPr>
        <w:lang w:eastAsia="zh-CN"/>
      </w:rPr>
    </w:lvl>
    <w:lvl w:ilvl="1" w:tentative="0">
      <w:start w:val="0"/>
      <w:numFmt w:val="decimal"/>
      <w:lvlText w:val=""/>
      <w:lvlJc w:val="left"/>
    </w:lvl>
    <w:lvl w:ilvl="2" w:tentative="0">
      <w:start w:val="0"/>
      <w:numFmt w:val="decimal"/>
      <w:lvlText w:val=""/>
      <w:lvlJc w:val="left"/>
    </w:lvl>
    <w:lvl w:ilvl="3" w:tentative="0">
      <w:start w:val="0"/>
      <w:numFmt w:val="decimal"/>
      <w:pStyle w:val="2"/>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Y2NTBhNzQwMzAxYjlkM2IwNzI3ZTQwYjg2MWFkZDAifQ=="/>
  </w:docVars>
  <w:rsids>
    <w:rsidRoot w:val="00000000"/>
    <w:rsid w:val="00612345"/>
    <w:rsid w:val="00E47246"/>
    <w:rsid w:val="00F27441"/>
    <w:rsid w:val="019272FC"/>
    <w:rsid w:val="01993D60"/>
    <w:rsid w:val="01BF3E9E"/>
    <w:rsid w:val="02A74CC8"/>
    <w:rsid w:val="03414EAD"/>
    <w:rsid w:val="03987C29"/>
    <w:rsid w:val="03BC7892"/>
    <w:rsid w:val="04131BA8"/>
    <w:rsid w:val="05143E2A"/>
    <w:rsid w:val="05F31C91"/>
    <w:rsid w:val="070103DE"/>
    <w:rsid w:val="07EC2E3C"/>
    <w:rsid w:val="0891753F"/>
    <w:rsid w:val="08963FF7"/>
    <w:rsid w:val="08A75B58"/>
    <w:rsid w:val="08B6738E"/>
    <w:rsid w:val="09A96E12"/>
    <w:rsid w:val="0A8D0153"/>
    <w:rsid w:val="0AD025FD"/>
    <w:rsid w:val="0AF67B2D"/>
    <w:rsid w:val="0B424B21"/>
    <w:rsid w:val="0BE300B2"/>
    <w:rsid w:val="0C0D15D3"/>
    <w:rsid w:val="0CBE5DB5"/>
    <w:rsid w:val="0D676AC1"/>
    <w:rsid w:val="0D984ECC"/>
    <w:rsid w:val="0EB5548D"/>
    <w:rsid w:val="0EBF27F2"/>
    <w:rsid w:val="0EEF1009"/>
    <w:rsid w:val="0F8B118C"/>
    <w:rsid w:val="0F943503"/>
    <w:rsid w:val="102D5D9F"/>
    <w:rsid w:val="1057716E"/>
    <w:rsid w:val="115F216C"/>
    <w:rsid w:val="124E024F"/>
    <w:rsid w:val="1305430C"/>
    <w:rsid w:val="13620456"/>
    <w:rsid w:val="136C4E31"/>
    <w:rsid w:val="13B10A95"/>
    <w:rsid w:val="13F56BD4"/>
    <w:rsid w:val="14076907"/>
    <w:rsid w:val="14706BA3"/>
    <w:rsid w:val="15211C4B"/>
    <w:rsid w:val="15266160"/>
    <w:rsid w:val="152B041F"/>
    <w:rsid w:val="154A2F50"/>
    <w:rsid w:val="15720748"/>
    <w:rsid w:val="173739A8"/>
    <w:rsid w:val="174447C8"/>
    <w:rsid w:val="17B80644"/>
    <w:rsid w:val="18477C1A"/>
    <w:rsid w:val="18E6579C"/>
    <w:rsid w:val="19371A3D"/>
    <w:rsid w:val="198D5B01"/>
    <w:rsid w:val="19A52E4A"/>
    <w:rsid w:val="19CD6EF8"/>
    <w:rsid w:val="1AA57D41"/>
    <w:rsid w:val="1B997D31"/>
    <w:rsid w:val="1BC81072"/>
    <w:rsid w:val="1D01483C"/>
    <w:rsid w:val="1D392227"/>
    <w:rsid w:val="1E5E7A6C"/>
    <w:rsid w:val="1EAE454F"/>
    <w:rsid w:val="1FC9047A"/>
    <w:rsid w:val="1FD40ADC"/>
    <w:rsid w:val="1FE50445"/>
    <w:rsid w:val="206B6D3A"/>
    <w:rsid w:val="21837F15"/>
    <w:rsid w:val="21A40145"/>
    <w:rsid w:val="21CE05C3"/>
    <w:rsid w:val="22B97967"/>
    <w:rsid w:val="22BF6492"/>
    <w:rsid w:val="235356C5"/>
    <w:rsid w:val="23A14683"/>
    <w:rsid w:val="245060A9"/>
    <w:rsid w:val="24773635"/>
    <w:rsid w:val="24C745BD"/>
    <w:rsid w:val="257C14AC"/>
    <w:rsid w:val="257E1071"/>
    <w:rsid w:val="259D70CC"/>
    <w:rsid w:val="25E20F78"/>
    <w:rsid w:val="269E6B9B"/>
    <w:rsid w:val="26A204D8"/>
    <w:rsid w:val="26D7660D"/>
    <w:rsid w:val="273374C3"/>
    <w:rsid w:val="284B72B3"/>
    <w:rsid w:val="28C263AD"/>
    <w:rsid w:val="28C66939"/>
    <w:rsid w:val="2959121D"/>
    <w:rsid w:val="29671ECA"/>
    <w:rsid w:val="2A2658E2"/>
    <w:rsid w:val="2BC90C1A"/>
    <w:rsid w:val="2BDE520E"/>
    <w:rsid w:val="2D102879"/>
    <w:rsid w:val="2D5E1836"/>
    <w:rsid w:val="2DC63869"/>
    <w:rsid w:val="2DCF003E"/>
    <w:rsid w:val="2E372A60"/>
    <w:rsid w:val="2E8500CD"/>
    <w:rsid w:val="2E870919"/>
    <w:rsid w:val="2F8816D8"/>
    <w:rsid w:val="2FA86CB3"/>
    <w:rsid w:val="2FB92D54"/>
    <w:rsid w:val="2FEC2578"/>
    <w:rsid w:val="312B1A2F"/>
    <w:rsid w:val="320313F4"/>
    <w:rsid w:val="3212132B"/>
    <w:rsid w:val="325B6CB3"/>
    <w:rsid w:val="325F5E35"/>
    <w:rsid w:val="32931F82"/>
    <w:rsid w:val="33136E82"/>
    <w:rsid w:val="333D3C9C"/>
    <w:rsid w:val="337C78F4"/>
    <w:rsid w:val="339D002A"/>
    <w:rsid w:val="33F20F2A"/>
    <w:rsid w:val="34395261"/>
    <w:rsid w:val="34D523DE"/>
    <w:rsid w:val="35277408"/>
    <w:rsid w:val="35C30488"/>
    <w:rsid w:val="35E6061B"/>
    <w:rsid w:val="36005181"/>
    <w:rsid w:val="360E67B0"/>
    <w:rsid w:val="371A6024"/>
    <w:rsid w:val="37B17383"/>
    <w:rsid w:val="37BF7375"/>
    <w:rsid w:val="37C4498C"/>
    <w:rsid w:val="38A85FB6"/>
    <w:rsid w:val="3A30455A"/>
    <w:rsid w:val="3AC23405"/>
    <w:rsid w:val="3ADF3376"/>
    <w:rsid w:val="3B194FEF"/>
    <w:rsid w:val="3B7B4B4B"/>
    <w:rsid w:val="3BC16B45"/>
    <w:rsid w:val="3BEB24E7"/>
    <w:rsid w:val="3C081184"/>
    <w:rsid w:val="3D001FC2"/>
    <w:rsid w:val="3D0C0967"/>
    <w:rsid w:val="3D6F1615"/>
    <w:rsid w:val="3E4F1453"/>
    <w:rsid w:val="3FDC778D"/>
    <w:rsid w:val="41A73354"/>
    <w:rsid w:val="42246753"/>
    <w:rsid w:val="422C3859"/>
    <w:rsid w:val="42B93F86"/>
    <w:rsid w:val="43195B8C"/>
    <w:rsid w:val="431B5DA8"/>
    <w:rsid w:val="43E91A02"/>
    <w:rsid w:val="44022AC4"/>
    <w:rsid w:val="440B7F88"/>
    <w:rsid w:val="441D78FE"/>
    <w:rsid w:val="44815EE9"/>
    <w:rsid w:val="44EE5B07"/>
    <w:rsid w:val="44FE49F0"/>
    <w:rsid w:val="45AF4585"/>
    <w:rsid w:val="462E7BA0"/>
    <w:rsid w:val="467E3760"/>
    <w:rsid w:val="47084895"/>
    <w:rsid w:val="47094169"/>
    <w:rsid w:val="473D0F14"/>
    <w:rsid w:val="47486A40"/>
    <w:rsid w:val="47503B46"/>
    <w:rsid w:val="47525B10"/>
    <w:rsid w:val="47666235"/>
    <w:rsid w:val="482D3E87"/>
    <w:rsid w:val="485B27A2"/>
    <w:rsid w:val="487537C6"/>
    <w:rsid w:val="48767E7A"/>
    <w:rsid w:val="48E72288"/>
    <w:rsid w:val="48FD3EF8"/>
    <w:rsid w:val="49373210"/>
    <w:rsid w:val="496E6505"/>
    <w:rsid w:val="4A126D95"/>
    <w:rsid w:val="4A1470AD"/>
    <w:rsid w:val="4A2319E6"/>
    <w:rsid w:val="4A2A4B22"/>
    <w:rsid w:val="4A980761"/>
    <w:rsid w:val="4B5D5162"/>
    <w:rsid w:val="4BE21F8F"/>
    <w:rsid w:val="4C384E51"/>
    <w:rsid w:val="4CF51418"/>
    <w:rsid w:val="4E197388"/>
    <w:rsid w:val="4E4B5067"/>
    <w:rsid w:val="4EFB0622"/>
    <w:rsid w:val="4F3C02F3"/>
    <w:rsid w:val="4FA92105"/>
    <w:rsid w:val="4FC630A6"/>
    <w:rsid w:val="500019DD"/>
    <w:rsid w:val="51C23892"/>
    <w:rsid w:val="53102A94"/>
    <w:rsid w:val="540071C4"/>
    <w:rsid w:val="540B7773"/>
    <w:rsid w:val="55AE2AAB"/>
    <w:rsid w:val="55D42BDF"/>
    <w:rsid w:val="56722B6E"/>
    <w:rsid w:val="56CE4A87"/>
    <w:rsid w:val="56E322E1"/>
    <w:rsid w:val="57825062"/>
    <w:rsid w:val="57921595"/>
    <w:rsid w:val="57C02622"/>
    <w:rsid w:val="57C74DC5"/>
    <w:rsid w:val="582708F3"/>
    <w:rsid w:val="583B614D"/>
    <w:rsid w:val="586B55C6"/>
    <w:rsid w:val="586C22DF"/>
    <w:rsid w:val="58802204"/>
    <w:rsid w:val="58E349A6"/>
    <w:rsid w:val="59186C45"/>
    <w:rsid w:val="5A75587C"/>
    <w:rsid w:val="5AF86689"/>
    <w:rsid w:val="5B2D48AB"/>
    <w:rsid w:val="5B3B697C"/>
    <w:rsid w:val="5C0D79AA"/>
    <w:rsid w:val="5C321615"/>
    <w:rsid w:val="5CBC5AAE"/>
    <w:rsid w:val="5CF40292"/>
    <w:rsid w:val="5D1A2D34"/>
    <w:rsid w:val="5D3F30F5"/>
    <w:rsid w:val="5D4F6922"/>
    <w:rsid w:val="5F1C0A86"/>
    <w:rsid w:val="5F585836"/>
    <w:rsid w:val="5FB352B7"/>
    <w:rsid w:val="5FDE1E60"/>
    <w:rsid w:val="608C39E9"/>
    <w:rsid w:val="60E534AD"/>
    <w:rsid w:val="61002AA3"/>
    <w:rsid w:val="613D4CE3"/>
    <w:rsid w:val="615A3AE7"/>
    <w:rsid w:val="61F47A98"/>
    <w:rsid w:val="626A7D5A"/>
    <w:rsid w:val="636177E8"/>
    <w:rsid w:val="63FE00A9"/>
    <w:rsid w:val="64880C67"/>
    <w:rsid w:val="648F3ACF"/>
    <w:rsid w:val="64F8164D"/>
    <w:rsid w:val="65235ED9"/>
    <w:rsid w:val="65240694"/>
    <w:rsid w:val="6531690D"/>
    <w:rsid w:val="654523B9"/>
    <w:rsid w:val="654817AD"/>
    <w:rsid w:val="655D7702"/>
    <w:rsid w:val="65AE5CF6"/>
    <w:rsid w:val="666B22F3"/>
    <w:rsid w:val="669D0DBD"/>
    <w:rsid w:val="67671036"/>
    <w:rsid w:val="67984AC2"/>
    <w:rsid w:val="67C86376"/>
    <w:rsid w:val="67CE48E7"/>
    <w:rsid w:val="6859338C"/>
    <w:rsid w:val="68CA3301"/>
    <w:rsid w:val="697F233D"/>
    <w:rsid w:val="698154C9"/>
    <w:rsid w:val="699525AC"/>
    <w:rsid w:val="6A386990"/>
    <w:rsid w:val="6A9A5C27"/>
    <w:rsid w:val="6ACD718E"/>
    <w:rsid w:val="6AE56B7D"/>
    <w:rsid w:val="6C877D35"/>
    <w:rsid w:val="6D2B6338"/>
    <w:rsid w:val="6E7B2F3E"/>
    <w:rsid w:val="6F51652A"/>
    <w:rsid w:val="700A0487"/>
    <w:rsid w:val="70C41FB7"/>
    <w:rsid w:val="716234E7"/>
    <w:rsid w:val="718D136F"/>
    <w:rsid w:val="729F75AC"/>
    <w:rsid w:val="731F6F72"/>
    <w:rsid w:val="73FC458A"/>
    <w:rsid w:val="74302FBB"/>
    <w:rsid w:val="743A48F2"/>
    <w:rsid w:val="75556648"/>
    <w:rsid w:val="760C31AA"/>
    <w:rsid w:val="767E1BCE"/>
    <w:rsid w:val="77FE2FC7"/>
    <w:rsid w:val="7827446E"/>
    <w:rsid w:val="78596A58"/>
    <w:rsid w:val="791A5BDE"/>
    <w:rsid w:val="7956298E"/>
    <w:rsid w:val="79BC5254"/>
    <w:rsid w:val="79ED08D0"/>
    <w:rsid w:val="7A3B1033"/>
    <w:rsid w:val="7A4106A2"/>
    <w:rsid w:val="7B902188"/>
    <w:rsid w:val="7BB10350"/>
    <w:rsid w:val="7BCD6588"/>
    <w:rsid w:val="7C7575D0"/>
    <w:rsid w:val="7CFE5817"/>
    <w:rsid w:val="7D561805"/>
    <w:rsid w:val="7D5B4F70"/>
    <w:rsid w:val="7DC9372F"/>
    <w:rsid w:val="7E503E50"/>
    <w:rsid w:val="7EA67185"/>
    <w:rsid w:val="7FAE4276"/>
    <w:rsid w:val="7FF076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autoRedefine/>
    <w:qFormat/>
    <w:uiPriority w:val="0"/>
    <w:pPr>
      <w:keepNext/>
      <w:keepLines/>
      <w:numPr>
        <w:ilvl w:val="3"/>
        <w:numId w:val="1"/>
      </w:numPr>
      <w:adjustRightInd w:val="0"/>
      <w:spacing w:before="280" w:after="290" w:line="376" w:lineRule="atLeast"/>
      <w:outlineLvl w:val="3"/>
    </w:pPr>
    <w:rPr>
      <w:rFonts w:ascii="Arial" w:hAnsi="Arial" w:eastAsia="黑体" w:cs="Times New Roman"/>
      <w:b/>
      <w:kern w:val="0"/>
      <w:sz w:val="28"/>
    </w:rPr>
  </w:style>
  <w:style w:type="character" w:default="1" w:styleId="15">
    <w:name w:val="Default Paragraph Font"/>
    <w:autoRedefine/>
    <w:semiHidden/>
    <w:qFormat/>
    <w:uiPriority w:val="0"/>
  </w:style>
  <w:style w:type="table" w:default="1" w:styleId="13">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3">
    <w:name w:val="Normal Indent"/>
    <w:basedOn w:val="1"/>
    <w:autoRedefine/>
    <w:qFormat/>
    <w:uiPriority w:val="0"/>
    <w:pPr>
      <w:ind w:firstLine="420"/>
    </w:pPr>
    <w:rPr>
      <w:rFonts w:ascii="Times New Roman" w:hAnsi="Times New Roman"/>
      <w:sz w:val="21"/>
    </w:rPr>
  </w:style>
  <w:style w:type="paragraph" w:styleId="4">
    <w:name w:val="Body Text"/>
    <w:basedOn w:val="1"/>
    <w:next w:val="1"/>
    <w:autoRedefine/>
    <w:semiHidden/>
    <w:qFormat/>
    <w:uiPriority w:val="0"/>
    <w:rPr>
      <w:rFonts w:ascii="Arial" w:hAnsi="Arial" w:eastAsia="Arial" w:cs="Arial"/>
      <w:sz w:val="21"/>
      <w:szCs w:val="21"/>
      <w:lang w:val="en-US" w:eastAsia="en-US" w:bidi="ar-SA"/>
    </w:rPr>
  </w:style>
  <w:style w:type="paragraph" w:styleId="5">
    <w:name w:val="Body Text Indent"/>
    <w:basedOn w:val="1"/>
    <w:autoRedefine/>
    <w:qFormat/>
    <w:uiPriority w:val="0"/>
    <w:pPr>
      <w:ind w:firstLine="630"/>
    </w:pPr>
    <w:rPr>
      <w:sz w:val="32"/>
    </w:rPr>
  </w:style>
  <w:style w:type="paragraph" w:styleId="6">
    <w:name w:val="Block Text"/>
    <w:basedOn w:val="1"/>
    <w:qFormat/>
    <w:uiPriority w:val="0"/>
    <w:pPr>
      <w:ind w:left="-526" w:leftChars="-188" w:right="-1030" w:rightChars="-368" w:firstLine="560" w:firstLineChars="200"/>
    </w:pPr>
    <w:rPr>
      <w:sz w:val="28"/>
    </w:rPr>
  </w:style>
  <w:style w:type="paragraph" w:styleId="7">
    <w:name w:val="footer"/>
    <w:basedOn w:val="1"/>
    <w:next w:val="4"/>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autoRedefine/>
    <w:qFormat/>
    <w:uiPriority w:val="0"/>
    <w:pPr>
      <w:spacing w:before="240" w:after="60"/>
      <w:jc w:val="center"/>
      <w:outlineLvl w:val="0"/>
    </w:pPr>
    <w:rPr>
      <w:rFonts w:ascii="Cambria" w:hAnsi="Cambria" w:eastAsia="宋体" w:cs="Times New Roman"/>
      <w:b/>
      <w:bCs/>
      <w:sz w:val="32"/>
      <w:szCs w:val="32"/>
    </w:rPr>
  </w:style>
  <w:style w:type="paragraph" w:styleId="11">
    <w:name w:val="Body Text First Indent"/>
    <w:basedOn w:val="4"/>
    <w:autoRedefine/>
    <w:qFormat/>
    <w:uiPriority w:val="0"/>
    <w:pPr>
      <w:ind w:firstLine="420" w:firstLineChars="100"/>
    </w:pPr>
  </w:style>
  <w:style w:type="paragraph" w:styleId="12">
    <w:name w:val="Body Text First Indent 2"/>
    <w:basedOn w:val="5"/>
    <w:next w:val="4"/>
    <w:autoRedefine/>
    <w:qFormat/>
    <w:uiPriority w:val="0"/>
    <w:pPr>
      <w:spacing w:line="240" w:lineRule="auto"/>
      <w:ind w:firstLine="420"/>
    </w:pPr>
    <w:rPr>
      <w:rFonts w:ascii="宋体" w:hAnsi="宋体"/>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rFonts w:ascii="Times New Roman" w:hAnsi="Times New Roman" w:eastAsia="宋体" w:cs="Times New Roman"/>
      <w:b/>
      <w:bCs/>
    </w:rPr>
  </w:style>
  <w:style w:type="paragraph" w:customStyle="1" w:styleId="17">
    <w:name w:val="正文文本 31"/>
    <w:basedOn w:val="1"/>
    <w:qFormat/>
    <w:uiPriority w:val="0"/>
    <w:rPr>
      <w:sz w:val="16"/>
      <w:szCs w:val="16"/>
    </w:r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paragraph" w:customStyle="1" w:styleId="19">
    <w:name w:val="Table Text"/>
    <w:basedOn w:val="1"/>
    <w:autoRedefine/>
    <w:semiHidden/>
    <w:qFormat/>
    <w:uiPriority w:val="0"/>
    <w:rPr>
      <w:rFonts w:ascii="宋体" w:hAnsi="宋体" w:eastAsia="宋体" w:cs="宋体"/>
      <w:sz w:val="24"/>
      <w:szCs w:val="24"/>
      <w:lang w:val="en-US" w:eastAsia="en-US" w:bidi="ar-SA"/>
    </w:rPr>
  </w:style>
  <w:style w:type="paragraph" w:customStyle="1" w:styleId="20">
    <w:name w:val="Table Paragraph"/>
    <w:basedOn w:val="1"/>
    <w:autoRedefine/>
    <w:qFormat/>
    <w:uiPriority w:val="1"/>
  </w:style>
  <w:style w:type="paragraph" w:styleId="21">
    <w:name w:val="List Paragraph"/>
    <w:basedOn w:val="1"/>
    <w:autoRedefine/>
    <w:qFormat/>
    <w:uiPriority w:val="99"/>
    <w:pPr>
      <w:ind w:firstLine="420" w:firstLineChars="200"/>
    </w:pPr>
    <w:rPr>
      <w:rFonts w:ascii="Times New Roman" w:hAnsi="Times New Roman" w:eastAsia="宋体" w:cs="Times New Roman"/>
      <w:sz w:val="21"/>
      <w:szCs w:val="24"/>
    </w:rPr>
  </w:style>
  <w:style w:type="paragraph" w:customStyle="1" w:styleId="22">
    <w:name w:val="4"/>
    <w:basedOn w:val="1"/>
    <w:next w:val="21"/>
    <w:autoRedefine/>
    <w:qFormat/>
    <w:uiPriority w:val="34"/>
    <w:pPr>
      <w:ind w:firstLine="420" w:firstLineChars="200"/>
    </w:pPr>
  </w:style>
  <w:style w:type="character" w:customStyle="1" w:styleId="23">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55</Pages>
  <Words>23651</Words>
  <Characters>25227</Characters>
  <TotalTime>34</TotalTime>
  <ScaleCrop>false</ScaleCrop>
  <LinksUpToDate>false</LinksUpToDate>
  <CharactersWithSpaces>26900</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2023-04-21T18:02:00Z</dcterms:created>
  <dc:creator>暖洋洋^O^</dc:creator>
  <cp:lastModifiedBy>云vs舞动</cp:lastModifiedBy>
  <cp:lastPrinted>2024-01-02T03:00:00Z</cp:lastPrinted>
  <dcterms:modified xsi:type="dcterms:W3CDTF">2025-02-17T06:54:26Z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2023-10-24T09:17:41Z</vt:filetime>
  </property>
  <property fmtid="{D5CDD505-2E9C-101B-9397-08002B2CF9AE}" pid="4" name="KSOProductBuildVer">
    <vt:lpwstr>2052-12.1.0.19302</vt:lpwstr>
  </property>
  <property fmtid="{D5CDD505-2E9C-101B-9397-08002B2CF9AE}" pid="5" name="ICV">
    <vt:lpwstr>D663F9AE2A6E4A9D935FEE8986F61E72_12</vt:lpwstr>
  </property>
  <property fmtid="{D5CDD505-2E9C-101B-9397-08002B2CF9AE}" pid="6" name="KSOTemplateDocerSaveRecord">
    <vt:lpwstr>eyJoZGlkIjoiNmY4ZmIwMGZkN2U5Yzk0ZDY2ODMxYjhlMzkyOTk0YjIiLCJ1c2VySWQiOiI0MjA1NTAzNDgifQ==</vt:lpwstr>
  </property>
</Properties>
</file>