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C287F">
      <w:pPr>
        <w:pStyle w:val="4"/>
        <w:spacing w:line="480" w:lineRule="exact"/>
        <w:jc w:val="center"/>
      </w:pPr>
      <w:r>
        <w:rPr>
          <w:rFonts w:ascii="仿宋_GB2312" w:hAnsi="仿宋_GB2312" w:eastAsia="仿宋_GB2312" w:cs="仿宋_GB2312"/>
          <w:b/>
          <w:sz w:val="36"/>
        </w:rPr>
        <w:t>米脂县农业农村局2025年地膜科学使用回收项目招标公告</w:t>
      </w:r>
    </w:p>
    <w:p w14:paraId="3CEF141C">
      <w:pPr>
        <w:pStyle w:val="4"/>
        <w:outlineLvl w:val="5"/>
      </w:pPr>
      <w:r>
        <w:rPr>
          <w:rFonts w:ascii="仿宋_GB2312" w:hAnsi="仿宋_GB2312" w:eastAsia="仿宋_GB2312" w:cs="仿宋_GB2312"/>
          <w:b/>
          <w:sz w:val="15"/>
        </w:rPr>
        <w:t xml:space="preserve"> 项目概况</w:t>
      </w:r>
    </w:p>
    <w:p w14:paraId="249445EB">
      <w:pPr>
        <w:pStyle w:val="4"/>
      </w:pPr>
      <w:r>
        <w:rPr>
          <w:rFonts w:ascii="仿宋_GB2312" w:hAnsi="仿宋_GB2312" w:eastAsia="仿宋_GB2312" w:cs="仿宋_GB2312"/>
        </w:rPr>
        <w:t>2025年地膜科学使用回收项目招标项目的潜在投标人应在全国公共资源交易中心平台（陕西省）使用CA锁报名后自行获取招标文件，并于 2025年04月14日 13时30分 （北京时间）前递交投标文件。</w:t>
      </w:r>
      <w:bookmarkStart w:id="0" w:name="_GoBack"/>
      <w:bookmarkEnd w:id="0"/>
    </w:p>
    <w:p w14:paraId="192D71B8">
      <w:pPr>
        <w:pStyle w:val="4"/>
        <w:outlineLvl w:val="3"/>
      </w:pPr>
      <w:r>
        <w:rPr>
          <w:rFonts w:ascii="仿宋_GB2312" w:hAnsi="仿宋_GB2312" w:eastAsia="仿宋_GB2312" w:cs="仿宋_GB2312"/>
          <w:b/>
          <w:sz w:val="24"/>
        </w:rPr>
        <w:t>一、项目基本情况</w:t>
      </w:r>
    </w:p>
    <w:p w14:paraId="00C8AD0F">
      <w:pPr>
        <w:pStyle w:val="4"/>
      </w:pPr>
      <w:r>
        <w:rPr>
          <w:rFonts w:ascii="仿宋_GB2312" w:hAnsi="仿宋_GB2312" w:eastAsia="仿宋_GB2312" w:cs="仿宋_GB2312"/>
        </w:rPr>
        <w:t>项目编号：LTJX-2025-0303</w:t>
      </w:r>
    </w:p>
    <w:p w14:paraId="1CA02CB8">
      <w:pPr>
        <w:pStyle w:val="4"/>
      </w:pPr>
      <w:r>
        <w:rPr>
          <w:rFonts w:ascii="仿宋_GB2312" w:hAnsi="仿宋_GB2312" w:eastAsia="仿宋_GB2312" w:cs="仿宋_GB2312"/>
        </w:rPr>
        <w:t>项目名称：2025年地膜科学使用回收项目</w:t>
      </w:r>
    </w:p>
    <w:p w14:paraId="7238B8C4">
      <w:pPr>
        <w:pStyle w:val="4"/>
      </w:pPr>
      <w:r>
        <w:rPr>
          <w:rFonts w:ascii="仿宋_GB2312" w:hAnsi="仿宋_GB2312" w:eastAsia="仿宋_GB2312" w:cs="仿宋_GB2312"/>
        </w:rPr>
        <w:t>采购方式：公开招标</w:t>
      </w:r>
    </w:p>
    <w:p w14:paraId="482B813B">
      <w:pPr>
        <w:pStyle w:val="4"/>
      </w:pPr>
      <w:r>
        <w:rPr>
          <w:rFonts w:ascii="仿宋_GB2312" w:hAnsi="仿宋_GB2312" w:eastAsia="仿宋_GB2312" w:cs="仿宋_GB2312"/>
        </w:rPr>
        <w:t>预算金额：5,588,575.00元</w:t>
      </w:r>
    </w:p>
    <w:p w14:paraId="0FA8C68A">
      <w:pPr>
        <w:pStyle w:val="4"/>
      </w:pPr>
      <w:r>
        <w:rPr>
          <w:rFonts w:ascii="仿宋_GB2312" w:hAnsi="仿宋_GB2312" w:eastAsia="仿宋_GB2312" w:cs="仿宋_GB2312"/>
        </w:rPr>
        <w:t>采购需求：</w:t>
      </w:r>
    </w:p>
    <w:p w14:paraId="47067F2F">
      <w:pPr>
        <w:pStyle w:val="4"/>
      </w:pPr>
      <w:r>
        <w:rPr>
          <w:rFonts w:ascii="仿宋_GB2312" w:hAnsi="仿宋_GB2312" w:eastAsia="仿宋_GB2312" w:cs="仿宋_GB2312"/>
        </w:rPr>
        <w:t>合同包1(米脂县农业农村局2025年地膜科学使用回收项目):</w:t>
      </w:r>
    </w:p>
    <w:p w14:paraId="20D5583E">
      <w:pPr>
        <w:pStyle w:val="4"/>
        <w:ind w:firstLine="630"/>
      </w:pPr>
      <w:r>
        <w:rPr>
          <w:rFonts w:ascii="仿宋_GB2312" w:hAnsi="仿宋_GB2312" w:eastAsia="仿宋_GB2312" w:cs="仿宋_GB2312"/>
        </w:rPr>
        <w:t>合同包预算金额：5,588,575.00元</w:t>
      </w:r>
    </w:p>
    <w:p w14:paraId="6E0882BE">
      <w:pPr>
        <w:pStyle w:val="4"/>
        <w:ind w:firstLine="630"/>
      </w:pPr>
      <w:r>
        <w:rPr>
          <w:rFonts w:ascii="仿宋_GB2312" w:hAnsi="仿宋_GB2312" w:eastAsia="仿宋_GB2312" w:cs="仿宋_GB2312"/>
        </w:rPr>
        <w:t xml:space="preserve"> 合同包最高限价：5,588,575.00元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3"/>
        <w:gridCol w:w="1125"/>
        <w:gridCol w:w="1141"/>
        <w:gridCol w:w="1149"/>
        <w:gridCol w:w="1141"/>
        <w:gridCol w:w="1416"/>
        <w:gridCol w:w="1417"/>
      </w:tblGrid>
      <w:tr w14:paraId="0E403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7540BF4">
            <w:pPr>
              <w:pStyle w:val="4"/>
            </w:pPr>
            <w:r>
              <w:rPr>
                <w:rFonts w:ascii="仿宋_GB2312" w:hAnsi="仿宋_GB2312" w:eastAsia="仿宋_GB2312" w:cs="仿宋_GB2312"/>
              </w:rPr>
              <w:t>品目号</w:t>
            </w:r>
          </w:p>
        </w:tc>
        <w:tc>
          <w:tcPr>
            <w:tcW w:w="1187" w:type="dxa"/>
          </w:tcPr>
          <w:p w14:paraId="6A34515C">
            <w:pPr>
              <w:pStyle w:val="4"/>
            </w:pPr>
            <w:r>
              <w:rPr>
                <w:rFonts w:ascii="仿宋_GB2312" w:hAnsi="仿宋_GB2312" w:eastAsia="仿宋_GB2312" w:cs="仿宋_GB2312"/>
              </w:rPr>
              <w:t>品目名称</w:t>
            </w:r>
          </w:p>
        </w:tc>
        <w:tc>
          <w:tcPr>
            <w:tcW w:w="1187" w:type="dxa"/>
          </w:tcPr>
          <w:p w14:paraId="477999B7">
            <w:pPr>
              <w:pStyle w:val="4"/>
            </w:pPr>
            <w:r>
              <w:rPr>
                <w:rFonts w:ascii="仿宋_GB2312" w:hAnsi="仿宋_GB2312" w:eastAsia="仿宋_GB2312" w:cs="仿宋_GB2312"/>
              </w:rPr>
              <w:t>采购标的</w:t>
            </w:r>
          </w:p>
        </w:tc>
        <w:tc>
          <w:tcPr>
            <w:tcW w:w="1187" w:type="dxa"/>
          </w:tcPr>
          <w:p w14:paraId="2A8F0752">
            <w:pPr>
              <w:pStyle w:val="4"/>
            </w:pPr>
            <w:r>
              <w:rPr>
                <w:rFonts w:ascii="仿宋_GB2312" w:hAnsi="仿宋_GB2312" w:eastAsia="仿宋_GB2312" w:cs="仿宋_GB2312"/>
              </w:rPr>
              <w:t>数量（单位）</w:t>
            </w:r>
          </w:p>
        </w:tc>
        <w:tc>
          <w:tcPr>
            <w:tcW w:w="1187" w:type="dxa"/>
          </w:tcPr>
          <w:p w14:paraId="3986D7C4">
            <w:pPr>
              <w:pStyle w:val="4"/>
            </w:pPr>
            <w:r>
              <w:rPr>
                <w:rFonts w:ascii="仿宋_GB2312" w:hAnsi="仿宋_GB2312" w:eastAsia="仿宋_GB2312" w:cs="仿宋_GB2312"/>
              </w:rPr>
              <w:t>技术规格、参数及要求</w:t>
            </w:r>
          </w:p>
        </w:tc>
        <w:tc>
          <w:tcPr>
            <w:tcW w:w="1187" w:type="dxa"/>
          </w:tcPr>
          <w:p w14:paraId="6EF9EDFB">
            <w:pPr>
              <w:pStyle w:val="4"/>
            </w:pPr>
            <w:r>
              <w:rPr>
                <w:rFonts w:ascii="仿宋_GB2312" w:hAnsi="仿宋_GB2312" w:eastAsia="仿宋_GB2312" w:cs="仿宋_GB2312"/>
              </w:rPr>
              <w:t>品目预算(元)</w:t>
            </w:r>
          </w:p>
        </w:tc>
        <w:tc>
          <w:tcPr>
            <w:tcW w:w="1187" w:type="dxa"/>
          </w:tcPr>
          <w:p w14:paraId="2C7200B2">
            <w:pPr>
              <w:pStyle w:val="4"/>
            </w:pPr>
            <w:r>
              <w:rPr>
                <w:rFonts w:ascii="仿宋_GB2312" w:hAnsi="仿宋_GB2312" w:eastAsia="仿宋_GB2312" w:cs="仿宋_GB2312"/>
              </w:rPr>
              <w:t>最高限价(元)</w:t>
            </w:r>
          </w:p>
        </w:tc>
      </w:tr>
      <w:tr w14:paraId="185C7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B026AAD">
            <w:pPr>
              <w:pStyle w:val="4"/>
            </w:pPr>
            <w:r>
              <w:rPr>
                <w:rFonts w:ascii="仿宋_GB2312" w:hAnsi="仿宋_GB2312" w:eastAsia="仿宋_GB2312" w:cs="仿宋_GB2312"/>
              </w:rPr>
              <w:t>1-1</w:t>
            </w:r>
          </w:p>
        </w:tc>
        <w:tc>
          <w:tcPr>
            <w:tcW w:w="1187" w:type="dxa"/>
          </w:tcPr>
          <w:p w14:paraId="353C8518">
            <w:pPr>
              <w:pStyle w:val="4"/>
            </w:pPr>
            <w:r>
              <w:rPr>
                <w:rFonts w:ascii="仿宋_GB2312" w:hAnsi="仿宋_GB2312" w:eastAsia="仿宋_GB2312" w:cs="仿宋_GB2312"/>
              </w:rPr>
              <w:t>塑料制品</w:t>
            </w:r>
          </w:p>
        </w:tc>
        <w:tc>
          <w:tcPr>
            <w:tcW w:w="1187" w:type="dxa"/>
          </w:tcPr>
          <w:p w14:paraId="2720EC48">
            <w:pPr>
              <w:pStyle w:val="4"/>
            </w:pPr>
            <w:r>
              <w:rPr>
                <w:rFonts w:ascii="仿宋_GB2312" w:hAnsi="仿宋_GB2312" w:eastAsia="仿宋_GB2312" w:cs="仿宋_GB2312"/>
              </w:rPr>
              <w:t>米脂县农业农村局2025年地膜科学使用回收项目</w:t>
            </w:r>
          </w:p>
        </w:tc>
        <w:tc>
          <w:tcPr>
            <w:tcW w:w="1187" w:type="dxa"/>
          </w:tcPr>
          <w:p w14:paraId="0B87D4DA">
            <w:pPr>
              <w:pStyle w:val="4"/>
            </w:pPr>
            <w:r>
              <w:rPr>
                <w:rFonts w:ascii="仿宋_GB2312" w:hAnsi="仿宋_GB2312" w:eastAsia="仿宋_GB2312" w:cs="仿宋_GB2312"/>
              </w:rPr>
              <w:t>1(批)</w:t>
            </w:r>
          </w:p>
        </w:tc>
        <w:tc>
          <w:tcPr>
            <w:tcW w:w="1187" w:type="dxa"/>
          </w:tcPr>
          <w:p w14:paraId="6557D642">
            <w:pPr>
              <w:pStyle w:val="4"/>
            </w:pPr>
            <w:r>
              <w:rPr>
                <w:rFonts w:ascii="仿宋_GB2312" w:hAnsi="仿宋_GB2312" w:eastAsia="仿宋_GB2312" w:cs="仿宋_GB2312"/>
              </w:rPr>
              <w:t>详见采购文件</w:t>
            </w:r>
          </w:p>
        </w:tc>
        <w:tc>
          <w:tcPr>
            <w:tcW w:w="1187" w:type="dxa"/>
          </w:tcPr>
          <w:p w14:paraId="1CF90FD7">
            <w:pPr>
              <w:pStyle w:val="4"/>
            </w:pPr>
            <w:r>
              <w:rPr>
                <w:rFonts w:ascii="仿宋_GB2312" w:hAnsi="仿宋_GB2312" w:eastAsia="仿宋_GB2312" w:cs="仿宋_GB2312"/>
              </w:rPr>
              <w:t>5,588,575.00</w:t>
            </w:r>
          </w:p>
        </w:tc>
        <w:tc>
          <w:tcPr>
            <w:tcW w:w="1187" w:type="dxa"/>
          </w:tcPr>
          <w:p w14:paraId="045F1F47">
            <w:pPr>
              <w:pStyle w:val="4"/>
            </w:pPr>
            <w:r>
              <w:rPr>
                <w:rFonts w:ascii="仿宋_GB2312" w:hAnsi="仿宋_GB2312" w:eastAsia="仿宋_GB2312" w:cs="仿宋_GB2312"/>
              </w:rPr>
              <w:t>5,588,575.00</w:t>
            </w:r>
          </w:p>
        </w:tc>
      </w:tr>
    </w:tbl>
    <w:p w14:paraId="576ACDAF">
      <w:pPr>
        <w:pStyle w:val="4"/>
      </w:pPr>
      <w:r>
        <w:rPr>
          <w:rFonts w:ascii="仿宋_GB2312" w:hAnsi="仿宋_GB2312" w:eastAsia="仿宋_GB2312" w:cs="仿宋_GB2312"/>
        </w:rPr>
        <w:t xml:space="preserve"> 本合同包不接受联合体投标</w:t>
      </w:r>
    </w:p>
    <w:p w14:paraId="301CE512">
      <w:pPr>
        <w:pStyle w:val="4"/>
      </w:pPr>
      <w:r>
        <w:rPr>
          <w:rFonts w:ascii="仿宋_GB2312" w:hAnsi="仿宋_GB2312" w:eastAsia="仿宋_GB2312" w:cs="仿宋_GB2312"/>
        </w:rPr>
        <w:t xml:space="preserve"> 合同履行期限：7天</w:t>
      </w:r>
    </w:p>
    <w:p w14:paraId="5DC44709">
      <w:pPr>
        <w:pStyle w:val="4"/>
        <w:outlineLvl w:val="3"/>
      </w:pPr>
      <w:r>
        <w:rPr>
          <w:rFonts w:ascii="仿宋_GB2312" w:hAnsi="仿宋_GB2312" w:eastAsia="仿宋_GB2312" w:cs="仿宋_GB2312"/>
          <w:b/>
          <w:sz w:val="24"/>
        </w:rPr>
        <w:t>二、申请人的资格要求：</w:t>
      </w:r>
    </w:p>
    <w:p w14:paraId="6574AEC7">
      <w:pPr>
        <w:pStyle w:val="4"/>
      </w:pPr>
      <w:r>
        <w:rPr>
          <w:rFonts w:ascii="仿宋_GB2312" w:hAnsi="仿宋_GB2312" w:eastAsia="仿宋_GB2312" w:cs="仿宋_GB2312"/>
        </w:rPr>
        <w:t>1.满足《中华人民共和国政府采购法》第二十二条规定;</w:t>
      </w:r>
    </w:p>
    <w:p w14:paraId="358768CE">
      <w:pPr>
        <w:pStyle w:val="4"/>
      </w:pPr>
      <w:r>
        <w:rPr>
          <w:rFonts w:ascii="仿宋_GB2312" w:hAnsi="仿宋_GB2312" w:eastAsia="仿宋_GB2312" w:cs="仿宋_GB2312"/>
        </w:rPr>
        <w:t>2.落实政府采购政策需满足的资格要求：</w:t>
      </w:r>
    </w:p>
    <w:p w14:paraId="6E52191F">
      <w:pPr>
        <w:pStyle w:val="4"/>
      </w:pPr>
      <w:r>
        <w:rPr>
          <w:rFonts w:ascii="仿宋_GB2312" w:hAnsi="仿宋_GB2312" w:eastAsia="仿宋_GB2312" w:cs="仿宋_GB2312"/>
        </w:rPr>
        <w:t>合同包1(米脂县农业农村局2025年地膜科学使用回收项目)落实政府采购政策需满足的资格要求如下:</w:t>
      </w:r>
    </w:p>
    <w:p w14:paraId="6E30CB4A">
      <w:pPr>
        <w:pStyle w:val="4"/>
        <w:ind w:left="480"/>
      </w:pPr>
      <w:r>
        <w:rPr>
          <w:rFonts w:ascii="仿宋_GB2312" w:hAnsi="仿宋_GB2312" w:eastAsia="仿宋_GB2312" w:cs="仿宋_GB2312"/>
        </w:rPr>
        <w:t>（1）《政府采购促进中小企业发展管理办法》（财库〔2020〕46号）；</w:t>
      </w:r>
      <w:r>
        <w:br w:type="textWrapping"/>
      </w:r>
      <w:r>
        <w:rPr>
          <w:rFonts w:ascii="仿宋_GB2312" w:hAnsi="仿宋_GB2312" w:eastAsia="仿宋_GB2312" w:cs="仿宋_GB2312"/>
        </w:rPr>
        <w:t>（2）《财政部司法部关于政府采购支持监狱企业发展有关问题的通知》（财库〔2014〕68号）；</w:t>
      </w:r>
      <w:r>
        <w:br w:type="textWrapping"/>
      </w:r>
      <w:r>
        <w:rPr>
          <w:rFonts w:ascii="仿宋_GB2312" w:hAnsi="仿宋_GB2312" w:eastAsia="仿宋_GB2312" w:cs="仿宋_GB2312"/>
        </w:rPr>
        <w:t>（3）《国务院办公厅关于建立政府强制采购节能产品制度的通知》（国办发〔2007〕51号）；</w:t>
      </w:r>
      <w:r>
        <w:br w:type="textWrapping"/>
      </w:r>
      <w:r>
        <w:rPr>
          <w:rFonts w:ascii="仿宋_GB2312" w:hAnsi="仿宋_GB2312" w:eastAsia="仿宋_GB2312" w:cs="仿宋_GB2312"/>
        </w:rPr>
        <w:t>（4）《节能产品政府采购实施意见》（财库[2004]185号）；</w:t>
      </w:r>
      <w:r>
        <w:br w:type="textWrapping"/>
      </w:r>
      <w:r>
        <w:rPr>
          <w:rFonts w:ascii="仿宋_GB2312" w:hAnsi="仿宋_GB2312" w:eastAsia="仿宋_GB2312" w:cs="仿宋_GB2312"/>
        </w:rPr>
        <w:t>（5）《环境标志产品政府采购实施的意见》（财库[2006]90号）；</w:t>
      </w:r>
      <w:r>
        <w:br w:type="textWrapping"/>
      </w:r>
      <w:r>
        <w:rPr>
          <w:rFonts w:ascii="仿宋_GB2312" w:hAnsi="仿宋_GB2312" w:eastAsia="仿宋_GB2312" w:cs="仿宋_GB2312"/>
        </w:rPr>
        <w:t>（6）《财政部、民政部、中国残疾人联合会关于促进残疾人就业政府采购政策的通知》（财库[2017]141号）；</w:t>
      </w:r>
      <w:r>
        <w:br w:type="textWrapping"/>
      </w:r>
      <w:r>
        <w:rPr>
          <w:rFonts w:ascii="仿宋_GB2312" w:hAnsi="仿宋_GB2312" w:eastAsia="仿宋_GB2312" w:cs="仿宋_GB2312"/>
        </w:rPr>
        <w:t>（7）陕西省财政厅关于印发《陕西省中小企业政府采购信用融资办法》（陕财办采〔2018〕23号）；相关政策、业务流程、办理平台(http://www.ccgpshaanxi.gov.cn/zcdservice/zcd/shanxi/)；</w:t>
      </w:r>
      <w:r>
        <w:br w:type="textWrapping"/>
      </w:r>
      <w:r>
        <w:rPr>
          <w:rFonts w:ascii="仿宋_GB2312" w:hAnsi="仿宋_GB2312" w:eastAsia="仿宋_GB2312" w:cs="仿宋_GB2312"/>
        </w:rPr>
        <w:t>（8）《关于在政府采购活动中查询及使用信用记录有关问题的通知》（财库〔2016〕125号）；</w:t>
      </w:r>
      <w:r>
        <w:br w:type="textWrapping"/>
      </w:r>
      <w:r>
        <w:rPr>
          <w:rFonts w:ascii="仿宋_GB2312" w:hAnsi="仿宋_GB2312" w:eastAsia="仿宋_GB2312" w:cs="仿宋_GB2312"/>
        </w:rPr>
        <w:t>（9）《榆林市财政局关于进一步加大政府采购支持中小企业力度的通知》（榆政财采发〔2022〕10号)；</w:t>
      </w:r>
      <w:r>
        <w:br w:type="textWrapping"/>
      </w:r>
      <w:r>
        <w:rPr>
          <w:rFonts w:ascii="仿宋_GB2312" w:hAnsi="仿宋_GB2312" w:eastAsia="仿宋_GB2312" w:cs="仿宋_GB2312"/>
        </w:rPr>
        <w:t>（10）《陕西省财政厅关于进一步加大政府采购支持中小企业力度的通知》(陕财采发〔2022〕5号)；</w:t>
      </w:r>
      <w:r>
        <w:br w:type="textWrapping"/>
      </w:r>
      <w:r>
        <w:rPr>
          <w:rFonts w:ascii="仿宋_GB2312" w:hAnsi="仿宋_GB2312" w:eastAsia="仿宋_GB2312" w:cs="仿宋_GB2312"/>
        </w:rPr>
        <w:t>（11）其他需要落实的政府采购政策。</w:t>
      </w:r>
    </w:p>
    <w:p w14:paraId="34986ABE">
      <w:pPr>
        <w:pStyle w:val="4"/>
      </w:pPr>
      <w:r>
        <w:rPr>
          <w:rFonts w:ascii="仿宋_GB2312" w:hAnsi="仿宋_GB2312" w:eastAsia="仿宋_GB2312" w:cs="仿宋_GB2312"/>
        </w:rPr>
        <w:t>3.本项目的特定资格要求：</w:t>
      </w:r>
    </w:p>
    <w:p w14:paraId="27EA3F23">
      <w:pPr>
        <w:pStyle w:val="4"/>
      </w:pPr>
      <w:r>
        <w:rPr>
          <w:rFonts w:ascii="仿宋_GB2312" w:hAnsi="仿宋_GB2312" w:eastAsia="仿宋_GB2312" w:cs="仿宋_GB2312"/>
        </w:rPr>
        <w:t>合同包1(米脂县农业农村局2025年地膜科学使用回收项目)特定资格要求如下:</w:t>
      </w:r>
    </w:p>
    <w:p w14:paraId="61BCCAA1">
      <w:pPr>
        <w:pStyle w:val="4"/>
        <w:ind w:left="480"/>
      </w:pPr>
      <w:r>
        <w:rPr>
          <w:rFonts w:ascii="仿宋_GB2312" w:hAnsi="仿宋_GB2312" w:eastAsia="仿宋_GB2312" w:cs="仿宋_GB2312"/>
        </w:rPr>
        <w:t>(1)营业执照等主体资格证明文件：提供有效存续的企业营业执照（正/副本）及企业2023或2024年度报告公示信息（事业单位提供事业单位法人证书，自然人提供身份证明）。</w:t>
      </w:r>
      <w:r>
        <w:br w:type="textWrapping"/>
      </w:r>
      <w:r>
        <w:rPr>
          <w:rFonts w:ascii="仿宋_GB2312" w:hAnsi="仿宋_GB2312" w:eastAsia="仿宋_GB2312" w:cs="仿宋_GB2312"/>
        </w:rPr>
        <w:t>(2)财务状况报告：提供2023或2024年度财务审计报告；公司成立至开标日期不足一年的提供自成立以来的财务报表（至少包含资产负债表、利润表、现金流量表）或公司基本账户开户行出具自成立以来的资信证明及基本账户开户证明。</w:t>
      </w:r>
      <w:r>
        <w:br w:type="textWrapping"/>
      </w:r>
      <w:r>
        <w:rPr>
          <w:rFonts w:ascii="仿宋_GB2312" w:hAnsi="仿宋_GB2312" w:eastAsia="仿宋_GB2312" w:cs="仿宋_GB2312"/>
        </w:rPr>
        <w:t>(3)税收缴纳证明：提供2024年3月至今任意一个月的依法缴纳税收的相关凭据（时间以税款所属日期为准），凭据应有税务机关或代收机关的公章或业务专用章。依法免税或无须缴纳税收的投标人，应提供相应证明文件。</w:t>
      </w:r>
      <w:r>
        <w:br w:type="textWrapping"/>
      </w:r>
      <w:r>
        <w:rPr>
          <w:rFonts w:ascii="仿宋_GB2312" w:hAnsi="仿宋_GB2312" w:eastAsia="仿宋_GB2312" w:cs="仿宋_GB2312"/>
        </w:rPr>
        <w:t>(4)社保缴纳证明：提供2024年3月至今任意一个月的社会保障资金缴存单据或社保机构开具的社会保险参保缴费情况证明（五险一金其中一项即可）。依法不需要缴纳社会保障资金的投标人应提供相关证明文件。</w:t>
      </w:r>
      <w:r>
        <w:br w:type="textWrapping"/>
      </w:r>
      <w:r>
        <w:rPr>
          <w:rFonts w:ascii="仿宋_GB2312" w:hAnsi="仿宋_GB2312" w:eastAsia="仿宋_GB2312" w:cs="仿宋_GB2312"/>
        </w:rPr>
        <w:t>(5)履行合同能力证明：提供具有履行本项目合同所必需的设备和专业技术能力的证明资料或承诺书。</w:t>
      </w:r>
      <w:r>
        <w:br w:type="textWrapping"/>
      </w:r>
      <w:r>
        <w:rPr>
          <w:rFonts w:ascii="仿宋_GB2312" w:hAnsi="仿宋_GB2312" w:eastAsia="仿宋_GB2312" w:cs="仿宋_GB2312"/>
        </w:rPr>
        <w:t>(6)信用记录：提供《书面声明函》（按给定格式填写），投标人不得为“信用中国”网站记录的严重失信主体、重大税收违法失信主体、政府采购严重违法失信行为记录名单，不得为“中国政府采购网”的政府采购严重违法失信行为记录名单中被财政部门禁止参加政府采购活动的企业。</w:t>
      </w:r>
      <w:r>
        <w:br w:type="textWrapping"/>
      </w:r>
      <w:r>
        <w:rPr>
          <w:rFonts w:ascii="仿宋_GB2312" w:hAnsi="仿宋_GB2312" w:eastAsia="仿宋_GB2312" w:cs="仿宋_GB2312"/>
        </w:rPr>
        <w:t>(7)书面声明：参加政府采购活动前三年内，在经营活动中没有重大违法记录的书面声明。</w:t>
      </w:r>
      <w:r>
        <w:br w:type="textWrapping"/>
      </w:r>
      <w:r>
        <w:rPr>
          <w:rFonts w:ascii="仿宋_GB2312" w:hAnsi="仿宋_GB2312" w:eastAsia="仿宋_GB2312" w:cs="仿宋_GB2312"/>
        </w:rPr>
        <w:t>(8)自主上报信用承诺书：投标人及其授权委托人应在“信用中国（陕西榆林）”网站(www.ylcredit.gov.cn)进行注册、登录、自主上报信用承诺书，包括：《榆林市政府采购货物类项目供应商信用承诺书》、《投标人信用承诺》、《投标人委托代理人员信用承诺书》(如有)、《投标信用承诺书》。（具体操作格式及要求详见招标文件）。</w:t>
      </w:r>
      <w:r>
        <w:br w:type="textWrapping"/>
      </w:r>
      <w:r>
        <w:rPr>
          <w:rFonts w:ascii="仿宋_GB2312" w:hAnsi="仿宋_GB2312" w:eastAsia="仿宋_GB2312" w:cs="仿宋_GB2312"/>
        </w:rPr>
        <w:t>(9)本项目专门面向中小企业，需提供声明函。</w:t>
      </w:r>
      <w:r>
        <w:br w:type="textWrapping"/>
      </w:r>
      <w:r>
        <w:rPr>
          <w:rFonts w:ascii="仿宋_GB2312" w:hAnsi="仿宋_GB2312" w:eastAsia="仿宋_GB2312" w:cs="仿宋_GB2312"/>
        </w:rPr>
        <w:t>（10）本项目不接受联合体投标，须提供非联合体投标声明。</w:t>
      </w:r>
    </w:p>
    <w:p w14:paraId="2E873BAA">
      <w:pPr>
        <w:pStyle w:val="4"/>
        <w:outlineLvl w:val="3"/>
      </w:pPr>
      <w:r>
        <w:rPr>
          <w:rFonts w:ascii="仿宋_GB2312" w:hAnsi="仿宋_GB2312" w:eastAsia="仿宋_GB2312" w:cs="仿宋_GB2312"/>
          <w:b/>
          <w:sz w:val="24"/>
        </w:rPr>
        <w:t>三、获取招标文件</w:t>
      </w:r>
    </w:p>
    <w:p w14:paraId="738FF30C">
      <w:pPr>
        <w:pStyle w:val="4"/>
      </w:pPr>
      <w:r>
        <w:rPr>
          <w:rFonts w:ascii="仿宋_GB2312" w:hAnsi="仿宋_GB2312" w:eastAsia="仿宋_GB2312" w:cs="仿宋_GB2312"/>
        </w:rPr>
        <w:t>时间： 2025年03月24日 至 2025年03月28日 ，每天上午 08:00:00 至 12:00:00 ，下午 12:00:00 至 18:00:00 （北京时间）</w:t>
      </w:r>
    </w:p>
    <w:p w14:paraId="3D3B7419">
      <w:pPr>
        <w:pStyle w:val="4"/>
      </w:pPr>
      <w:r>
        <w:rPr>
          <w:rFonts w:ascii="仿宋_GB2312" w:hAnsi="仿宋_GB2312" w:eastAsia="仿宋_GB2312" w:cs="仿宋_GB2312"/>
        </w:rPr>
        <w:t>途径：全国公共资源交易中心平台（陕西省）使用CA锁报名后自行</w:t>
      </w:r>
    </w:p>
    <w:p w14:paraId="08053793">
      <w:pPr>
        <w:pStyle w:val="4"/>
      </w:pPr>
      <w:r>
        <w:rPr>
          <w:rFonts w:ascii="仿宋_GB2312" w:hAnsi="仿宋_GB2312" w:eastAsia="仿宋_GB2312" w:cs="仿宋_GB2312"/>
        </w:rPr>
        <w:t>方式：在线获取</w:t>
      </w:r>
    </w:p>
    <w:p w14:paraId="3AE6E584">
      <w:pPr>
        <w:pStyle w:val="4"/>
      </w:pPr>
      <w:r>
        <w:rPr>
          <w:rFonts w:ascii="仿宋_GB2312" w:hAnsi="仿宋_GB2312" w:eastAsia="仿宋_GB2312" w:cs="仿宋_GB2312"/>
        </w:rPr>
        <w:t>售价： 0元</w:t>
      </w:r>
    </w:p>
    <w:p w14:paraId="5B1A73E6">
      <w:pPr>
        <w:pStyle w:val="4"/>
        <w:outlineLvl w:val="3"/>
      </w:pPr>
      <w:r>
        <w:rPr>
          <w:rFonts w:ascii="仿宋_GB2312" w:hAnsi="仿宋_GB2312" w:eastAsia="仿宋_GB2312" w:cs="仿宋_GB2312"/>
          <w:b/>
          <w:sz w:val="24"/>
        </w:rPr>
        <w:t>四、提交投标文件截止时间、开标时间和地点</w:t>
      </w:r>
    </w:p>
    <w:p w14:paraId="18378A96">
      <w:pPr>
        <w:pStyle w:val="4"/>
      </w:pPr>
      <w:r>
        <w:rPr>
          <w:rFonts w:ascii="仿宋_GB2312" w:hAnsi="仿宋_GB2312" w:eastAsia="仿宋_GB2312" w:cs="仿宋_GB2312"/>
        </w:rPr>
        <w:t>时间： 2025年04月14日 13时30分00秒 （北京时间）</w:t>
      </w:r>
    </w:p>
    <w:p w14:paraId="572355FB">
      <w:pPr>
        <w:pStyle w:val="4"/>
      </w:pPr>
      <w:r>
        <w:rPr>
          <w:rFonts w:ascii="仿宋_GB2312" w:hAnsi="仿宋_GB2312" w:eastAsia="仿宋_GB2312" w:cs="仿宋_GB2312"/>
        </w:rPr>
        <w:t>提交投标文件地点：线上递交</w:t>
      </w:r>
    </w:p>
    <w:p w14:paraId="72A794F3">
      <w:pPr>
        <w:pStyle w:val="4"/>
      </w:pPr>
      <w:r>
        <w:rPr>
          <w:rFonts w:ascii="仿宋_GB2312" w:hAnsi="仿宋_GB2312" w:eastAsia="仿宋_GB2312" w:cs="仿宋_GB2312"/>
        </w:rPr>
        <w:t>开标地点：榆林市公共资源交易中心十楼开标6室</w:t>
      </w:r>
    </w:p>
    <w:p w14:paraId="4D065D57">
      <w:pPr>
        <w:pStyle w:val="4"/>
        <w:outlineLvl w:val="3"/>
      </w:pPr>
      <w:r>
        <w:rPr>
          <w:rFonts w:ascii="仿宋_GB2312" w:hAnsi="仿宋_GB2312" w:eastAsia="仿宋_GB2312" w:cs="仿宋_GB2312"/>
          <w:b/>
          <w:sz w:val="24"/>
        </w:rPr>
        <w:t>五、公告期限</w:t>
      </w:r>
    </w:p>
    <w:p w14:paraId="111E7113">
      <w:pPr>
        <w:pStyle w:val="4"/>
      </w:pPr>
      <w:r>
        <w:rPr>
          <w:rFonts w:ascii="仿宋_GB2312" w:hAnsi="仿宋_GB2312" w:eastAsia="仿宋_GB2312" w:cs="仿宋_GB2312"/>
        </w:rPr>
        <w:t>自本公告发布之日起5个工作日。</w:t>
      </w:r>
    </w:p>
    <w:p w14:paraId="7FF86F00">
      <w:pPr>
        <w:pStyle w:val="4"/>
        <w:outlineLvl w:val="3"/>
      </w:pPr>
      <w:r>
        <w:rPr>
          <w:rFonts w:ascii="仿宋_GB2312" w:hAnsi="仿宋_GB2312" w:eastAsia="仿宋_GB2312" w:cs="仿宋_GB2312"/>
          <w:b/>
          <w:sz w:val="24"/>
        </w:rPr>
        <w:t>六、其他补充事宜</w:t>
      </w:r>
    </w:p>
    <w:p w14:paraId="2814A61E">
      <w:pPr>
        <w:pStyle w:val="4"/>
      </w:pPr>
      <w:r>
        <w:rPr>
          <w:rFonts w:ascii="仿宋_GB2312" w:hAnsi="仿宋_GB2312" w:eastAsia="仿宋_GB2312" w:cs="仿宋_GB2312"/>
          <w:sz w:val="20"/>
        </w:rPr>
        <w:t>1、招标文件获取方式：投标人可登录全国公共资源交易中心平台（陕西省） （http://www.sxggzyjy.cn/）,选择“电子交易平台-陕西政府采购交易系统-陕西省公共资源交易平台-投标人”进行登录，登录后选择“交易乙方”身份进入投标人界面进行报名并免费下载采购文件。</w:t>
      </w:r>
    </w:p>
    <w:p w14:paraId="3C9C6694">
      <w:pPr>
        <w:pStyle w:val="4"/>
        <w:ind w:firstLine="480"/>
        <w:jc w:val="both"/>
      </w:pPr>
      <w:r>
        <w:rPr>
          <w:rFonts w:ascii="仿宋_GB2312" w:hAnsi="仿宋_GB2312" w:eastAsia="仿宋_GB2312" w:cs="仿宋_GB2312"/>
          <w:sz w:val="20"/>
        </w:rPr>
        <w:t>2、投标人初次使用交易平台，须先完成诚信入库登记、CA 锁认证及企业信息绑定。相关操作流程详见全国公共资源交易平台（陕西省）网站【首页、服务指南、下载专区】中的《陕西省公共资源交易中心政府采购项目投标指南》。特别提醒：本项目采用电子化招投标的方式，投标人使用 CA 锁对报价文件进行制作、签封、加密、递交、解密等相关招投标事宜，投标人开标现场需携带 CA 锁。电子投标文件制作软件技术支持热线：400-998-0000CA 锁购买：榆林市市民大厦四楼窗口,电话：0912-3515031。</w:t>
      </w:r>
    </w:p>
    <w:p w14:paraId="6BAB2198">
      <w:pPr>
        <w:pStyle w:val="4"/>
        <w:ind w:firstLine="480"/>
        <w:jc w:val="both"/>
      </w:pPr>
      <w:r>
        <w:rPr>
          <w:rFonts w:ascii="仿宋_GB2312" w:hAnsi="仿宋_GB2312" w:eastAsia="仿宋_GB2312" w:cs="仿宋_GB2312"/>
          <w:sz w:val="20"/>
        </w:rPr>
        <w:t>3、请投标人按照陕西省财政厅关于政府采购投标人注册登记有关事项的通知中的要求，通过陕西省政府采购网（http://www.ccgp-shaanxi.gov.cn/）注册登记加入陕西省政府采购投标人库。</w:t>
      </w:r>
    </w:p>
    <w:p w14:paraId="64307E06">
      <w:pPr>
        <w:pStyle w:val="4"/>
        <w:ind w:firstLine="480"/>
        <w:jc w:val="both"/>
      </w:pPr>
      <w:r>
        <w:rPr>
          <w:rFonts w:ascii="仿宋_GB2312" w:hAnsi="仿宋_GB2312" w:eastAsia="仿宋_GB2312" w:cs="仿宋_GB2312"/>
          <w:sz w:val="20"/>
        </w:rPr>
        <w:t>4、本项目采用电子化不见面开标方式，投标供应商使用数字认证证书（CA 锁）对响应文件进行签章、加密、上传、签到、解密。不见面开标系统的签到和投标文件解密事宜请登录全国公共资源交易平台（陕西省˙榆林市）（http://yl.sxggzyjy.cn/）， 选择“服务指南”，点击“下载专区”，点击榆林不见面开标系统操作手册（供应商）、 榆林不见面开标大厅供应商询标操作手册 V1.0，请投标供应商仔细阅读操作手册，了解操作流程，熟练掌握不见面开标、不见面询标操作相关事宜，若无法正常投标，投标供应商自行承担责任。电子投标文件制作软件技术支持热线：400-998-0000；CA 锁购买：榆林市市民大厦三楼窗口,电话：0912-0912-3452148。</w:t>
      </w:r>
    </w:p>
    <w:p w14:paraId="4A8D1FC3">
      <w:pPr>
        <w:pStyle w:val="4"/>
        <w:outlineLvl w:val="3"/>
      </w:pPr>
      <w:r>
        <w:rPr>
          <w:rFonts w:ascii="仿宋_GB2312" w:hAnsi="仿宋_GB2312" w:eastAsia="仿宋_GB2312" w:cs="仿宋_GB2312"/>
          <w:b/>
          <w:sz w:val="24"/>
        </w:rPr>
        <w:t>七、对本次招标提出询问，请按以下方式联系。</w:t>
      </w:r>
    </w:p>
    <w:p w14:paraId="4AD9252C">
      <w:pPr>
        <w:pStyle w:val="4"/>
        <w:outlineLvl w:val="5"/>
      </w:pPr>
      <w:r>
        <w:rPr>
          <w:rFonts w:ascii="仿宋_GB2312" w:hAnsi="仿宋_GB2312" w:eastAsia="仿宋_GB2312" w:cs="仿宋_GB2312"/>
          <w:b/>
          <w:sz w:val="15"/>
        </w:rPr>
        <w:t>1.采购人信息</w:t>
      </w:r>
    </w:p>
    <w:p w14:paraId="49B14BAB">
      <w:pPr>
        <w:pStyle w:val="4"/>
      </w:pPr>
      <w:r>
        <w:rPr>
          <w:rFonts w:ascii="仿宋_GB2312" w:hAnsi="仿宋_GB2312" w:eastAsia="仿宋_GB2312" w:cs="仿宋_GB2312"/>
        </w:rPr>
        <w:t>名称：米脂县农业农村局</w:t>
      </w:r>
    </w:p>
    <w:p w14:paraId="7A744371">
      <w:pPr>
        <w:pStyle w:val="4"/>
      </w:pPr>
      <w:r>
        <w:rPr>
          <w:rFonts w:ascii="仿宋_GB2312" w:hAnsi="仿宋_GB2312" w:eastAsia="仿宋_GB2312" w:cs="仿宋_GB2312"/>
        </w:rPr>
        <w:t>地址：米脂县西下巷25号</w:t>
      </w:r>
    </w:p>
    <w:p w14:paraId="448CBAEE">
      <w:pPr>
        <w:pStyle w:val="4"/>
      </w:pPr>
      <w:r>
        <w:rPr>
          <w:rFonts w:ascii="仿宋_GB2312" w:hAnsi="仿宋_GB2312" w:eastAsia="仿宋_GB2312" w:cs="仿宋_GB2312"/>
        </w:rPr>
        <w:t>联系方式：189 9226 9976</w:t>
      </w:r>
    </w:p>
    <w:p w14:paraId="72675B2E">
      <w:pPr>
        <w:pStyle w:val="4"/>
        <w:outlineLvl w:val="5"/>
      </w:pPr>
      <w:r>
        <w:rPr>
          <w:rFonts w:ascii="仿宋_GB2312" w:hAnsi="仿宋_GB2312" w:eastAsia="仿宋_GB2312" w:cs="仿宋_GB2312"/>
          <w:b/>
          <w:sz w:val="15"/>
        </w:rPr>
        <w:t>2.采购代理机构信息</w:t>
      </w:r>
    </w:p>
    <w:p w14:paraId="4045C4C8">
      <w:pPr>
        <w:pStyle w:val="4"/>
      </w:pPr>
      <w:r>
        <w:rPr>
          <w:rFonts w:ascii="仿宋_GB2312" w:hAnsi="仿宋_GB2312" w:eastAsia="仿宋_GB2312" w:cs="仿宋_GB2312"/>
        </w:rPr>
        <w:t>名称：陕西龙腾锦绣咨询有限责任公司</w:t>
      </w:r>
    </w:p>
    <w:p w14:paraId="7DF45E6D">
      <w:pPr>
        <w:pStyle w:val="4"/>
      </w:pPr>
      <w:r>
        <w:rPr>
          <w:rFonts w:ascii="仿宋_GB2312" w:hAnsi="仿宋_GB2312" w:eastAsia="仿宋_GB2312" w:cs="仿宋_GB2312"/>
        </w:rPr>
        <w:t>地址：陕西省榆林市榆阳区沙漠春天小区8-2-1402</w:t>
      </w:r>
    </w:p>
    <w:p w14:paraId="2794A2A3">
      <w:pPr>
        <w:pStyle w:val="4"/>
      </w:pPr>
      <w:r>
        <w:rPr>
          <w:rFonts w:ascii="仿宋_GB2312" w:hAnsi="仿宋_GB2312" w:eastAsia="仿宋_GB2312" w:cs="仿宋_GB2312"/>
        </w:rPr>
        <w:t>联系方式：18220218555</w:t>
      </w:r>
    </w:p>
    <w:p w14:paraId="19E2EA70">
      <w:pPr>
        <w:pStyle w:val="4"/>
        <w:outlineLvl w:val="5"/>
      </w:pPr>
      <w:r>
        <w:rPr>
          <w:rFonts w:ascii="仿宋_GB2312" w:hAnsi="仿宋_GB2312" w:eastAsia="仿宋_GB2312" w:cs="仿宋_GB2312"/>
          <w:b/>
          <w:sz w:val="15"/>
        </w:rPr>
        <w:t>3.项目联系方式</w:t>
      </w:r>
    </w:p>
    <w:p w14:paraId="14EB86AF">
      <w:pPr>
        <w:pStyle w:val="4"/>
      </w:pPr>
      <w:r>
        <w:rPr>
          <w:rFonts w:ascii="仿宋_GB2312" w:hAnsi="仿宋_GB2312" w:eastAsia="仿宋_GB2312" w:cs="仿宋_GB2312"/>
        </w:rPr>
        <w:t>项目联系人：李省娃</w:t>
      </w:r>
    </w:p>
    <w:p w14:paraId="44184349">
      <w:pPr>
        <w:pStyle w:val="4"/>
      </w:pPr>
      <w:r>
        <w:rPr>
          <w:rFonts w:ascii="仿宋_GB2312" w:hAnsi="仿宋_GB2312" w:eastAsia="仿宋_GB2312" w:cs="仿宋_GB2312"/>
        </w:rPr>
        <w:t>电话：18220218555</w:t>
      </w:r>
    </w:p>
    <w:p w14:paraId="6763C2CF">
      <w:pPr>
        <w:pStyle w:val="4"/>
        <w:jc w:val="right"/>
      </w:pPr>
      <w:r>
        <w:rPr>
          <w:rFonts w:ascii="仿宋_GB2312" w:hAnsi="仿宋_GB2312" w:eastAsia="仿宋_GB2312" w:cs="仿宋_GB2312"/>
        </w:rPr>
        <w:t>陕西龙腾锦绣咨询有限责任公司</w:t>
      </w:r>
      <w:r>
        <w:br w:type="textWrapping"/>
      </w:r>
    </w:p>
    <w:p w14:paraId="5C089636">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6F230CA"/>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2624</Words>
  <Characters>3112</Characters>
  <Lines>0</Lines>
  <Paragraphs>0</Paragraphs>
  <TotalTime>0</TotalTime>
  <ScaleCrop>false</ScaleCrop>
  <LinksUpToDate>false</LinksUpToDate>
  <CharactersWithSpaces>3149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杜巧荣</cp:lastModifiedBy>
  <dcterms:modified xsi:type="dcterms:W3CDTF">2025-03-23T14:19:46Z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7A7D22C7ED5341EC97A1F45CD423E2D3_13</vt:lpwstr>
  </property>
</Properties>
</file>