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161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tLeast"/>
        <w:jc w:val="center"/>
        <w:rPr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  <w:bdr w:val="none" w:color="auto" w:sz="0" w:space="0"/>
          <w:lang w:val="en-US" w:eastAsia="zh-CN" w:bidi="ar"/>
        </w:rPr>
        <w:t>岐山县横水河凤鸣湖段生态补水及清淤疏浚工程中标（成交）结果公告</w:t>
      </w:r>
    </w:p>
    <w:p w14:paraId="6E75F4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一、项目编号：HWMFD-2025-ZC-002</w:t>
      </w:r>
    </w:p>
    <w:p w14:paraId="617F47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二、项目名称：岐山县横水河凤鸣湖段生态补水及清淤疏浚工程</w:t>
      </w:r>
    </w:p>
    <w:p w14:paraId="7C0E09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三、采购结果</w:t>
      </w:r>
    </w:p>
    <w:p w14:paraId="650893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采购包1:</w:t>
      </w:r>
    </w:p>
    <w:tbl>
      <w:tblPr>
        <w:tblW w:w="49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97"/>
        <w:gridCol w:w="3269"/>
        <w:gridCol w:w="1763"/>
        <w:gridCol w:w="1583"/>
      </w:tblGrid>
      <w:tr w14:paraId="786994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45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F90F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17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E025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92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C86B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  <w:tc>
          <w:tcPr>
            <w:tcW w:w="8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64DF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评审总得分</w:t>
            </w:r>
          </w:p>
        </w:tc>
      </w:tr>
      <w:tr w14:paraId="6D8738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5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547E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陕西鸿敏达建设工程有限公司</w:t>
            </w:r>
          </w:p>
        </w:tc>
        <w:tc>
          <w:tcPr>
            <w:tcW w:w="17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A4AA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陕西省宝鸡市高新开发区马营镇渭滨大道马营段496号院5幢1单元2101号</w:t>
            </w:r>
          </w:p>
        </w:tc>
        <w:tc>
          <w:tcPr>
            <w:tcW w:w="92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7BFCB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righ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1,474,180.00元</w:t>
            </w:r>
          </w:p>
        </w:tc>
        <w:tc>
          <w:tcPr>
            <w:tcW w:w="8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4CB831">
            <w:pPr>
              <w:jc w:val="right"/>
              <w:rPr>
                <w:rFonts w:hint="eastAsia" w:ascii="宋体"/>
                <w:sz w:val="21"/>
                <w:szCs w:val="21"/>
              </w:rPr>
            </w:pPr>
          </w:p>
        </w:tc>
      </w:tr>
    </w:tbl>
    <w:p w14:paraId="31A750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四、主要标的信息</w:t>
      </w:r>
    </w:p>
    <w:p w14:paraId="0F4418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合同包1(岐山县横水河凤鸣湖段生态补水及清淤疏浚工程):</w:t>
      </w:r>
    </w:p>
    <w:p w14:paraId="2BDC7C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工程类（陕西鸿敏达建设工程有限公司）</w:t>
      </w:r>
    </w:p>
    <w:tbl>
      <w:tblPr>
        <w:tblW w:w="49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801"/>
        <w:gridCol w:w="1931"/>
        <w:gridCol w:w="1932"/>
        <w:gridCol w:w="827"/>
        <w:gridCol w:w="827"/>
        <w:gridCol w:w="1043"/>
        <w:gridCol w:w="1500"/>
      </w:tblGrid>
      <w:tr w14:paraId="44698F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2F75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ED6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0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AEE2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10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B59A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施工范围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B58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施工工期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60D0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项目经理</w:t>
            </w:r>
          </w:p>
        </w:tc>
        <w:tc>
          <w:tcPr>
            <w:tcW w:w="60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FFD7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执业证书信息</w:t>
            </w:r>
          </w:p>
        </w:tc>
        <w:tc>
          <w:tcPr>
            <w:tcW w:w="4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26BB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1F15B0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3356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8BC0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疏浚工程施工</w:t>
            </w:r>
          </w:p>
        </w:tc>
        <w:tc>
          <w:tcPr>
            <w:tcW w:w="10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224C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岐山县横水河凤鸣湖段生态补水及清淤疏浚工程施工</w:t>
            </w:r>
          </w:p>
        </w:tc>
        <w:tc>
          <w:tcPr>
            <w:tcW w:w="10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203A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岐山县横水河凤鸣湖段生态补水及清淤疏浚工程施工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1170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120日历天</w:t>
            </w:r>
          </w:p>
        </w:tc>
        <w:tc>
          <w:tcPr>
            <w:tcW w:w="49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357F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王峰</w:t>
            </w:r>
          </w:p>
        </w:tc>
        <w:tc>
          <w:tcPr>
            <w:tcW w:w="60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B00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陕261212141511</w:t>
            </w:r>
          </w:p>
        </w:tc>
        <w:tc>
          <w:tcPr>
            <w:tcW w:w="4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0FBEB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righ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1,474,180.00</w:t>
            </w:r>
          </w:p>
        </w:tc>
      </w:tr>
    </w:tbl>
    <w:p w14:paraId="63A231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五、评审专家（单一来源采购人员）名单：</w:t>
      </w:r>
    </w:p>
    <w:p w14:paraId="5A2BFF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陈伟涛、谢宏安、李超</w:t>
      </w:r>
    </w:p>
    <w:p w14:paraId="0A09D7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六、代理服务收费标准及金额：</w:t>
      </w:r>
    </w:p>
    <w:tbl>
      <w:tblPr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3261"/>
        <w:gridCol w:w="3259"/>
        <w:gridCol w:w="1399"/>
      </w:tblGrid>
      <w:tr w14:paraId="615FE9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499" w:type="pct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3B0F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bookmarkStart w:id="0" w:name="_GoBack"/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代理服务收费标准及金额</w:t>
            </w:r>
          </w:p>
        </w:tc>
        <w:tc>
          <w:tcPr>
            <w:tcW w:w="2500" w:type="pct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75F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bdr w:val="none" w:color="auto" w:sz="0" w:space="0"/>
              </w:rPr>
              <w:t>代理服务费以中标金额为基数，参照《国家计委关于印发&lt;招标代理服务 收费管理暂行办法&gt;的通知》（计价格[2002]1980号）规定的服务类标准以差额定率累进制计算收取，由中标人在领取中标通知书前一次性足额支付给采购代理机构。</w:t>
            </w:r>
          </w:p>
        </w:tc>
      </w:tr>
      <w:tr w14:paraId="2DE38E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1E8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合同包号</w:t>
            </w:r>
          </w:p>
        </w:tc>
        <w:tc>
          <w:tcPr>
            <w:tcW w:w="1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DC3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合同包名称</w:t>
            </w:r>
          </w:p>
        </w:tc>
        <w:tc>
          <w:tcPr>
            <w:tcW w:w="1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DF3B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代理服务费金额（万元）</w:t>
            </w:r>
          </w:p>
        </w:tc>
        <w:tc>
          <w:tcPr>
            <w:tcW w:w="75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3D08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收取对象</w:t>
            </w:r>
          </w:p>
        </w:tc>
      </w:tr>
      <w:tr w14:paraId="535DE0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D2F4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4F50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岐山县横水河凤鸣湖段生态补水及清淤疏浚工程</w:t>
            </w:r>
          </w:p>
        </w:tc>
        <w:tc>
          <w:tcPr>
            <w:tcW w:w="17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4D56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2.0216</w:t>
            </w:r>
          </w:p>
        </w:tc>
        <w:tc>
          <w:tcPr>
            <w:tcW w:w="75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337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中标(成交)供应商</w:t>
            </w:r>
          </w:p>
        </w:tc>
      </w:tr>
      <w:bookmarkEnd w:id="0"/>
    </w:tbl>
    <w:p w14:paraId="0C5F29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七、公告期限</w:t>
      </w:r>
    </w:p>
    <w:p w14:paraId="4A0DCA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自本公告发布之日起1个工作日。</w:t>
      </w:r>
    </w:p>
    <w:p w14:paraId="69FC6F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八、其他补充事宜</w:t>
      </w:r>
    </w:p>
    <w:p w14:paraId="5A2153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无。</w:t>
      </w:r>
    </w:p>
    <w:p w14:paraId="626DA8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九、凡对本次公告内容提出询问，请按以下方式联系。</w:t>
      </w:r>
    </w:p>
    <w:p w14:paraId="40079D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1.采购人信息</w:t>
      </w:r>
    </w:p>
    <w:p w14:paraId="209013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名称：岐山县水土保持工作站</w:t>
      </w:r>
    </w:p>
    <w:p w14:paraId="12ABF7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地址：岐山县县城北大街18号</w:t>
      </w:r>
    </w:p>
    <w:p w14:paraId="10630B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联系方式：0917-8215272</w:t>
      </w:r>
    </w:p>
    <w:p w14:paraId="6800C1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2.采购代理机构信息</w:t>
      </w:r>
    </w:p>
    <w:p w14:paraId="16F9B1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名称：华文项目管理有限公司</w:t>
      </w:r>
    </w:p>
    <w:p w14:paraId="6B2D10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地址：陕西省宝鸡市金台区鹏博财富中心5号楼B座1303室</w:t>
      </w:r>
    </w:p>
    <w:p w14:paraId="20461F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联系方式：0917-3315683</w:t>
      </w:r>
    </w:p>
    <w:p w14:paraId="23C6C9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3.项目联系方式</w:t>
      </w:r>
    </w:p>
    <w:p w14:paraId="6DB7F7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项目联系人：冯工</w:t>
      </w:r>
    </w:p>
    <w:p w14:paraId="6B6060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电话：0917-3315683</w:t>
      </w:r>
    </w:p>
    <w:p w14:paraId="0CC153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8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华文项目管理有限公司</w:t>
      </w:r>
    </w:p>
    <w:p w14:paraId="0226A29A">
      <w:pPr>
        <w:keepNext w:val="0"/>
        <w:keepLines w:val="0"/>
        <w:widowControl/>
        <w:suppressLineNumbers w:val="0"/>
        <w:wordWrap w:val="0"/>
        <w:spacing w:line="480" w:lineRule="atLeast"/>
        <w:jc w:val="both"/>
        <w:rPr>
          <w:rFonts w:hint="eastAsia" w:ascii="微软雅黑" w:hAnsi="微软雅黑" w:eastAsia="微软雅黑" w:cs="微软雅黑"/>
          <w:sz w:val="21"/>
          <w:szCs w:val="21"/>
        </w:rPr>
      </w:pPr>
    </w:p>
    <w:p w14:paraId="74C2324E"/>
    <w:sectPr>
      <w:pgSz w:w="11910" w:h="16840"/>
      <w:pgMar w:top="1281" w:right="1417" w:bottom="1417" w:left="1417" w:header="0" w:footer="0" w:gutter="0"/>
      <w:pgNumType w:fmt="numberInDash"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E7AD3"/>
    <w:rsid w:val="1F6D3C16"/>
    <w:rsid w:val="3A3E7AD3"/>
    <w:rsid w:val="6F67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2025-03-26T07:39:00Z</dcterms:created>
  <dc:creator>王后</dc:creator>
  <cp:lastModifiedBy>王后</cp:lastModifiedBy>
  <dcterms:modified xsi:type="dcterms:W3CDTF">2025-03-26T07:40:46Z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DBA679B983404250B11CCA06118B43E2_11</vt:lpwstr>
  </property>
  <property fmtid="{D5CDD505-2E9C-101B-9397-08002B2CF9AE}" pid="4" name="KSOTemplateDocerSaveRecord">
    <vt:lpwstr>eyJoZGlkIjoiMDVmMTQ2MmNjM2RmZDIwNmQwZTdlMDNhZmQ0ZDBkYjciLCJ1c2VySWQiOiI2MzM2MjcyMzEifQ==</vt:lpwstr>
  </property>
</Properties>
</file>