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D0B7B">
      <w:pPr>
        <w:rPr>
          <w:rFonts w:hint="eastAsia" w:ascii="仿宋" w:hAnsi="仿宋" w:eastAsia="仿宋" w:cs="仿宋"/>
          <w:lang w:val="en-US" w:eastAsia="zh-CN"/>
        </w:rPr>
      </w:pPr>
    </w:p>
    <w:p w14:paraId="08B19A53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城投物业服务项目常用物资采购采购需求文件</w:t>
      </w: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ab/>
      </w:r>
    </w:p>
    <w:p w14:paraId="725BF916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049F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一、采购项目名称：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城投物业服务项目常用物资采购 </w:t>
      </w:r>
    </w:p>
    <w:p w14:paraId="3EE17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二、采购项目预算、资金构成和采购方式：</w:t>
      </w:r>
    </w:p>
    <w:p w14:paraId="61CC1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采购项目预算：（见上传附件）</w:t>
      </w:r>
    </w:p>
    <w:p w14:paraId="71BFC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2、资金来源：财政资金</w:t>
      </w:r>
    </w:p>
    <w:p w14:paraId="454A0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3、采购方式：竞争性谈判</w:t>
      </w:r>
    </w:p>
    <w:p w14:paraId="0081B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三、项目实施时间、地点、项目概况、履行期限及方式：</w:t>
      </w:r>
    </w:p>
    <w:p w14:paraId="0C26F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目实施时间：合同签订之后90日历天</w:t>
      </w:r>
    </w:p>
    <w:p w14:paraId="1C7EB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2、项目实施地点：城投物业服务有限公司</w:t>
      </w:r>
    </w:p>
    <w:p w14:paraId="57117E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3、项目概况：</w:t>
      </w:r>
    </w:p>
    <w:p w14:paraId="00620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主要内容包括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各物业项目的保洁耗材、保洁器材、工程耗材及工具、办公用品、安保器材等均由府谷府谷县城投物业有限公司统一购买。</w:t>
      </w:r>
    </w:p>
    <w:p w14:paraId="31234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项目总投资：774233.93元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 w14:paraId="23BE210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4、合同模板：</w:t>
      </w:r>
    </w:p>
    <w:p w14:paraId="00FF8538">
      <w:pPr>
        <w:tabs>
          <w:tab w:val="left" w:pos="756"/>
        </w:tabs>
        <w:bidi w:val="0"/>
        <w:jc w:val="righ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3FD7837A">
      <w:pPr>
        <w:pStyle w:val="16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21B9804B">
      <w:pPr>
        <w:pStyle w:val="16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5947C517">
      <w:pPr>
        <w:pStyle w:val="16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2FF2E05D">
      <w:pPr>
        <w:pStyle w:val="16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20467279">
      <w:pPr>
        <w:ind w:firstLine="88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</w:pPr>
    </w:p>
    <w:p w14:paraId="039ED1AD">
      <w:pPr>
        <w:wordWrap w:val="0"/>
        <w:spacing w:before="78" w:line="219" w:lineRule="auto"/>
        <w:jc w:val="righ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合同编号：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CTWY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u w:val="none"/>
        </w:rPr>
        <w:t>-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YYB-</w:t>
      </w:r>
      <w:r>
        <w:rPr>
          <w:rFonts w:hint="eastAsia" w:ascii="仿宋" w:hAnsi="仿宋" w:eastAsia="仿宋" w:cs="仿宋"/>
          <w:sz w:val="32"/>
          <w:szCs w:val="32"/>
          <w:u w:val="none"/>
        </w:rPr>
        <w:t>FW-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</w:p>
    <w:p w14:paraId="1A74E687">
      <w:pPr>
        <w:ind w:firstLine="88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</w:pPr>
    </w:p>
    <w:p w14:paraId="4D9F94DA">
      <w:pPr>
        <w:ind w:firstLine="88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</w:pPr>
    </w:p>
    <w:p w14:paraId="12AD35FA">
      <w:pPr>
        <w:ind w:firstLine="520" w:firstLineChars="100"/>
        <w:jc w:val="both"/>
        <w:rPr>
          <w:rFonts w:hint="eastAsia" w:ascii="新宋体" w:hAnsi="新宋体" w:eastAsia="新宋体" w:cs="新宋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52"/>
          <w:szCs w:val="52"/>
          <w:u w:val="none"/>
        </w:rPr>
        <w:t>府谷县</w:t>
      </w:r>
      <w:r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52"/>
          <w:szCs w:val="52"/>
          <w:u w:val="none"/>
          <w:lang w:val="en-US" w:eastAsia="zh-CN"/>
        </w:rPr>
        <w:t>城投物业项目物资</w:t>
      </w:r>
      <w:r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52"/>
          <w:szCs w:val="52"/>
          <w:u w:val="none"/>
        </w:rPr>
        <w:t>采购</w:t>
      </w:r>
      <w:r>
        <w:rPr>
          <w:rFonts w:hint="eastAsia" w:ascii="新宋体" w:hAnsi="新宋体" w:eastAsia="新宋体" w:cs="新宋体"/>
          <w:b w:val="0"/>
          <w:bCs w:val="0"/>
          <w:sz w:val="52"/>
          <w:szCs w:val="52"/>
          <w:lang w:val="en-US" w:eastAsia="zh-CN"/>
        </w:rPr>
        <w:t>合同</w:t>
      </w:r>
    </w:p>
    <w:p w14:paraId="1C27ED5A">
      <w:pPr>
        <w:ind w:firstLine="104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52"/>
          <w:szCs w:val="52"/>
          <w:u w:val="none"/>
        </w:rPr>
      </w:pPr>
    </w:p>
    <w:p w14:paraId="5662C4B3">
      <w:pPr>
        <w:ind w:firstLine="88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</w:pPr>
    </w:p>
    <w:p w14:paraId="624F7FAC">
      <w:pPr>
        <w:ind w:firstLine="88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</w:pPr>
    </w:p>
    <w:p w14:paraId="622DE8EC">
      <w:pPr>
        <w:ind w:firstLine="88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</w:pPr>
    </w:p>
    <w:p w14:paraId="2527D34D">
      <w:pPr>
        <w:ind w:firstLine="88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</w:pPr>
    </w:p>
    <w:p w14:paraId="58CEDE52">
      <w:pPr>
        <w:ind w:firstLine="88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</w:pPr>
    </w:p>
    <w:p w14:paraId="63961E3D"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470282E5"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6CCD137E"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6A12C050"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7FA6B7BA">
      <w:pPr>
        <w:ind w:firstLine="1080" w:firstLineChars="300"/>
        <w:jc w:val="left"/>
        <w:rPr>
          <w:rFonts w:hint="default" w:ascii="仿宋" w:hAnsi="仿宋" w:eastAsia="仿宋" w:cs="仿宋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甲方：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u w:val="single"/>
          <w:lang w:val="en-US" w:eastAsia="zh-CN"/>
        </w:rPr>
        <w:t xml:space="preserve">府谷县城投物业服务有限公司  </w:t>
      </w:r>
    </w:p>
    <w:p w14:paraId="4106EB22">
      <w:pPr>
        <w:ind w:firstLine="1080" w:firstLineChars="300"/>
        <w:jc w:val="left"/>
        <w:rPr>
          <w:rFonts w:hint="eastAsia" w:ascii="仿宋" w:hAnsi="仿宋" w:eastAsia="仿宋" w:cs="仿宋"/>
          <w:color w:val="444444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乙方：</w:t>
      </w:r>
      <w:r>
        <w:rPr>
          <w:rFonts w:hint="eastAsia" w:ascii="仿宋" w:hAnsi="仿宋" w:eastAsia="仿宋" w:cs="仿宋"/>
          <w:color w:val="444444"/>
          <w:kern w:val="0"/>
          <w:sz w:val="36"/>
          <w:szCs w:val="36"/>
          <w:u w:val="single"/>
          <w:lang w:val="en-US" w:eastAsia="zh-CN"/>
        </w:rPr>
        <w:t xml:space="preserve">                            </w:t>
      </w:r>
    </w:p>
    <w:p w14:paraId="506EEADA">
      <w:pPr>
        <w:pStyle w:val="2"/>
        <w:ind w:firstLine="1080" w:firstLineChars="300"/>
        <w:rPr>
          <w:rFonts w:hint="default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444444"/>
          <w:kern w:val="0"/>
          <w:sz w:val="36"/>
          <w:szCs w:val="36"/>
          <w:u w:val="none"/>
          <w:lang w:val="en-US" w:eastAsia="zh-CN"/>
        </w:rPr>
        <w:t>签订日期：</w:t>
      </w:r>
      <w:r>
        <w:rPr>
          <w:rFonts w:hint="eastAsia" w:ascii="仿宋" w:hAnsi="仿宋" w:eastAsia="仿宋" w:cs="仿宋"/>
          <w:color w:val="444444"/>
          <w:kern w:val="0"/>
          <w:sz w:val="36"/>
          <w:szCs w:val="36"/>
          <w:u w:val="single"/>
          <w:lang w:val="en-US" w:eastAsia="zh-CN"/>
        </w:rPr>
        <w:t xml:space="preserve">                        </w:t>
      </w:r>
    </w:p>
    <w:p w14:paraId="5C5E95CD">
      <w:pPr>
        <w:ind w:firstLine="104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52"/>
          <w:szCs w:val="52"/>
          <w:u w:val="none"/>
        </w:rPr>
      </w:pPr>
    </w:p>
    <w:p w14:paraId="72057D31">
      <w:pPr>
        <w:ind w:firstLine="88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</w:pPr>
    </w:p>
    <w:p w14:paraId="4B1C446B">
      <w:pPr>
        <w:ind w:firstLine="880" w:firstLineChars="200"/>
        <w:jc w:val="both"/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  <w:sectPr>
          <w:footerReference r:id="rId3" w:type="default"/>
          <w:pgSz w:w="11906" w:h="16838"/>
          <w:pgMar w:top="1440" w:right="1519" w:bottom="1440" w:left="151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101F015E">
      <w:pPr>
        <w:ind w:firstLine="880" w:firstLineChars="200"/>
        <w:jc w:val="both"/>
        <w:rPr>
          <w:rFonts w:hint="eastAsia" w:ascii="新宋体" w:hAnsi="新宋体" w:eastAsia="新宋体" w:cs="新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  <w:t>府谷县</w:t>
      </w:r>
      <w:r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  <w:lang w:val="en-US" w:eastAsia="zh-CN"/>
        </w:rPr>
        <w:t>城投物业项目物资</w:t>
      </w:r>
      <w:r>
        <w:rPr>
          <w:rFonts w:hint="eastAsia" w:ascii="新宋体" w:hAnsi="新宋体" w:eastAsia="新宋体" w:cs="新宋体"/>
          <w:b w:val="0"/>
          <w:bCs w:val="0"/>
          <w:color w:val="444444"/>
          <w:kern w:val="0"/>
          <w:sz w:val="44"/>
          <w:szCs w:val="44"/>
          <w:u w:val="none"/>
        </w:rPr>
        <w:t>采购</w:t>
      </w:r>
      <w:r>
        <w:rPr>
          <w:rFonts w:hint="eastAsia" w:ascii="新宋体" w:hAnsi="新宋体" w:eastAsia="新宋体" w:cs="新宋体"/>
          <w:b w:val="0"/>
          <w:bCs w:val="0"/>
          <w:sz w:val="44"/>
          <w:szCs w:val="44"/>
          <w:lang w:val="en-US" w:eastAsia="zh-CN"/>
        </w:rPr>
        <w:t>合同</w:t>
      </w:r>
    </w:p>
    <w:p w14:paraId="5CF1BD36">
      <w:pPr>
        <w:jc w:val="center"/>
        <w:rPr>
          <w:rFonts w:hint="eastAsia" w:ascii="新宋体" w:hAnsi="新宋体" w:eastAsia="新宋体" w:cs="新宋体"/>
          <w:b w:val="0"/>
          <w:bCs w:val="0"/>
          <w:sz w:val="44"/>
          <w:szCs w:val="44"/>
          <w:lang w:val="en-US" w:eastAsia="zh-CN"/>
        </w:rPr>
      </w:pPr>
    </w:p>
    <w:p w14:paraId="75D69AD6">
      <w:pPr>
        <w:ind w:firstLine="600" w:firstLineChars="2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甲方：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府谷县城投物业服务有限公司  </w:t>
      </w:r>
    </w:p>
    <w:p w14:paraId="60AC0DF5">
      <w:pPr>
        <w:ind w:firstLine="600" w:firstLineChars="200"/>
        <w:jc w:val="left"/>
        <w:rPr>
          <w:rFonts w:hint="eastAsia" w:ascii="仿宋" w:hAnsi="仿宋" w:eastAsia="仿宋" w:cs="仿宋"/>
          <w:color w:val="444444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乙方：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  <w:u w:val="single"/>
          <w:lang w:val="en-US" w:eastAsia="zh-CN"/>
        </w:rPr>
        <w:t xml:space="preserve">                            </w:t>
      </w:r>
    </w:p>
    <w:p w14:paraId="409A9093"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444444"/>
          <w:kern w:val="0"/>
          <w:sz w:val="30"/>
          <w:szCs w:val="30"/>
        </w:rPr>
        <w:t>为了规范产品交易行为，保护供需双方合法权益，根据《中华人民共和国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</w:rPr>
        <w:t>》及有关法律、法规、明确双方权利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  <w:lang w:val="en-US" w:eastAsia="zh-CN"/>
        </w:rPr>
        <w:t>与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</w:rPr>
        <w:t>义务，保证正常交易程序，经甲、乙双方协商，就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  <w:u w:val="single"/>
        </w:rPr>
        <w:t>府谷县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  <w:u w:val="single"/>
          <w:lang w:val="en-US" w:eastAsia="zh-CN"/>
        </w:rPr>
        <w:t>城投物业项目物资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  <w:u w:val="single"/>
        </w:rPr>
        <w:t>采购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</w:rPr>
        <w:t>达成一致意见，签订本协议，以资共同遵守。</w:t>
      </w:r>
    </w:p>
    <w:p w14:paraId="22AE82A8">
      <w:pPr>
        <w:pStyle w:val="10"/>
        <w:keepNext w:val="0"/>
        <w:keepLines w:val="0"/>
        <w:widowControl/>
        <w:suppressLineNumbers w:val="0"/>
        <w:spacing w:line="18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　　第一条 产品的名称、品种、规格和质量</w:t>
      </w:r>
    </w:p>
    <w:p w14:paraId="643D24D6">
      <w:pPr>
        <w:pStyle w:val="10"/>
        <w:keepNext w:val="0"/>
        <w:keepLines w:val="0"/>
        <w:widowControl/>
        <w:suppressLineNumbers w:val="0"/>
        <w:spacing w:line="18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　　1.产品的名称、品种、规格：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val="en-US" w:eastAsia="zh-CN"/>
        </w:rPr>
        <w:t xml:space="preserve">见采购清单、投标文件 </w:t>
      </w:r>
      <w:r>
        <w:rPr>
          <w:rFonts w:hint="eastAsia" w:ascii="仿宋" w:hAnsi="仿宋" w:eastAsia="仿宋" w:cs="仿宋"/>
          <w:color w:val="333333"/>
          <w:sz w:val="30"/>
          <w:szCs w:val="30"/>
          <w:u w:val="none"/>
          <w:lang w:eastAsia="zh-CN"/>
        </w:rPr>
        <w:t>。</w:t>
      </w:r>
    </w:p>
    <w:p w14:paraId="464003B4">
      <w:pPr>
        <w:pStyle w:val="10"/>
        <w:keepNext w:val="0"/>
        <w:keepLines w:val="0"/>
        <w:widowControl/>
        <w:suppressLineNumbers w:val="0"/>
        <w:spacing w:line="18" w:lineRule="atLeast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　　</w:t>
      </w:r>
      <w:r>
        <w:rPr>
          <w:rFonts w:hint="eastAsia" w:ascii="仿宋" w:hAnsi="仿宋" w:eastAsia="仿宋" w:cs="仿宋"/>
          <w:color w:val="444444"/>
          <w:kern w:val="0"/>
          <w:sz w:val="30"/>
          <w:szCs w:val="30"/>
          <w:lang w:val="en-US" w:eastAsia="zh-CN" w:bidi="ar-SA"/>
        </w:rPr>
        <w:t>乙方所提交的项目或货物必须符合国家法律、法规规定的有关质量安全规定，货物型号、品牌、规格必须与投标文件一致。</w:t>
      </w:r>
    </w:p>
    <w:p w14:paraId="406008AE">
      <w:pPr>
        <w:pStyle w:val="10"/>
        <w:keepNext w:val="0"/>
        <w:keepLines w:val="0"/>
        <w:widowControl/>
        <w:suppressLineNumbers w:val="0"/>
        <w:spacing w:line="18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　　2.产品的技术标准（包括质量要求）：</w:t>
      </w:r>
    </w:p>
    <w:p w14:paraId="41EE9F93">
      <w:pPr>
        <w:pStyle w:val="10"/>
        <w:keepNext w:val="0"/>
        <w:keepLines w:val="0"/>
        <w:widowControl/>
        <w:suppressLineNumbers w:val="0"/>
        <w:spacing w:line="18" w:lineRule="atLeas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　　（1）按国家标准执行；（2）按部颁标准执行；（3）按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行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业标准执行；（4）有特殊要求的，按甲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乙双方在合同中商定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。</w:t>
      </w:r>
    </w:p>
    <w:p w14:paraId="6A43BF23">
      <w:pPr>
        <w:pStyle w:val="10"/>
        <w:keepNext w:val="0"/>
        <w:keepLines w:val="0"/>
        <w:widowControl/>
        <w:suppressLineNumbers w:val="0"/>
        <w:spacing w:line="18" w:lineRule="atLeast"/>
        <w:rPr>
          <w:rFonts w:hint="eastAsia" w:ascii="仿宋" w:hAnsi="仿宋" w:eastAsia="仿宋" w:cs="仿宋"/>
          <w:sz w:val="30"/>
          <w:szCs w:val="30"/>
          <w:u w:val="none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　　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.产品的数量：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val="en-US" w:eastAsia="zh-CN"/>
        </w:rPr>
        <w:t xml:space="preserve">见采购清单、投标文件 </w:t>
      </w:r>
      <w:r>
        <w:rPr>
          <w:rFonts w:hint="eastAsia" w:ascii="仿宋" w:hAnsi="仿宋" w:eastAsia="仿宋" w:cs="仿宋"/>
          <w:color w:val="333333"/>
          <w:sz w:val="30"/>
          <w:szCs w:val="30"/>
          <w:u w:val="none"/>
          <w:lang w:eastAsia="zh-CN"/>
        </w:rPr>
        <w:t>。</w:t>
      </w:r>
    </w:p>
    <w:p w14:paraId="2C453CAA">
      <w:pPr>
        <w:pStyle w:val="10"/>
        <w:keepNext w:val="0"/>
        <w:keepLines w:val="0"/>
        <w:widowControl/>
        <w:suppressLineNumbers w:val="0"/>
        <w:spacing w:line="18" w:lineRule="atLeast"/>
        <w:ind w:firstLine="560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第二条 产品的采购价格及付款方式</w:t>
      </w:r>
    </w:p>
    <w:p w14:paraId="69C478F4">
      <w:pPr>
        <w:pStyle w:val="10"/>
        <w:keepNext w:val="0"/>
        <w:keepLines w:val="0"/>
        <w:widowControl/>
        <w:suppressLineNumbers w:val="0"/>
        <w:spacing w:line="18" w:lineRule="atLeast"/>
        <w:ind w:firstLine="560"/>
        <w:rPr>
          <w:rFonts w:hint="default" w:ascii="仿宋" w:hAnsi="仿宋" w:eastAsia="仿宋" w:cs="仿宋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采购价格：（大写）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小写 ：（￥：     ）        </w:t>
      </w:r>
    </w:p>
    <w:p w14:paraId="0E970592">
      <w:pPr>
        <w:pStyle w:val="10"/>
        <w:keepNext w:val="0"/>
        <w:keepLines w:val="0"/>
        <w:widowControl/>
        <w:suppressLineNumbers w:val="0"/>
        <w:spacing w:line="18" w:lineRule="atLeast"/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付款方式：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                        </w:t>
      </w:r>
    </w:p>
    <w:p w14:paraId="394B045D">
      <w:pPr>
        <w:pStyle w:val="10"/>
        <w:keepNext w:val="0"/>
        <w:keepLines w:val="0"/>
        <w:widowControl/>
        <w:suppressLineNumbers w:val="0"/>
        <w:spacing w:line="18" w:lineRule="atLeas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　　第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 xml:space="preserve">条 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物资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的交货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与验收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　</w:t>
      </w:r>
    </w:p>
    <w:p w14:paraId="46125D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  <w:t>1.交货时间：合同生效后，按甲方需求供货。</w:t>
      </w:r>
    </w:p>
    <w:p w14:paraId="6F6527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  <w:t>2.交货地点：甲方指定存放场所。</w:t>
      </w:r>
    </w:p>
    <w:p w14:paraId="78C7B0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  <w:t>3.物资包装应符合国家标准，以保证物资在运输过程中不受损伤，由于包装不当造成物资在运输过程中有任何损坏或丢失，由乙方负责。</w:t>
      </w:r>
    </w:p>
    <w:p w14:paraId="4895E5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 w:bidi="ar"/>
        </w:rPr>
        <w:t>4.物资由乙方负责送到方指定存放场所，由乙方负责运输、卸车。</w:t>
      </w:r>
    </w:p>
    <w:p w14:paraId="665E35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验收中，如果发现产品的品种、型号、规格和质量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不符合合同约定、国家标准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乙方负责更换货物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到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验收合格为止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且更换时间不超10个工作日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。</w:t>
      </w:r>
    </w:p>
    <w:p w14:paraId="3AD8FF62">
      <w:pPr>
        <w:pStyle w:val="10"/>
        <w:keepNext w:val="0"/>
        <w:keepLines w:val="0"/>
        <w:widowControl/>
        <w:suppressLineNumbers w:val="0"/>
        <w:spacing w:line="18" w:lineRule="atLeas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　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 xml:space="preserve"> 6.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如甲方未按规定期限提出异议的，视为所交产品符合合同规定。</w:t>
      </w:r>
    </w:p>
    <w:p w14:paraId="5B43B84E">
      <w:pPr>
        <w:pStyle w:val="10"/>
        <w:keepNext w:val="0"/>
        <w:keepLines w:val="0"/>
        <w:widowControl/>
        <w:suppressLineNumbers w:val="0"/>
        <w:spacing w:line="18" w:lineRule="atLeast"/>
        <w:ind w:firstLine="560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条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 xml:space="preserve"> 甲方责任</w:t>
      </w:r>
    </w:p>
    <w:p w14:paraId="3B02FBED">
      <w:pPr>
        <w:pStyle w:val="10"/>
        <w:keepNext w:val="0"/>
        <w:keepLines w:val="0"/>
        <w:widowControl/>
        <w:suppressLineNumbers w:val="0"/>
        <w:spacing w:line="18" w:lineRule="atLeast"/>
        <w:ind w:firstLine="560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333333"/>
          <w:spacing w:val="8"/>
          <w:sz w:val="30"/>
          <w:szCs w:val="30"/>
          <w:shd w:val="clear" w:color="auto" w:fill="FFFFFF"/>
        </w:rPr>
        <w:t>甲方向乙方提供</w:t>
      </w:r>
      <w:r>
        <w:rPr>
          <w:rFonts w:hint="eastAsia" w:ascii="仿宋" w:hAnsi="仿宋" w:eastAsia="仿宋" w:cs="仿宋"/>
          <w:bCs/>
          <w:color w:val="333333"/>
          <w:spacing w:val="8"/>
          <w:sz w:val="30"/>
          <w:szCs w:val="30"/>
          <w:shd w:val="clear" w:color="auto" w:fill="FFFFFF"/>
          <w:lang w:val="en-US" w:eastAsia="zh-CN"/>
        </w:rPr>
        <w:t>物资存放场所。</w:t>
      </w:r>
    </w:p>
    <w:p w14:paraId="0C483CEB">
      <w:pPr>
        <w:pStyle w:val="10"/>
        <w:keepNext w:val="0"/>
        <w:keepLines w:val="0"/>
        <w:widowControl/>
        <w:suppressLineNumbers w:val="0"/>
        <w:spacing w:line="18" w:lineRule="atLeast"/>
        <w:ind w:firstLine="560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2.甲方安排专人验收乙方提供的采购物资，进行现场查验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产品的品种、型号、规格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质量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及数量。</w:t>
      </w:r>
    </w:p>
    <w:p w14:paraId="3F3F393B">
      <w:pPr>
        <w:pStyle w:val="10"/>
        <w:keepNext w:val="0"/>
        <w:keepLines w:val="0"/>
        <w:widowControl/>
        <w:suppressLineNumbers w:val="0"/>
        <w:spacing w:line="18" w:lineRule="atLeast"/>
        <w:ind w:firstLine="560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3.甲方按合同条款约定支付乙方采购费用。</w:t>
      </w:r>
    </w:p>
    <w:p w14:paraId="6ADEDC29">
      <w:pPr>
        <w:pStyle w:val="10"/>
        <w:keepNext w:val="0"/>
        <w:keepLines w:val="0"/>
        <w:widowControl/>
        <w:suppressLineNumbers w:val="0"/>
        <w:spacing w:line="18" w:lineRule="atLeast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第五条 乙方责任</w:t>
      </w:r>
    </w:p>
    <w:p w14:paraId="4E412840">
      <w:pPr>
        <w:pStyle w:val="10"/>
        <w:keepNext w:val="0"/>
        <w:keepLines w:val="0"/>
        <w:widowControl/>
        <w:suppressLineNumbers w:val="0"/>
        <w:spacing w:line="18" w:lineRule="atLeast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1.乙方严格按照合同要求提供甲方所需物资。</w:t>
      </w:r>
    </w:p>
    <w:p w14:paraId="666D34D0">
      <w:pPr>
        <w:pStyle w:val="10"/>
        <w:keepNext w:val="0"/>
        <w:keepLines w:val="0"/>
        <w:widowControl/>
        <w:suppressLineNumbers w:val="0"/>
        <w:spacing w:line="18" w:lineRule="atLeast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2.乙方必须保证所供物资的来源渠道正常，产品是全新的、未使用过的，且完全满足合同要求，对物资质量及有保质期的物资（验收之日）承担全部责任。</w:t>
      </w:r>
    </w:p>
    <w:p w14:paraId="2A714BC3">
      <w:pPr>
        <w:pStyle w:val="10"/>
        <w:widowControl/>
        <w:shd w:val="clear" w:color="auto" w:fill="FFFFFF"/>
        <w:spacing w:beforeAutospacing="0" w:afterAutospacing="0"/>
        <w:ind w:firstLine="632" w:firstLineChars="200"/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乙方严格</w:t>
      </w:r>
      <w:r>
        <w:rPr>
          <w:rFonts w:hint="eastAsia" w:ascii="仿宋" w:hAnsi="仿宋" w:eastAsia="仿宋" w:cs="仿宋"/>
          <w:color w:val="444444"/>
          <w:sz w:val="30"/>
          <w:szCs w:val="30"/>
        </w:rPr>
        <w:t>执行国家、地方颁发的质量标准和行业标准，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按甲方要求将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采购物资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送到指定交货地点，验收合格后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双方签字确认。</w:t>
      </w:r>
    </w:p>
    <w:p w14:paraId="6DE9126B">
      <w:pPr>
        <w:pStyle w:val="10"/>
        <w:widowControl/>
        <w:shd w:val="clear" w:color="auto" w:fill="FFFFFF"/>
        <w:spacing w:beforeAutospacing="0" w:afterAutospacing="0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444444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444444"/>
          <w:sz w:val="30"/>
          <w:szCs w:val="30"/>
        </w:rPr>
        <w:t>特殊</w:t>
      </w:r>
      <w:r>
        <w:rPr>
          <w:rFonts w:hint="eastAsia" w:ascii="仿宋" w:hAnsi="仿宋" w:eastAsia="仿宋" w:cs="仿宋"/>
          <w:color w:val="444444"/>
          <w:sz w:val="30"/>
          <w:szCs w:val="30"/>
          <w:lang w:val="en-US" w:eastAsia="zh-CN"/>
        </w:rPr>
        <w:t>物资，如有必要</w:t>
      </w:r>
      <w:r>
        <w:rPr>
          <w:rFonts w:hint="eastAsia" w:ascii="仿宋" w:hAnsi="仿宋" w:eastAsia="仿宋" w:cs="仿宋"/>
          <w:color w:val="444444"/>
          <w:sz w:val="30"/>
          <w:szCs w:val="30"/>
        </w:rPr>
        <w:t>附出厂检验合格证书、国家行业质量认证等</w:t>
      </w:r>
      <w:r>
        <w:rPr>
          <w:rFonts w:hint="eastAsia" w:ascii="仿宋" w:hAnsi="仿宋" w:eastAsia="仿宋" w:cs="仿宋"/>
          <w:color w:val="444444"/>
          <w:sz w:val="30"/>
          <w:szCs w:val="30"/>
          <w:lang w:eastAsia="zh-CN"/>
        </w:rPr>
        <w:t>。</w:t>
      </w:r>
    </w:p>
    <w:p w14:paraId="74A863CE">
      <w:pPr>
        <w:pStyle w:val="10"/>
        <w:keepNext w:val="0"/>
        <w:keepLines w:val="0"/>
        <w:widowControl/>
        <w:suppressLineNumbers w:val="0"/>
        <w:spacing w:line="18" w:lineRule="atLeas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条 甲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、乙双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方的违约责任</w:t>
      </w:r>
    </w:p>
    <w:p w14:paraId="3F0D312D">
      <w:pPr>
        <w:pStyle w:val="10"/>
        <w:keepNext w:val="0"/>
        <w:keepLines w:val="0"/>
        <w:widowControl/>
        <w:suppressLineNumbers w:val="0"/>
        <w:spacing w:line="18" w:lineRule="atLeas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1.甲方逾期付款的，应按照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国家现行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有关延期付款的规定向乙方偿付逾期付款的违约金。</w:t>
      </w:r>
    </w:p>
    <w:p w14:paraId="75FBAA8A">
      <w:pPr>
        <w:pStyle w:val="10"/>
        <w:keepNext w:val="0"/>
        <w:keepLines w:val="0"/>
        <w:widowControl/>
        <w:suppressLineNumbers w:val="0"/>
        <w:spacing w:line="18" w:lineRule="atLeast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　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乙方所交产品品种、型号、规格、质量不符合合同规定的，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乙方承担全部责任，由此造成的连带损失由乙方承担；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如果甲方同意利用，应当按质论价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 w14:paraId="348F4A9A">
      <w:pPr>
        <w:pStyle w:val="10"/>
        <w:keepNext w:val="0"/>
        <w:keepLines w:val="0"/>
        <w:widowControl/>
        <w:suppressLineNumbers w:val="0"/>
        <w:spacing w:line="18" w:lineRule="atLeas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　　3.乙方逾期交货的，应比照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国家现行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有关延期付款的规定，按逾期交货部分货款计算，向甲方偿付逾期交货的违约金，并承担甲方因此所受的损失费用。</w:t>
      </w:r>
    </w:p>
    <w:p w14:paraId="77CC8B3F">
      <w:pPr>
        <w:pStyle w:val="10"/>
        <w:keepNext w:val="0"/>
        <w:keepLines w:val="0"/>
        <w:widowControl/>
        <w:suppressLineNumbers w:val="0"/>
        <w:spacing w:line="18" w:lineRule="atLeast"/>
        <w:ind w:firstLine="64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第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条 不可抗力</w:t>
      </w:r>
    </w:p>
    <w:p w14:paraId="75DDBEDC">
      <w:pPr>
        <w:pStyle w:val="10"/>
        <w:keepNext w:val="0"/>
        <w:keepLines w:val="0"/>
        <w:widowControl/>
        <w:suppressLineNumbers w:val="0"/>
        <w:spacing w:line="18" w:lineRule="atLeast"/>
        <w:ind w:firstLine="64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 w14:paraId="6370BA24">
      <w:pPr>
        <w:pStyle w:val="10"/>
        <w:keepNext w:val="0"/>
        <w:keepLines w:val="0"/>
        <w:widowControl/>
        <w:suppressLineNumbers w:val="0"/>
        <w:spacing w:line="18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第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 xml:space="preserve">条 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争议解决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　</w:t>
      </w:r>
    </w:p>
    <w:p w14:paraId="0837B00D">
      <w:pPr>
        <w:pStyle w:val="10"/>
        <w:keepNext w:val="0"/>
        <w:keepLines w:val="0"/>
        <w:widowControl/>
        <w:suppressLineNumbers w:val="0"/>
        <w:spacing w:line="18" w:lineRule="atLeast"/>
        <w:ind w:firstLine="64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本合同如发生纠纷，当事人双方应当及时协商解决，协商不成时，按以下第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</w:rPr>
        <w:t xml:space="preserve"> ）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项方式处理：</w:t>
      </w:r>
    </w:p>
    <w:p w14:paraId="118DF475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spacing w:line="18" w:lineRule="atLeast"/>
        <w:ind w:firstLine="64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申请仲裁委员会仲裁。</w:t>
      </w:r>
    </w:p>
    <w:p w14:paraId="44357438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spacing w:line="18" w:lineRule="atLeast"/>
        <w:ind w:left="0" w:leftChars="0" w:right="0" w:rightChars="0" w:firstLine="640" w:firstLineChars="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向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合同履行地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"http://www.chinalawedu.com/sifakaoshi/ziliao/minfa/" \o "民法" \t "http://www.chinalawedu.com/web/208/_blank"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15"/>
          <w:rFonts w:hint="eastAsia" w:ascii="仿宋" w:hAnsi="仿宋" w:eastAsia="仿宋" w:cs="仿宋"/>
          <w:sz w:val="30"/>
          <w:szCs w:val="30"/>
        </w:rPr>
        <w:t>民法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333333"/>
          <w:sz w:val="30"/>
          <w:szCs w:val="30"/>
        </w:rPr>
        <w:t>院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提起诉讼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。</w:t>
      </w:r>
    </w:p>
    <w:p w14:paraId="252D9D46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spacing w:line="18" w:lineRule="atLeast"/>
        <w:ind w:right="0" w:rightChars="0" w:firstLine="600" w:firstLineChars="200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第九条 其他</w:t>
      </w:r>
    </w:p>
    <w:p w14:paraId="15FDEA53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spacing w:line="18" w:lineRule="atLeast"/>
        <w:ind w:right="0" w:rightChars="0" w:firstLine="64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本合同自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签订之日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起生效，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货物、货款交易完毕后即行终止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。合同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履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行期内，甲乙双方均不得随意变更或解除合同。合同如有未尽事宜，须经双方共同协商，作出补充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协议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，补充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协议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与本合同具有同等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法律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效力。</w:t>
      </w:r>
    </w:p>
    <w:p w14:paraId="42978002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spacing w:line="18" w:lineRule="atLeast"/>
        <w:ind w:right="0" w:rightChars="0" w:firstLine="64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本合同一式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肆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份，甲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方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叁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份，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乙方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eastAsia="zh-CN"/>
        </w:rPr>
        <w:t>壹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份。</w:t>
      </w:r>
    </w:p>
    <w:p w14:paraId="6EEDAEF9">
      <w:pPr>
        <w:keepNext w:val="0"/>
        <w:keepLines w:val="0"/>
        <w:pageBreakBefore w:val="0"/>
        <w:widowControl w:val="0"/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</w:pPr>
    </w:p>
    <w:p w14:paraId="60143A49">
      <w:pPr>
        <w:pStyle w:val="2"/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</w:pPr>
    </w:p>
    <w:p w14:paraId="18384C1E">
      <w:pPr>
        <w:pStyle w:val="2"/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</w:pPr>
    </w:p>
    <w:p w14:paraId="2096A724">
      <w:pPr>
        <w:keepNext w:val="0"/>
        <w:keepLines w:val="0"/>
        <w:pageBreakBefore w:val="0"/>
        <w:widowControl w:val="0"/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>甲  方：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（公章）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 xml:space="preserve"> 乙  方：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（公章）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 </w:t>
      </w:r>
    </w:p>
    <w:p w14:paraId="317DC0DD">
      <w:pPr>
        <w:keepNext w:val="0"/>
        <w:keepLines w:val="0"/>
        <w:pageBreakBefore w:val="0"/>
        <w:widowControl w:val="0"/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 xml:space="preserve"> 法定代表人：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  </w:t>
      </w:r>
    </w:p>
    <w:p w14:paraId="213C3C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>委托代理人：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 xml:space="preserve"> 委托代理人：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   </w:t>
      </w:r>
    </w:p>
    <w:p w14:paraId="090E8352">
      <w:pPr>
        <w:keepNext w:val="0"/>
        <w:keepLines w:val="0"/>
        <w:pageBreakBefore w:val="0"/>
        <w:widowControl w:val="0"/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>地  址：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>地  址：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            </w:t>
      </w:r>
    </w:p>
    <w:p w14:paraId="69173C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>电  话：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 xml:space="preserve"> 电  话：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            </w:t>
      </w:r>
    </w:p>
    <w:p w14:paraId="320AFFD3">
      <w:pPr>
        <w:keepNext w:val="0"/>
        <w:keepLines w:val="0"/>
        <w:pageBreakBefore w:val="0"/>
        <w:widowControl w:val="0"/>
        <w:tabs>
          <w:tab w:val="left" w:pos="72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>开户银行：</w:t>
      </w:r>
      <w:r>
        <w:rPr>
          <w:rFonts w:hint="eastAsia" w:ascii="仿宋" w:hAnsi="仿宋" w:eastAsia="仿宋" w:cs="仿宋"/>
          <w:color w:val="333333"/>
          <w:kern w:val="0"/>
          <w:sz w:val="22"/>
          <w:szCs w:val="22"/>
          <w:u w:val="single"/>
          <w:lang w:val="en-US" w:eastAsia="zh-CN" w:bidi="ar"/>
        </w:rPr>
        <w:t xml:space="preserve">府谷农村商业银行营业部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>开户银行：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 </w:t>
      </w:r>
    </w:p>
    <w:p w14:paraId="1512E0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>账  号：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22"/>
          <w:szCs w:val="22"/>
          <w:u w:val="single"/>
          <w:lang w:val="en-US" w:eastAsia="zh-CN" w:bidi="ar"/>
        </w:rPr>
        <w:t>2710120101201000093776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 w:bidi="ar"/>
        </w:rPr>
        <w:t xml:space="preserve">     账  号：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            </w:t>
      </w:r>
    </w:p>
    <w:p w14:paraId="6650D2FD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签约日期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日        签约日期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日</w:t>
      </w:r>
    </w:p>
    <w:p w14:paraId="2F8F4D53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spacing w:line="18" w:lineRule="atLeast"/>
        <w:ind w:right="0" w:rightChars="0" w:firstLine="64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p w14:paraId="3C829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651AC13B"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5B105E2"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F3994C6"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E76DE73">
      <w:pPr>
        <w:pStyle w:val="6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line="400" w:lineRule="exact"/>
        <w:ind w:left="420" w:leftChars="0" w:right="0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2D6448E">
      <w:pPr>
        <w:pStyle w:val="6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after="0" w:line="400" w:lineRule="exact"/>
        <w:ind w:right="0" w:right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四、履约验收方案</w:t>
      </w:r>
    </w:p>
    <w:p w14:paraId="2CDB24F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一、项目概括</w:t>
      </w:r>
    </w:p>
    <w:p w14:paraId="5B5EB86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1、项目名称：城投物业服务项目常用物资采购</w:t>
      </w:r>
    </w:p>
    <w:p w14:paraId="401C33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0000FF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2、该项目计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划</w:t>
      </w:r>
      <w:r>
        <w:rPr>
          <w:rFonts w:hint="eastAsia" w:ascii="仿宋" w:hAnsi="仿宋" w:eastAsia="仿宋" w:cs="仿宋"/>
          <w:color w:val="0000FF"/>
          <w:kern w:val="2"/>
          <w:sz w:val="28"/>
          <w:szCs w:val="28"/>
          <w:highlight w:val="none"/>
          <w:lang w:val="en-US" w:eastAsia="zh-CN" w:bidi="ar-SA"/>
        </w:rPr>
        <w:t>2025年3月---2025年6月。</w:t>
      </w:r>
    </w:p>
    <w:p w14:paraId="7EA876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二、验收小组及成员：由公司领导牵头，项目部成立专门验收小组，共同验收。</w:t>
      </w:r>
    </w:p>
    <w:p w14:paraId="613B9F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三、计划验收时间：</w:t>
      </w:r>
      <w:r>
        <w:rPr>
          <w:rFonts w:hint="eastAsia" w:ascii="仿宋" w:hAnsi="仿宋" w:eastAsia="仿宋" w:cs="仿宋"/>
          <w:color w:val="0000FF"/>
          <w:kern w:val="2"/>
          <w:sz w:val="28"/>
          <w:szCs w:val="28"/>
          <w:lang w:val="en-US" w:eastAsia="zh-CN" w:bidi="ar-SA"/>
        </w:rPr>
        <w:t>2025年</w:t>
      </w:r>
      <w:r>
        <w:rPr>
          <w:rFonts w:hint="eastAsia" w:ascii="仿宋" w:hAnsi="仿宋" w:eastAsia="仿宋" w:cs="仿宋"/>
          <w:color w:val="0000FF"/>
          <w:kern w:val="2"/>
          <w:sz w:val="28"/>
          <w:szCs w:val="28"/>
          <w:highlight w:val="none"/>
          <w:lang w:val="en-US" w:eastAsia="zh-CN" w:bidi="ar-SA"/>
        </w:rPr>
        <w:t>7月</w:t>
      </w:r>
    </w:p>
    <w:p w14:paraId="2287DD5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验收程序：</w:t>
      </w:r>
    </w:p>
    <w:p w14:paraId="6215631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供货方对保洁设备供货情况汇报；验收小组查看保洁设备的质量情况，阅审合格报告及标志；验收小组发表意见；形成验收报告。</w:t>
      </w:r>
    </w:p>
    <w:p w14:paraId="630883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五、验收内容及标准：</w:t>
      </w:r>
    </w:p>
    <w:p w14:paraId="5BA8F1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（一）验收内容</w:t>
      </w:r>
    </w:p>
    <w:p w14:paraId="6FE2AA6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1、检查产品出厂合格证、质量保证书、各项性能检验报告、规格数量、包装情况。</w:t>
      </w:r>
    </w:p>
    <w:p w14:paraId="40FC46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2、商品型号是否正确。</w:t>
      </w:r>
    </w:p>
    <w:p w14:paraId="46CE33E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3、主要配置是否符合招标文件要求。</w:t>
      </w:r>
    </w:p>
    <w:p w14:paraId="2B8504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4、商品有无其他质量问题。</w:t>
      </w:r>
    </w:p>
    <w:p w14:paraId="53CB1C2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（二）验收标准：</w:t>
      </w:r>
    </w:p>
    <w:p w14:paraId="26D158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1、产品出厂合格证、质量保证书、各项性能检验报告、规格数量、包装情况符合要求；</w:t>
      </w:r>
    </w:p>
    <w:p w14:paraId="5695635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2、商品型号正确。</w:t>
      </w:r>
    </w:p>
    <w:p w14:paraId="1F4A82D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3、主要配置符合招标文件要求。</w:t>
      </w:r>
    </w:p>
    <w:p w14:paraId="6090B8F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4、商品无其他质量问题。</w:t>
      </w:r>
    </w:p>
    <w:p w14:paraId="33E02CD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六、验收资料的完善归档。</w:t>
      </w:r>
    </w:p>
    <w:p w14:paraId="7F436BFA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、对供应商的要求</w:t>
      </w:r>
    </w:p>
    <w:p w14:paraId="460429F3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1、在中华人民共和国境内注册的，具有独立法人资格的供应商；</w:t>
      </w:r>
    </w:p>
    <w:p w14:paraId="39DCDED8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02D0FAE2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 w14:paraId="1EAAFF32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4、有依法缴纳税收和社会保障资金的良好记录；</w:t>
      </w:r>
    </w:p>
    <w:p w14:paraId="06F85B9D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5、参加本项政府采购活动前三年内，在经营活动中没有重大违法记录。</w:t>
      </w:r>
    </w:p>
    <w:p w14:paraId="2D6C39AA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六、采购单位、采购单位地址、项目联系人及联系电话</w:t>
      </w:r>
    </w:p>
    <w:p w14:paraId="7FE4BA49">
      <w:pPr>
        <w:pStyle w:val="5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1.采购单位：府谷县城投物业服务有限公司</w:t>
      </w:r>
    </w:p>
    <w:p w14:paraId="62CC740D">
      <w:pPr>
        <w:pStyle w:val="5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2.采购单位地址：陕西省榆林市府谷县府谷新区富康路城投集团</w:t>
      </w:r>
    </w:p>
    <w:p w14:paraId="4DA8C8CC">
      <w:pPr>
        <w:pStyle w:val="5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3.项目联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系人：曹峰     联系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电话：18292261987</w:t>
      </w:r>
    </w:p>
    <w:p w14:paraId="52396A97">
      <w:pPr>
        <w:pStyle w:val="5"/>
        <w:spacing w:line="360" w:lineRule="auto"/>
        <w:ind w:left="0" w:leftChars="0" w:firstLine="0" w:firstLineChars="0"/>
        <w:jc w:val="right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 xml:space="preserve">府谷县城投物业服务有限公司  </w:t>
      </w:r>
    </w:p>
    <w:p w14:paraId="5D9D974A">
      <w:pPr>
        <w:pStyle w:val="2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2025年3月17日</w:t>
      </w:r>
    </w:p>
    <w:p w14:paraId="3FB9AC3E">
      <w:pPr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</w:p>
    <w:p w14:paraId="1E3989F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 w14:paraId="777978B6">
      <w:pPr>
        <w:pStyle w:val="16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0E9C6">
    <w:pPr>
      <w:pStyle w:val="8"/>
      <w:tabs>
        <w:tab w:val="center" w:pos="4434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1E4D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963A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963A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4D576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E729B"/>
    <w:multiLevelType w:val="singleLevel"/>
    <w:tmpl w:val="BCCE729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mM3OGRkYWFjYmFjN2U0ZWRjMTNhMmYxMTNmYWMifQ=="/>
  </w:docVars>
  <w:rsids>
    <w:rsidRoot w:val="6D293A61"/>
    <w:rsid w:val="00E052BA"/>
    <w:rsid w:val="02437A13"/>
    <w:rsid w:val="03EE5241"/>
    <w:rsid w:val="05450149"/>
    <w:rsid w:val="0AF10769"/>
    <w:rsid w:val="0B5D3350"/>
    <w:rsid w:val="0B6F3FD2"/>
    <w:rsid w:val="0F354B12"/>
    <w:rsid w:val="12655CC4"/>
    <w:rsid w:val="12AD1419"/>
    <w:rsid w:val="1355116B"/>
    <w:rsid w:val="14FE5C47"/>
    <w:rsid w:val="15DC2481"/>
    <w:rsid w:val="160C2CF4"/>
    <w:rsid w:val="17B429B6"/>
    <w:rsid w:val="17C53400"/>
    <w:rsid w:val="185F69E9"/>
    <w:rsid w:val="1A950DE9"/>
    <w:rsid w:val="1C4B2955"/>
    <w:rsid w:val="1F152820"/>
    <w:rsid w:val="21795BCB"/>
    <w:rsid w:val="219579AC"/>
    <w:rsid w:val="22910173"/>
    <w:rsid w:val="22C850E1"/>
    <w:rsid w:val="235A6FBA"/>
    <w:rsid w:val="241412F8"/>
    <w:rsid w:val="25B05051"/>
    <w:rsid w:val="2654535D"/>
    <w:rsid w:val="2CC37F2E"/>
    <w:rsid w:val="2E156BBB"/>
    <w:rsid w:val="2EDF5B05"/>
    <w:rsid w:val="32863BE1"/>
    <w:rsid w:val="32D326AC"/>
    <w:rsid w:val="346D1CC9"/>
    <w:rsid w:val="355858B9"/>
    <w:rsid w:val="36982120"/>
    <w:rsid w:val="37925F81"/>
    <w:rsid w:val="39225214"/>
    <w:rsid w:val="395B4E7C"/>
    <w:rsid w:val="39CE4CE2"/>
    <w:rsid w:val="3A856369"/>
    <w:rsid w:val="3B96646F"/>
    <w:rsid w:val="3C7A110B"/>
    <w:rsid w:val="3F1D02BF"/>
    <w:rsid w:val="3F8437F3"/>
    <w:rsid w:val="40376C99"/>
    <w:rsid w:val="42114309"/>
    <w:rsid w:val="422F5A78"/>
    <w:rsid w:val="44F248E6"/>
    <w:rsid w:val="462A2877"/>
    <w:rsid w:val="489F6B33"/>
    <w:rsid w:val="49EB28F1"/>
    <w:rsid w:val="49EF414E"/>
    <w:rsid w:val="49FE5ADB"/>
    <w:rsid w:val="4A201EF6"/>
    <w:rsid w:val="4DBD7A5B"/>
    <w:rsid w:val="4E9C5765"/>
    <w:rsid w:val="4F681B7C"/>
    <w:rsid w:val="5156122C"/>
    <w:rsid w:val="55110DB9"/>
    <w:rsid w:val="552109D8"/>
    <w:rsid w:val="572D7C88"/>
    <w:rsid w:val="582043CC"/>
    <w:rsid w:val="586C029B"/>
    <w:rsid w:val="58A57714"/>
    <w:rsid w:val="5D353F6F"/>
    <w:rsid w:val="5D6B1052"/>
    <w:rsid w:val="604F6C39"/>
    <w:rsid w:val="610F3E16"/>
    <w:rsid w:val="61A00E24"/>
    <w:rsid w:val="624520A2"/>
    <w:rsid w:val="64DA53CA"/>
    <w:rsid w:val="65876243"/>
    <w:rsid w:val="65BF536D"/>
    <w:rsid w:val="66A23715"/>
    <w:rsid w:val="66FB4FD3"/>
    <w:rsid w:val="68D96F2A"/>
    <w:rsid w:val="6A503BA9"/>
    <w:rsid w:val="6CBF74F1"/>
    <w:rsid w:val="6D293A61"/>
    <w:rsid w:val="6D8868C2"/>
    <w:rsid w:val="6E6923B2"/>
    <w:rsid w:val="6F3A0AB4"/>
    <w:rsid w:val="70FB3DDA"/>
    <w:rsid w:val="71E03B95"/>
    <w:rsid w:val="727F5E8A"/>
    <w:rsid w:val="75734D20"/>
    <w:rsid w:val="75C87E9E"/>
    <w:rsid w:val="75E735FD"/>
    <w:rsid w:val="7C1254E6"/>
    <w:rsid w:val="7C176405"/>
    <w:rsid w:val="7D66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line="480" w:lineRule="auto"/>
    </w:p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autoRedefine/>
    <w:qFormat/>
    <w:uiPriority w:val="0"/>
    <w:pPr>
      <w:adjustRightInd w:val="0"/>
      <w:spacing w:after="60" w:afterLines="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7">
    <w:name w:val="Body Text Indent"/>
    <w:basedOn w:val="1"/>
    <w:autoRedefine/>
    <w:qFormat/>
    <w:uiPriority w:val="0"/>
    <w:pPr>
      <w:tabs>
        <w:tab w:val="left" w:pos="6060"/>
      </w:tabs>
      <w:spacing w:line="480" w:lineRule="auto"/>
      <w:ind w:left="1621"/>
    </w:pPr>
    <w:rPr>
      <w:rFonts w:eastAsia="楷体_GB2312"/>
      <w:sz w:val="3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autoRedefine/>
    <w:qFormat/>
    <w:uiPriority w:val="0"/>
    <w:pPr>
      <w:tabs>
        <w:tab w:val="left" w:pos="6060"/>
      </w:tabs>
      <w:ind w:firstLine="420" w:firstLineChars="100"/>
      <w:jc w:val="both"/>
    </w:pPr>
    <w:rPr>
      <w:color w:val="000000"/>
      <w:kern w:val="0"/>
      <w:szCs w:val="20"/>
    </w:rPr>
  </w:style>
  <w:style w:type="paragraph" w:styleId="12">
    <w:name w:val="Body Text First Indent 2"/>
    <w:basedOn w:val="7"/>
    <w:next w:val="11"/>
    <w:autoRedefine/>
    <w:qFormat/>
    <w:uiPriority w:val="0"/>
    <w:pPr>
      <w:spacing w:after="120" w:afterLines="0"/>
      <w:ind w:left="420" w:leftChars="200" w:firstLine="420" w:firstLineChars="200"/>
      <w:jc w:val="left"/>
    </w:pPr>
    <w:rPr>
      <w:rFonts w:ascii="Times New Roman" w:hAnsi="Times New Roman"/>
      <w:color w:val="auto"/>
      <w:kern w:val="2"/>
      <w:szCs w:val="22"/>
    </w:rPr>
  </w:style>
  <w:style w:type="character" w:styleId="15">
    <w:name w:val="Hyperlink"/>
    <w:basedOn w:val="14"/>
    <w:qFormat/>
    <w:uiPriority w:val="0"/>
    <w:rPr>
      <w:color w:val="333333"/>
      <w:u w:val="none"/>
    </w:rPr>
  </w:style>
  <w:style w:type="paragraph" w:customStyle="1" w:styleId="16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2330</Words>
  <Characters>2401</Characters>
  <Lines>0</Lines>
  <Paragraphs>0</Paragraphs>
  <TotalTime>1</TotalTime>
  <ScaleCrop>false</ScaleCrop>
  <LinksUpToDate>false</LinksUpToDate>
  <CharactersWithSpaces>2921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那条逆流而上的鱼</cp:lastModifiedBy>
  <dcterms:modified xsi:type="dcterms:W3CDTF">2025-03-17T02:35:18Z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706BD3F880F14D87885B4FD1A8A707F7_13</vt:lpwstr>
  </property>
  <property fmtid="{D5CDD505-2E9C-101B-9397-08002B2CF9AE}" pid="4" name="KSOTemplateDocerSaveRecord">
    <vt:lpwstr>eyJoZGlkIjoiZjU5MmM3OGRkYWFjYmFjN2U0ZWRjMTNhMmYxMTNmYWMiLCJ1c2VySWQiOiI2NDUxNjkyOTIifQ==</vt:lpwstr>
  </property>
</Properties>
</file>