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9C3E8">
      <w:pPr>
        <w:jc w:val="center"/>
        <w:outlineLvl w:val="1"/>
        <w:rPr>
          <w:rFonts w:hint="eastAsia" w:ascii="Calibri" w:hAnsi="Calibri" w:eastAsia="宋体" w:cs="Times New Roman"/>
          <w:lang w:val="en-US" w:eastAsia="zh-Hans"/>
        </w:rPr>
      </w:pPr>
      <w:r>
        <w:rPr>
          <w:rFonts w:hint="eastAsia" w:ascii="仿宋_GB2312" w:hAnsi="仿宋_GB2312" w:eastAsia="仿宋_GB2312" w:cs="仿宋_GB2312"/>
          <w:b/>
          <w:sz w:val="36"/>
          <w:lang w:val="en-US" w:eastAsia="zh-Hans"/>
        </w:rPr>
        <w:t>磋商项目技术、服务、商务及其他要求</w:t>
      </w:r>
    </w:p>
    <w:p w14:paraId="688B3066">
      <w:pPr>
        <w:ind w:firstLine="480"/>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D3BBADA">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3.1采购项目概况</w:t>
      </w:r>
    </w:p>
    <w:p w14:paraId="2FCCEC22">
      <w:pPr>
        <w:ind w:firstLine="480"/>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高新市场监管局省级下放（质监）管理事项劳务外包项目</w:t>
      </w:r>
      <w:r>
        <w:rPr>
          <w:rFonts w:hint="eastAsia" w:ascii="仿宋_GB2312" w:hAnsi="仿宋_GB2312" w:eastAsia="仿宋_GB2312" w:cs="仿宋_GB2312"/>
          <w:lang w:val="en-US" w:eastAsia="zh-CN"/>
        </w:rPr>
        <w:t>（二次）</w:t>
      </w:r>
      <w:r>
        <w:rPr>
          <w:rFonts w:hint="eastAsia" w:ascii="仿宋_GB2312" w:hAnsi="仿宋_GB2312" w:eastAsia="仿宋_GB2312" w:cs="仿宋_GB2312"/>
          <w:lang w:val="en-US" w:eastAsia="zh-Hans"/>
        </w:rPr>
        <w:t>。</w:t>
      </w:r>
    </w:p>
    <w:p w14:paraId="65416195">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3.2服务内容及服务要求</w:t>
      </w:r>
    </w:p>
    <w:p w14:paraId="630CED23">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3.2.1服务内容</w:t>
      </w:r>
    </w:p>
    <w:p w14:paraId="08964C89">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采购包预算金额（元）: 193,000.00</w:t>
      </w:r>
    </w:p>
    <w:p w14:paraId="03730C4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采购包最高限价（元）: 193,000.00</w:t>
      </w:r>
    </w:p>
    <w:p w14:paraId="585DA08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供应商报价不允许超过标的金额</w:t>
      </w:r>
    </w:p>
    <w:p w14:paraId="27308758">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2"/>
        <w:gridCol w:w="818"/>
        <w:gridCol w:w="818"/>
        <w:gridCol w:w="1266"/>
        <w:gridCol w:w="803"/>
        <w:gridCol w:w="803"/>
        <w:gridCol w:w="803"/>
        <w:gridCol w:w="803"/>
        <w:gridCol w:w="803"/>
        <w:gridCol w:w="803"/>
      </w:tblGrid>
      <w:tr w14:paraId="63FC5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08E40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831" w:type="dxa"/>
          </w:tcPr>
          <w:p w14:paraId="174DF7E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831" w:type="dxa"/>
          </w:tcPr>
          <w:p w14:paraId="431729A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数量</w:t>
            </w:r>
          </w:p>
        </w:tc>
        <w:tc>
          <w:tcPr>
            <w:tcW w:w="831" w:type="dxa"/>
          </w:tcPr>
          <w:p w14:paraId="3ED29C4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标的金额 （元）</w:t>
            </w:r>
          </w:p>
        </w:tc>
        <w:tc>
          <w:tcPr>
            <w:tcW w:w="831" w:type="dxa"/>
          </w:tcPr>
          <w:p w14:paraId="142EE19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计量单位</w:t>
            </w:r>
          </w:p>
        </w:tc>
        <w:tc>
          <w:tcPr>
            <w:tcW w:w="831" w:type="dxa"/>
          </w:tcPr>
          <w:p w14:paraId="2A078370">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所属行业</w:t>
            </w:r>
          </w:p>
        </w:tc>
        <w:tc>
          <w:tcPr>
            <w:tcW w:w="831" w:type="dxa"/>
          </w:tcPr>
          <w:p w14:paraId="05E5780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是否核心产品</w:t>
            </w:r>
          </w:p>
        </w:tc>
        <w:tc>
          <w:tcPr>
            <w:tcW w:w="831" w:type="dxa"/>
          </w:tcPr>
          <w:p w14:paraId="0BBF095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是否允许进口产品</w:t>
            </w:r>
          </w:p>
        </w:tc>
        <w:tc>
          <w:tcPr>
            <w:tcW w:w="831" w:type="dxa"/>
          </w:tcPr>
          <w:p w14:paraId="6DE2BB3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是否属于节能产品</w:t>
            </w:r>
          </w:p>
        </w:tc>
        <w:tc>
          <w:tcPr>
            <w:tcW w:w="831" w:type="dxa"/>
          </w:tcPr>
          <w:p w14:paraId="69EA4BC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是否属于环境标志产品</w:t>
            </w:r>
          </w:p>
        </w:tc>
      </w:tr>
      <w:tr w14:paraId="5910E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1CA12C">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831" w:type="dxa"/>
          </w:tcPr>
          <w:p w14:paraId="7436F14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高新市场监管局省级下放（质监）管理事项劳务外包项目</w:t>
            </w:r>
          </w:p>
        </w:tc>
        <w:tc>
          <w:tcPr>
            <w:tcW w:w="831" w:type="dxa"/>
          </w:tcPr>
          <w:p w14:paraId="2743E931">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1.00</w:t>
            </w:r>
          </w:p>
        </w:tc>
        <w:tc>
          <w:tcPr>
            <w:tcW w:w="831" w:type="dxa"/>
          </w:tcPr>
          <w:p w14:paraId="7180475E">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193,000.00</w:t>
            </w:r>
          </w:p>
        </w:tc>
        <w:tc>
          <w:tcPr>
            <w:tcW w:w="831" w:type="dxa"/>
          </w:tcPr>
          <w:p w14:paraId="0DDE586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项</w:t>
            </w:r>
          </w:p>
        </w:tc>
        <w:tc>
          <w:tcPr>
            <w:tcW w:w="831" w:type="dxa"/>
          </w:tcPr>
          <w:p w14:paraId="794A3E5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租赁和商务服务业</w:t>
            </w:r>
          </w:p>
        </w:tc>
        <w:tc>
          <w:tcPr>
            <w:tcW w:w="831" w:type="dxa"/>
          </w:tcPr>
          <w:p w14:paraId="02C0059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03D46E5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430455C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11A8875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r>
    </w:tbl>
    <w:p w14:paraId="2C526E43">
      <w:pP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t>3.2.2服务要求</w:t>
      </w:r>
    </w:p>
    <w:p w14:paraId="1B3B4492">
      <w:pPr>
        <w:ind w:firstLine="420" w:firstLineChars="20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本项目需提供3名工作人员，主要负责包括但不限于以下内容：计量标准考核；制造、销售和进口国务院规定废除的非法定计量单位的计量器具和国务院禁止使用的其他计量器具审批；计量器具型式批准；法定计量检定机构授权；检验检测机构资质认定；工业产品生产许可证核发，具体工作任务内容以采购人安排为准。</w:t>
      </w:r>
    </w:p>
    <w:p w14:paraId="69F23498">
      <w:pPr>
        <w:rPr>
          <w:rFonts w:hint="default" w:ascii="仿宋_GB2312" w:hAnsi="仿宋_GB2312" w:eastAsia="仿宋_GB2312" w:cs="仿宋_GB2312"/>
          <w:lang w:val="en-US" w:eastAsia="zh-CN"/>
        </w:rPr>
      </w:pPr>
    </w:p>
    <w:p w14:paraId="70BEF3BB">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详见竞争性磋商文件第三章。</w:t>
      </w:r>
    </w:p>
    <w:p w14:paraId="33E0B648">
      <w:pPr>
        <w:rPr>
          <w:rFonts w:hint="default" w:ascii="仿宋_GB2312" w:hAnsi="仿宋_GB2312" w:eastAsia="仿宋_GB2312" w:cs="仿宋_GB2312"/>
          <w:lang w:val="en-US" w:eastAsia="zh-CN"/>
        </w:rPr>
      </w:pPr>
      <w:bookmarkStart w:id="0" w:name="_GoBack"/>
      <w:bookmarkEnd w:id="0"/>
    </w:p>
    <w:p w14:paraId="337C5D2C">
      <w:pPr>
        <w:rPr>
          <w:rFonts w:hint="default" w:ascii="仿宋_GB2312" w:hAnsi="仿宋_GB2312" w:eastAsia="仿宋_GB2312" w:cs="仿宋_GB2312"/>
          <w:lang w:val="en-US" w:eastAsia="zh-CN"/>
        </w:rPr>
      </w:pPr>
    </w:p>
    <w:p w14:paraId="3ABC56E8">
      <w:pPr>
        <w:rPr>
          <w:rFonts w:hint="default"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03C30"/>
    <w:rsid w:val="2826784C"/>
    <w:rsid w:val="324B2A00"/>
    <w:rsid w:val="44C750E8"/>
    <w:rsid w:val="460C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873</Words>
  <Characters>945</Characters>
  <Lines>0</Lines>
  <Paragraphs>0</Paragraphs>
  <TotalTime>1</TotalTime>
  <ScaleCrop>false</ScaleCrop>
  <LinksUpToDate>false</LinksUpToDate>
  <CharactersWithSpaces>953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2025-03-19T09:28:00Z</dcterms:created>
  <dc:creator>Administrator</dc:creator>
  <cp:lastModifiedBy>Administrator</cp:lastModifiedBy>
  <dcterms:modified xsi:type="dcterms:W3CDTF">2025-04-09T05:47:23Z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eyJoZGlkIjoiMTk0MGJlZmYzNTFlOTllYWY4YzQ5NmIzOTY0ZmUyYTMiLCJ1c2VySWQiOiIxNjgwMDIxMjIyIn0=</vt:lpwstr>
  </property>
  <property fmtid="{D5CDD505-2E9C-101B-9397-08002B2CF9AE}" pid="4" name="ICV">
    <vt:lpwstr>776F3470E8074CF89A6B53A8FCBD7E6F_13</vt:lpwstr>
  </property>
</Properties>
</file>