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05C58">
      <w:pPr>
        <w:jc w:val="center"/>
        <w:rPr>
          <w:rFonts w:hint="eastAsia"/>
          <w:b/>
          <w:bCs/>
          <w:sz w:val="40"/>
          <w:szCs w:val="40"/>
          <w:lang w:val="en-US" w:eastAsia="zh-CN"/>
        </w:rPr>
      </w:pPr>
      <w:r>
        <w:rPr>
          <w:rFonts w:hint="eastAsia"/>
          <w:b/>
          <w:bCs/>
          <w:sz w:val="40"/>
          <w:szCs w:val="40"/>
          <w:lang w:val="en-US" w:eastAsia="zh-CN"/>
        </w:rPr>
        <w:t>郭家湾发展建设有限责任公司厂区补植及修剪绿化工程采购需求文件</w:t>
      </w:r>
    </w:p>
    <w:p w14:paraId="270652EA">
      <w:pPr>
        <w:numPr>
          <w:ilvl w:val="0"/>
          <w:numId w:val="1"/>
        </w:numPr>
        <w:jc w:val="both"/>
        <w:rPr>
          <w:rFonts w:hint="eastAsia"/>
          <w:sz w:val="28"/>
          <w:szCs w:val="36"/>
          <w:lang w:val="en-US" w:eastAsia="zh-CN"/>
        </w:rPr>
      </w:pPr>
      <w:r>
        <w:rPr>
          <w:rFonts w:hint="eastAsia"/>
          <w:b/>
          <w:bCs/>
          <w:sz w:val="28"/>
          <w:szCs w:val="36"/>
          <w:lang w:val="en-US" w:eastAsia="zh-CN"/>
        </w:rPr>
        <w:t>采购项目名称</w:t>
      </w:r>
      <w:r>
        <w:rPr>
          <w:rFonts w:hint="eastAsia"/>
          <w:sz w:val="28"/>
          <w:szCs w:val="36"/>
          <w:lang w:val="en-US" w:eastAsia="zh-CN"/>
        </w:rPr>
        <w:t xml:space="preserve">：郭家湾发展建设有限责任公司厂区补植及修剪绿化工程 </w:t>
      </w:r>
    </w:p>
    <w:p w14:paraId="793B0682">
      <w:pPr>
        <w:numPr>
          <w:ilvl w:val="0"/>
          <w:numId w:val="0"/>
        </w:numPr>
        <w:jc w:val="both"/>
        <w:rPr>
          <w:rFonts w:hint="eastAsia"/>
          <w:b/>
          <w:bCs/>
          <w:sz w:val="28"/>
          <w:szCs w:val="36"/>
          <w:lang w:val="en-US" w:eastAsia="zh-CN"/>
        </w:rPr>
      </w:pPr>
      <w:r>
        <w:rPr>
          <w:rFonts w:hint="eastAsia"/>
          <w:b/>
          <w:bCs/>
          <w:sz w:val="28"/>
          <w:szCs w:val="36"/>
          <w:lang w:val="en-US" w:eastAsia="zh-CN"/>
        </w:rPr>
        <w:t>二、采购项目预算、资金构成和采购方式：</w:t>
      </w:r>
    </w:p>
    <w:p w14:paraId="5F339D52">
      <w:pPr>
        <w:numPr>
          <w:ilvl w:val="0"/>
          <w:numId w:val="0"/>
        </w:numPr>
        <w:ind w:firstLine="560" w:firstLineChars="200"/>
        <w:rPr>
          <w:rFonts w:hint="eastAsia" w:eastAsia="宋体" w:cs="Times New Roman"/>
          <w:sz w:val="28"/>
          <w:szCs w:val="36"/>
          <w:lang w:val="en-US" w:eastAsia="zh-CN"/>
        </w:rPr>
      </w:pPr>
      <w:r>
        <w:rPr>
          <w:rFonts w:hint="eastAsia"/>
          <w:sz w:val="28"/>
          <w:szCs w:val="36"/>
          <w:lang w:val="en-US" w:eastAsia="zh-CN"/>
        </w:rPr>
        <w:t>1、采</w:t>
      </w:r>
      <w:r>
        <w:rPr>
          <w:rFonts w:hint="eastAsia" w:eastAsia="宋体" w:cs="Times New Roman"/>
          <w:sz w:val="28"/>
          <w:szCs w:val="36"/>
          <w:lang w:val="en-US" w:eastAsia="zh-CN"/>
        </w:rPr>
        <w:t>购项目预算：861857.59元</w:t>
      </w:r>
    </w:p>
    <w:p w14:paraId="05527F6B">
      <w:pPr>
        <w:numPr>
          <w:ilvl w:val="0"/>
          <w:numId w:val="0"/>
        </w:numPr>
        <w:ind w:firstLine="560" w:firstLineChars="200"/>
        <w:rPr>
          <w:rFonts w:hint="default" w:eastAsia="宋体" w:cs="Times New Roman"/>
          <w:sz w:val="28"/>
          <w:szCs w:val="36"/>
          <w:lang w:val="en-US" w:eastAsia="zh-CN"/>
        </w:rPr>
      </w:pPr>
      <w:r>
        <w:rPr>
          <w:rFonts w:hint="eastAsia" w:cs="Times New Roman"/>
          <w:sz w:val="28"/>
          <w:szCs w:val="36"/>
          <w:lang w:val="en-US" w:eastAsia="zh-CN"/>
        </w:rPr>
        <w:t>2、</w:t>
      </w:r>
      <w:r>
        <w:rPr>
          <w:rFonts w:hint="eastAsia" w:eastAsia="宋体" w:cs="Times New Roman"/>
          <w:sz w:val="28"/>
          <w:szCs w:val="36"/>
          <w:lang w:val="en-US" w:eastAsia="zh-CN"/>
        </w:rPr>
        <w:t>资金来源：财政资金</w:t>
      </w:r>
    </w:p>
    <w:p w14:paraId="602829D0">
      <w:pPr>
        <w:numPr>
          <w:ilvl w:val="0"/>
          <w:numId w:val="0"/>
        </w:numPr>
        <w:ind w:firstLine="560" w:firstLineChars="200"/>
        <w:rPr>
          <w:rFonts w:hint="default"/>
          <w:sz w:val="28"/>
          <w:szCs w:val="36"/>
          <w:lang w:val="en-US" w:eastAsia="zh-CN"/>
        </w:rPr>
      </w:pPr>
      <w:r>
        <w:rPr>
          <w:rFonts w:hint="eastAsia"/>
          <w:sz w:val="28"/>
          <w:szCs w:val="36"/>
          <w:lang w:val="en-US" w:eastAsia="zh-CN"/>
        </w:rPr>
        <w:t>3、采购方式：竞争性磋商</w:t>
      </w:r>
    </w:p>
    <w:p w14:paraId="71DAFDF6">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三、项目实施时间、地点、</w:t>
      </w:r>
      <w:r>
        <w:rPr>
          <w:rFonts w:hint="eastAsia" w:ascii="宋体" w:hAnsi="宋体" w:cs="宋体"/>
          <w:b/>
          <w:bCs/>
          <w:sz w:val="28"/>
          <w:szCs w:val="28"/>
          <w:lang w:val="en-US" w:eastAsia="zh-CN"/>
        </w:rPr>
        <w:t>项目</w:t>
      </w:r>
      <w:r>
        <w:rPr>
          <w:rFonts w:hint="eastAsia" w:ascii="宋体" w:hAnsi="宋体" w:eastAsia="宋体" w:cs="宋体"/>
          <w:b/>
          <w:bCs/>
          <w:sz w:val="28"/>
          <w:szCs w:val="28"/>
          <w:lang w:val="en-US" w:eastAsia="zh-CN"/>
        </w:rPr>
        <w:t>概况、履行期限及方式</w:t>
      </w:r>
    </w:p>
    <w:p w14:paraId="675C264D">
      <w:pPr>
        <w:ind w:firstLine="562" w:firstLineChars="20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（一）</w:t>
      </w:r>
      <w:r>
        <w:rPr>
          <w:rFonts w:hint="eastAsia" w:ascii="宋体" w:hAnsi="宋体" w:eastAsia="宋体" w:cs="宋体"/>
          <w:b/>
          <w:bCs/>
          <w:sz w:val="28"/>
          <w:szCs w:val="28"/>
          <w:lang w:val="en-US" w:eastAsia="zh-CN"/>
        </w:rPr>
        <w:t>项目实施时间：</w:t>
      </w:r>
      <w:r>
        <w:rPr>
          <w:rFonts w:hint="eastAsia" w:ascii="宋体" w:hAnsi="宋体" w:cs="宋体"/>
          <w:b w:val="0"/>
          <w:bCs w:val="0"/>
          <w:sz w:val="28"/>
          <w:szCs w:val="28"/>
          <w:lang w:val="en-US" w:eastAsia="zh-CN"/>
        </w:rPr>
        <w:t>2025年4月份</w:t>
      </w:r>
    </w:p>
    <w:p w14:paraId="6103E013">
      <w:pPr>
        <w:ind w:firstLine="562" w:firstLineChars="20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（二）</w:t>
      </w:r>
      <w:r>
        <w:rPr>
          <w:rFonts w:hint="eastAsia" w:ascii="宋体" w:hAnsi="宋体" w:eastAsia="宋体" w:cs="宋体"/>
          <w:b/>
          <w:bCs/>
          <w:sz w:val="28"/>
          <w:szCs w:val="28"/>
          <w:lang w:val="en-US" w:eastAsia="zh-CN"/>
        </w:rPr>
        <w:t>项目实施地点：</w:t>
      </w:r>
      <w:r>
        <w:rPr>
          <w:rFonts w:hint="eastAsia"/>
          <w:sz w:val="28"/>
          <w:szCs w:val="36"/>
          <w:lang w:val="en-US" w:eastAsia="zh-CN"/>
        </w:rPr>
        <w:t>郭家湾发展建设有限责任公司。</w:t>
      </w:r>
    </w:p>
    <w:p w14:paraId="46ECB27A">
      <w:pPr>
        <w:ind w:firstLine="562" w:firstLineChars="200"/>
        <w:rPr>
          <w:rFonts w:hint="default" w:ascii="宋体" w:hAnsi="宋体" w:cs="宋体"/>
          <w:sz w:val="28"/>
          <w:szCs w:val="28"/>
          <w:lang w:val="en-US" w:eastAsia="zh-CN"/>
        </w:rPr>
      </w:pPr>
      <w:r>
        <w:rPr>
          <w:rFonts w:hint="eastAsia" w:ascii="宋体" w:hAnsi="宋体" w:cs="宋体"/>
          <w:b/>
          <w:bCs/>
          <w:sz w:val="28"/>
          <w:szCs w:val="28"/>
          <w:lang w:val="en-US" w:eastAsia="zh-CN"/>
        </w:rPr>
        <w:t>（三）项目采购预算明细</w:t>
      </w:r>
      <w:r>
        <w:rPr>
          <w:rFonts w:hint="eastAsia" w:ascii="宋体" w:hAnsi="宋体" w:eastAsia="宋体" w:cs="宋体"/>
          <w:b/>
          <w:bCs/>
          <w:sz w:val="28"/>
          <w:szCs w:val="28"/>
          <w:lang w:val="en-US" w:eastAsia="zh-CN"/>
        </w:rPr>
        <w:t>：</w:t>
      </w:r>
      <w:r>
        <w:rPr>
          <w:rFonts w:hint="eastAsia" w:ascii="宋体" w:hAnsi="宋体" w:cs="宋体"/>
          <w:sz w:val="28"/>
          <w:szCs w:val="28"/>
          <w:lang w:val="en-US" w:eastAsia="zh-CN"/>
        </w:rPr>
        <w:t>已上传审批附件清单。</w:t>
      </w:r>
    </w:p>
    <w:p w14:paraId="7EF89080">
      <w:pPr>
        <w:numPr>
          <w:ilvl w:val="0"/>
          <w:numId w:val="0"/>
        </w:numPr>
        <w:ind w:firstLine="562" w:firstLineChars="200"/>
        <w:rPr>
          <w:rFonts w:hint="eastAsia"/>
          <w:sz w:val="28"/>
          <w:szCs w:val="36"/>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履行期限及方式：</w:t>
      </w:r>
      <w:r>
        <w:rPr>
          <w:rFonts w:hint="eastAsia"/>
          <w:sz w:val="28"/>
          <w:szCs w:val="36"/>
          <w:lang w:val="en-US" w:eastAsia="zh-CN"/>
        </w:rPr>
        <w:t>严格执行政府采购程序，审批结束后开始</w:t>
      </w:r>
      <w:r>
        <w:rPr>
          <w:rFonts w:hint="eastAsia"/>
          <w:color w:val="auto"/>
          <w:sz w:val="28"/>
          <w:szCs w:val="36"/>
          <w:lang w:val="en-US" w:eastAsia="zh-CN"/>
        </w:rPr>
        <w:t>实施，4</w:t>
      </w:r>
      <w:r>
        <w:rPr>
          <w:rFonts w:hint="eastAsia"/>
          <w:b w:val="0"/>
          <w:bCs w:val="0"/>
          <w:color w:val="auto"/>
          <w:sz w:val="28"/>
          <w:szCs w:val="36"/>
          <w:lang w:val="en-US" w:eastAsia="zh-CN"/>
        </w:rPr>
        <w:t>月22日前完成</w:t>
      </w:r>
      <w:r>
        <w:rPr>
          <w:rFonts w:hint="eastAsia"/>
          <w:sz w:val="28"/>
          <w:szCs w:val="36"/>
          <w:lang w:val="en-US" w:eastAsia="zh-CN"/>
        </w:rPr>
        <w:t>采购任务。</w:t>
      </w:r>
    </w:p>
    <w:p w14:paraId="6D3C556E">
      <w:pPr>
        <w:numPr>
          <w:ilvl w:val="0"/>
          <w:numId w:val="0"/>
        </w:numPr>
        <w:ind w:firstLine="562" w:firstLineChars="200"/>
        <w:rPr>
          <w:rFonts w:hint="default"/>
          <w:lang w:val="en-US" w:eastAsia="zh-CN"/>
        </w:rPr>
      </w:pPr>
      <w:r>
        <w:rPr>
          <w:rFonts w:hint="eastAsia" w:ascii="宋体" w:hAnsi="宋体" w:eastAsia="宋体" w:cs="宋体"/>
          <w:b/>
          <w:bCs/>
          <w:kern w:val="2"/>
          <w:sz w:val="28"/>
          <w:szCs w:val="28"/>
          <w:lang w:val="en-US" w:eastAsia="zh-CN" w:bidi="ar-SA"/>
        </w:rPr>
        <w:t>（五）</w:t>
      </w:r>
      <w:r>
        <w:rPr>
          <w:rFonts w:hint="eastAsia" w:ascii="宋体" w:hAnsi="宋体" w:cs="宋体"/>
          <w:b/>
          <w:bCs/>
          <w:kern w:val="2"/>
          <w:sz w:val="28"/>
          <w:szCs w:val="28"/>
          <w:lang w:val="en-US" w:eastAsia="zh-CN" w:bidi="ar-SA"/>
        </w:rPr>
        <w:t>项目</w:t>
      </w:r>
      <w:r>
        <w:rPr>
          <w:rFonts w:hint="eastAsia" w:ascii="宋体" w:hAnsi="宋体" w:eastAsia="宋体" w:cs="宋体"/>
          <w:b/>
          <w:bCs/>
          <w:kern w:val="2"/>
          <w:sz w:val="28"/>
          <w:szCs w:val="28"/>
          <w:lang w:val="en-US" w:eastAsia="zh-CN" w:bidi="ar-SA"/>
        </w:rPr>
        <w:t>概况：</w:t>
      </w:r>
      <w:r>
        <w:rPr>
          <w:rFonts w:hint="eastAsia"/>
          <w:sz w:val="28"/>
          <w:szCs w:val="36"/>
          <w:lang w:val="en-US" w:eastAsia="zh-CN"/>
        </w:rPr>
        <w:t>郭家湾发展建设有限责任公司厂区补植及修剪绿化工程主要内容包括栽植圆柏绿篱387.5米、5米樟子松115株、2米云杉630株、圆柏307株、1.5米油松1620株、沙地柏2500平米、蜀葵10000平米、金娃娃营草500平米。具体内容见项目工程量清单。工期：30日历天。（计划工期2025年4月22日-2025年5月22日）</w:t>
      </w:r>
    </w:p>
    <w:p w14:paraId="4D725B30">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四</w:t>
      </w:r>
      <w:r>
        <w:rPr>
          <w:rFonts w:hint="eastAsia" w:ascii="宋体" w:hAnsi="宋体" w:eastAsia="宋体" w:cs="宋体"/>
          <w:b/>
          <w:bCs/>
          <w:sz w:val="28"/>
          <w:szCs w:val="28"/>
          <w:lang w:val="en-US" w:eastAsia="zh-CN"/>
        </w:rPr>
        <w:t>、履约验收标准和方法</w:t>
      </w:r>
    </w:p>
    <w:p w14:paraId="1FF2648E">
      <w:pPr>
        <w:numPr>
          <w:ilvl w:val="0"/>
          <w:numId w:val="0"/>
        </w:numPr>
        <w:ind w:firstLine="560" w:firstLineChars="200"/>
        <w:rPr>
          <w:rFonts w:hint="default" w:ascii="宋体" w:hAnsi="宋体" w:eastAsia="宋体" w:cs="宋体"/>
          <w:color w:val="auto"/>
          <w:sz w:val="28"/>
          <w:szCs w:val="28"/>
          <w:lang w:val="en-US" w:eastAsia="zh-CN"/>
        </w:rPr>
      </w:pPr>
      <w:r>
        <w:rPr>
          <w:rFonts w:hint="eastAsia" w:ascii="宋体" w:hAnsi="宋体" w:eastAsia="宋体" w:cs="宋体"/>
          <w:sz w:val="28"/>
          <w:szCs w:val="28"/>
          <w:lang w:val="en-US" w:eastAsia="zh-CN"/>
        </w:rPr>
        <w:t>1、履约</w:t>
      </w:r>
      <w:r>
        <w:rPr>
          <w:rFonts w:hint="eastAsia" w:ascii="宋体" w:hAnsi="宋体" w:eastAsia="宋体" w:cs="宋体"/>
          <w:color w:val="auto"/>
          <w:sz w:val="28"/>
          <w:szCs w:val="28"/>
          <w:lang w:val="en-US" w:eastAsia="zh-CN"/>
        </w:rPr>
        <w:t>验收时间：</w:t>
      </w: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02</w:t>
      </w:r>
      <w:r>
        <w:rPr>
          <w:rFonts w:hint="eastAsia" w:ascii="宋体" w:hAnsi="宋体" w:cs="宋体"/>
          <w:color w:val="auto"/>
          <w:sz w:val="28"/>
          <w:szCs w:val="28"/>
          <w:lang w:val="en-US" w:eastAsia="zh-CN"/>
        </w:rPr>
        <w:t>5年5月25日（实际时间以合同为准）；</w:t>
      </w:r>
    </w:p>
    <w:p w14:paraId="4B3D6E8A">
      <w:pPr>
        <w:numPr>
          <w:ilvl w:val="0"/>
          <w:numId w:val="0"/>
        </w:numPr>
        <w:ind w:firstLine="560" w:firstLineChars="200"/>
        <w:rPr>
          <w:rFonts w:hint="default"/>
          <w:lang w:val="en-US" w:eastAsia="zh-CN"/>
        </w:rPr>
      </w:pPr>
      <w:r>
        <w:rPr>
          <w:rFonts w:hint="eastAsia" w:ascii="宋体" w:hAnsi="宋体" w:eastAsia="宋体" w:cs="宋体"/>
          <w:sz w:val="28"/>
          <w:szCs w:val="28"/>
          <w:lang w:val="en-US" w:eastAsia="zh-CN"/>
        </w:rPr>
        <w:t>2、</w:t>
      </w:r>
      <w:r>
        <w:rPr>
          <w:rFonts w:hint="eastAsia" w:eastAsia="宋体" w:cs="Times New Roman"/>
          <w:sz w:val="28"/>
          <w:szCs w:val="36"/>
          <w:lang w:val="en-US" w:eastAsia="zh-CN"/>
        </w:rPr>
        <w:t>履约验收主体及内容：按照设计要求</w:t>
      </w:r>
      <w:r>
        <w:rPr>
          <w:rFonts w:hint="eastAsia"/>
          <w:sz w:val="28"/>
          <w:szCs w:val="36"/>
          <w:lang w:val="en-US" w:eastAsia="zh-CN"/>
        </w:rPr>
        <w:t>完成全部项目任务。</w:t>
      </w:r>
    </w:p>
    <w:p w14:paraId="14C1D8F6">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3、验收程序：对供应商所提供的</w:t>
      </w:r>
      <w:r>
        <w:rPr>
          <w:rFonts w:hint="eastAsia" w:ascii="宋体" w:hAnsi="宋体" w:cs="宋体"/>
          <w:sz w:val="28"/>
          <w:szCs w:val="28"/>
          <w:lang w:val="en-US" w:eastAsia="zh-CN"/>
        </w:rPr>
        <w:t>项目</w:t>
      </w:r>
      <w:r>
        <w:rPr>
          <w:rFonts w:hint="eastAsia" w:ascii="宋体" w:hAnsi="宋体" w:eastAsia="宋体" w:cs="宋体"/>
          <w:sz w:val="28"/>
          <w:szCs w:val="28"/>
          <w:lang w:val="en-US" w:eastAsia="zh-CN"/>
        </w:rPr>
        <w:t>服务组织相关人员进行</w:t>
      </w:r>
      <w:r>
        <w:rPr>
          <w:rFonts w:hint="eastAsia" w:ascii="宋体" w:hAnsi="宋体" w:cs="宋体"/>
          <w:sz w:val="28"/>
          <w:szCs w:val="28"/>
          <w:lang w:val="en-US" w:eastAsia="zh-CN"/>
        </w:rPr>
        <w:t>验收</w:t>
      </w:r>
      <w:r>
        <w:rPr>
          <w:rFonts w:hint="eastAsia" w:ascii="宋体" w:hAnsi="宋体" w:eastAsia="宋体" w:cs="宋体"/>
          <w:sz w:val="28"/>
          <w:szCs w:val="28"/>
          <w:lang w:val="en-US" w:eastAsia="zh-CN"/>
        </w:rPr>
        <w:t>，并对相关资料进行认真整理，做好验收准备。验收开始之前，由成交供应商</w:t>
      </w:r>
      <w:r>
        <w:rPr>
          <w:rFonts w:hint="eastAsia" w:ascii="宋体" w:hAnsi="宋体" w:cs="宋体"/>
          <w:sz w:val="28"/>
          <w:szCs w:val="28"/>
          <w:lang w:val="en-US" w:eastAsia="zh-CN"/>
        </w:rPr>
        <w:t>代表</w:t>
      </w:r>
      <w:r>
        <w:rPr>
          <w:rFonts w:hint="eastAsia" w:ascii="宋体" w:hAnsi="宋体" w:eastAsia="宋体" w:cs="宋体"/>
          <w:sz w:val="28"/>
          <w:szCs w:val="28"/>
          <w:lang w:val="en-US" w:eastAsia="zh-CN"/>
        </w:rPr>
        <w:t>介绍项目实施进度、工作重点、完成情况等。在供应商履约结束后，验收工作小组按照职责分工对照政府采购合同中验收有关事项和标准核对每项验收事项，并按照验收方案及时组织验收。</w:t>
      </w:r>
    </w:p>
    <w:p w14:paraId="7A84E29B">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4、履约验收标准：符合国家</w:t>
      </w:r>
      <w:r>
        <w:rPr>
          <w:rFonts w:hint="eastAsia" w:ascii="宋体" w:hAnsi="宋体" w:cs="宋体"/>
          <w:sz w:val="28"/>
          <w:szCs w:val="28"/>
          <w:lang w:val="en-US" w:eastAsia="zh-CN"/>
        </w:rPr>
        <w:t>、行业</w:t>
      </w:r>
      <w:r>
        <w:rPr>
          <w:rFonts w:hint="eastAsia" w:ascii="宋体" w:hAnsi="宋体" w:eastAsia="宋体" w:cs="宋体"/>
          <w:sz w:val="28"/>
          <w:szCs w:val="28"/>
          <w:lang w:val="en-US" w:eastAsia="zh-CN"/>
        </w:rPr>
        <w:t>验收规范</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并达到合格标准。</w:t>
      </w:r>
    </w:p>
    <w:p w14:paraId="0E8CCE4C">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5、验收方式：由采购单位组织有关专业人员按相关的国家标准、质量标准和采购文件所列的各项要求进行验收。</w:t>
      </w:r>
    </w:p>
    <w:p w14:paraId="73A29CB2">
      <w:pPr>
        <w:numPr>
          <w:ilvl w:val="0"/>
          <w:numId w:val="0"/>
        </w:numPr>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五</w:t>
      </w:r>
      <w:r>
        <w:rPr>
          <w:rFonts w:hint="eastAsia" w:ascii="宋体" w:hAnsi="宋体" w:eastAsia="宋体" w:cs="宋体"/>
          <w:b/>
          <w:bCs/>
          <w:sz w:val="28"/>
          <w:szCs w:val="28"/>
          <w:lang w:val="en-US" w:eastAsia="zh-CN"/>
        </w:rPr>
        <w:t>、对供应商的要求</w:t>
      </w:r>
    </w:p>
    <w:p w14:paraId="4F9C87DF">
      <w:pPr>
        <w:pStyle w:val="22"/>
        <w:keepNext w:val="0"/>
        <w:keepLines w:val="0"/>
        <w:pageBreakBefore w:val="0"/>
        <w:widowControl w:val="0"/>
        <w:kinsoku/>
        <w:wordWrap/>
        <w:overflowPunct/>
        <w:topLinePunct w:val="0"/>
        <w:autoSpaceDE/>
        <w:autoSpaceDN/>
        <w:bidi w:val="0"/>
        <w:adjustRightInd/>
        <w:spacing w:line="408" w:lineRule="auto"/>
        <w:ind w:firstLine="640"/>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基本资格条件：符合《中华人民共和国政府采购法》第二十二条的规定。</w:t>
      </w:r>
    </w:p>
    <w:p w14:paraId="58AD6EF5">
      <w:pPr>
        <w:tabs>
          <w:tab w:val="left" w:pos="756"/>
        </w:tabs>
        <w:bidi w:val="0"/>
        <w:ind w:firstLine="420" w:firstLineChars="150"/>
        <w:jc w:val="left"/>
        <w:rPr>
          <w:rFonts w:hint="eastAsia" w:cs="Times New Roman"/>
          <w:kern w:val="2"/>
          <w:sz w:val="28"/>
          <w:szCs w:val="28"/>
          <w:lang w:val="en-US" w:eastAsia="zh-CN" w:bidi="ar-SA"/>
        </w:rPr>
      </w:pPr>
      <w:r>
        <w:rPr>
          <w:rFonts w:hint="eastAsia" w:cs="Times New Roman"/>
          <w:kern w:val="2"/>
          <w:sz w:val="28"/>
          <w:szCs w:val="28"/>
          <w:lang w:val="en-US" w:eastAsia="zh-CN" w:bidi="ar-SA"/>
        </w:rPr>
        <w:t>（</w:t>
      </w:r>
      <w:r>
        <w:rPr>
          <w:rFonts w:hint="eastAsia"/>
          <w:sz w:val="28"/>
          <w:szCs w:val="36"/>
          <w:lang w:val="en-US" w:eastAsia="zh-CN"/>
        </w:rPr>
        <w:t>郭家湾发展建设有限责任公司厂区补植及修剪绿化工程）</w:t>
      </w:r>
      <w:r>
        <w:rPr>
          <w:rFonts w:hint="eastAsia" w:eastAsia="宋体" w:cs="Times New Roman"/>
          <w:kern w:val="2"/>
          <w:sz w:val="28"/>
          <w:szCs w:val="28"/>
          <w:lang w:val="en-US" w:eastAsia="zh-CN" w:bidi="ar-SA"/>
        </w:rPr>
        <w:t>特定资格要求:</w:t>
      </w:r>
      <w:r>
        <w:rPr>
          <w:rFonts w:hint="eastAsia" w:cs="Times New Roman"/>
          <w:kern w:val="2"/>
          <w:sz w:val="28"/>
          <w:szCs w:val="28"/>
          <w:lang w:val="en-US" w:eastAsia="zh-CN" w:bidi="ar-SA"/>
        </w:rPr>
        <w:t>（具体内容详见采购公告）</w:t>
      </w:r>
    </w:p>
    <w:p w14:paraId="039942C5">
      <w:pPr>
        <w:spacing w:line="360" w:lineRule="auto"/>
        <w:jc w:val="both"/>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六</w:t>
      </w:r>
      <w:r>
        <w:rPr>
          <w:rFonts w:hint="eastAsia" w:ascii="宋体" w:hAnsi="宋体" w:eastAsia="宋体" w:cs="宋体"/>
          <w:b/>
          <w:bCs/>
          <w:color w:val="auto"/>
          <w:sz w:val="28"/>
          <w:szCs w:val="28"/>
          <w:lang w:val="en-US" w:eastAsia="zh-CN"/>
        </w:rPr>
        <w:t>、合同模板：</w:t>
      </w:r>
    </w:p>
    <w:p w14:paraId="5371A9C5">
      <w:pPr>
        <w:spacing w:line="360" w:lineRule="auto"/>
        <w:jc w:val="cente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郭家湾发展建设有限责任公司厂区补植及修剪绿化工程</w:t>
      </w:r>
      <w:r>
        <w:rPr>
          <w:rFonts w:hint="eastAsia" w:ascii="宋体" w:hAnsi="宋体" w:eastAsia="宋体" w:cs="宋体"/>
          <w:b/>
          <w:bCs/>
          <w:color w:val="auto"/>
          <w:sz w:val="28"/>
          <w:szCs w:val="28"/>
          <w:lang w:val="en-US" w:eastAsia="zh-CN"/>
        </w:rPr>
        <w:t>采购合同</w:t>
      </w:r>
    </w:p>
    <w:p w14:paraId="2FA298D4">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p>
    <w:p w14:paraId="5D589260">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cs="宋体"/>
          <w:snapToGrid w:val="0"/>
          <w:color w:val="auto"/>
          <w:kern w:val="0"/>
          <w:sz w:val="28"/>
          <w:szCs w:val="28"/>
          <w:lang w:eastAsia="zh-CN"/>
        </w:rPr>
        <w:t>成交供应商</w:t>
      </w:r>
      <w:r>
        <w:rPr>
          <w:rFonts w:hint="eastAsia" w:ascii="宋体" w:hAnsi="宋体" w:eastAsia="宋体" w:cs="宋体"/>
          <w:snapToGrid w:val="0"/>
          <w:color w:val="auto"/>
          <w:kern w:val="0"/>
          <w:sz w:val="28"/>
          <w:szCs w:val="28"/>
          <w:lang w:eastAsia="zh-Hans"/>
        </w:rPr>
        <w:t>）：</w:t>
      </w:r>
      <w:r>
        <w:rPr>
          <w:rFonts w:hint="eastAsia" w:ascii="宋体" w:hAnsi="宋体" w:eastAsia="宋体" w:cs="宋体"/>
          <w:snapToGrid w:val="0"/>
          <w:color w:val="auto"/>
          <w:kern w:val="0"/>
          <w:sz w:val="28"/>
          <w:szCs w:val="28"/>
        </w:rPr>
        <w:t xml:space="preserve"> </w:t>
      </w:r>
      <w:r>
        <w:rPr>
          <w:rFonts w:hint="eastAsia" w:ascii="宋体" w:hAnsi="宋体" w:eastAsia="宋体" w:cs="宋体"/>
          <w:snapToGrid w:val="0"/>
          <w:color w:val="auto"/>
          <w:kern w:val="0"/>
          <w:sz w:val="28"/>
          <w:szCs w:val="28"/>
          <w:lang w:eastAsia="zh-Hans"/>
        </w:rPr>
        <w:t xml:space="preserve">             </w:t>
      </w:r>
      <w:r>
        <w:rPr>
          <w:rFonts w:hint="eastAsia" w:ascii="宋体" w:hAnsi="宋体" w:eastAsia="宋体" w:cs="宋体"/>
          <w:snapToGrid w:val="0"/>
          <w:color w:val="auto"/>
          <w:kern w:val="0"/>
          <w:sz w:val="28"/>
          <w:szCs w:val="28"/>
        </w:rPr>
        <w:t xml:space="preserve">                        </w:t>
      </w:r>
    </w:p>
    <w:p w14:paraId="077E0E6F">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根据《中华人民共和国政府采购法》、《中华人民共和国合同法》等相关法律，就“</w:t>
      </w:r>
      <w:r>
        <w:rPr>
          <w:rFonts w:hint="eastAsia" w:ascii="宋体" w:hAnsi="宋体" w:cs="宋体"/>
          <w:snapToGrid w:val="0"/>
          <w:color w:val="auto"/>
          <w:kern w:val="0"/>
          <w:sz w:val="28"/>
          <w:szCs w:val="28"/>
          <w:lang w:val="en-US" w:eastAsia="zh-CN"/>
        </w:rPr>
        <w:t>郭家湾发展建设有限责任公司厂区补植及修剪绿化工程</w:t>
      </w:r>
      <w:r>
        <w:rPr>
          <w:rFonts w:hint="eastAsia" w:ascii="宋体" w:hAnsi="宋体" w:eastAsia="宋体" w:cs="宋体"/>
          <w:snapToGrid w:val="0"/>
          <w:color w:val="auto"/>
          <w:kern w:val="0"/>
          <w:sz w:val="28"/>
          <w:szCs w:val="28"/>
        </w:rPr>
        <w:t>”</w:t>
      </w:r>
      <w:r>
        <w:rPr>
          <w:rFonts w:hint="eastAsia" w:ascii="宋体" w:hAnsi="宋体" w:eastAsia="宋体" w:cs="宋体"/>
          <w:snapToGrid w:val="0"/>
          <w:color w:val="auto"/>
          <w:kern w:val="0"/>
          <w:sz w:val="28"/>
          <w:szCs w:val="28"/>
          <w:lang w:eastAsia="zh-CN"/>
        </w:rPr>
        <w:t>，</w:t>
      </w:r>
      <w:r>
        <w:rPr>
          <w:rFonts w:hint="eastAsia" w:ascii="宋体" w:hAnsi="宋体" w:eastAsia="宋体" w:cs="宋体"/>
          <w:snapToGrid w:val="0"/>
          <w:color w:val="auto"/>
          <w:kern w:val="0"/>
          <w:sz w:val="28"/>
          <w:szCs w:val="28"/>
        </w:rPr>
        <w:t>甲乙</w:t>
      </w:r>
      <w:r>
        <w:rPr>
          <w:rFonts w:hint="eastAsia" w:ascii="宋体" w:hAnsi="宋体" w:cs="宋体"/>
          <w:snapToGrid w:val="0"/>
          <w:color w:val="auto"/>
          <w:kern w:val="0"/>
          <w:sz w:val="28"/>
          <w:szCs w:val="28"/>
          <w:lang w:val="en-US" w:eastAsia="zh-CN"/>
        </w:rPr>
        <w:t>双</w:t>
      </w:r>
      <w:r>
        <w:rPr>
          <w:rFonts w:hint="eastAsia" w:ascii="宋体" w:hAnsi="宋体" w:eastAsia="宋体" w:cs="宋体"/>
          <w:snapToGrid w:val="0"/>
          <w:color w:val="auto"/>
          <w:kern w:val="0"/>
          <w:sz w:val="28"/>
          <w:szCs w:val="28"/>
        </w:rPr>
        <w:t>方在平等自愿的基础上达成如下协议，以便双方共同遵守</w:t>
      </w:r>
      <w:r>
        <w:rPr>
          <w:rFonts w:hint="eastAsia" w:ascii="宋体" w:hAnsi="宋体" w:cs="宋体"/>
          <w:snapToGrid w:val="0"/>
          <w:color w:val="auto"/>
          <w:kern w:val="0"/>
          <w:sz w:val="28"/>
          <w:szCs w:val="28"/>
          <w:lang w:eastAsia="zh-CN"/>
        </w:rPr>
        <w:t>，</w:t>
      </w:r>
      <w:r>
        <w:rPr>
          <w:rFonts w:hint="eastAsia" w:ascii="宋体" w:hAnsi="宋体" w:eastAsia="宋体" w:cs="宋体"/>
          <w:snapToGrid w:val="0"/>
          <w:color w:val="auto"/>
          <w:kern w:val="0"/>
          <w:sz w:val="28"/>
          <w:szCs w:val="28"/>
        </w:rPr>
        <w:t xml:space="preserve">合同如下：                       </w:t>
      </w:r>
    </w:p>
    <w:p w14:paraId="4CBA385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7A8494B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3C22ADC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合同条款</w:t>
      </w:r>
    </w:p>
    <w:p w14:paraId="61C011B7">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2. </w:t>
      </w:r>
      <w:r>
        <w:rPr>
          <w:rFonts w:hint="eastAsia" w:ascii="宋体" w:hAnsi="宋体" w:cs="宋体"/>
          <w:color w:val="auto"/>
          <w:sz w:val="28"/>
          <w:szCs w:val="28"/>
          <w:lang w:eastAsia="zh-CN"/>
        </w:rPr>
        <w:t>成交通知书</w:t>
      </w:r>
    </w:p>
    <w:p w14:paraId="491155C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3. </w:t>
      </w:r>
      <w:r>
        <w:rPr>
          <w:rFonts w:hint="eastAsia" w:ascii="宋体" w:hAnsi="宋体" w:cs="宋体"/>
          <w:color w:val="auto"/>
          <w:sz w:val="28"/>
          <w:szCs w:val="28"/>
          <w:lang w:eastAsia="zh-CN"/>
        </w:rPr>
        <w:t>成交供应商</w:t>
      </w:r>
      <w:r>
        <w:rPr>
          <w:rFonts w:hint="eastAsia" w:ascii="宋体" w:hAnsi="宋体" w:eastAsia="宋体" w:cs="宋体"/>
          <w:color w:val="auto"/>
          <w:sz w:val="28"/>
          <w:szCs w:val="28"/>
        </w:rPr>
        <w:t>在评标过程中做出的有关澄清、说明、承诺或者补正文件</w:t>
      </w:r>
    </w:p>
    <w:p w14:paraId="45311FB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4. </w:t>
      </w:r>
      <w:r>
        <w:rPr>
          <w:rFonts w:hint="eastAsia" w:ascii="宋体" w:hAnsi="宋体" w:cs="宋体"/>
          <w:color w:val="auto"/>
          <w:sz w:val="28"/>
          <w:szCs w:val="28"/>
          <w:lang w:val="en-US" w:eastAsia="zh-CN"/>
        </w:rPr>
        <w:t>采购</w:t>
      </w:r>
      <w:r>
        <w:rPr>
          <w:rFonts w:hint="eastAsia" w:ascii="宋体" w:hAnsi="宋体" w:eastAsia="宋体" w:cs="宋体"/>
          <w:color w:val="auto"/>
          <w:sz w:val="28"/>
          <w:szCs w:val="28"/>
        </w:rPr>
        <w:t>文件</w:t>
      </w:r>
    </w:p>
    <w:p w14:paraId="76A0126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5. </w:t>
      </w:r>
      <w:r>
        <w:rPr>
          <w:rFonts w:hint="eastAsia" w:ascii="宋体" w:hAnsi="宋体" w:cs="宋体"/>
          <w:color w:val="auto"/>
          <w:sz w:val="28"/>
          <w:szCs w:val="28"/>
          <w:lang w:eastAsia="zh-CN"/>
        </w:rPr>
        <w:t>成交供应商</w:t>
      </w:r>
      <w:r>
        <w:rPr>
          <w:rFonts w:hint="eastAsia" w:ascii="宋体" w:hAnsi="宋体" w:eastAsia="宋体" w:cs="宋体"/>
          <w:color w:val="auto"/>
          <w:sz w:val="28"/>
          <w:szCs w:val="28"/>
        </w:rPr>
        <w:t>的</w:t>
      </w:r>
      <w:r>
        <w:rPr>
          <w:rFonts w:hint="eastAsia" w:ascii="宋体" w:hAnsi="宋体" w:cs="宋体"/>
          <w:color w:val="auto"/>
          <w:sz w:val="28"/>
          <w:szCs w:val="28"/>
          <w:lang w:val="en-US" w:eastAsia="zh-CN"/>
        </w:rPr>
        <w:t>响应</w:t>
      </w:r>
      <w:r>
        <w:rPr>
          <w:rFonts w:hint="eastAsia" w:ascii="宋体" w:hAnsi="宋体" w:eastAsia="宋体" w:cs="宋体"/>
          <w:color w:val="auto"/>
          <w:sz w:val="28"/>
          <w:szCs w:val="28"/>
        </w:rPr>
        <w:t>文件</w:t>
      </w:r>
    </w:p>
    <w:p w14:paraId="40CE058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 本合同附件</w:t>
      </w:r>
    </w:p>
    <w:p w14:paraId="1EED9CF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34CC8AD3">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21FF89B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179C5FCD">
      <w:pPr>
        <w:adjustRightInd w:val="0"/>
        <w:snapToGrid w:val="0"/>
        <w:spacing w:line="360" w:lineRule="auto"/>
        <w:ind w:firstLine="562" w:firstLineChars="200"/>
        <w:rPr>
          <w:rFonts w:hint="default" w:ascii="宋体" w:hAnsi="宋体" w:eastAsia="宋体" w:cs="宋体"/>
          <w:b/>
          <w:color w:val="auto"/>
          <w:sz w:val="28"/>
          <w:szCs w:val="28"/>
          <w:lang w:val="en-US"/>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项目</w:t>
      </w:r>
      <w:r>
        <w:rPr>
          <w:rFonts w:hint="eastAsia" w:ascii="宋体" w:hAnsi="宋体" w:cs="宋体"/>
          <w:b/>
          <w:color w:val="auto"/>
          <w:sz w:val="28"/>
          <w:szCs w:val="28"/>
          <w:lang w:val="en-US" w:eastAsia="zh-CN"/>
        </w:rPr>
        <w:t>内容</w:t>
      </w:r>
    </w:p>
    <w:p w14:paraId="69D2E8FC">
      <w:pPr>
        <w:adjustRightInd w:val="0"/>
        <w:snapToGrid w:val="0"/>
        <w:spacing w:line="360" w:lineRule="auto"/>
        <w:ind w:firstLine="560" w:firstLineChars="200"/>
        <w:rPr>
          <w:rFonts w:hint="eastAsia"/>
          <w:sz w:val="28"/>
          <w:szCs w:val="36"/>
          <w:lang w:val="en-US" w:eastAsia="zh-CN"/>
        </w:rPr>
      </w:pPr>
      <w:r>
        <w:rPr>
          <w:rFonts w:hint="eastAsia" w:ascii="宋体" w:hAnsi="宋体" w:eastAsia="宋体" w:cs="宋体"/>
          <w:color w:val="auto"/>
          <w:sz w:val="28"/>
          <w:szCs w:val="28"/>
        </w:rPr>
        <w:t>本合同所提供的项目内容</w:t>
      </w:r>
      <w:r>
        <w:rPr>
          <w:rFonts w:hint="eastAsia"/>
          <w:sz w:val="28"/>
          <w:szCs w:val="36"/>
          <w:lang w:val="en-US" w:eastAsia="zh-CN"/>
        </w:rPr>
        <w:t>主要包括：主要内容包括栽植圆柏绿篱387.5米、5米樟子松115株、2米云杉630株、圆柏307株、1.5米油松1620株、沙地柏2500平米、蜀葵10000平米、金娃娃营草500平米。具体内容见项目工程量清单。</w:t>
      </w:r>
    </w:p>
    <w:p w14:paraId="435A7EC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（与报价文件中服务明细表一致）。</w:t>
      </w:r>
    </w:p>
    <w:p w14:paraId="5FE13417">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p w14:paraId="4F738E4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5D2C152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725AEE76">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14:paraId="6B5A4996">
      <w:pPr>
        <w:adjustRightInd w:val="0"/>
        <w:snapToGrid w:val="0"/>
        <w:spacing w:line="360" w:lineRule="auto"/>
        <w:ind w:firstLine="562" w:firstLineChars="200"/>
        <w:rPr>
          <w:rFonts w:hint="eastAsia" w:ascii="宋体" w:hAnsi="宋体" w:cs="宋体"/>
          <w:color w:val="auto"/>
          <w:sz w:val="28"/>
          <w:szCs w:val="28"/>
          <w:u w:val="single"/>
          <w:lang w:val="en-US" w:eastAsia="zh-CN"/>
        </w:rPr>
      </w:pPr>
      <w:r>
        <w:rPr>
          <w:rFonts w:hint="eastAsia" w:ascii="宋体" w:hAnsi="宋体" w:eastAsia="宋体" w:cs="宋体"/>
          <w:b/>
          <w:color w:val="auto"/>
          <w:sz w:val="28"/>
          <w:szCs w:val="28"/>
        </w:rPr>
        <w:t>六、付款方式</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按进度付款，项目完工后付工程款的80%，审计后付清剩余工程款，具体兑付时间由甲方安排。</w:t>
      </w:r>
    </w:p>
    <w:p w14:paraId="27E57AF1">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2EFA3D6E">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18A1DA89">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20FA41A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一方不按期履行合同，并经另一方提示后</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日内仍不履行合同的，守约方有权解除合同，违约方要承担相应的法律责任。</w:t>
      </w:r>
    </w:p>
    <w:p w14:paraId="22E86D6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如因一方违约，双方未能就赔偿损失达成协议，引起诉讼或仲裁时，违约方除应赔偿对方经济损失外，还应承担因诉讼或仲裁所支付的律师代理费等相关费用。</w:t>
      </w:r>
    </w:p>
    <w:p w14:paraId="5739FA16">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 其它应承担的违约责任，以《中华人民共和国</w:t>
      </w:r>
      <w:r>
        <w:rPr>
          <w:rFonts w:hint="eastAsia" w:ascii="宋体" w:hAnsi="宋体" w:cs="宋体"/>
          <w:color w:val="auto"/>
          <w:sz w:val="28"/>
          <w:szCs w:val="28"/>
          <w:lang w:val="en-US" w:eastAsia="zh-CN"/>
        </w:rPr>
        <w:t>民法典</w:t>
      </w:r>
      <w:r>
        <w:rPr>
          <w:rFonts w:hint="eastAsia" w:ascii="宋体" w:hAnsi="宋体" w:eastAsia="宋体" w:cs="宋体"/>
          <w:color w:val="auto"/>
          <w:sz w:val="28"/>
          <w:szCs w:val="28"/>
        </w:rPr>
        <w:t>》和其它有关法律、法规规定为准，无相关规定的，双方协商解决。</w:t>
      </w:r>
    </w:p>
    <w:p w14:paraId="31911E1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 按照本合同规定应该偿付的违约金、赔偿金等，应当在明确责任后 7 日内，按银行规定或双方商定的结算办法付清，否则按逾期付款处理。</w:t>
      </w:r>
    </w:p>
    <w:p w14:paraId="463DD212">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36EAEA16">
      <w:pPr>
        <w:adjustRightInd w:val="0"/>
        <w:snapToGrid w:val="0"/>
        <w:spacing w:line="360" w:lineRule="auto"/>
        <w:ind w:firstLine="560" w:firstLineChars="200"/>
        <w:rPr>
          <w:rFonts w:hint="eastAsia" w:ascii="宋体" w:hAnsi="宋体" w:eastAsia="宋体" w:cs="宋体"/>
          <w:color w:val="0000FF"/>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202</w:t>
      </w:r>
      <w:r>
        <w:rPr>
          <w:rFonts w:hint="eastAsia" w:ascii="宋体" w:hAnsi="宋体" w:cs="宋体"/>
          <w:color w:val="auto"/>
          <w:sz w:val="28"/>
          <w:szCs w:val="28"/>
          <w:u w:val="single"/>
          <w:lang w:val="en-US" w:eastAsia="zh-CN"/>
        </w:rPr>
        <w:t>5</w:t>
      </w:r>
      <w:r>
        <w:rPr>
          <w:rFonts w:hint="eastAsia" w:ascii="宋体" w:hAnsi="宋体" w:eastAsia="宋体" w:cs="宋体"/>
          <w:color w:val="auto"/>
          <w:sz w:val="28"/>
          <w:szCs w:val="28"/>
          <w:u w:val="single"/>
          <w:lang w:val="en-US" w:eastAsia="zh-CN"/>
        </w:rPr>
        <w:t>年</w:t>
      </w:r>
      <w:r>
        <w:rPr>
          <w:rFonts w:hint="eastAsia" w:ascii="宋体" w:hAnsi="宋体" w:cs="宋体"/>
          <w:color w:val="auto"/>
          <w:sz w:val="28"/>
          <w:szCs w:val="28"/>
          <w:u w:val="single"/>
          <w:lang w:val="en-US" w:eastAsia="zh-CN"/>
        </w:rPr>
        <w:t>4</w:t>
      </w:r>
      <w:r>
        <w:rPr>
          <w:rFonts w:hint="eastAsia" w:ascii="宋体" w:hAnsi="宋体" w:eastAsia="宋体" w:cs="宋体"/>
          <w:color w:val="auto"/>
          <w:sz w:val="28"/>
          <w:szCs w:val="28"/>
          <w:u w:val="single"/>
          <w:lang w:val="en-US" w:eastAsia="zh-CN"/>
        </w:rPr>
        <w:t>月</w:t>
      </w:r>
      <w:r>
        <w:rPr>
          <w:rFonts w:hint="eastAsia" w:ascii="宋体" w:hAnsi="宋体" w:cs="宋体"/>
          <w:color w:val="auto"/>
          <w:sz w:val="28"/>
          <w:szCs w:val="28"/>
          <w:u w:val="single"/>
          <w:lang w:val="en-US" w:eastAsia="zh-CN"/>
        </w:rPr>
        <w:t>25日</w:t>
      </w:r>
      <w:r>
        <w:rPr>
          <w:rFonts w:hint="eastAsia" w:ascii="宋体" w:hAnsi="宋体" w:eastAsia="宋体" w:cs="宋体"/>
          <w:color w:val="auto"/>
          <w:sz w:val="28"/>
          <w:szCs w:val="28"/>
          <w:u w:val="single"/>
          <w:lang w:val="en-US" w:eastAsia="zh-CN"/>
        </w:rPr>
        <w:t>（实际时间以合同为准）</w:t>
      </w:r>
    </w:p>
    <w:p w14:paraId="74DD0D11">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22D0AF2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符合设计要求。</w:t>
      </w:r>
    </w:p>
    <w:p w14:paraId="61A7B9C6">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948FCB8">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5.验收依据：</w:t>
      </w:r>
      <w:r>
        <w:rPr>
          <w:rFonts w:hint="eastAsia" w:ascii="宋体" w:hAnsi="宋体" w:eastAsia="宋体" w:cs="宋体"/>
          <w:color w:val="auto"/>
          <w:sz w:val="28"/>
          <w:szCs w:val="28"/>
          <w:u w:val="single"/>
          <w:lang w:val="en-US" w:eastAsia="zh-CN"/>
        </w:rPr>
        <w:t>符合国家及相关部门规定的验收合格标准。</w:t>
      </w:r>
    </w:p>
    <w:p w14:paraId="4D73BBB7">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0C6080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 15天内提供有关不可抗力的相应证明。合同未履行部分是否继续履行、如何履行等问题，可由双方协商解决。</w:t>
      </w:r>
    </w:p>
    <w:p w14:paraId="0AD715F3">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03679B00">
      <w:pPr>
        <w:adjustRightInd w:val="0"/>
        <w:snapToGrid w:val="0"/>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r>
        <w:rPr>
          <w:rFonts w:hint="eastAsia" w:ascii="宋体" w:hAnsi="宋体" w:cs="宋体"/>
          <w:color w:val="auto"/>
          <w:sz w:val="28"/>
          <w:szCs w:val="28"/>
          <w:lang w:eastAsia="zh-CN"/>
        </w:rPr>
        <w:t>。</w:t>
      </w:r>
    </w:p>
    <w:p w14:paraId="50AA86AC">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13173DE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4078D3EF">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十</w:t>
      </w: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、合同生效</w:t>
      </w:r>
    </w:p>
    <w:p w14:paraId="616F9F5A">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 合同双方签订后生效。</w:t>
      </w:r>
    </w:p>
    <w:p w14:paraId="4A6D90A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 本合同一式</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rPr>
        <w:t>份，甲、乙双方各执两份。</w:t>
      </w:r>
    </w:p>
    <w:p w14:paraId="4BF8BC8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十四</w:t>
      </w:r>
      <w:r>
        <w:rPr>
          <w:rFonts w:hint="eastAsia" w:ascii="宋体" w:hAnsi="宋体" w:eastAsia="宋体" w:cs="宋体"/>
          <w:b/>
          <w:color w:val="auto"/>
          <w:sz w:val="28"/>
          <w:szCs w:val="28"/>
        </w:rPr>
        <w:t>、采购单位、采购单位地址、项目联系人及联系电话</w:t>
      </w:r>
    </w:p>
    <w:p w14:paraId="61AE578B">
      <w:pPr>
        <w:adjustRightInd w:val="0"/>
        <w:snapToGrid w:val="0"/>
        <w:spacing w:line="360" w:lineRule="auto"/>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1、采购单位：</w:t>
      </w:r>
      <w:r>
        <w:rPr>
          <w:rFonts w:hint="eastAsia" w:ascii="宋体" w:hAnsi="宋体" w:cs="宋体"/>
          <w:b w:val="0"/>
          <w:bCs/>
          <w:color w:val="auto"/>
          <w:sz w:val="28"/>
          <w:szCs w:val="28"/>
          <w:lang w:val="en-US" w:eastAsia="zh-CN"/>
        </w:rPr>
        <w:t>府</w:t>
      </w:r>
      <w:r>
        <w:rPr>
          <w:rFonts w:hint="eastAsia" w:ascii="宋体" w:hAnsi="宋体" w:eastAsia="宋体" w:cs="宋体"/>
          <w:b w:val="0"/>
          <w:bCs/>
          <w:color w:val="auto"/>
          <w:sz w:val="28"/>
          <w:szCs w:val="28"/>
          <w:lang w:val="en-US" w:eastAsia="zh-CN"/>
        </w:rPr>
        <w:t>谷县郭家湾发展建设有限责任公司</w:t>
      </w:r>
    </w:p>
    <w:p w14:paraId="7D8B8977">
      <w:pPr>
        <w:adjustRightInd w:val="0"/>
        <w:snapToGrid w:val="0"/>
        <w:spacing w:line="360" w:lineRule="auto"/>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2、项目联系人：王将  联系电话：</w:t>
      </w:r>
      <w:bookmarkStart w:id="6" w:name="_GoBack"/>
      <w:bookmarkEnd w:id="6"/>
      <w:r>
        <w:rPr>
          <w:rFonts w:hint="eastAsia" w:ascii="宋体" w:hAnsi="宋体" w:cs="宋体"/>
          <w:b w:val="0"/>
          <w:bCs/>
          <w:color w:val="auto"/>
          <w:sz w:val="28"/>
          <w:szCs w:val="28"/>
          <w:lang w:val="en-US" w:eastAsia="zh-CN"/>
        </w:rPr>
        <w:t>0912-8985889</w:t>
      </w:r>
    </w:p>
    <w:p w14:paraId="72E636C5">
      <w:pPr>
        <w:adjustRightInd w:val="0"/>
        <w:snapToGrid w:val="0"/>
        <w:spacing w:line="360" w:lineRule="auto"/>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3、采购单位地址：府谷县新区政府大楼西副楼4楼</w:t>
      </w:r>
      <w:r>
        <w:rPr>
          <w:rFonts w:hint="default" w:ascii="Arial" w:hAnsi="Arial" w:eastAsia="Arial" w:cs="Arial"/>
          <w:i w:val="0"/>
          <w:iCs w:val="0"/>
          <w:caps w:val="0"/>
          <w:color w:val="333333"/>
          <w:spacing w:val="0"/>
          <w:sz w:val="21"/>
          <w:szCs w:val="21"/>
          <w:shd w:val="clear" w:fill="FFFFFF"/>
        </w:rPr>
        <w:t>‌‌</w:t>
      </w:r>
    </w:p>
    <w:p w14:paraId="67A67392">
      <w:pPr>
        <w:adjustRightInd w:val="0"/>
        <w:snapToGrid w:val="0"/>
        <w:spacing w:line="360" w:lineRule="auto"/>
        <w:ind w:firstLine="560" w:firstLineChars="200"/>
        <w:rPr>
          <w:rFonts w:hint="eastAsia" w:ascii="宋体" w:hAnsi="宋体" w:eastAsia="宋体" w:cs="宋体"/>
          <w:b w:val="0"/>
          <w:bCs/>
          <w:color w:val="auto"/>
          <w:sz w:val="28"/>
          <w:szCs w:val="28"/>
          <w:lang w:val="en-US" w:eastAsia="zh-CN"/>
        </w:rPr>
      </w:pPr>
    </w:p>
    <w:p w14:paraId="1688358B">
      <w:pPr>
        <w:adjustRightInd w:val="0"/>
        <w:snapToGrid w:val="0"/>
        <w:spacing w:line="360" w:lineRule="auto"/>
        <w:ind w:firstLine="560" w:firstLineChars="200"/>
        <w:jc w:val="right"/>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 xml:space="preserve">  府谷县郭家湾发展建设有限责任公司</w:t>
      </w:r>
    </w:p>
    <w:p w14:paraId="13BBE711">
      <w:pPr>
        <w:adjustRightInd w:val="0"/>
        <w:snapToGrid w:val="0"/>
        <w:spacing w:line="360" w:lineRule="auto"/>
        <w:ind w:firstLine="560" w:firstLineChars="200"/>
        <w:jc w:val="right"/>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202</w:t>
      </w: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lang w:val="en-US" w:eastAsia="zh-CN"/>
        </w:rPr>
        <w:t>年</w:t>
      </w:r>
      <w:r>
        <w:rPr>
          <w:rFonts w:hint="eastAsia" w:ascii="宋体" w:hAnsi="宋体" w:cs="宋体"/>
          <w:b w:val="0"/>
          <w:bCs/>
          <w:color w:val="auto"/>
          <w:sz w:val="28"/>
          <w:szCs w:val="28"/>
          <w:lang w:val="en-US" w:eastAsia="zh-CN"/>
        </w:rPr>
        <w:t>4</w:t>
      </w:r>
      <w:r>
        <w:rPr>
          <w:rFonts w:hint="eastAsia" w:ascii="宋体" w:hAnsi="宋体" w:eastAsia="宋体" w:cs="宋体"/>
          <w:b w:val="0"/>
          <w:bCs/>
          <w:color w:val="auto"/>
          <w:sz w:val="28"/>
          <w:szCs w:val="28"/>
          <w:lang w:val="en-US" w:eastAsia="zh-CN"/>
        </w:rPr>
        <w:t>月</w:t>
      </w:r>
      <w:r>
        <w:rPr>
          <w:rFonts w:hint="eastAsia" w:ascii="宋体" w:hAnsi="宋体" w:cs="宋体"/>
          <w:b w:val="0"/>
          <w:bCs/>
          <w:color w:val="auto"/>
          <w:sz w:val="28"/>
          <w:szCs w:val="28"/>
          <w:lang w:val="en-US" w:eastAsia="zh-CN"/>
        </w:rPr>
        <w:t>7</w:t>
      </w:r>
      <w:r>
        <w:rPr>
          <w:rFonts w:hint="eastAsia" w:ascii="宋体" w:hAnsi="宋体" w:eastAsia="宋体" w:cs="宋体"/>
          <w:b w:val="0"/>
          <w:bCs/>
          <w:color w:val="auto"/>
          <w:sz w:val="28"/>
          <w:szCs w:val="28"/>
          <w:lang w:val="en-US" w:eastAsia="zh-CN"/>
        </w:rPr>
        <w:t>日</w:t>
      </w:r>
    </w:p>
    <w:p w14:paraId="50260AA7">
      <w:pPr>
        <w:adjustRightInd w:val="0"/>
        <w:snapToGrid w:val="0"/>
        <w:spacing w:line="360" w:lineRule="auto"/>
        <w:ind w:firstLine="562" w:firstLineChars="200"/>
        <w:rPr>
          <w:rFonts w:hint="eastAsia" w:ascii="宋体" w:hAnsi="宋体" w:eastAsia="宋体" w:cs="宋体"/>
          <w:b/>
          <w:color w:val="auto"/>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6BDB9"/>
    <w:multiLevelType w:val="singleLevel"/>
    <w:tmpl w:val="9FE6BD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zg4NzNhNWY1YTg0NDM1OTczMjU3N2ZhNGY4YTMifQ=="/>
  </w:docVars>
  <w:rsids>
    <w:rsidRoot w:val="00000000"/>
    <w:rsid w:val="008B50B0"/>
    <w:rsid w:val="008C27BE"/>
    <w:rsid w:val="01021BA8"/>
    <w:rsid w:val="01BE71C8"/>
    <w:rsid w:val="01D37380"/>
    <w:rsid w:val="01E614BC"/>
    <w:rsid w:val="03EE3FF4"/>
    <w:rsid w:val="045129F4"/>
    <w:rsid w:val="048942DB"/>
    <w:rsid w:val="06A179B5"/>
    <w:rsid w:val="08B917B0"/>
    <w:rsid w:val="09764B4D"/>
    <w:rsid w:val="0B4073BA"/>
    <w:rsid w:val="0BB772BD"/>
    <w:rsid w:val="0C0430E7"/>
    <w:rsid w:val="10090B1F"/>
    <w:rsid w:val="11732E1A"/>
    <w:rsid w:val="13927568"/>
    <w:rsid w:val="13AC7EF0"/>
    <w:rsid w:val="143376FC"/>
    <w:rsid w:val="14BA4FD7"/>
    <w:rsid w:val="1568727D"/>
    <w:rsid w:val="15AF6FE5"/>
    <w:rsid w:val="15CB4EE6"/>
    <w:rsid w:val="16274F1A"/>
    <w:rsid w:val="163F4A71"/>
    <w:rsid w:val="1690011D"/>
    <w:rsid w:val="16D6238C"/>
    <w:rsid w:val="16F05A82"/>
    <w:rsid w:val="182F3036"/>
    <w:rsid w:val="19493A1B"/>
    <w:rsid w:val="19A31A69"/>
    <w:rsid w:val="1B2C7E6C"/>
    <w:rsid w:val="1BB53DC9"/>
    <w:rsid w:val="1C9912CD"/>
    <w:rsid w:val="1C9B22E3"/>
    <w:rsid w:val="1CC23D13"/>
    <w:rsid w:val="1CEE486E"/>
    <w:rsid w:val="1D435874"/>
    <w:rsid w:val="1DC56D3F"/>
    <w:rsid w:val="1DFE146E"/>
    <w:rsid w:val="1E371278"/>
    <w:rsid w:val="1EEE53EA"/>
    <w:rsid w:val="205C6834"/>
    <w:rsid w:val="20F33380"/>
    <w:rsid w:val="21D377AE"/>
    <w:rsid w:val="21EE17FD"/>
    <w:rsid w:val="239476F4"/>
    <w:rsid w:val="240D3DBC"/>
    <w:rsid w:val="246758CC"/>
    <w:rsid w:val="24EB4DF3"/>
    <w:rsid w:val="267E13D8"/>
    <w:rsid w:val="26DE5BEE"/>
    <w:rsid w:val="26EC527C"/>
    <w:rsid w:val="2746540A"/>
    <w:rsid w:val="275D16D7"/>
    <w:rsid w:val="27FF727F"/>
    <w:rsid w:val="280B58C4"/>
    <w:rsid w:val="28940F72"/>
    <w:rsid w:val="2AB407E2"/>
    <w:rsid w:val="2B435450"/>
    <w:rsid w:val="2B496CAF"/>
    <w:rsid w:val="2C545A11"/>
    <w:rsid w:val="2F1C5D10"/>
    <w:rsid w:val="3343700F"/>
    <w:rsid w:val="33512033"/>
    <w:rsid w:val="33E25CB1"/>
    <w:rsid w:val="34BA3DC1"/>
    <w:rsid w:val="353F261B"/>
    <w:rsid w:val="3589141A"/>
    <w:rsid w:val="35910505"/>
    <w:rsid w:val="35C917D6"/>
    <w:rsid w:val="360339BC"/>
    <w:rsid w:val="361A5B07"/>
    <w:rsid w:val="364A77B7"/>
    <w:rsid w:val="36E7645A"/>
    <w:rsid w:val="37831BAE"/>
    <w:rsid w:val="394E09B1"/>
    <w:rsid w:val="3E540F78"/>
    <w:rsid w:val="3EC05EAD"/>
    <w:rsid w:val="40101024"/>
    <w:rsid w:val="4016298E"/>
    <w:rsid w:val="42884F34"/>
    <w:rsid w:val="42FF7F22"/>
    <w:rsid w:val="43002348"/>
    <w:rsid w:val="432F53AF"/>
    <w:rsid w:val="4469669F"/>
    <w:rsid w:val="44895336"/>
    <w:rsid w:val="46396545"/>
    <w:rsid w:val="49024BD2"/>
    <w:rsid w:val="492D6FB1"/>
    <w:rsid w:val="4ACD7933"/>
    <w:rsid w:val="4B06704F"/>
    <w:rsid w:val="4C465BB2"/>
    <w:rsid w:val="4D0B69E9"/>
    <w:rsid w:val="4E941A75"/>
    <w:rsid w:val="4F2330C4"/>
    <w:rsid w:val="50E61077"/>
    <w:rsid w:val="53352E61"/>
    <w:rsid w:val="54E26898"/>
    <w:rsid w:val="550B0F49"/>
    <w:rsid w:val="57381A7B"/>
    <w:rsid w:val="58320F4E"/>
    <w:rsid w:val="589C55CE"/>
    <w:rsid w:val="5967369D"/>
    <w:rsid w:val="5C2D6F47"/>
    <w:rsid w:val="5D11587A"/>
    <w:rsid w:val="5D126FB2"/>
    <w:rsid w:val="5D973AA5"/>
    <w:rsid w:val="604F5912"/>
    <w:rsid w:val="60E03D35"/>
    <w:rsid w:val="60F53FE8"/>
    <w:rsid w:val="613320A7"/>
    <w:rsid w:val="61837ED6"/>
    <w:rsid w:val="61D6781B"/>
    <w:rsid w:val="61D9209E"/>
    <w:rsid w:val="63F91B9D"/>
    <w:rsid w:val="63FF604D"/>
    <w:rsid w:val="665D26FA"/>
    <w:rsid w:val="66E819EF"/>
    <w:rsid w:val="68175D5B"/>
    <w:rsid w:val="6A6C0858"/>
    <w:rsid w:val="6E433916"/>
    <w:rsid w:val="6FE62CD0"/>
    <w:rsid w:val="71183885"/>
    <w:rsid w:val="713559D7"/>
    <w:rsid w:val="715A2DCD"/>
    <w:rsid w:val="720A7322"/>
    <w:rsid w:val="724A45D6"/>
    <w:rsid w:val="73546FE9"/>
    <w:rsid w:val="74CA3C8E"/>
    <w:rsid w:val="75902FB2"/>
    <w:rsid w:val="759660A6"/>
    <w:rsid w:val="75AD740B"/>
    <w:rsid w:val="75C93EDB"/>
    <w:rsid w:val="75E40A62"/>
    <w:rsid w:val="76CE2208"/>
    <w:rsid w:val="774C742D"/>
    <w:rsid w:val="77E81434"/>
    <w:rsid w:val="7C3746D4"/>
    <w:rsid w:val="7F2B0C66"/>
    <w:rsid w:val="7FAC2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autoRedefine/>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cs="Times New Roman"/>
      <w:kern w:val="2"/>
      <w:sz w:val="32"/>
      <w:szCs w:val="22"/>
    </w:rPr>
  </w:style>
  <w:style w:type="paragraph" w:styleId="2">
    <w:name w:val="heading 4"/>
    <w:basedOn w:val="1"/>
    <w:next w:val="1"/>
    <w:autoRedefine/>
    <w:unhideWhenUsed/>
    <w:qFormat/>
    <w:uiPriority w:val="0"/>
    <w:pPr>
      <w:keepNext/>
      <w:keepLines/>
      <w:spacing w:before="280" w:after="290" w:line="240" w:lineRule="auto"/>
      <w:jc w:val="left"/>
      <w:outlineLvl w:val="3"/>
    </w:pPr>
    <w:rPr>
      <w:b/>
      <w:bCs/>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pPr>
  </w:style>
  <w:style w:type="paragraph" w:styleId="5">
    <w:name w:val="Body Text"/>
    <w:basedOn w:val="1"/>
    <w:next w:val="1"/>
    <w:autoRedefine/>
    <w:qFormat/>
    <w:uiPriority w:val="0"/>
    <w:pPr>
      <w:spacing w:after="120" w:afterLines="0" w:afterAutospacing="0"/>
    </w:pPr>
  </w:style>
  <w:style w:type="paragraph" w:styleId="6">
    <w:name w:val="footer"/>
    <w:basedOn w:val="1"/>
    <w:next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FollowedHyperlink"/>
    <w:basedOn w:val="10"/>
    <w:autoRedefine/>
    <w:qFormat/>
    <w:uiPriority w:val="0"/>
    <w:rPr>
      <w:color w:val="800080"/>
      <w:u w:val="none"/>
    </w:rPr>
  </w:style>
  <w:style w:type="character" w:styleId="13">
    <w:name w:val="HTML Definition"/>
    <w:basedOn w:val="10"/>
    <w:autoRedefine/>
    <w:qFormat/>
    <w:uiPriority w:val="0"/>
  </w:style>
  <w:style w:type="character" w:styleId="14">
    <w:name w:val="HTML Typewriter"/>
    <w:basedOn w:val="10"/>
    <w:autoRedefine/>
    <w:qFormat/>
    <w:uiPriority w:val="0"/>
    <w:rPr>
      <w:rFonts w:ascii="monospace" w:hAnsi="monospace" w:eastAsia="monospace" w:cs="monospace"/>
      <w:sz w:val="20"/>
    </w:rPr>
  </w:style>
  <w:style w:type="character" w:styleId="15">
    <w:name w:val="HTML Acronym"/>
    <w:basedOn w:val="10"/>
    <w:autoRedefine/>
    <w:qFormat/>
    <w:uiPriority w:val="0"/>
  </w:style>
  <w:style w:type="character" w:styleId="16">
    <w:name w:val="HTML Variable"/>
    <w:basedOn w:val="10"/>
    <w:autoRedefine/>
    <w:qFormat/>
    <w:uiPriority w:val="0"/>
  </w:style>
  <w:style w:type="character" w:styleId="17">
    <w:name w:val="Hyperlink"/>
    <w:basedOn w:val="10"/>
    <w:autoRedefine/>
    <w:qFormat/>
    <w:uiPriority w:val="0"/>
    <w:rPr>
      <w:color w:val="0000FF"/>
      <w:u w:val="none"/>
    </w:rPr>
  </w:style>
  <w:style w:type="character" w:styleId="18">
    <w:name w:val="HTML Code"/>
    <w:basedOn w:val="10"/>
    <w:autoRedefine/>
    <w:qFormat/>
    <w:uiPriority w:val="0"/>
    <w:rPr>
      <w:rFonts w:hint="default" w:ascii="monospace" w:hAnsi="monospace" w:eastAsia="monospace" w:cs="monospace"/>
      <w:sz w:val="20"/>
    </w:rPr>
  </w:style>
  <w:style w:type="character" w:styleId="19">
    <w:name w:val="HTML Cite"/>
    <w:basedOn w:val="10"/>
    <w:autoRedefine/>
    <w:qFormat/>
    <w:uiPriority w:val="0"/>
  </w:style>
  <w:style w:type="character" w:styleId="20">
    <w:name w:val="HTML Keyboard"/>
    <w:basedOn w:val="10"/>
    <w:autoRedefine/>
    <w:qFormat/>
    <w:uiPriority w:val="0"/>
    <w:rPr>
      <w:rFonts w:hint="default" w:ascii="monospace" w:hAnsi="monospace" w:eastAsia="monospace" w:cs="monospace"/>
      <w:sz w:val="20"/>
    </w:rPr>
  </w:style>
  <w:style w:type="character" w:styleId="21">
    <w:name w:val="HTML Sample"/>
    <w:basedOn w:val="10"/>
    <w:autoRedefine/>
    <w:qFormat/>
    <w:uiPriority w:val="0"/>
    <w:rPr>
      <w:rFonts w:hint="default" w:ascii="monospace" w:hAnsi="monospace" w:eastAsia="monospace" w:cs="monospace"/>
    </w:rPr>
  </w:style>
  <w:style w:type="paragraph" w:customStyle="1" w:styleId="22">
    <w:name w:val="正文缩进1"/>
    <w:basedOn w:val="1"/>
    <w:autoRedefine/>
    <w:qFormat/>
    <w:uiPriority w:val="0"/>
    <w:pPr>
      <w:ind w:firstLine="420" w:firstLineChars="200"/>
    </w:pPr>
  </w:style>
  <w:style w:type="paragraph" w:customStyle="1" w:styleId="23">
    <w:name w:val="Body text|2"/>
    <w:basedOn w:val="1"/>
    <w:autoRedefine/>
    <w:qFormat/>
    <w:uiPriority w:val="0"/>
    <w:pPr>
      <w:widowControl w:val="0"/>
      <w:shd w:val="clear" w:color="auto" w:fill="auto"/>
      <w:spacing w:after="460"/>
      <w:ind w:left="18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2079</Words>
  <Characters>2190</Characters>
  <Lines>0</Lines>
  <Paragraphs>0</Paragraphs>
  <TotalTime>1</TotalTime>
  <ScaleCrop>false</ScaleCrop>
  <LinksUpToDate>false</LinksUpToDate>
  <CharactersWithSpaces>2403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一缕阳光</cp:lastModifiedBy>
  <cp:lastPrinted>2023-04-14T01:59:00Z</cp:lastPrinted>
  <dcterms:modified xsi:type="dcterms:W3CDTF">2025-04-10T10:33:43Z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89DD111D20AA4DBE8C94C61D10D526D8_13</vt:lpwstr>
  </property>
  <property fmtid="{D5CDD505-2E9C-101B-9397-08002B2CF9AE}" pid="4" name="KSOTemplateDocerSaveRecord">
    <vt:lpwstr>eyJoZGlkIjoiYWE1ZmJhOWE2MWI2NDI0ZmJjZGY3YTVjYzM4MjEwNGMiLCJ1c2VySWQiOiI2MTUyMzY4NzQifQ==</vt:lpwstr>
  </property>
</Properties>
</file>