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华阴市植保植检站华阴市2025年小麦“一喷三防”项目竞争性磋商公告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华阴市2025年小麦“一喷三防”项目</w:t>
      </w:r>
      <w:r>
        <w:rPr>
          <w:rFonts w:ascii="仿宋_GB2312" w:hAnsi="仿宋_GB2312" w:cs="仿宋_GB2312" w:eastAsia="仿宋_GB2312"/>
        </w:rPr>
        <w:t>采购项目的潜在供应商应在</w:t>
      </w:r>
      <w:r>
        <w:rPr>
          <w:rFonts w:ascii="仿宋_GB2312" w:hAnsi="仿宋_GB2312" w:cs="仿宋_GB2312" w:eastAsia="仿宋_GB2312"/>
        </w:rPr>
        <w:t>陕西国信招标有限公司（西安市曲江新区旺座曲江B座3105）</w:t>
      </w:r>
      <w:r>
        <w:rPr>
          <w:rFonts w:ascii="仿宋_GB2312" w:hAnsi="仿宋_GB2312" w:cs="仿宋_GB2312" w:eastAsia="仿宋_GB2312"/>
        </w:rPr>
        <w:t>获取采购文件，并于</w:t>
      </w:r>
      <w:r>
        <w:rPr>
          <w:rFonts w:ascii="仿宋_GB2312" w:hAnsi="仿宋_GB2312" w:cs="仿宋_GB2312" w:eastAsia="仿宋_GB2312"/>
        </w:rPr>
        <w:t xml:space="preserve"> 2025年04月27日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项目编号：GXZB2025-024Z</w:t>
      </w:r>
    </w:p>
    <w:p>
      <w:pPr>
        <w:pStyle w:val="null3"/>
      </w:pPr>
      <w:r>
        <w:rPr>
          <w:rFonts w:ascii="仿宋_GB2312" w:hAnsi="仿宋_GB2312" w:cs="仿宋_GB2312" w:eastAsia="仿宋_GB2312"/>
        </w:rPr>
        <w:t>项目名称：华阴市2025年小麦“一喷三防”项目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预算金额：801,200.00元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合同包1(华阴市2025年小麦“一喷三防”项目):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801,200.00元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801,200.00元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化学农药</w:t>
            </w:r>
          </w:p>
        </w:tc>
        <w:tc>
          <w:tcPr>
            <w:tcW w:type="dxa" w:w="1187"/>
          </w:tcPr>
          <w:p>
            <w:pPr>
              <w:pStyle w:val="null3"/>
            </w:pPr>
            <w:r>
              <w:rPr>
                <w:rFonts w:ascii="仿宋_GB2312" w:hAnsi="仿宋_GB2312" w:cs="仿宋_GB2312" w:eastAsia="仿宋_GB2312"/>
              </w:rPr>
              <w:t>采购防治药剂及植保无人机防治服务</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801,200.00</w:t>
            </w:r>
          </w:p>
        </w:tc>
        <w:tc>
          <w:tcPr>
            <w:tcW w:type="dxa" w:w="1187"/>
          </w:tcPr>
          <w:p>
            <w:pPr>
              <w:pStyle w:val="null3"/>
            </w:pPr>
            <w:r>
              <w:rPr>
                <w:rFonts w:ascii="仿宋_GB2312" w:hAnsi="仿宋_GB2312" w:cs="仿宋_GB2312" w:eastAsia="仿宋_GB2312"/>
              </w:rPr>
              <w:t>801,200.00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自合同签订之日起15日历天内完成</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合同包1(华阴市2025年小麦“一喷三防”项目)落实政府采购政策需满足的资格要求如下: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2）《关于进一步加大政府采购支持中小企业力度的通知》（财库〔2022〕19号）；（3）《财政部司法部关于政府采购支持监狱企业发展有关问题的通知》（财库〔2014〕68号）；（4）《国务院办公厅关于建立政府强制采购节能产品制度的通知》（国办发〔2007〕51号）；（5）《关于印发环境标志产品政府采购品目清单的通知》（财库〔2019〕18号）；（6）《关于印发节能产品政府采购品目清单的通知》（财库〔2019〕19号）；（7）《关于促进残疾人就业政府采购政策的通知》财库〔2017〕141号；（8）《关于调整优化节能产品、环境标志产品政府采购执行机制的通知》（财库〔2019〕9号）；（9）《财政部农业农村部国家乡村振兴局关于运用政府采购政策支持乡村产业振兴的通知》（财库〔2021〕19号）；（10）《陕西省中小企业政府采购信用融资办法》（陕财办采〔2018〕23号）；（11）《陕西省财政厅关于加快推进我省中小企业政府采购信用融资工作的通知》（陕财办采〔2020〕15号）；（12）《陕西省财政厅关于进一步加强政府绿色采购有关问题的通知》（陕财办采〔2021〕29号）；（13）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合同包1(华阴市2025年小麦“一喷三防”项目)特定资格要求如下:</w:t>
      </w:r>
    </w:p>
    <w:p>
      <w:pPr>
        <w:pStyle w:val="null3"/>
        <w:ind w:left="480"/>
      </w:pPr>
      <w:r>
        <w:rPr>
          <w:rFonts w:ascii="仿宋_GB2312" w:hAnsi="仿宋_GB2312" w:cs="仿宋_GB2312" w:eastAsia="仿宋_GB2312"/>
        </w:rPr>
        <w:t>(1)须提供2023或2024年度的财务报告;或其基本开户银行出具的资信证明;或磋商担保函(以上三种形式的资料提供任何一种即可)；</w:t>
      </w:r>
      <w:r>
        <w:br/>
      </w:r>
      <w:r>
        <w:rPr>
          <w:rFonts w:ascii="仿宋_GB2312" w:hAnsi="仿宋_GB2312" w:cs="仿宋_GB2312" w:eastAsia="仿宋_GB2312"/>
        </w:rPr>
        <w:t>(2)依法缴纳税收和社会保障资金的良好记录。依法缴纳税收的良好记录(提供截止至开标时间前12个月内任一月份的缴费凭据,依法免税的单位应提供相关证明材料)；依法缴纳社会保障资金的良好记录(提供截止至开标时间前12个月内任一月份的缴费凭据或社保机构开具的社会保险参保缴费情况证明，依法不需要缴纳社会保障资金的单位应提供相关证明材料)；</w:t>
      </w:r>
      <w:r>
        <w:br/>
      </w:r>
      <w:r>
        <w:rPr>
          <w:rFonts w:ascii="仿宋_GB2312" w:hAnsi="仿宋_GB2312" w:cs="仿宋_GB2312" w:eastAsia="仿宋_GB2312"/>
        </w:rPr>
        <w:t>(3)供应商须具备独立承担民事责任能力的法人、其他组织或自然人，提供营业执照/事业单位法人证书/非企业专业服务机构执业许可证/自然人身份证；</w:t>
      </w:r>
      <w:r>
        <w:br/>
      </w:r>
      <w:r>
        <w:rPr>
          <w:rFonts w:ascii="仿宋_GB2312" w:hAnsi="仿宋_GB2312" w:cs="仿宋_GB2312" w:eastAsia="仿宋_GB2312"/>
        </w:rPr>
        <w:t>(4)供应商应授权合法的人员参加磋商全过程，其中法定代表人直接参加磋商的，须出具法人身份证，并与营业执照上信息一致。法定代表人授权代表参加磋商的，须出具法定代表人授权书及授权代表身份证；</w:t>
      </w:r>
      <w:r>
        <w:br/>
      </w:r>
      <w:r>
        <w:rPr>
          <w:rFonts w:ascii="仿宋_GB2312" w:hAnsi="仿宋_GB2312" w:cs="仿宋_GB2312" w:eastAsia="仿宋_GB2312"/>
        </w:rPr>
        <w:t>(5)供应商为生产厂家须提供合法有效的农药登记证、农药生产许可证、农药标准证；供应商为经销商的须提供农药经营许可证及生产厂家的农药登记证、农药生产许可证、农药标准证；</w:t>
      </w:r>
      <w:r>
        <w:br/>
      </w:r>
      <w:r>
        <w:rPr>
          <w:rFonts w:ascii="仿宋_GB2312" w:hAnsi="仿宋_GB2312" w:cs="仿宋_GB2312" w:eastAsia="仿宋_GB2312"/>
        </w:rPr>
        <w:t>(6)提供具有履行合同所必需的设备和专业技术能力的承诺；</w:t>
      </w:r>
      <w:r>
        <w:br/>
      </w:r>
      <w:r>
        <w:rPr>
          <w:rFonts w:ascii="仿宋_GB2312" w:hAnsi="仿宋_GB2312" w:cs="仿宋_GB2312" w:eastAsia="仿宋_GB2312"/>
        </w:rPr>
        <w:t>(7)供应商不得为“信用中国”网站(www.creditchina.gov.cn)中列入失信被执行人(中国执行信息公开网 http://zxgk.court.gov.cn/shixin/)和重大税收违法失信主体的供应商;不得为中国政府采购网(www.ccgp.gov.cn)政府采购严重违法失信行为记录名单中被财政部门禁止参加政府采购活动的供应商，并将网页截图加盖供应商红色公章；</w:t>
      </w:r>
      <w:r>
        <w:br/>
      </w:r>
      <w:r>
        <w:rPr>
          <w:rFonts w:ascii="仿宋_GB2312" w:hAnsi="仿宋_GB2312" w:cs="仿宋_GB2312" w:eastAsia="仿宋_GB2312"/>
        </w:rPr>
        <w:t>(8)供应商参加政府采购活动前3年内在经营活动中没有重大违法记录的书面声明；</w:t>
      </w:r>
      <w:r>
        <w:br/>
      </w:r>
      <w:r>
        <w:rPr>
          <w:rFonts w:ascii="仿宋_GB2312" w:hAnsi="仿宋_GB2312" w:cs="仿宋_GB2312" w:eastAsia="仿宋_GB2312"/>
        </w:rPr>
        <w:t>(9)本项目为专门面向中小企业采购项目，供应商应为中型企业或小型、监狱企业或残疾人福利性单位。</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2025年04月15日 </w:t>
      </w:r>
      <w:r>
        <w:rPr>
          <w:rFonts w:ascii="仿宋_GB2312" w:hAnsi="仿宋_GB2312" w:cs="仿宋_GB2312" w:eastAsia="仿宋_GB2312"/>
        </w:rPr>
        <w:t>至</w:t>
      </w:r>
      <w:r>
        <w:rPr>
          <w:rFonts w:ascii="仿宋_GB2312" w:hAnsi="仿宋_GB2312" w:cs="仿宋_GB2312" w:eastAsia="仿宋_GB2312"/>
        </w:rPr>
        <w:t xml:space="preserve"> 2025年04月22日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陕西国信招标有限公司（西安市曲江新区旺座曲江B座3105）</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500元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2025年04月27日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渭南市临渭区东风大街中段6号恒昌欢朋酒店5楼会议室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2025年04月27日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渭南市临渭区东风大街中段6号恒昌欢朋酒店5楼会议室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rPr>
        <w:t>1.</w:t>
      </w:r>
      <w:r>
        <w:rPr>
          <w:rFonts w:ascii="仿宋_GB2312" w:hAnsi="仿宋_GB2312" w:cs="仿宋_GB2312" w:eastAsia="仿宋_GB2312"/>
          <w:sz w:val="21"/>
        </w:rPr>
        <w:t>本项目采购人为华阴市农业农村局下属单位华阴市植保植检站；</w:t>
      </w:r>
    </w:p>
    <w:p>
      <w:pPr>
        <w:pStyle w:val="null3"/>
        <w:ind w:firstLine="630"/>
        <w:jc w:val="both"/>
      </w:pPr>
      <w:r>
        <w:rPr>
          <w:rFonts w:ascii="仿宋_GB2312" w:hAnsi="仿宋_GB2312" w:cs="仿宋_GB2312" w:eastAsia="仿宋_GB2312"/>
          <w:sz w:val="21"/>
        </w:rPr>
        <w:t>2.</w:t>
      </w:r>
      <w:r>
        <w:rPr>
          <w:rFonts w:ascii="仿宋_GB2312" w:hAnsi="仿宋_GB2312" w:cs="仿宋_GB2312" w:eastAsia="仿宋_GB2312"/>
          <w:sz w:val="21"/>
        </w:rPr>
        <w:t>磋商文件现场购买谢绝邮寄，售后不退。</w:t>
      </w:r>
    </w:p>
    <w:p>
      <w:pPr>
        <w:pStyle w:val="null3"/>
        <w:ind w:firstLine="630"/>
        <w:jc w:val="both"/>
      </w:pPr>
      <w:r>
        <w:rPr>
          <w:rFonts w:ascii="仿宋_GB2312" w:hAnsi="仿宋_GB2312" w:cs="仿宋_GB2312" w:eastAsia="仿宋_GB2312"/>
          <w:sz w:val="21"/>
        </w:rPr>
        <w:t>3.</w:t>
      </w:r>
      <w:r>
        <w:rPr>
          <w:rFonts w:ascii="仿宋_GB2312" w:hAnsi="仿宋_GB2312" w:cs="仿宋_GB2312" w:eastAsia="仿宋_GB2312"/>
          <w:sz w:val="21"/>
        </w:rPr>
        <w:t>获取</w:t>
      </w:r>
      <w:r>
        <w:rPr>
          <w:rFonts w:ascii="仿宋_GB2312" w:hAnsi="仿宋_GB2312" w:cs="仿宋_GB2312" w:eastAsia="仿宋_GB2312"/>
          <w:sz w:val="21"/>
        </w:rPr>
        <w:t>磋商</w:t>
      </w:r>
      <w:r>
        <w:rPr>
          <w:rFonts w:ascii="仿宋_GB2312" w:hAnsi="仿宋_GB2312" w:cs="仿宋_GB2312" w:eastAsia="仿宋_GB2312"/>
          <w:sz w:val="21"/>
        </w:rPr>
        <w:t>文件时请携带单位介绍信或授权委托书和经办人身份证原件及加盖公章的复印件。</w:t>
      </w:r>
    </w:p>
    <w:p>
      <w:pPr>
        <w:pStyle w:val="null3"/>
        <w:ind w:firstLine="630"/>
        <w:jc w:val="both"/>
      </w:pPr>
      <w:r>
        <w:rPr>
          <w:rFonts w:ascii="仿宋_GB2312" w:hAnsi="仿宋_GB2312" w:cs="仿宋_GB2312" w:eastAsia="仿宋_GB2312"/>
          <w:sz w:val="21"/>
        </w:rPr>
        <w:t>4.</w:t>
      </w:r>
      <w:r>
        <w:rPr>
          <w:rFonts w:ascii="仿宋_GB2312" w:hAnsi="仿宋_GB2312" w:cs="仿宋_GB2312" w:eastAsia="仿宋_GB2312"/>
          <w:sz w:val="21"/>
        </w:rPr>
        <w:t>请供应商按照陕西省财政厅关于政府采购供应商注册登记有关事项的通知中的要求，通过陕西省政府采购网（http://www.ccgp-shaanxi.gov.cn/）注册登记加入陕西省政府采购供应商库。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华阴市农业农村局</w:t>
      </w:r>
    </w:p>
    <w:p>
      <w:pPr>
        <w:pStyle w:val="null3"/>
      </w:pPr>
      <w:r>
        <w:rPr>
          <w:rFonts w:ascii="仿宋_GB2312" w:hAnsi="仿宋_GB2312" w:cs="仿宋_GB2312" w:eastAsia="仿宋_GB2312"/>
        </w:rPr>
        <w:t>地址：</w:t>
      </w:r>
      <w:r>
        <w:rPr>
          <w:rFonts w:ascii="仿宋_GB2312" w:hAnsi="仿宋_GB2312" w:cs="仿宋_GB2312" w:eastAsia="仿宋_GB2312"/>
        </w:rPr>
        <w:t>华阴市太华南路62号</w:t>
      </w:r>
    </w:p>
    <w:p>
      <w:pPr>
        <w:pStyle w:val="null3"/>
      </w:pPr>
      <w:r>
        <w:rPr>
          <w:rFonts w:ascii="仿宋_GB2312" w:hAnsi="仿宋_GB2312" w:cs="仿宋_GB2312" w:eastAsia="仿宋_GB2312"/>
        </w:rPr>
        <w:t>联系方式：</w:t>
      </w:r>
      <w:r>
        <w:rPr>
          <w:rFonts w:ascii="仿宋_GB2312" w:hAnsi="仿宋_GB2312" w:cs="仿宋_GB2312" w:eastAsia="仿宋_GB2312"/>
        </w:rPr>
        <w:t>0913-4683780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陕西国信招标有限公司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西安市曲江新区旺座曲江B座3105</w:t>
      </w:r>
    </w:p>
    <w:p>
      <w:pPr>
        <w:pStyle w:val="null3"/>
      </w:pPr>
      <w:r>
        <w:rPr>
          <w:rFonts w:ascii="仿宋_GB2312" w:hAnsi="仿宋_GB2312" w:cs="仿宋_GB2312" w:eastAsia="仿宋_GB2312"/>
        </w:rPr>
        <w:t>联系方式：</w:t>
      </w:r>
      <w:r>
        <w:rPr>
          <w:rFonts w:ascii="仿宋_GB2312" w:hAnsi="仿宋_GB2312" w:cs="仿宋_GB2312" w:eastAsia="仿宋_GB2312"/>
        </w:rPr>
        <w:t>18613625075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孙翠</w:t>
      </w:r>
    </w:p>
    <w:p>
      <w:pPr>
        <w:pStyle w:val="null3"/>
      </w:pPr>
      <w:r>
        <w:rPr>
          <w:rFonts w:ascii="仿宋_GB2312" w:hAnsi="仿宋_GB2312" w:cs="仿宋_GB2312" w:eastAsia="仿宋_GB2312"/>
        </w:rPr>
        <w:t>电话：</w:t>
      </w:r>
      <w:r>
        <w:rPr>
          <w:rFonts w:ascii="仿宋_GB2312" w:hAnsi="仿宋_GB2312" w:cs="仿宋_GB2312" w:eastAsia="仿宋_GB2312"/>
        </w:rPr>
        <w:t>18613625075</w:t>
      </w:r>
    </w:p>
    <w:p>
      <w:pPr>
        <w:pStyle w:val="null3"/>
        <w:jc w:val="right"/>
      </w:pPr>
      <w:r>
        <w:rPr>
          <w:rFonts w:ascii="仿宋_GB2312" w:hAnsi="仿宋_GB2312" w:cs="仿宋_GB2312" w:eastAsia="仿宋_GB2312"/>
        </w:rPr>
        <w:t>陕西国信招标有限公司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