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BFFE7">
      <w:pPr>
        <w:pStyle w:val="3"/>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val="en-US" w:eastAsia="zh-CN"/>
        </w:rPr>
        <w:t>千山林场三化一片林森林乡村建设项目</w:t>
      </w:r>
    </w:p>
    <w:p w14:paraId="26CC7B0F">
      <w:pPr>
        <w:pStyle w:val="3"/>
        <w:rPr>
          <w:rFonts w:hint="eastAsia" w:ascii="宋体" w:hAnsi="宋体" w:eastAsia="宋体" w:cs="宋体"/>
          <w:color w:val="auto"/>
          <w:highlight w:val="none"/>
        </w:rPr>
      </w:pPr>
      <w:r>
        <w:rPr>
          <w:rFonts w:hint="eastAsia" w:ascii="宋体" w:hAnsi="宋体" w:eastAsia="宋体" w:cs="宋体"/>
          <w:color w:val="auto"/>
          <w:highlight w:val="none"/>
        </w:rPr>
        <w:t>竞争性磋商公告</w:t>
      </w:r>
    </w:p>
    <w:p w14:paraId="36CCD28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项目概况</w:t>
      </w:r>
    </w:p>
    <w:p w14:paraId="377A57B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千山林场三化一片林森林乡村建设项目</w:t>
      </w:r>
      <w:r>
        <w:rPr>
          <w:rFonts w:hint="eastAsia" w:ascii="宋体" w:hAnsi="宋体" w:eastAsia="宋体" w:cs="宋体"/>
          <w:color w:val="auto"/>
          <w:sz w:val="24"/>
          <w:szCs w:val="24"/>
          <w:highlight w:val="none"/>
        </w:rPr>
        <w:t>的潜在供应商应在宝鸡市高新五路华厦悦世界壹空间14层1408室获取采购文件，并于202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时00分（北京时间）前提交响应文件。</w:t>
      </w:r>
    </w:p>
    <w:p w14:paraId="702DC50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Start w:id="0" w:name="_GoBack"/>
      <w:bookmarkEnd w:id="0"/>
    </w:p>
    <w:p w14:paraId="0A67937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XSLZCG-2025-04-004</w:t>
      </w:r>
    </w:p>
    <w:p w14:paraId="0E43206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千山林场三化一片林森林乡村建设项目</w:t>
      </w:r>
    </w:p>
    <w:p w14:paraId="09A14FE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719C5DA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0000.00元</w:t>
      </w:r>
    </w:p>
    <w:p w14:paraId="74497D2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65B21CBB">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cs="宋体"/>
          <w:color w:val="auto"/>
          <w:sz w:val="24"/>
          <w:szCs w:val="24"/>
          <w:highlight w:val="none"/>
          <w:lang w:val="en-US" w:eastAsia="zh-CN"/>
        </w:rPr>
        <w:t>千山林场三化一片林森林乡村建设项目</w:t>
      </w:r>
      <w:r>
        <w:rPr>
          <w:rFonts w:hint="eastAsia" w:ascii="宋体" w:hAnsi="宋体" w:eastAsia="宋体" w:cs="宋体"/>
          <w:color w:val="auto"/>
          <w:sz w:val="24"/>
          <w:szCs w:val="24"/>
          <w:highlight w:val="none"/>
        </w:rPr>
        <w:t>):</w:t>
      </w:r>
    </w:p>
    <w:p w14:paraId="449051F3">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rPr>
        <w:t>000.00元</w:t>
      </w:r>
    </w:p>
    <w:p w14:paraId="00944DCA">
      <w:pPr>
        <w:keepNext w:val="0"/>
        <w:keepLines w:val="0"/>
        <w:pageBreakBefore w:val="0"/>
        <w:widowControl w:val="0"/>
        <w:kinsoku/>
        <w:wordWrap/>
        <w:overflowPunct/>
        <w:topLinePunct w:val="0"/>
        <w:autoSpaceDE/>
        <w:autoSpaceDN/>
        <w:bidi w:val="0"/>
        <w:adjustRightInd w:val="0"/>
        <w:snapToGrid w:val="0"/>
        <w:spacing w:after="156" w:afterLines="50" w:line="5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合同包最高限价：</w:t>
      </w:r>
      <w:r>
        <w:rPr>
          <w:rFonts w:hint="eastAsia" w:ascii="宋体" w:hAnsi="宋体" w:cs="宋体"/>
          <w:color w:val="auto"/>
          <w:sz w:val="24"/>
          <w:szCs w:val="24"/>
          <w:highlight w:val="none"/>
          <w:lang w:val="en-US" w:eastAsia="zh-CN"/>
        </w:rPr>
        <w:t>200000</w:t>
      </w:r>
      <w:r>
        <w:rPr>
          <w:rFonts w:hint="eastAsia" w:ascii="宋体" w:hAnsi="宋体" w:eastAsia="宋体" w:cs="宋体"/>
          <w:color w:val="auto"/>
          <w:sz w:val="24"/>
          <w:szCs w:val="24"/>
          <w:highlight w:val="none"/>
        </w:rPr>
        <w:t>.00元</w:t>
      </w:r>
    </w:p>
    <w:tbl>
      <w:tblPr>
        <w:tblStyle w:val="4"/>
        <w:tblW w:w="8650" w:type="dxa"/>
        <w:jc w:val="center"/>
        <w:shd w:val="clear" w:color="auto" w:fill="FFFFFF"/>
        <w:tblLayout w:type="fixed"/>
        <w:tblCellMar>
          <w:top w:w="0" w:type="dxa"/>
          <w:left w:w="0" w:type="dxa"/>
          <w:bottom w:w="0" w:type="dxa"/>
          <w:right w:w="0" w:type="dxa"/>
        </w:tblCellMar>
      </w:tblPr>
      <w:tblGrid>
        <w:gridCol w:w="885"/>
        <w:gridCol w:w="1200"/>
        <w:gridCol w:w="1392"/>
        <w:gridCol w:w="1033"/>
        <w:gridCol w:w="1450"/>
        <w:gridCol w:w="1290"/>
        <w:gridCol w:w="1400"/>
      </w:tblGrid>
      <w:tr w14:paraId="5B77BFDD">
        <w:tblPrEx>
          <w:shd w:val="clear" w:color="auto" w:fill="FFFFFF"/>
          <w:tblCellMar>
            <w:top w:w="0" w:type="dxa"/>
            <w:left w:w="0" w:type="dxa"/>
            <w:bottom w:w="0" w:type="dxa"/>
            <w:right w:w="0" w:type="dxa"/>
          </w:tblCellMar>
        </w:tblPrEx>
        <w:trPr>
          <w:trHeight w:val="704" w:hRule="atLeast"/>
          <w:tblHeader/>
          <w:jc w:val="center"/>
        </w:trPr>
        <w:tc>
          <w:tcPr>
            <w:tcW w:w="8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8D5AC5F">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品目号</w:t>
            </w:r>
          </w:p>
        </w:tc>
        <w:tc>
          <w:tcPr>
            <w:tcW w:w="12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3BC4F1">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品目名称</w:t>
            </w:r>
          </w:p>
        </w:tc>
        <w:tc>
          <w:tcPr>
            <w:tcW w:w="13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614CB3D">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采购标的</w:t>
            </w:r>
          </w:p>
        </w:tc>
        <w:tc>
          <w:tcPr>
            <w:tcW w:w="10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958F241">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p w14:paraId="73E68E52">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4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11E22EE">
            <w:pPr>
              <w:widowControl/>
              <w:wordWrap w:val="0"/>
              <w:jc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技术规格</w:t>
            </w:r>
          </w:p>
          <w:p w14:paraId="5ADA1CB3">
            <w:pPr>
              <w:widowControl/>
              <w:wordWrap w:val="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1C55E18">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品目预算(元)</w:t>
            </w:r>
          </w:p>
        </w:tc>
        <w:tc>
          <w:tcPr>
            <w:tcW w:w="14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8E7060F">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最高限价(元)</w:t>
            </w:r>
          </w:p>
        </w:tc>
      </w:tr>
      <w:tr w14:paraId="4E2BFC2E">
        <w:tblPrEx>
          <w:tblCellMar>
            <w:top w:w="0" w:type="dxa"/>
            <w:left w:w="0" w:type="dxa"/>
            <w:bottom w:w="0" w:type="dxa"/>
            <w:right w:w="0" w:type="dxa"/>
          </w:tblCellMar>
        </w:tblPrEx>
        <w:trPr>
          <w:trHeight w:val="687" w:hRule="atLeast"/>
          <w:jc w:val="center"/>
        </w:trPr>
        <w:tc>
          <w:tcPr>
            <w:tcW w:w="8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6861A6">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8FC979D">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其他生态环境保护和治理服务</w:t>
            </w:r>
          </w:p>
        </w:tc>
        <w:tc>
          <w:tcPr>
            <w:tcW w:w="13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4731A47">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“三化一片林”森林乡村建设</w:t>
            </w:r>
          </w:p>
        </w:tc>
        <w:tc>
          <w:tcPr>
            <w:tcW w:w="10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E80CE43">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项</w:t>
            </w:r>
            <w:r>
              <w:rPr>
                <w:rFonts w:hint="eastAsia" w:ascii="宋体" w:hAnsi="宋体" w:eastAsia="宋体" w:cs="宋体"/>
                <w:color w:val="auto"/>
                <w:szCs w:val="21"/>
                <w:highlight w:val="none"/>
              </w:rPr>
              <w:t>)</w:t>
            </w:r>
          </w:p>
        </w:tc>
        <w:tc>
          <w:tcPr>
            <w:tcW w:w="14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6A68F80">
            <w:pPr>
              <w:widowControl/>
              <w:wordWrap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详见</w:t>
            </w:r>
          </w:p>
          <w:p w14:paraId="23B5CB84">
            <w:pPr>
              <w:widowControl/>
              <w:wordWrap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D82283">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200</w:t>
            </w:r>
            <w:r>
              <w:rPr>
                <w:rFonts w:hint="eastAsia" w:ascii="宋体" w:hAnsi="宋体" w:eastAsia="宋体" w:cs="宋体"/>
                <w:color w:val="auto"/>
                <w:szCs w:val="21"/>
                <w:highlight w:val="none"/>
              </w:rPr>
              <w:t>000.00</w:t>
            </w:r>
          </w:p>
        </w:tc>
        <w:tc>
          <w:tcPr>
            <w:tcW w:w="14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974C20A">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20000</w:t>
            </w:r>
            <w:r>
              <w:rPr>
                <w:rFonts w:hint="eastAsia" w:ascii="宋体" w:hAnsi="宋体" w:eastAsia="宋体" w:cs="宋体"/>
                <w:color w:val="auto"/>
                <w:szCs w:val="21"/>
                <w:highlight w:val="none"/>
              </w:rPr>
              <w:t>0.00</w:t>
            </w:r>
          </w:p>
        </w:tc>
      </w:tr>
    </w:tbl>
    <w:p w14:paraId="724A7F0A">
      <w:pPr>
        <w:keepNext w:val="0"/>
        <w:keepLines w:val="0"/>
        <w:pageBreakBefore w:val="0"/>
        <w:kinsoku/>
        <w:overflowPunct/>
        <w:topLinePunct w:val="0"/>
        <w:autoSpaceDE/>
        <w:autoSpaceDN/>
        <w:bidi w:val="0"/>
        <w:adjustRightInd/>
        <w:snapToGrid/>
        <w:spacing w:line="5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本合同包不接受联合体投标</w:t>
      </w:r>
    </w:p>
    <w:p w14:paraId="49949D70">
      <w:pPr>
        <w:keepNext w:val="0"/>
        <w:keepLines w:val="0"/>
        <w:pageBreakBefore w:val="0"/>
        <w:kinsoku/>
        <w:overflowPunct/>
        <w:topLinePunct w:val="0"/>
        <w:autoSpaceDE/>
        <w:autoSpaceDN/>
        <w:bidi w:val="0"/>
        <w:adjustRightInd/>
        <w:snapToGrid/>
        <w:spacing w:line="560" w:lineRule="exact"/>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30日历天</w:t>
      </w:r>
    </w:p>
    <w:p w14:paraId="09B80C74">
      <w:pPr>
        <w:keepNext w:val="0"/>
        <w:keepLines w:val="0"/>
        <w:pageBreakBefore w:val="0"/>
        <w:widowControl/>
        <w:kinsoku/>
        <w:overflowPunct/>
        <w:topLinePunct w:val="0"/>
        <w:autoSpaceDE/>
        <w:autoSpaceDN/>
        <w:bidi w:val="0"/>
        <w:adjustRightInd/>
        <w:snapToGrid/>
        <w:spacing w:line="5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5EC9679F">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9340AEF">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2500F12D">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cs="宋体"/>
          <w:color w:val="auto"/>
          <w:sz w:val="24"/>
          <w:szCs w:val="24"/>
          <w:highlight w:val="none"/>
          <w:lang w:eastAsia="zh-CN"/>
        </w:rPr>
        <w:t>千山林场三化一片林森林乡村建设项目</w:t>
      </w:r>
      <w:r>
        <w:rPr>
          <w:rFonts w:hint="eastAsia" w:ascii="宋体" w:hAnsi="宋体" w:eastAsia="宋体" w:cs="宋体"/>
          <w:color w:val="auto"/>
          <w:sz w:val="24"/>
          <w:szCs w:val="24"/>
          <w:highlight w:val="none"/>
        </w:rPr>
        <w:t>)落实政府采购政策需满足的资格要求如下:</w:t>
      </w:r>
    </w:p>
    <w:p w14:paraId="7190EE62">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本项目专门面向中小企业采购，供应商须提供中小企业声明函（监狱企业和残疾人福利性单位视为中小企业，如有虚假，将依法承担相应责任）。</w:t>
      </w:r>
    </w:p>
    <w:p w14:paraId="7DE12345">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13DF77FF">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cs="宋体"/>
          <w:color w:val="auto"/>
          <w:sz w:val="24"/>
          <w:szCs w:val="24"/>
          <w:highlight w:val="none"/>
          <w:lang w:eastAsia="zh-CN"/>
        </w:rPr>
        <w:t>千山林场三化一片林森林乡村建设项目</w:t>
      </w:r>
      <w:r>
        <w:rPr>
          <w:rFonts w:hint="eastAsia" w:ascii="宋体" w:hAnsi="宋体" w:eastAsia="宋体" w:cs="宋体"/>
          <w:color w:val="auto"/>
          <w:sz w:val="24"/>
          <w:szCs w:val="24"/>
          <w:highlight w:val="none"/>
        </w:rPr>
        <w:t>)特定资格要求如下:</w:t>
      </w:r>
    </w:p>
    <w:p w14:paraId="5EB086D1">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 法定代表人直接参加磋商的，须提供法定代表人身份证明书（附法定代表人身份证复印件并加盖公章）；委托代理人参加磋商的，须提供法人授权委托书（附法定代表人及委托代理人身份证复印件并加盖公章）；</w:t>
      </w:r>
    </w:p>
    <w:p w14:paraId="7182B2B4">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未被列入“中国执行信息公开网”（http://zxgk.court.gov.cn/shixin/）失信被执行人名单，未被列入“信用中国”网站（www.creditchina.gov.cn）重大税收违法失信主体，未被列入“中国政府采购网”（www.ccgp.gov.cn）政府采购严重违法失信行为记录名单；</w:t>
      </w:r>
    </w:p>
    <w:p w14:paraId="7521836E">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单位负责人为同一人或者存在控股、管理关系的不同单位，不得参加同一合同项下的政府采购活动；</w:t>
      </w:r>
    </w:p>
    <w:p w14:paraId="5AB2F425">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本项目不接受联合体磋商。</w:t>
      </w:r>
    </w:p>
    <w:p w14:paraId="13507CFA">
      <w:pPr>
        <w:keepNext w:val="0"/>
        <w:keepLines w:val="0"/>
        <w:pageBreakBefore w:val="0"/>
        <w:widowControl/>
        <w:kinsoku/>
        <w:wordWrap w:val="0"/>
        <w:overflowPunct/>
        <w:topLinePunct w:val="0"/>
        <w:autoSpaceDE/>
        <w:autoSpaceDN/>
        <w:bidi w:val="0"/>
        <w:adjustRightInd/>
        <w:snapToGrid/>
        <w:spacing w:line="5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918BF9F">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 至 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 ，每天上午09:00:00 至 11:30:00，下午14:30:00 至 17:00:00（北京时间）</w:t>
      </w:r>
    </w:p>
    <w:p w14:paraId="45A98259">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途径：</w:t>
      </w:r>
      <w:r>
        <w:rPr>
          <w:rFonts w:hint="eastAsia" w:ascii="宋体" w:hAnsi="宋体" w:eastAsia="宋体" w:cs="宋体"/>
          <w:color w:val="auto"/>
          <w:sz w:val="24"/>
          <w:szCs w:val="24"/>
          <w:highlight w:val="none"/>
          <w:lang w:val="en-US" w:eastAsia="zh-CN"/>
        </w:rPr>
        <w:t>宝鸡市高新五路华厦悦世界壹空间14层1408室</w:t>
      </w:r>
    </w:p>
    <w:p w14:paraId="2E7EFD35">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方式：现场获取</w:t>
      </w:r>
    </w:p>
    <w:p w14:paraId="11CA45E4">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72F45852">
      <w:pPr>
        <w:keepNext w:val="0"/>
        <w:keepLines w:val="0"/>
        <w:pageBreakBefore w:val="0"/>
        <w:widowControl/>
        <w:kinsoku/>
        <w:overflowPunct/>
        <w:topLinePunct w:val="0"/>
        <w:autoSpaceDE/>
        <w:autoSpaceDN/>
        <w:bidi w:val="0"/>
        <w:adjustRightInd/>
        <w:snapToGrid/>
        <w:spacing w:line="5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03141E04">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时00分00秒 （北京时间）</w:t>
      </w:r>
    </w:p>
    <w:p w14:paraId="05331B16">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地点：宝鸡市高新区宝鸡国际中心5B-1105室</w:t>
      </w:r>
    </w:p>
    <w:p w14:paraId="79370824">
      <w:pPr>
        <w:keepNext w:val="0"/>
        <w:keepLines w:val="0"/>
        <w:pageBreakBefore w:val="0"/>
        <w:widowControl/>
        <w:kinsoku/>
        <w:overflowPunct/>
        <w:topLinePunct w:val="0"/>
        <w:autoSpaceDE/>
        <w:autoSpaceDN/>
        <w:bidi w:val="0"/>
        <w:adjustRightInd/>
        <w:snapToGrid/>
        <w:spacing w:line="5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71B08CD5">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时00分00秒 （北京时间）</w:t>
      </w:r>
    </w:p>
    <w:p w14:paraId="589EF2D9">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地点：宝鸡市高新区宝鸡国际中心5B-1105室</w:t>
      </w:r>
    </w:p>
    <w:p w14:paraId="4BFE3B47">
      <w:pPr>
        <w:keepNext w:val="0"/>
        <w:keepLines w:val="0"/>
        <w:pageBreakBefore w:val="0"/>
        <w:widowControl/>
        <w:kinsoku/>
        <w:overflowPunct/>
        <w:topLinePunct w:val="0"/>
        <w:autoSpaceDE/>
        <w:autoSpaceDN/>
        <w:bidi w:val="0"/>
        <w:adjustRightInd/>
        <w:snapToGrid/>
        <w:spacing w:line="5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40E9C51E">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7C65CB80">
      <w:pPr>
        <w:keepNext w:val="0"/>
        <w:keepLines w:val="0"/>
        <w:pageBreakBefore w:val="0"/>
        <w:widowControl/>
        <w:kinsoku/>
        <w:overflowPunct/>
        <w:topLinePunct w:val="0"/>
        <w:autoSpaceDE/>
        <w:autoSpaceDN/>
        <w:bidi w:val="0"/>
        <w:adjustRightInd/>
        <w:snapToGrid/>
        <w:spacing w:line="5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2919ED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请供应商按照陕西省财政厅关于《关于政府采购供应商注册登记有关事项的通知》的要求，通过陕西省政府采购网（http://www.ccgp-shaanxi.gov.cn/）注册登记加入陕西省政府采购供应商库</w:t>
      </w:r>
      <w:r>
        <w:rPr>
          <w:rFonts w:hint="eastAsia" w:ascii="宋体" w:hAnsi="宋体" w:eastAsia="宋体" w:cs="宋体"/>
          <w:color w:val="auto"/>
          <w:kern w:val="0"/>
          <w:sz w:val="24"/>
          <w:szCs w:val="24"/>
          <w:highlight w:val="none"/>
        </w:rPr>
        <w:t>；</w:t>
      </w:r>
    </w:p>
    <w:p w14:paraId="36C203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获取方式：凡有意参与者，请于2025年4月22日 至 2025年4月27日，每日上午09:00-11:30，下午14:30-17:00（双休日及法定节假日除外）。</w:t>
      </w:r>
      <w:r>
        <w:rPr>
          <w:rFonts w:hint="eastAsia" w:ascii="宋体" w:hAnsi="宋体" w:cs="宋体"/>
          <w:color w:val="auto"/>
          <w:kern w:val="0"/>
          <w:sz w:val="24"/>
          <w:szCs w:val="24"/>
          <w:highlight w:val="none"/>
          <w:lang w:val="en-US" w:eastAsia="zh-CN"/>
        </w:rPr>
        <w:t>持单位介绍信</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经办人</w:t>
      </w:r>
      <w:r>
        <w:rPr>
          <w:rFonts w:hint="eastAsia" w:ascii="宋体" w:hAnsi="宋体" w:eastAsia="宋体" w:cs="宋体"/>
          <w:color w:val="auto"/>
          <w:kern w:val="0"/>
          <w:sz w:val="24"/>
          <w:szCs w:val="24"/>
          <w:highlight w:val="none"/>
          <w:lang w:val="en-US" w:eastAsia="zh-CN"/>
        </w:rPr>
        <w:t>身份证</w:t>
      </w:r>
      <w:r>
        <w:rPr>
          <w:rFonts w:hint="eastAsia" w:ascii="宋体" w:hAnsi="宋体" w:cs="宋体"/>
          <w:color w:val="auto"/>
          <w:kern w:val="0"/>
          <w:sz w:val="24"/>
          <w:szCs w:val="24"/>
          <w:highlight w:val="none"/>
          <w:lang w:val="en-US" w:eastAsia="zh-CN"/>
        </w:rPr>
        <w:t>等原件及加盖公章的复印件</w:t>
      </w:r>
      <w:r>
        <w:rPr>
          <w:rFonts w:hint="eastAsia" w:ascii="宋体" w:hAnsi="宋体" w:eastAsia="宋体" w:cs="宋体"/>
          <w:color w:val="auto"/>
          <w:kern w:val="0"/>
          <w:sz w:val="24"/>
          <w:szCs w:val="24"/>
          <w:highlight w:val="none"/>
          <w:lang w:val="en-US" w:eastAsia="zh-CN"/>
        </w:rPr>
        <w:t>在代理公司获取竞争性磋商文件，</w:t>
      </w:r>
      <w:r>
        <w:rPr>
          <w:rFonts w:hint="eastAsia" w:ascii="宋体" w:hAnsi="宋体" w:cs="宋体"/>
          <w:color w:val="auto"/>
          <w:kern w:val="0"/>
          <w:sz w:val="24"/>
          <w:szCs w:val="24"/>
          <w:highlight w:val="none"/>
          <w:lang w:val="en-US" w:eastAsia="zh-CN"/>
        </w:rPr>
        <w:t>复印件留存，</w:t>
      </w:r>
      <w:r>
        <w:rPr>
          <w:rFonts w:hint="eastAsia" w:ascii="宋体" w:hAnsi="宋体" w:eastAsia="宋体" w:cs="宋体"/>
          <w:color w:val="auto"/>
          <w:kern w:val="0"/>
          <w:sz w:val="24"/>
          <w:szCs w:val="24"/>
          <w:highlight w:val="none"/>
          <w:lang w:val="en-US" w:eastAsia="zh-CN"/>
        </w:rPr>
        <w:t>原件审查后退回。</w:t>
      </w:r>
    </w:p>
    <w:p w14:paraId="19B5AC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本项目需要落实的政府采购政策：</w:t>
      </w:r>
    </w:p>
    <w:p w14:paraId="2A44B5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 《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w:t>
      </w:r>
    </w:p>
    <w:p w14:paraId="22E7CD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 财政部、国家发展和改革委员会《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02F4BB2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697E0A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 《财政部 国家发展改革委 信息产业部 关于印发无线局域网产品政府采购实施意见的通知》（财库〔2005〕366号）、《财政部 工业和信息化部 质检总局 认监委关于信息安全产品实施政府采购的通知》（财库〔2010〕48号）；</w:t>
      </w:r>
    </w:p>
    <w:p w14:paraId="4BEAAF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.5 陕西省财政厅关于印发《陕西省中小企业政府采购信用融资办法》（陕财办采〔2018〕23 号）、《陕西省财政厅关于加快推进我省中小企业政府采购信用融资工作的通知》（陕财办采〔2020〕15 号）、《陕西省财政厅关于落实政府采购支持中小企业政策有关事项的通知》（陕财办采〔2022〕10号）；</w:t>
      </w:r>
    </w:p>
    <w:p w14:paraId="7DD48F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.6 《关于政府采购优先购买福利性企业产品和服务的意见》（陕民发〔2015〕1号）。</w:t>
      </w:r>
    </w:p>
    <w:p w14:paraId="3F369C59">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4F9E41E1">
      <w:pPr>
        <w:keepNext w:val="0"/>
        <w:keepLines w:val="0"/>
        <w:pageBreakBefore w:val="0"/>
        <w:widowControl/>
        <w:kinsoku/>
        <w:overflowPunct/>
        <w:topLinePunct w:val="0"/>
        <w:autoSpaceDE/>
        <w:autoSpaceDN/>
        <w:bidi w:val="0"/>
        <w:adjustRightInd/>
        <w:snapToGrid/>
        <w:spacing w:line="5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八、对本次采购提出询问，请按以下方式联系。</w:t>
      </w:r>
    </w:p>
    <w:p w14:paraId="3A634F54">
      <w:pPr>
        <w:keepNext w:val="0"/>
        <w:keepLines w:val="0"/>
        <w:pageBreakBefore w:val="0"/>
        <w:kinsoku/>
        <w:wordWrap w:val="0"/>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3B196A97">
      <w:pPr>
        <w:keepNext w:val="0"/>
        <w:keepLines w:val="0"/>
        <w:pageBreakBefore w:val="0"/>
        <w:kinsoku/>
        <w:wordWrap w:val="0"/>
        <w:overflowPunct/>
        <w:topLinePunct w:val="0"/>
        <w:autoSpaceDE/>
        <w:autoSpaceDN/>
        <w:bidi w:val="0"/>
        <w:adjustRightInd/>
        <w:snapToGrid/>
        <w:spacing w:line="56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val="en-US" w:eastAsia="zh-CN"/>
        </w:rPr>
        <w:t>陇县国有千山林场</w:t>
      </w:r>
    </w:p>
    <w:p w14:paraId="0DF1B866">
      <w:pPr>
        <w:keepNext w:val="0"/>
        <w:keepLines w:val="0"/>
        <w:pageBreakBefore w:val="0"/>
        <w:kinsoku/>
        <w:wordWrap w:val="0"/>
        <w:overflowPunct/>
        <w:topLinePunct w:val="0"/>
        <w:autoSpaceDE/>
        <w:autoSpaceDN/>
        <w:bidi w:val="0"/>
        <w:adjustRightInd/>
        <w:snapToGrid/>
        <w:spacing w:line="56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地址：陇县城关镇崇文路28号</w:t>
      </w:r>
    </w:p>
    <w:p w14:paraId="403058EA">
      <w:pPr>
        <w:keepNext w:val="0"/>
        <w:keepLines w:val="0"/>
        <w:pageBreakBefore w:val="0"/>
        <w:kinsoku/>
        <w:wordWrap w:val="0"/>
        <w:overflowPunct/>
        <w:topLinePunct w:val="0"/>
        <w:autoSpaceDE/>
        <w:autoSpaceDN/>
        <w:bidi w:val="0"/>
        <w:adjustRightInd/>
        <w:snapToGrid/>
        <w:spacing w:line="56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0917-4601783</w:t>
      </w:r>
    </w:p>
    <w:p w14:paraId="1DF85188">
      <w:pPr>
        <w:keepNext w:val="0"/>
        <w:keepLines w:val="0"/>
        <w:pageBreakBefore w:val="0"/>
        <w:kinsoku/>
        <w:wordWrap w:val="0"/>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FC4912E">
      <w:pPr>
        <w:keepNext w:val="0"/>
        <w:keepLines w:val="0"/>
        <w:pageBreakBefore w:val="0"/>
        <w:kinsoku/>
        <w:wordWrap w:val="0"/>
        <w:overflowPunct/>
        <w:topLinePunct w:val="0"/>
        <w:autoSpaceDE/>
        <w:autoSpaceDN/>
        <w:bidi w:val="0"/>
        <w:adjustRightInd/>
        <w:snapToGrid/>
        <w:spacing w:line="56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名称：陕西鑫盛龙泽项目管理有限公司</w:t>
      </w:r>
    </w:p>
    <w:p w14:paraId="54B97DF2">
      <w:pPr>
        <w:keepNext w:val="0"/>
        <w:keepLines w:val="0"/>
        <w:pageBreakBefore w:val="0"/>
        <w:kinsoku/>
        <w:wordWrap w:val="0"/>
        <w:overflowPunct/>
        <w:topLinePunct w:val="0"/>
        <w:autoSpaceDE/>
        <w:autoSpaceDN/>
        <w:bidi w:val="0"/>
        <w:adjustRightInd/>
        <w:snapToGrid/>
        <w:spacing w:line="56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kern w:val="0"/>
          <w:sz w:val="24"/>
          <w:szCs w:val="24"/>
          <w:highlight w:val="none"/>
        </w:rPr>
        <w:t>宝鸡市高新开发区华厦悦世界壹空间14层1408室</w:t>
      </w:r>
    </w:p>
    <w:p w14:paraId="2E28267A">
      <w:pPr>
        <w:keepNext w:val="0"/>
        <w:keepLines w:val="0"/>
        <w:pageBreakBefore w:val="0"/>
        <w:kinsoku/>
        <w:wordWrap w:val="0"/>
        <w:overflowPunct/>
        <w:topLinePunct w:val="0"/>
        <w:autoSpaceDE/>
        <w:autoSpaceDN/>
        <w:bidi w:val="0"/>
        <w:adjustRightInd/>
        <w:snapToGrid/>
        <w:spacing w:line="560" w:lineRule="exact"/>
        <w:ind w:firstLine="960" w:firstLineChars="4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0917-3235808</w:t>
      </w:r>
    </w:p>
    <w:p w14:paraId="0EE1EB6E">
      <w:pPr>
        <w:keepNext w:val="0"/>
        <w:keepLines w:val="0"/>
        <w:pageBreakBefore w:val="0"/>
        <w:kinsoku/>
        <w:wordWrap w:val="0"/>
        <w:overflowPunct/>
        <w:topLinePunct w:val="0"/>
        <w:autoSpaceDE/>
        <w:autoSpaceDN/>
        <w:bidi w:val="0"/>
        <w:adjustRightInd/>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08E45DA8">
      <w:pPr>
        <w:keepNext w:val="0"/>
        <w:keepLines w:val="0"/>
        <w:pageBreakBefore w:val="0"/>
        <w:kinsoku/>
        <w:wordWrap w:val="0"/>
        <w:overflowPunct/>
        <w:topLinePunct w:val="0"/>
        <w:autoSpaceDE/>
        <w:autoSpaceDN/>
        <w:bidi w:val="0"/>
        <w:adjustRightInd/>
        <w:snapToGrid/>
        <w:spacing w:line="560" w:lineRule="exact"/>
        <w:ind w:firstLine="960" w:firstLineChars="4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杨克军</w:t>
      </w:r>
    </w:p>
    <w:p w14:paraId="65B45E11">
      <w:pPr>
        <w:keepNext w:val="0"/>
        <w:keepLines w:val="0"/>
        <w:pageBreakBefore w:val="0"/>
        <w:kinsoku/>
        <w:wordWrap w:val="0"/>
        <w:overflowPunct/>
        <w:topLinePunct w:val="0"/>
        <w:autoSpaceDE/>
        <w:autoSpaceDN/>
        <w:bidi w:val="0"/>
        <w:adjustRightInd/>
        <w:snapToGrid/>
        <w:spacing w:line="56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val="en-US" w:eastAsia="zh-CN"/>
        </w:rPr>
        <w:t>0917-3235808</w:t>
      </w:r>
      <w:r>
        <w:rPr>
          <w:rFonts w:hint="eastAsia" w:ascii="宋体" w:hAnsi="宋体" w:eastAsia="宋体" w:cs="宋体"/>
          <w:color w:val="auto"/>
          <w:kern w:val="0"/>
          <w:sz w:val="24"/>
          <w:szCs w:val="24"/>
          <w:highlight w:val="none"/>
          <w:lang w:val="en-US" w:eastAsia="zh-CN"/>
        </w:rPr>
        <w:t xml:space="preserve"> </w:t>
      </w:r>
    </w:p>
    <w:p w14:paraId="7C25F1B6">
      <w:pPr>
        <w:pStyle w:val="2"/>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right"/>
        <w:textAlignment w:val="baseline"/>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rPr>
        <w:t>陕西鑫盛龙泽项目管理有限公司</w:t>
      </w:r>
    </w:p>
    <w:p w14:paraId="6D24E59C">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202</w:t>
      </w:r>
      <w:r>
        <w:rPr>
          <w:rFonts w:hint="eastAsia"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年</w:t>
      </w:r>
      <w:r>
        <w:rPr>
          <w:rFonts w:hint="eastAsia"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月</w:t>
      </w:r>
      <w:r>
        <w:rPr>
          <w:rFonts w:hint="eastAsia" w:cs="宋体"/>
          <w:color w:val="auto"/>
          <w:highlight w:val="none"/>
          <w:shd w:val="clear" w:color="auto" w:fill="FFFFFF"/>
          <w:lang w:val="en-US" w:eastAsia="zh-CN"/>
        </w:rPr>
        <w:t>21</w:t>
      </w:r>
      <w:r>
        <w:rPr>
          <w:rFonts w:hint="eastAsia" w:ascii="宋体" w:hAnsi="宋体" w:eastAsia="宋体" w:cs="宋体"/>
          <w:color w:val="auto"/>
          <w:highlight w:val="none"/>
          <w:shd w:val="clear" w:color="auto" w:fill="FFFFFF"/>
        </w:rPr>
        <w:t>日</w:t>
      </w:r>
    </w:p>
    <w:p w14:paraId="7246A0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ODBlODBlZjUyNzkwN2U2ZTQ3MjcxY2M0ZGE3ZDAifQ=="/>
  </w:docVars>
  <w:rsids>
    <w:rsidRoot w:val="31384A33"/>
    <w:rsid w:val="02C42E89"/>
    <w:rsid w:val="03196BC9"/>
    <w:rsid w:val="047D453B"/>
    <w:rsid w:val="07DD0D1C"/>
    <w:rsid w:val="09490DC9"/>
    <w:rsid w:val="0B1F7C01"/>
    <w:rsid w:val="0DAA3566"/>
    <w:rsid w:val="14947430"/>
    <w:rsid w:val="1FDE0E64"/>
    <w:rsid w:val="20204092"/>
    <w:rsid w:val="2320282F"/>
    <w:rsid w:val="253D405D"/>
    <w:rsid w:val="27EF6884"/>
    <w:rsid w:val="29DA038E"/>
    <w:rsid w:val="29E2266D"/>
    <w:rsid w:val="2CC94C4A"/>
    <w:rsid w:val="2E530C6F"/>
    <w:rsid w:val="2F363C4A"/>
    <w:rsid w:val="307911C6"/>
    <w:rsid w:val="31384A33"/>
    <w:rsid w:val="35E01551"/>
    <w:rsid w:val="3A0B2CF9"/>
    <w:rsid w:val="3D2832C7"/>
    <w:rsid w:val="40AE0929"/>
    <w:rsid w:val="45EC4080"/>
    <w:rsid w:val="4E5A2C2D"/>
    <w:rsid w:val="4F5A1A06"/>
    <w:rsid w:val="4F66117E"/>
    <w:rsid w:val="547152D4"/>
    <w:rsid w:val="54CF3259"/>
    <w:rsid w:val="57821021"/>
    <w:rsid w:val="57DF1C55"/>
    <w:rsid w:val="58E77A01"/>
    <w:rsid w:val="616E1341"/>
    <w:rsid w:val="65F362B8"/>
    <w:rsid w:val="66237242"/>
    <w:rsid w:val="6ABE0C43"/>
    <w:rsid w:val="6CC25E95"/>
    <w:rsid w:val="6F2405B6"/>
    <w:rsid w:val="73DF2DAA"/>
    <w:rsid w:val="76F35169"/>
    <w:rsid w:val="7B587254"/>
    <w:rsid w:val="7D2F58EB"/>
    <w:rsid w:val="7DD6075C"/>
    <w:rsid w:val="7DFB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
    <w:name w:val="Title"/>
    <w:basedOn w:val="1"/>
    <w:next w:val="1"/>
    <w:qFormat/>
    <w:uiPriority w:val="0"/>
    <w:pPr>
      <w:spacing w:before="240" w:after="60"/>
      <w:jc w:val="center"/>
      <w:outlineLvl w:val="0"/>
    </w:pPr>
    <w:rPr>
      <w:rFonts w:ascii="等线 Light" w:hAnsi="等线 Light"/>
      <w:b/>
      <w:bCs/>
      <w:sz w:val="32"/>
      <w:szCs w:val="32"/>
    </w:rPr>
  </w:style>
  <w:style w:type="paragraph" w:customStyle="1" w:styleId="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2203</Words>
  <Characters>2662</Characters>
  <Lines>0</Lines>
  <Paragraphs>0</Paragraphs>
  <TotalTime>24</TotalTime>
  <ScaleCrop>false</ScaleCrop>
  <LinksUpToDate>false</LinksUpToDate>
  <CharactersWithSpaces>2698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2024-11-06T07:33:00Z</dcterms:created>
  <dc:creator>晓晓</dc:creator>
  <cp:lastModifiedBy>晓晓</cp:lastModifiedBy>
  <dcterms:modified xsi:type="dcterms:W3CDTF">2025-04-21T09:18:13Z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7421137EE0294FFFB224B8A7BC4D7FE8_13</vt:lpwstr>
  </property>
  <property fmtid="{D5CDD505-2E9C-101B-9397-08002B2CF9AE}" pid="4" name="KSOTemplateDocerSaveRecord">
    <vt:lpwstr>eyJoZGlkIjoiOWYwODBlODBlZjUyNzkwN2U2ZTQ3MjcxY2M0ZGE3ZDAiLCJ1c2VySWQiOiI2MDgxMzE0NzcifQ==</vt:lpwstr>
  </property>
</Properties>
</file>