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DFD39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107AF2C2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0C6839EC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278E0467"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为西安市城市照明管护中心2025年职工食堂食材供应及相关属材供应，要求保证食材来源可靠，质量达标，所搭配三餐膳食均衡科学营养，并承担食堂的日常灶具用品维新和天燃气购买等服务。采购预算：970000.00元。</w:t>
      </w:r>
    </w:p>
    <w:p w14:paraId="00FCA6FD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23FDE1A1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2B8B08A6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62DBD67">
      <w:pPr>
        <w:pStyle w:val="4"/>
      </w:pPr>
      <w:r>
        <w:rPr>
          <w:rFonts w:ascii="仿宋_GB2312" w:hAnsi="仿宋_GB2312" w:eastAsia="仿宋_GB2312" w:cs="仿宋_GB2312"/>
        </w:rPr>
        <w:t>采购包预算金额（元）: 970,000.00</w:t>
      </w:r>
    </w:p>
    <w:p w14:paraId="4C423290">
      <w:pPr>
        <w:pStyle w:val="4"/>
      </w:pPr>
      <w:r>
        <w:rPr>
          <w:rFonts w:ascii="仿宋_GB2312" w:hAnsi="仿宋_GB2312" w:eastAsia="仿宋_GB2312" w:cs="仿宋_GB2312"/>
        </w:rPr>
        <w:t>采购包最高限价（元）: 970,000.00</w:t>
      </w:r>
    </w:p>
    <w:p w14:paraId="4527013F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A44F150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7D033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50612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2F1228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11B9A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F77CD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74CD9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6823B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D3931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A750A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C1F835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545204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B1CC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DE1CB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1ADF7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职工食堂运行费用</w:t>
            </w:r>
          </w:p>
        </w:tc>
        <w:tc>
          <w:tcPr>
            <w:tcW w:w="831" w:type="dxa"/>
          </w:tcPr>
          <w:p w14:paraId="2189C74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779282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970,000.00</w:t>
            </w:r>
          </w:p>
        </w:tc>
        <w:tc>
          <w:tcPr>
            <w:tcW w:w="831" w:type="dxa"/>
          </w:tcPr>
          <w:p w14:paraId="3EFC51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次</w:t>
            </w:r>
          </w:p>
        </w:tc>
        <w:tc>
          <w:tcPr>
            <w:tcW w:w="831" w:type="dxa"/>
          </w:tcPr>
          <w:p w14:paraId="657C9A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餐饮业</w:t>
            </w:r>
          </w:p>
        </w:tc>
        <w:tc>
          <w:tcPr>
            <w:tcW w:w="831" w:type="dxa"/>
          </w:tcPr>
          <w:p w14:paraId="6CC3D4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18E2E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2F4D7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775FB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07AAC5B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38A83F4D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D88AE92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C1B4F45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p w14:paraId="34EDC3B7">
      <w:pPr>
        <w:pStyle w:val="4"/>
      </w:pPr>
      <w:r>
        <w:rPr>
          <w:rFonts w:ascii="仿宋_GB2312" w:hAnsi="仿宋_GB2312" w:eastAsia="仿宋_GB2312" w:cs="仿宋_GB2312"/>
        </w:rPr>
        <w:t>标的名称：职工食堂运行费用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73"/>
        <w:gridCol w:w="2073"/>
        <w:gridCol w:w="2303"/>
      </w:tblGrid>
      <w:tr w14:paraId="29096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766754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076" w:type="dxa"/>
          </w:tcPr>
          <w:p w14:paraId="628161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076" w:type="dxa"/>
          </w:tcPr>
          <w:p w14:paraId="2EF220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技术要求名称</w:t>
            </w:r>
          </w:p>
        </w:tc>
        <w:tc>
          <w:tcPr>
            <w:tcW w:w="2076" w:type="dxa"/>
          </w:tcPr>
          <w:p w14:paraId="63E01F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214B3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</w:tcPr>
          <w:p w14:paraId="593ED8B3"/>
        </w:tc>
        <w:tc>
          <w:tcPr>
            <w:tcW w:w="2076" w:type="dxa"/>
          </w:tcPr>
          <w:p w14:paraId="79F2D4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076" w:type="dxa"/>
          </w:tcPr>
          <w:p w14:paraId="55C923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服务要求</w:t>
            </w:r>
          </w:p>
        </w:tc>
        <w:tc>
          <w:tcPr>
            <w:tcW w:w="2076" w:type="dxa"/>
          </w:tcPr>
          <w:p w14:paraId="243FA078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一、西安市城市照明管护中心职工食堂基本情况</w:t>
            </w:r>
          </w:p>
          <w:p w14:paraId="5C8DE758">
            <w:pPr>
              <w:pStyle w:val="4"/>
              <w:ind w:firstLine="480"/>
            </w:pPr>
            <w:r>
              <w:rPr>
                <w:rFonts w:ascii="仿宋_GB2312" w:hAnsi="仿宋_GB2312" w:eastAsia="仿宋_GB2312" w:cs="仿宋_GB2312"/>
              </w:rPr>
              <w:t>职工食堂位于文景路13号西安市城市照明管护中心院内，面向全体干部职工开放，设有就餐位84个，配备有厨师2名，帮厨2名，本中心有固定职工160余人，本次采购需满足所有职工（除国家法定休假日）工作日的一日三餐需求，每人每天不低于23元标准的营养膳食搭配。</w:t>
            </w:r>
          </w:p>
          <w:p w14:paraId="4BF265AA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二、招标对象</w:t>
            </w:r>
          </w:p>
          <w:p w14:paraId="053335C9">
            <w:pPr>
              <w:pStyle w:val="4"/>
              <w:ind w:firstLine="480"/>
            </w:pPr>
            <w:r>
              <w:rPr>
                <w:rFonts w:ascii="仿宋_GB2312" w:hAnsi="仿宋_GB2312" w:eastAsia="仿宋_GB2312" w:cs="仿宋_GB2312"/>
              </w:rPr>
              <w:t>有职工食堂管理资质或者同等类别资质的企业皆可报名。</w:t>
            </w:r>
          </w:p>
          <w:p w14:paraId="154867D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>三、招标资金</w:t>
            </w:r>
          </w:p>
          <w:p w14:paraId="0B4B0473">
            <w:pPr>
              <w:pStyle w:val="4"/>
              <w:ind w:firstLine="480"/>
            </w:pPr>
            <w:r>
              <w:rPr>
                <w:rFonts w:ascii="仿宋_GB2312" w:hAnsi="仿宋_GB2312" w:eastAsia="仿宋_GB2312" w:cs="仿宋_GB2312"/>
              </w:rPr>
              <w:t>招标资金共计97万元，主要用于2025年度（12个月）食堂所需全部食材和调味品的采购、天然气购买、日常易损耗厨具维新、厨房日产用品的清洁维修，油烟机清洗等类别。</w:t>
            </w:r>
          </w:p>
          <w:p w14:paraId="5BFC09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>四、具体要求</w:t>
            </w:r>
          </w:p>
          <w:p w14:paraId="0F26C7EF">
            <w:pPr>
              <w:pStyle w:val="4"/>
              <w:ind w:firstLine="480"/>
            </w:pPr>
            <w:r>
              <w:rPr>
                <w:rFonts w:ascii="仿宋_GB2312" w:hAnsi="仿宋_GB2312" w:eastAsia="仿宋_GB2312" w:cs="仿宋_GB2312"/>
              </w:rPr>
              <w:t>1、食材来源必须是有农副业产品配送资质的企业承担，保证食品安全。</w:t>
            </w:r>
          </w:p>
          <w:p w14:paraId="6DE1A8C8">
            <w:pPr>
              <w:pStyle w:val="4"/>
              <w:ind w:firstLine="480"/>
            </w:pPr>
            <w:r>
              <w:rPr>
                <w:rFonts w:ascii="仿宋_GB2312" w:hAnsi="仿宋_GB2312" w:eastAsia="仿宋_GB2312" w:cs="仿宋_GB2312"/>
              </w:rPr>
              <w:t>2、食谱制定应科学配比：每人每天就餐标准不低于23元，基本要求：早餐两小菜，一个蛋类，馒头、稀饭和豆浆为基本搭配，定期搭配杂粮类保证营养均衡；中餐米饭和面食相间搭配比例为3：2同时配备2种水果，米饭时四菜一汤，两荤两素，要求色香味具全；晚餐两种菜品加稀饭、葱花饼类，可根据季节变化调整增加时令蔬菜。</w:t>
            </w:r>
          </w:p>
          <w:p w14:paraId="4C42EB6C">
            <w:pPr>
              <w:pStyle w:val="4"/>
              <w:ind w:firstLine="480"/>
            </w:pPr>
            <w:r>
              <w:rPr>
                <w:rFonts w:ascii="仿宋_GB2312" w:hAnsi="仿宋_GB2312" w:eastAsia="仿宋_GB2312" w:cs="仿宋_GB2312"/>
              </w:rPr>
              <w:t>3、职工食堂必须配备有专人管理，并负责用电、用气、用水的安全。</w:t>
            </w:r>
          </w:p>
          <w:p w14:paraId="0DEA0787">
            <w:pPr>
              <w:pStyle w:val="4"/>
              <w:ind w:firstLine="480"/>
            </w:pPr>
            <w:r>
              <w:rPr>
                <w:rFonts w:ascii="仿宋_GB2312" w:hAnsi="仿宋_GB2312" w:eastAsia="仿宋_GB2312" w:cs="仿宋_GB2312"/>
              </w:rPr>
              <w:t>4、日常需保证食堂卫生清洁，油烟机专业清洗每年不低于两次。</w:t>
            </w:r>
          </w:p>
          <w:p w14:paraId="17C07C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>五、配送要求</w:t>
            </w:r>
          </w:p>
          <w:p w14:paraId="11BB9B3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1、服务期：1年</w:t>
            </w:r>
          </w:p>
          <w:p w14:paraId="4DAF93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2、配送时间：采购人每天下午20:00前向供应商下达第二天的订单，供货商每天上午7：00前将当天所需食材配送到位。</w:t>
            </w:r>
          </w:p>
          <w:p w14:paraId="36A364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3、配送地点：西安市城市照明管护中心职工餐厅。</w:t>
            </w:r>
          </w:p>
          <w:p w14:paraId="3F9B26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4、食品报价：供应商所报报价应含运费、运送人员工资、税费等费用。</w:t>
            </w:r>
          </w:p>
          <w:p w14:paraId="2ED40E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</w:rPr>
              <w:t>六、采购基本要求</w:t>
            </w:r>
          </w:p>
          <w:p w14:paraId="60DF511E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食材必须符合新的《食品安全法》第三章“食品安全标准”中的规定。食品中污染物限量应符合GB2762-2017标准规定。不得采购转基因食品或利用转基因食品原料加工的成品。食品原料新鲜、清洁卫生，同时对每批次食品原料进行检测，具有质量检验报告（近期）。具体要求为：</w:t>
            </w:r>
          </w:p>
          <w:p w14:paraId="3A076B77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1、所有食材均须符合《中华人民共和国食品安全法》，须具备所配送产品的检测报告或食品检验合格证；主要食材应选取优质品牌。</w:t>
            </w:r>
          </w:p>
          <w:p w14:paraId="3D4FC692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2、大米必须符合GB1354标准，提供保证质量的相关证明材料（包含但不限于“SC”食品生产许可证、质量检测报告等），并列明可提供配送产品的品牌清单、每个品牌详细的参数或指标。</w:t>
            </w:r>
          </w:p>
          <w:p w14:paraId="02DC2C98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3、食用油必须符合GB1536标准，提供保证质量的相关证明材料（包含但不限于“SC”食品生产许可证、质量检测报告等），并列明可提供配送产品的品牌清单、每个品牌详细的参数或指标。</w:t>
            </w:r>
          </w:p>
          <w:p w14:paraId="54956A2F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4、面粉必须符合GB1355标准，提供保证质量的相关证明材料（包含但不限于“SC”食品生产许可证、质量检测报告等），并列明可提供配送产品的品牌清单、每个品牌详细的参数或指标。</w:t>
            </w:r>
          </w:p>
          <w:p w14:paraId="7C23C023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5、蔬菜、禽蛋必须保证新鲜，果蔬必须符合GB 2763食品中农药最大残留限量标准并具有农药残留检验记录；</w:t>
            </w:r>
          </w:p>
          <w:p w14:paraId="31935140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6、肉类、冷冻产品必须保证质量，应具有相关动物检验检疫合格证明，供应商应设有固定的经营场所，并具有符合卫生防疫监督部门要求的肉类食材屠宰厂的经营授权书，含水（冰）率符合标准；</w:t>
            </w:r>
          </w:p>
          <w:p w14:paraId="04BC265D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7、杂粮及调味品要品质好，无霉变、无杂质。定型包装调味品必须保证质量并提供相关证明材料（包含但不限于“SC”食品生产许可证、质量检测报告等）；</w:t>
            </w:r>
          </w:p>
          <w:p w14:paraId="21EF3572">
            <w:pPr>
              <w:pStyle w:val="4"/>
              <w:ind w:firstLine="480"/>
              <w:jc w:val="left"/>
            </w:pPr>
            <w:r>
              <w:rPr>
                <w:rFonts w:ascii="仿宋_GB2312" w:hAnsi="仿宋_GB2312" w:eastAsia="仿宋_GB2312" w:cs="仿宋_GB2312"/>
              </w:rPr>
              <w:t>8、豆制品、乳制品及其他半成品送货当日时间不得超过保质期的1/3时长，提供保证质量的相关证明材料（包含但不限于“SC”食品生产许可证、质量检测报告等）。</w:t>
            </w:r>
          </w:p>
          <w:p w14:paraId="178E106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</w:rPr>
              <w:t>七、质量要求及包装标准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0"/>
              <w:gridCol w:w="971"/>
              <w:gridCol w:w="401"/>
            </w:tblGrid>
            <w:tr w14:paraId="779825F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E58BD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19"/>
                    </w:rPr>
                    <w:t>项目</w:t>
                  </w:r>
                </w:p>
              </w:tc>
              <w:tc>
                <w:tcPr>
                  <w:tcW w:w="130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541B11">
                  <w:pPr>
                    <w:pStyle w:val="4"/>
                    <w:ind w:firstLine="482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19"/>
                    </w:rPr>
                    <w:t>质量要求及包装标准</w:t>
                  </w:r>
                </w:p>
              </w:tc>
              <w:tc>
                <w:tcPr>
                  <w:tcW w:w="30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62521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19"/>
                    </w:rPr>
                    <w:t>备注</w:t>
                  </w:r>
                </w:p>
              </w:tc>
            </w:tr>
            <w:tr w14:paraId="630BC7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F2C1C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肉禽类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E2599C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肉身必须盖有卫生检疫章，须出具加盖国家或地方政府监督所检疫章的动物检疫证明。肉品须表皮洁净、膘厚适中、色泽鲜亮、纹理清晰、肉质细腻、无异味、去骨、无毛、按压无水迹。</w:t>
                  </w:r>
                </w:p>
              </w:tc>
              <w:tc>
                <w:tcPr>
                  <w:tcW w:w="302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929AD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所有商品必须满足国家和地方相关规定</w:t>
                  </w:r>
                </w:p>
              </w:tc>
            </w:tr>
            <w:tr w14:paraId="7EF47DC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E90D7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蔬菜类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BDD664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当季各类新鲜蔬菜以及大棚种植蔬菜，蔬菜类必须保证无黄叶、枯死叶、无虫、无杂质，须48小时内采摘供应，原菜须保证菜面干净、无明显泥土、码放整齐、无破损、大小基本统一、不得过熟或欠熟；净菜须保证菜面完全干净、无泥土、按统一标准加工、码放整齐、无须二次处理可以直接进行熟加工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5736DFD0"/>
              </w:tc>
            </w:tr>
            <w:tr w14:paraId="45EC518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92676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蛋类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7329D1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鲜新、大小均匀、无破损、色泽光滑，须出具加盖地方政府监督所检疫章的动物检疫证明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1ABB311B"/>
              </w:tc>
            </w:tr>
            <w:tr w14:paraId="51481B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701F7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豆制品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3FA3EA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豆腐、豆腐干、绿豆芽、黄豆芽、红豆等；须保证食材干净、不含非食品用化学物质、按统一标准加工、码放整齐、无须二次处理可以直接进行熟加工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0FE51D8A"/>
              </w:tc>
            </w:tr>
            <w:tr w14:paraId="763B30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C9276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水果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F11428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当即各类水果，无虫、无杂质，须48小时内采摘供应，原水果须保证果面干净、无明显泥土、码放整齐、无破损、大小基本统一、不得过熟或欠熟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74136CD0"/>
              </w:tc>
            </w:tr>
            <w:tr w14:paraId="4A1183E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4615F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米线面条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844EF4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米线、鲜面条、干面条、饵丝；要求原材料不含非食品用化学物质、不掺假、不过期、不变质、不变味、无杂质、无毒害，符合国家食品行业的标准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12ACA136"/>
              </w:tc>
            </w:tr>
            <w:tr w14:paraId="6F3B0F6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D53A8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大米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A5EF7D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大米须达国家1354—86特二级标准，水分含量在12°以下，无掺杂、无沙石，碎米少，无黄粒米；</w:t>
                  </w:r>
                </w:p>
                <w:p w14:paraId="57D04E8D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大米包装袋上印有大米品名、等级、数量、出厂名、厂家地址及其电话。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0820BFFB"/>
              </w:tc>
            </w:tr>
            <w:tr w14:paraId="4B43FDC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2EC4C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面粉（含面粉配料）</w:t>
                  </w:r>
                </w:p>
                <w:p w14:paraId="54C2707B">
                  <w:pPr>
                    <w:pStyle w:val="4"/>
                    <w:ind w:firstLine="480"/>
                    <w:jc w:val="center"/>
                  </w:pP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22301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高筋面粉达GB8607国家标准，质量等级一级；低筋面粉达Q/JHMF01标准，质量等级一级；</w:t>
                  </w:r>
                </w:p>
                <w:p w14:paraId="4D8B5495">
                  <w:pPr>
                    <w:pStyle w:val="4"/>
                    <w:ind w:firstLine="19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色泽正常，干爽无异味；</w:t>
                  </w:r>
                </w:p>
                <w:p w14:paraId="454F21DE">
                  <w:pPr>
                    <w:pStyle w:val="4"/>
                    <w:ind w:firstLine="19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按进货量抽查20％，数量按抽查验收实数为准；</w:t>
                  </w:r>
                </w:p>
                <w:p w14:paraId="27218D7D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包装袋上有注册商标及QS标注，有检验合格证、生产日期和保质期。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2258CF46"/>
              </w:tc>
            </w:tr>
            <w:tr w14:paraId="68708C5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E9016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大豆油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ED2677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按国家食用调和油质量标准GB1535，质量等级一级；</w:t>
                  </w:r>
                </w:p>
                <w:p w14:paraId="63BAE48D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有合格检疫报告，外观的色泽、透明度、气味滋味等无异常；定型包装。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1E8E7607"/>
              </w:tc>
            </w:tr>
            <w:tr w14:paraId="45CBF4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921F9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水产品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C4637A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草鱼、黑鱼、桂鱼、鲈鱼等  鱼类要求体表光滑无病灶，有鲜鱼鳞片完整，无鳞鱼无浑浊粘液，肉质干燥，紧密，呈白色或淡黄色眼球外突饱满透明，鳃丝清晰鲜红或暗红，保持活体状态固有本色，无异味，鱼类肌肉紧密有弹性，内脏清晰可辨无腐烂。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57BB61FF"/>
              </w:tc>
            </w:tr>
            <w:tr w14:paraId="2E26E52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A737E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冻品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B0DAE8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冻品外包装需完整，无破损，无不封口现象，有生产日期。冻品在解冻后，发现质量问题需退货。符合国家绿色批发市场标准，应具备满足交易需要的冷冻贮藏设施，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03BB82BF"/>
              </w:tc>
            </w:tr>
            <w:tr w14:paraId="2B0ACF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EFE84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调料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0D589B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外包装无污物、无泄漏，无胀袋或胖听或鼓盖现象，无变质发霉现象。</w:t>
                  </w:r>
                </w:p>
                <w:p w14:paraId="44B37D60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色泽正常，具有该品种固有的香味，滋味无异味，油酱均匀的酱体或无结块的粉状固体，封口平整，无破包，夹包，漏包，无污染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3C93CE49"/>
              </w:tc>
            </w:tr>
            <w:tr w14:paraId="5FF9C2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3B03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副食及其他</w:t>
                  </w:r>
                </w:p>
              </w:tc>
              <w:tc>
                <w:tcPr>
                  <w:tcW w:w="130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7130B9">
                  <w:pPr>
                    <w:pStyle w:val="4"/>
                    <w:ind w:firstLine="48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须保证食材干净、不含非食品用化学物质、按统一标准加工、码放整齐、无须二次处理可以直接进行熟加工。</w:t>
                  </w:r>
                </w:p>
              </w:tc>
              <w:tc>
                <w:tcPr>
                  <w:tcW w:w="302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486E4C7A"/>
              </w:tc>
            </w:tr>
          </w:tbl>
          <w:p w14:paraId="6B92BF2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注：如国家制定新的食品安全标准，即按新标准执行</w:t>
            </w:r>
          </w:p>
        </w:tc>
      </w:tr>
    </w:tbl>
    <w:p w14:paraId="595938E7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 w14:paraId="6FF8DEFD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6024F17">
      <w:pPr>
        <w:pStyle w:val="4"/>
      </w:pPr>
      <w:r>
        <w:rPr>
          <w:rFonts w:ascii="仿宋_GB2312" w:hAnsi="仿宋_GB2312" w:eastAsia="仿宋_GB2312" w:cs="仿宋_GB2312"/>
        </w:rPr>
        <w:t>满足采购人要求</w:t>
      </w:r>
    </w:p>
    <w:p w14:paraId="27AD4555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 w14:paraId="345D407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BF78C6F">
      <w:pPr>
        <w:pStyle w:val="4"/>
      </w:pPr>
      <w:r>
        <w:rPr>
          <w:rFonts w:ascii="仿宋_GB2312" w:hAnsi="仿宋_GB2312" w:eastAsia="仿宋_GB2312" w:cs="仿宋_GB2312"/>
        </w:rPr>
        <w:t>满足采购人要求</w:t>
      </w:r>
    </w:p>
    <w:p w14:paraId="3B8738E1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 w14:paraId="0CD80CD2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1E10D96">
      <w:pPr>
        <w:pStyle w:val="4"/>
      </w:pPr>
      <w:r>
        <w:rPr>
          <w:rFonts w:ascii="仿宋_GB2312" w:hAnsi="仿宋_GB2312" w:eastAsia="仿宋_GB2312" w:cs="仿宋_GB2312"/>
        </w:rPr>
        <w:t>服务要求：根据采购文件要求及合同约定执行； 服务标准：符合国家和省、市有关行业标准及采购人的有关规定。</w:t>
      </w:r>
    </w:p>
    <w:p w14:paraId="4B07A090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3.3商务要求</w:t>
      </w:r>
    </w:p>
    <w:p w14:paraId="00982709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3.3.1服务期限</w:t>
      </w:r>
    </w:p>
    <w:p w14:paraId="2841A09F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628B0D3">
      <w:pPr>
        <w:pStyle w:val="4"/>
      </w:pPr>
      <w:r>
        <w:rPr>
          <w:rFonts w:ascii="仿宋_GB2312" w:hAnsi="仿宋_GB2312" w:eastAsia="仿宋_GB2312" w:cs="仿宋_GB2312"/>
        </w:rPr>
        <w:t>一年</w:t>
      </w:r>
    </w:p>
    <w:p w14:paraId="4A498791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3.3.2服务地点</w:t>
      </w:r>
    </w:p>
    <w:p w14:paraId="14980A77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8C95F8C">
      <w:pPr>
        <w:pStyle w:val="4"/>
      </w:pPr>
      <w:r>
        <w:rPr>
          <w:rFonts w:ascii="仿宋_GB2312" w:hAnsi="仿宋_GB2312" w:eastAsia="仿宋_GB2312" w:cs="仿宋_GB2312"/>
        </w:rPr>
        <w:t>西安市城市照明管护中心职工餐厅</w:t>
      </w:r>
    </w:p>
    <w:p w14:paraId="25E0BCA5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3.3.3考核（验收）标准和方法</w:t>
      </w:r>
    </w:p>
    <w:p w14:paraId="0571A5E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B2E62BB">
      <w:pPr>
        <w:pStyle w:val="4"/>
      </w:pPr>
      <w:r>
        <w:rPr>
          <w:rFonts w:ascii="仿宋_GB2312" w:hAnsi="仿宋_GB2312" w:eastAsia="仿宋_GB2312" w:cs="仿宋_GB2312"/>
        </w:rPr>
        <w:t>根据采购文件要求及合同约定执行； 服务标准：符合国家和省、市有关行业标准及采购人的有关规定。</w:t>
      </w:r>
    </w:p>
    <w:p w14:paraId="4683A8AF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3.3.4支付方式</w:t>
      </w:r>
    </w:p>
    <w:p w14:paraId="7958856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4701BE7">
      <w:pPr>
        <w:pStyle w:val="4"/>
      </w:pPr>
      <w:r>
        <w:rPr>
          <w:rFonts w:ascii="仿宋_GB2312" w:hAnsi="仿宋_GB2312" w:eastAsia="仿宋_GB2312" w:cs="仿宋_GB2312"/>
        </w:rPr>
        <w:t>分期付款</w:t>
      </w:r>
    </w:p>
    <w:p w14:paraId="621104E4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3.3.5支付约定</w:t>
      </w:r>
    </w:p>
    <w:p w14:paraId="1FCA111A">
      <w:pPr>
        <w:pStyle w:val="4"/>
      </w:pPr>
      <w:r>
        <w:rPr>
          <w:rFonts w:ascii="仿宋_GB2312" w:hAnsi="仿宋_GB2312" w:eastAsia="仿宋_GB2312" w:cs="仿宋_GB2312"/>
        </w:rPr>
        <w:t>采购包1： 付款条件说明： 双方以每日经甲方收货人签字验收的配送单作为结算依据，乙方须凭结算汇总单开具等额增值税发票后送至甲方，每3个月进行结算一次 ，达到付款条件起 15 日内，支付合同总金额的 25.00%。</w:t>
      </w:r>
    </w:p>
    <w:p w14:paraId="6DFB3A51">
      <w:pPr>
        <w:pStyle w:val="4"/>
      </w:pPr>
      <w:r>
        <w:rPr>
          <w:rFonts w:ascii="仿宋_GB2312" w:hAnsi="仿宋_GB2312" w:eastAsia="仿宋_GB2312" w:cs="仿宋_GB2312"/>
        </w:rPr>
        <w:t>采购包1： 付款条件说明： 双方以每日经甲方收货人签字验收的配送单作为结算依据，乙方须凭结算汇总单开具等额增值税发票后送至甲方，每3个月进行结算一次 ，达到付款条件起 15 日内，支付合同总金额的 25.00%。</w:t>
      </w:r>
    </w:p>
    <w:p w14:paraId="041E2515">
      <w:pPr>
        <w:pStyle w:val="4"/>
      </w:pPr>
      <w:r>
        <w:rPr>
          <w:rFonts w:ascii="仿宋_GB2312" w:hAnsi="仿宋_GB2312" w:eastAsia="仿宋_GB2312" w:cs="仿宋_GB2312"/>
        </w:rPr>
        <w:t>采购包1： 付款条件说明： 双方以每日经甲方收货人签字验收的配送单作为结算依据，乙方须凭结算汇总单开具等额增值税发票后送至甲方，每3个月进行结算一次 ，达到付款条件起 15 日内，支付合同总金额的 25.00%。</w:t>
      </w:r>
    </w:p>
    <w:p w14:paraId="149D8260">
      <w:pPr>
        <w:pStyle w:val="4"/>
      </w:pPr>
      <w:r>
        <w:rPr>
          <w:rFonts w:ascii="仿宋_GB2312" w:hAnsi="仿宋_GB2312" w:eastAsia="仿宋_GB2312" w:cs="仿宋_GB2312"/>
        </w:rPr>
        <w:t>采购包1： 付款条件说明： 双方以每日经甲方收货人签字验收的配送单作为结算依据，乙方须凭结算汇总单开具等额增值税发票后送至甲方，每3个月进行结算一次 ，达到付款条件起 15 日内，支付合同总金额的 25.00%。</w:t>
      </w:r>
    </w:p>
    <w:p w14:paraId="458A857E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3.3.6违约责任及解决争议的方法</w:t>
      </w:r>
    </w:p>
    <w:p w14:paraId="54211E2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D57D88A">
      <w:pPr>
        <w:pStyle w:val="4"/>
      </w:pPr>
      <w:r>
        <w:rPr>
          <w:rFonts w:ascii="仿宋_GB2312" w:hAnsi="仿宋_GB2312" w:eastAsia="仿宋_GB2312" w:cs="仿宋_GB2312"/>
        </w:rPr>
        <w:t>按《中华人民共和国政府采购法》、《中华人民共和国民法典》中的相关条款执行。 未按合同要求提供产品质量不能满足技术要求，采购人有权终止合同，并对供方违约行为进行追究。 未按合同或磋商文件要求的或者质量不能满足采购人要求的，采购单位有权终止合同，甚至对供应商违约行为进行追究。 供应商的磋商响应文件为签订正式书面合同书不可分割的部分，磋商响应应履行相应的责任。</w:t>
      </w:r>
    </w:p>
    <w:p w14:paraId="1988DD62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3.4其他要求</w:t>
      </w:r>
    </w:p>
    <w:p w14:paraId="3D3E04F3">
      <w:pPr>
        <w:pStyle w:val="4"/>
      </w:pPr>
      <w:r>
        <w:rPr>
          <w:rFonts w:ascii="仿宋_GB2312" w:hAnsi="仿宋_GB2312" w:eastAsia="仿宋_GB2312" w:cs="仿宋_GB2312"/>
        </w:rPr>
        <w:t>1、本项目采用电子化投标与纸质投标并行的方式，供应商需要于磋商响应文件递交截止时间前在线提交电子响应文件，同时线下提交一正一副纸质版响应文件（提交地点：西安市浐灞生态区欧亚一路世园大观3栋5层502室中科经纬工程技术有限公司开标室）。 2、逾期送达的纸质版响应文件按无效磋商处理。 3、事业单位参与投标时，可不提供财务状况报告、社会保障资金和税收缴纳证明；依法免税或不需要缴纳社会保障资金的投标人，应提供相应证明文件，证明其依法免税或不需要缴纳社会保障资金；自然人（仅限中国公民）参与投标时，只须提供身份证复印件。</w:t>
      </w:r>
    </w:p>
    <w:p w14:paraId="318132DC">
      <w:pPr>
        <w:pStyle w:val="4"/>
        <w:rPr>
          <w:rFonts w:hint="eastAsia" w:eastAsiaTheme="minorEastAsia"/>
          <w:lang w:eastAsia="zh-CN"/>
        </w:rPr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6F71"/>
    <w:rsid w:val="1727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2025-04-21T09:31:18Z</dcterms:created>
  <dc:creator>Administrator</dc:creator>
  <cp:lastModifiedBy>YO YO</cp:lastModifiedBy>
  <dcterms:modified xsi:type="dcterms:W3CDTF">2025-04-21T09:31:56Z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eyJoZGlkIjoiYzNhZGZiZWQ5ZDE5NDZiYWVmNWMzNTRmNjBlMGFkNGYiLCJ1c2VySWQiOiIzMDQ2NzkyMjYifQ==</vt:lpwstr>
  </property>
  <property fmtid="{D5CDD505-2E9C-101B-9397-08002B2CF9AE}" pid="4" name="ICV">
    <vt:lpwstr>1956E705D9E74FA3BB508CABA0F05FCB_13</vt:lpwstr>
  </property>
</Properties>
</file>