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F9A2C">
      <w:pPr>
        <w:jc w:val="center"/>
        <w:outlineLvl w:val="1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sz w:val="36"/>
          <w:lang w:val="en-US" w:eastAsia="zh-Hans"/>
        </w:rPr>
        <w:t xml:space="preserve"> 磋商项目技术、服务、商务及其他要求</w:t>
      </w:r>
    </w:p>
    <w:p w14:paraId="591D3FC3">
      <w:pPr>
        <w:ind w:firstLine="480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 xml:space="preserve"> （注：带“★”的参数需求为实质性要求，供应商必须响应并满足的参数需求，采购人、采购代理机构应当根据项目实际需求合理设定，并明确具体要求。带“▲”号条款为允许负偏离的参数需求，若未响应或者不满足，将在综合评审中予以扣分处理。）</w:t>
      </w:r>
    </w:p>
    <w:p w14:paraId="4375AAD1">
      <w:pPr>
        <w:outlineLvl w:val="2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sz w:val="28"/>
          <w:lang w:val="en-US" w:eastAsia="zh-Hans"/>
        </w:rPr>
        <w:t>3.1采购项目概况</w:t>
      </w:r>
    </w:p>
    <w:p w14:paraId="09A639AE">
      <w:pPr>
        <w:ind w:firstLine="480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航天基地2025年城市地下管网建设项目—线缆沟工程设计，1项。</w:t>
      </w:r>
    </w:p>
    <w:p w14:paraId="739A26C4">
      <w:pPr>
        <w:outlineLvl w:val="2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sz w:val="28"/>
          <w:lang w:val="en-US" w:eastAsia="zh-Hans"/>
        </w:rPr>
        <w:t>3.2服务内容及服务要求</w:t>
      </w:r>
    </w:p>
    <w:p w14:paraId="1BFD3C95">
      <w:pPr>
        <w:outlineLvl w:val="3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sz w:val="24"/>
          <w:lang w:val="en-US" w:eastAsia="zh-Hans"/>
        </w:rPr>
        <w:t>3.2.1服务内容</w:t>
      </w:r>
    </w:p>
    <w:p w14:paraId="0F7701FA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采购包1：</w:t>
      </w:r>
    </w:p>
    <w:p w14:paraId="28BBC7CB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采购包预算金额（元）: 902,700.00</w:t>
      </w:r>
    </w:p>
    <w:p w14:paraId="2B585F44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采购包最高限价（元）: 902,700.00</w:t>
      </w:r>
    </w:p>
    <w:p w14:paraId="30237EC9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供应商报价不允许超过标的金额</w:t>
      </w:r>
    </w:p>
    <w:p w14:paraId="41EDA75E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830"/>
        <w:gridCol w:w="819"/>
        <w:gridCol w:w="1216"/>
        <w:gridCol w:w="808"/>
        <w:gridCol w:w="808"/>
        <w:gridCol w:w="808"/>
        <w:gridCol w:w="808"/>
        <w:gridCol w:w="808"/>
        <w:gridCol w:w="809"/>
      </w:tblGrid>
      <w:tr w14:paraId="64A726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71D7D9CA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序号</w:t>
            </w:r>
          </w:p>
        </w:tc>
        <w:tc>
          <w:tcPr>
            <w:tcW w:w="831" w:type="dxa"/>
          </w:tcPr>
          <w:p w14:paraId="0946F2EF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标的名称</w:t>
            </w:r>
          </w:p>
        </w:tc>
        <w:tc>
          <w:tcPr>
            <w:tcW w:w="831" w:type="dxa"/>
          </w:tcPr>
          <w:p w14:paraId="53F71ECE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数量</w:t>
            </w:r>
          </w:p>
        </w:tc>
        <w:tc>
          <w:tcPr>
            <w:tcW w:w="831" w:type="dxa"/>
          </w:tcPr>
          <w:p w14:paraId="1C3BCB55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标的金额 （元）</w:t>
            </w:r>
          </w:p>
        </w:tc>
        <w:tc>
          <w:tcPr>
            <w:tcW w:w="831" w:type="dxa"/>
          </w:tcPr>
          <w:p w14:paraId="52548F86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计量单位</w:t>
            </w:r>
          </w:p>
        </w:tc>
        <w:tc>
          <w:tcPr>
            <w:tcW w:w="831" w:type="dxa"/>
          </w:tcPr>
          <w:p w14:paraId="1F583F29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所属行业</w:t>
            </w:r>
          </w:p>
        </w:tc>
        <w:tc>
          <w:tcPr>
            <w:tcW w:w="831" w:type="dxa"/>
          </w:tcPr>
          <w:p w14:paraId="61F40571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是否核心产品</w:t>
            </w:r>
          </w:p>
        </w:tc>
        <w:tc>
          <w:tcPr>
            <w:tcW w:w="831" w:type="dxa"/>
          </w:tcPr>
          <w:p w14:paraId="7D3EB90E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是否允许进口产品</w:t>
            </w:r>
          </w:p>
        </w:tc>
        <w:tc>
          <w:tcPr>
            <w:tcW w:w="831" w:type="dxa"/>
          </w:tcPr>
          <w:p w14:paraId="6EFF69DC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是否属于节能产品</w:t>
            </w:r>
          </w:p>
        </w:tc>
        <w:tc>
          <w:tcPr>
            <w:tcW w:w="831" w:type="dxa"/>
          </w:tcPr>
          <w:p w14:paraId="60ED8D0D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是否属于环境标志产品</w:t>
            </w:r>
          </w:p>
        </w:tc>
      </w:tr>
      <w:tr w14:paraId="0158E3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24C4D857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1</w:t>
            </w:r>
          </w:p>
        </w:tc>
        <w:tc>
          <w:tcPr>
            <w:tcW w:w="831" w:type="dxa"/>
          </w:tcPr>
          <w:p w14:paraId="1D1DB021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902700</w:t>
            </w:r>
          </w:p>
        </w:tc>
        <w:tc>
          <w:tcPr>
            <w:tcW w:w="831" w:type="dxa"/>
          </w:tcPr>
          <w:p w14:paraId="7B3D17CD">
            <w:pPr>
              <w:jc w:val="right"/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1.00</w:t>
            </w:r>
          </w:p>
        </w:tc>
        <w:tc>
          <w:tcPr>
            <w:tcW w:w="831" w:type="dxa"/>
          </w:tcPr>
          <w:p w14:paraId="3AD89CF4">
            <w:pPr>
              <w:jc w:val="right"/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902,700.00</w:t>
            </w:r>
          </w:p>
        </w:tc>
        <w:tc>
          <w:tcPr>
            <w:tcW w:w="831" w:type="dxa"/>
          </w:tcPr>
          <w:p w14:paraId="49E8DA8F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项</w:t>
            </w:r>
          </w:p>
        </w:tc>
        <w:tc>
          <w:tcPr>
            <w:tcW w:w="831" w:type="dxa"/>
          </w:tcPr>
          <w:p w14:paraId="3CC50746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其他未列明行业</w:t>
            </w:r>
          </w:p>
        </w:tc>
        <w:tc>
          <w:tcPr>
            <w:tcW w:w="831" w:type="dxa"/>
          </w:tcPr>
          <w:p w14:paraId="7B9109E0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否</w:t>
            </w:r>
          </w:p>
        </w:tc>
        <w:tc>
          <w:tcPr>
            <w:tcW w:w="831" w:type="dxa"/>
          </w:tcPr>
          <w:p w14:paraId="45AFADD4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否</w:t>
            </w:r>
          </w:p>
        </w:tc>
        <w:tc>
          <w:tcPr>
            <w:tcW w:w="831" w:type="dxa"/>
          </w:tcPr>
          <w:p w14:paraId="37A9F777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否</w:t>
            </w:r>
          </w:p>
        </w:tc>
        <w:tc>
          <w:tcPr>
            <w:tcW w:w="831" w:type="dxa"/>
          </w:tcPr>
          <w:p w14:paraId="61042611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否</w:t>
            </w:r>
          </w:p>
        </w:tc>
      </w:tr>
    </w:tbl>
    <w:p w14:paraId="2FB59D6B">
      <w:pPr>
        <w:rPr>
          <w:rFonts w:hint="eastAsia" w:ascii="仿宋_GB2312" w:hAnsi="仿宋_GB2312" w:eastAsia="仿宋_GB2312" w:cs="仿宋_GB2312"/>
          <w:b/>
          <w:sz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sz w:val="28"/>
          <w:lang w:val="en-US" w:eastAsia="zh-Hans"/>
        </w:rPr>
        <w:t>3.2.2服务要求</w:t>
      </w:r>
    </w:p>
    <w:p w14:paraId="7FA54D2B">
      <w:pPr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详见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lang w:val="en-US" w:eastAsia="zh-CN"/>
        </w:rPr>
        <w:t>竞争性磋商文件第三章。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2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2025-04-27T09:10:03Z</dcterms:created>
  <dc:creator>Administrator</dc:creator>
  <cp:lastModifiedBy>囔囔</cp:lastModifiedBy>
  <dcterms:modified xsi:type="dcterms:W3CDTF">2025-04-27T09:10:48Z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eyJoZGlkIjoiY2MxYjZhOWQ3Y2U1MGIzZGExNDBlOWU5ZTQ0YzlmNTgiLCJ1c2VySWQiOiIyMDcxMjY4MTAifQ==</vt:lpwstr>
  </property>
  <property fmtid="{D5CDD505-2E9C-101B-9397-08002B2CF9AE}" pid="4" name="ICV">
    <vt:lpwstr>221B693D62384E9B9ED02238D129FC39_12</vt:lpwstr>
  </property>
</Properties>
</file>