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FF047">
      <w:pPr>
        <w:keepLines w:val="0"/>
        <w:pageBreakBefore w:val="0"/>
        <w:shd w:val="clear"/>
        <w:kinsoku/>
        <w:overflowPunct/>
        <w:topLinePunct w:val="0"/>
        <w:autoSpaceDE/>
        <w:autoSpaceDN/>
        <w:bidi w:val="0"/>
        <w:adjustRightInd/>
        <w:snapToGrid/>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一、</w:t>
      </w:r>
      <w:r>
        <w:rPr>
          <w:rFonts w:hint="eastAsia" w:ascii="仿宋" w:hAnsi="仿宋" w:eastAsia="仿宋" w:cs="仿宋"/>
          <w:b/>
          <w:bCs/>
          <w:color w:val="auto"/>
          <w:sz w:val="21"/>
          <w:szCs w:val="21"/>
          <w:highlight w:val="none"/>
        </w:rPr>
        <w:t>招标项目</w:t>
      </w:r>
      <w:r>
        <w:rPr>
          <w:rFonts w:hint="eastAsia" w:ascii="仿宋" w:hAnsi="仿宋" w:eastAsia="仿宋" w:cs="仿宋"/>
          <w:b/>
          <w:bCs/>
          <w:color w:val="auto"/>
          <w:sz w:val="21"/>
          <w:szCs w:val="21"/>
          <w:highlight w:val="none"/>
          <w:lang w:val="en-US" w:eastAsia="zh-CN"/>
        </w:rPr>
        <w:t>概况</w:t>
      </w:r>
    </w:p>
    <w:p w14:paraId="27EAE720">
      <w:pPr>
        <w:keepLines w:val="0"/>
        <w:pageBreakBefore w:val="0"/>
        <w:numPr>
          <w:ilvl w:val="0"/>
          <w:numId w:val="0"/>
        </w:numPr>
        <w:shd w:val="clear"/>
        <w:kinsoku/>
        <w:overflowPunct/>
        <w:topLinePunct w:val="0"/>
        <w:autoSpaceDE/>
        <w:autoSpaceDN/>
        <w:bidi w:val="0"/>
        <w:adjustRightInd/>
        <w:snapToGrid/>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1.项目名称：</w:t>
      </w:r>
      <w:r>
        <w:rPr>
          <w:rFonts w:hint="eastAsia" w:ascii="仿宋" w:hAnsi="仿宋" w:eastAsia="仿宋" w:cs="仿宋"/>
          <w:b w:val="0"/>
          <w:bCs w:val="0"/>
          <w:color w:val="auto"/>
          <w:sz w:val="21"/>
          <w:szCs w:val="21"/>
          <w:highlight w:val="none"/>
          <w:lang w:val="en-US" w:eastAsia="zh-CN"/>
        </w:rPr>
        <w:t>西安浐灞国际港2025年-2027年道路清扫保洁服务（机械）项目（二次）</w:t>
      </w:r>
    </w:p>
    <w:p w14:paraId="1AA3CD7E">
      <w:pPr>
        <w:keepLines w:val="0"/>
        <w:pageBreakBefore w:val="0"/>
        <w:numPr>
          <w:ilvl w:val="0"/>
          <w:numId w:val="0"/>
        </w:numPr>
        <w:shd w:val="clear"/>
        <w:kinsoku/>
        <w:overflowPunct/>
        <w:topLinePunct w:val="0"/>
        <w:autoSpaceDE/>
        <w:autoSpaceDN/>
        <w:bidi w:val="0"/>
        <w:adjustRightInd/>
        <w:snapToGrid/>
        <w:spacing w:line="360" w:lineRule="auto"/>
        <w:rPr>
          <w:rFonts w:hint="default"/>
          <w:color w:val="auto"/>
          <w:highlight w:val="none"/>
          <w:lang w:val="en-US" w:eastAsia="zh-CN"/>
        </w:rPr>
      </w:pPr>
      <w:r>
        <w:rPr>
          <w:rFonts w:hint="eastAsia" w:ascii="仿宋" w:hAnsi="仿宋" w:eastAsia="仿宋" w:cs="仿宋"/>
          <w:b/>
          <w:bCs/>
          <w:color w:val="auto"/>
          <w:sz w:val="21"/>
          <w:szCs w:val="21"/>
          <w:highlight w:val="none"/>
          <w:lang w:val="en-US" w:eastAsia="zh-CN"/>
        </w:rPr>
        <w:t>2.服务期：</w:t>
      </w:r>
      <w:r>
        <w:rPr>
          <w:rFonts w:hint="eastAsia" w:ascii="仿宋" w:hAnsi="仿宋" w:eastAsia="仿宋" w:cs="仿宋"/>
          <w:b w:val="0"/>
          <w:bCs w:val="0"/>
          <w:color w:val="auto"/>
          <w:sz w:val="21"/>
          <w:szCs w:val="21"/>
          <w:highlight w:val="none"/>
          <w:lang w:val="en-US" w:eastAsia="zh-CN"/>
        </w:rPr>
        <w:t>两年。中标单位应按照采购人的管理要求、标准及投标文件与采购人签订服务期为一年的服务合同并组织开展清扫保洁工作，并接受采购人的指导、监督和检查验收，不得将业务转包或分包。一年期满后经采购人考核合格后续签下一年的服务合同。考核不合格的采购人有权解除或拒签合同。</w:t>
      </w:r>
    </w:p>
    <w:p w14:paraId="7EC158AE">
      <w:pPr>
        <w:keepLines w:val="0"/>
        <w:pageBreakBefore w:val="0"/>
        <w:shd w:val="clear"/>
        <w:kinsoku/>
        <w:overflowPunct/>
        <w:topLinePunct w:val="0"/>
        <w:autoSpaceDE/>
        <w:autoSpaceDN/>
        <w:bidi w:val="0"/>
        <w:adjustRightInd/>
        <w:snapToGrid/>
        <w:spacing w:line="360" w:lineRule="auto"/>
        <w:outlineLvl w:val="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二、</w:t>
      </w:r>
      <w:r>
        <w:rPr>
          <w:rFonts w:hint="eastAsia" w:ascii="仿宋" w:hAnsi="仿宋" w:eastAsia="仿宋" w:cs="仿宋"/>
          <w:b/>
          <w:bCs/>
          <w:color w:val="auto"/>
          <w:sz w:val="21"/>
          <w:szCs w:val="21"/>
          <w:highlight w:val="none"/>
        </w:rPr>
        <w:t>服务内容</w:t>
      </w:r>
    </w:p>
    <w:p w14:paraId="0C9543B2">
      <w:pPr>
        <w:keepLines w:val="0"/>
        <w:pageBreakBefore w:val="0"/>
        <w:shd w:val="clear"/>
        <w:kinsoku/>
        <w:overflowPunct/>
        <w:topLinePunct w:val="0"/>
        <w:autoSpaceDE/>
        <w:autoSpaceDN/>
        <w:bidi w:val="0"/>
        <w:adjustRightInd/>
        <w:snapToGrid/>
        <w:spacing w:line="360" w:lineRule="auto"/>
        <w:ind w:firstLine="420" w:firstLineChars="200"/>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项目具体工作内容包括但不限于道路（含车行道、车行隧道、立交桥、高架桥、路侧护栏、隔离栏）的机械清扫、吸尘、冲洗、洒水等保洁作业；夏季</w:t>
      </w:r>
      <w:r>
        <w:rPr>
          <w:rFonts w:hint="eastAsia" w:ascii="仿宋" w:hAnsi="仿宋" w:eastAsia="仿宋" w:cs="仿宋"/>
          <w:color w:val="auto"/>
          <w:sz w:val="21"/>
          <w:szCs w:val="21"/>
          <w:highlight w:val="none"/>
          <w:lang w:val="en-US" w:eastAsia="zh-CN"/>
        </w:rPr>
        <w:t>路</w:t>
      </w:r>
      <w:r>
        <w:rPr>
          <w:rFonts w:hint="eastAsia" w:ascii="仿宋" w:hAnsi="仿宋" w:eastAsia="仿宋" w:cs="仿宋"/>
          <w:color w:val="auto"/>
          <w:sz w:val="21"/>
          <w:szCs w:val="21"/>
          <w:highlight w:val="none"/>
          <w:lang w:eastAsia="zh-CN"/>
        </w:rPr>
        <w:t>面积水清除、</w:t>
      </w:r>
      <w:r>
        <w:rPr>
          <w:rFonts w:hint="eastAsia" w:ascii="仿宋" w:hAnsi="仿宋" w:eastAsia="仿宋" w:cs="仿宋"/>
          <w:color w:val="auto"/>
          <w:sz w:val="21"/>
          <w:szCs w:val="21"/>
          <w:highlight w:val="none"/>
          <w:lang w:val="en-US" w:eastAsia="zh-CN"/>
        </w:rPr>
        <w:t>臭氧防治</w:t>
      </w:r>
      <w:r>
        <w:rPr>
          <w:rFonts w:hint="eastAsia" w:ascii="仿宋" w:hAnsi="仿宋" w:eastAsia="仿宋" w:cs="仿宋"/>
          <w:color w:val="auto"/>
          <w:sz w:val="21"/>
          <w:szCs w:val="21"/>
          <w:highlight w:val="none"/>
          <w:lang w:eastAsia="zh-CN"/>
        </w:rPr>
        <w:t>作业和冬季路面融雪除雪作业；道路保洁突发事件的应急处理</w:t>
      </w:r>
      <w:r>
        <w:rPr>
          <w:rFonts w:hint="eastAsia" w:ascii="仿宋" w:hAnsi="仿宋" w:eastAsia="仿宋" w:cs="仿宋"/>
          <w:color w:val="auto"/>
          <w:sz w:val="21"/>
          <w:szCs w:val="21"/>
          <w:highlight w:val="none"/>
          <w:lang w:val="en-US" w:eastAsia="zh-CN"/>
        </w:rPr>
        <w:t>等。</w:t>
      </w:r>
    </w:p>
    <w:p w14:paraId="2BE3271E">
      <w:pPr>
        <w:keepLines w:val="0"/>
        <w:pageBreakBefore w:val="0"/>
        <w:shd w:val="clear"/>
        <w:kinsoku/>
        <w:overflowPunct/>
        <w:topLinePunct w:val="0"/>
        <w:autoSpaceDE/>
        <w:autoSpaceDN/>
        <w:bidi w:val="0"/>
        <w:adjustRightInd/>
        <w:snapToGrid/>
        <w:spacing w:line="360" w:lineRule="auto"/>
        <w:outlineLvl w:val="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三、</w:t>
      </w:r>
      <w:r>
        <w:rPr>
          <w:rFonts w:hint="eastAsia" w:ascii="仿宋" w:hAnsi="仿宋" w:eastAsia="仿宋" w:cs="仿宋"/>
          <w:b/>
          <w:bCs/>
          <w:color w:val="auto"/>
          <w:sz w:val="21"/>
          <w:szCs w:val="21"/>
          <w:highlight w:val="none"/>
        </w:rPr>
        <w:t>履约能力</w:t>
      </w:r>
    </w:p>
    <w:p w14:paraId="64C57D88">
      <w:pPr>
        <w:keepLines w:val="0"/>
        <w:pageBreakBefore w:val="0"/>
        <w:shd w:val="clear"/>
        <w:kinsoku/>
        <w:overflowPunct/>
        <w:topLinePunct w:val="0"/>
        <w:autoSpaceDE/>
        <w:autoSpaceDN/>
        <w:bidi w:val="0"/>
        <w:adjustRightInd/>
        <w:snapToGrid/>
        <w:spacing w:line="360" w:lineRule="auto"/>
        <w:ind w:firstLine="420" w:firstLineChars="200"/>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1.投标单位具有履行本项目所需的人员、设备配置及充足的资金保障能力，保证按时足额发放人员工资及福利等。</w:t>
      </w:r>
    </w:p>
    <w:p w14:paraId="5C13686B">
      <w:pPr>
        <w:keepLines w:val="0"/>
        <w:pageBreakBefore w:val="0"/>
        <w:shd w:val="clear"/>
        <w:kinsoku/>
        <w:overflowPunct/>
        <w:topLinePunct w:val="0"/>
        <w:autoSpaceDE/>
        <w:autoSpaceDN/>
        <w:bidi w:val="0"/>
        <w:adjustRightInd/>
        <w:snapToGrid/>
        <w:spacing w:line="360" w:lineRule="auto"/>
        <w:ind w:firstLine="420" w:firstLineChars="200"/>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2.投标单位须具备处理各类突发应急事件的预案和能力，在签订合同前须向甲方递交中标价5%的履约保函（1年）（含应急处置费用），履约保函在合同执行期满自动失效。</w:t>
      </w:r>
    </w:p>
    <w:p w14:paraId="39327DD0">
      <w:pPr>
        <w:keepLines w:val="0"/>
        <w:pageBreakBefore w:val="0"/>
        <w:shd w:val="clear"/>
        <w:kinsoku/>
        <w:overflowPunct/>
        <w:topLinePunct w:val="0"/>
        <w:autoSpaceDE/>
        <w:autoSpaceDN/>
        <w:bidi w:val="0"/>
        <w:adjustRightInd/>
        <w:snapToGrid/>
        <w:spacing w:line="360" w:lineRule="auto"/>
        <w:ind w:firstLine="420" w:firstLineChars="200"/>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3.投标单位应遵守有关国家法律法规和规章制度的规定。</w:t>
      </w:r>
    </w:p>
    <w:p w14:paraId="1077C656">
      <w:pPr>
        <w:keepLines w:val="0"/>
        <w:pageBreakBefore w:val="0"/>
        <w:shd w:val="clear"/>
        <w:kinsoku/>
        <w:overflowPunct/>
        <w:topLinePunct w:val="0"/>
        <w:autoSpaceDE/>
        <w:autoSpaceDN/>
        <w:bidi w:val="0"/>
        <w:adjustRightInd/>
        <w:snapToGrid/>
        <w:spacing w:line="360" w:lineRule="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四、</w:t>
      </w:r>
      <w:r>
        <w:rPr>
          <w:rFonts w:hint="eastAsia" w:ascii="仿宋" w:hAnsi="仿宋" w:eastAsia="仿宋" w:cs="仿宋"/>
          <w:b/>
          <w:color w:val="auto"/>
          <w:sz w:val="21"/>
          <w:szCs w:val="21"/>
          <w:highlight w:val="none"/>
        </w:rPr>
        <w:t>承包方式</w:t>
      </w:r>
    </w:p>
    <w:p w14:paraId="35C6C480">
      <w:pPr>
        <w:keepLines w:val="0"/>
        <w:pageBreakBefore w:val="0"/>
        <w:shd w:val="clear"/>
        <w:kinsoku/>
        <w:overflowPunct/>
        <w:topLinePunct w:val="0"/>
        <w:autoSpaceDE/>
        <w:autoSpaceDN/>
        <w:bidi w:val="0"/>
        <w:adjustRightInd/>
        <w:snapToGrid/>
        <w:spacing w:line="360" w:lineRule="auto"/>
        <w:ind w:firstLine="420" w:firstLineChars="200"/>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招标单位将道路清扫保洁业务及相应的经费交给中标单位，中标单位按招标单位的管理要求和标准组织清扫保洁工作，并接受招标单位的指导、监督和检查验收，不得将业务转包或分包。</w:t>
      </w:r>
    </w:p>
    <w:p w14:paraId="3A02CA33">
      <w:pPr>
        <w:keepLines w:val="0"/>
        <w:pageBreakBefore w:val="0"/>
        <w:shd w:val="clear"/>
        <w:kinsoku/>
        <w:overflowPunct/>
        <w:topLinePunct w:val="0"/>
        <w:autoSpaceDE/>
        <w:autoSpaceDN/>
        <w:bidi w:val="0"/>
        <w:adjustRightInd/>
        <w:snapToGrid/>
        <w:spacing w:line="360" w:lineRule="auto"/>
        <w:outlineLvl w:val="0"/>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五、清扫保洁费用的内容和支付</w:t>
      </w:r>
    </w:p>
    <w:p w14:paraId="25BD069B">
      <w:pPr>
        <w:keepLines w:val="0"/>
        <w:pageBreakBefore w:val="0"/>
        <w:shd w:val="clear"/>
        <w:kinsoku/>
        <w:overflowPunct/>
        <w:topLinePunct w:val="0"/>
        <w:autoSpaceDE/>
        <w:autoSpaceDN/>
        <w:bidi w:val="0"/>
        <w:adjustRightInd/>
        <w:snapToGrid/>
        <w:spacing w:line="360" w:lineRule="auto"/>
        <w:ind w:firstLine="420" w:firstLineChars="200"/>
        <w:outlineLvl w:val="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机械清扫保洁服务费（含人员工资福利、机械折旧、维修维护、年审保险、燃油、水费、车辆停放、管理费等）将按照季度结算，并于下一季度首月内支付。</w:t>
      </w:r>
    </w:p>
    <w:p w14:paraId="6EDAE2DD">
      <w:pPr>
        <w:keepLines w:val="0"/>
        <w:pageBreakBefore w:val="0"/>
        <w:shd w:val="clear"/>
        <w:kinsoku/>
        <w:overflowPunct/>
        <w:topLinePunct w:val="0"/>
        <w:autoSpaceDE/>
        <w:autoSpaceDN/>
        <w:bidi w:val="0"/>
        <w:adjustRightInd/>
        <w:snapToGrid/>
        <w:spacing w:line="360" w:lineRule="auto"/>
        <w:outlineLvl w:val="0"/>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六、标的费用</w:t>
      </w:r>
    </w:p>
    <w:p w14:paraId="1923EFDE">
      <w:pPr>
        <w:keepNext w:val="0"/>
        <w:keepLines w:val="0"/>
        <w:pageBreakBefore w:val="0"/>
        <w:widowControl w:val="0"/>
        <w:shd w:val="clear"/>
        <w:kinsoku/>
        <w:wordWrap w:val="0"/>
        <w:overflowPunct/>
        <w:topLinePunct w:val="0"/>
        <w:autoSpaceDE/>
        <w:autoSpaceDN/>
        <w:bidi w:val="0"/>
        <w:adjustRightInd/>
        <w:snapToGrid/>
        <w:spacing w:line="360" w:lineRule="auto"/>
        <w:ind w:firstLine="411" w:firstLineChars="196"/>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道路机械清扫保洁面积303.1108</w:t>
      </w:r>
      <w:r>
        <w:rPr>
          <w:rFonts w:hint="eastAsia" w:ascii="仿宋" w:hAnsi="仿宋" w:eastAsia="仿宋" w:cs="仿宋"/>
          <w:color w:val="auto"/>
          <w:sz w:val="21"/>
          <w:szCs w:val="21"/>
          <w:highlight w:val="none"/>
        </w:rPr>
        <w:t>万平方米</w:t>
      </w:r>
      <w:r>
        <w:rPr>
          <w:rFonts w:hint="eastAsia" w:ascii="仿宋" w:hAnsi="仿宋" w:eastAsia="仿宋" w:cs="仿宋"/>
          <w:color w:val="auto"/>
          <w:sz w:val="21"/>
          <w:szCs w:val="21"/>
          <w:highlight w:val="none"/>
          <w:lang w:val="en-US" w:eastAsia="zh-CN"/>
        </w:rPr>
        <w:t>，年度费用2569.096万元。</w:t>
      </w:r>
    </w:p>
    <w:p w14:paraId="5F3DB461">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七、机械配备标准</w:t>
      </w:r>
    </w:p>
    <w:p w14:paraId="7794F339">
      <w:pPr>
        <w:keepNext w:val="0"/>
        <w:keepLines w:val="0"/>
        <w:pageBreakBefore w:val="0"/>
        <w:widowControl w:val="0"/>
        <w:shd w:val="clear"/>
        <w:kinsoku/>
        <w:wordWrap w:val="0"/>
        <w:overflowPunct/>
        <w:topLinePunct w:val="0"/>
        <w:autoSpaceDE/>
        <w:autoSpaceDN/>
        <w:bidi w:val="0"/>
        <w:adjustRightInd/>
        <w:snapToGrid/>
        <w:spacing w:line="360" w:lineRule="auto"/>
        <w:ind w:firstLine="413" w:firstLineChars="196"/>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一</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机械车辆</w:t>
      </w:r>
      <w:r>
        <w:rPr>
          <w:rFonts w:hint="eastAsia" w:ascii="仿宋" w:hAnsi="仿宋" w:eastAsia="仿宋" w:cs="仿宋"/>
          <w:b/>
          <w:bCs/>
          <w:color w:val="auto"/>
          <w:sz w:val="21"/>
          <w:szCs w:val="21"/>
          <w:highlight w:val="none"/>
          <w:lang w:eastAsia="zh-CN"/>
        </w:rPr>
        <w:t>配备要求</w:t>
      </w:r>
    </w:p>
    <w:tbl>
      <w:tblPr>
        <w:tblStyle w:val="3"/>
        <w:tblW w:w="9030"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05"/>
        <w:gridCol w:w="2235"/>
        <w:gridCol w:w="1365"/>
        <w:gridCol w:w="1125"/>
        <w:gridCol w:w="990"/>
        <w:gridCol w:w="1215"/>
      </w:tblGrid>
      <w:tr w14:paraId="52F8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0" w:type="dxa"/>
            <w:gridSpan w:val="7"/>
            <w:noWrap w:val="0"/>
            <w:vAlign w:val="center"/>
          </w:tcPr>
          <w:p w14:paraId="7691EFC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环卫车辆配备一览表</w:t>
            </w:r>
          </w:p>
        </w:tc>
      </w:tr>
      <w:tr w14:paraId="4638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dxa"/>
            <w:noWrap w:val="0"/>
            <w:vAlign w:val="center"/>
          </w:tcPr>
          <w:p w14:paraId="5174D0D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序号</w:t>
            </w:r>
          </w:p>
        </w:tc>
        <w:tc>
          <w:tcPr>
            <w:tcW w:w="1305" w:type="dxa"/>
            <w:noWrap w:val="0"/>
            <w:vAlign w:val="center"/>
          </w:tcPr>
          <w:p w14:paraId="3B336AD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管理区域</w:t>
            </w:r>
          </w:p>
        </w:tc>
        <w:tc>
          <w:tcPr>
            <w:tcW w:w="2235" w:type="dxa"/>
            <w:noWrap w:val="0"/>
            <w:vAlign w:val="center"/>
          </w:tcPr>
          <w:p w14:paraId="69D64BF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车种类型</w:t>
            </w:r>
          </w:p>
        </w:tc>
        <w:tc>
          <w:tcPr>
            <w:tcW w:w="1365" w:type="dxa"/>
            <w:noWrap w:val="0"/>
            <w:vAlign w:val="center"/>
          </w:tcPr>
          <w:p w14:paraId="6830C83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数量（台）（</w:t>
            </w:r>
            <w:r>
              <w:rPr>
                <w:rFonts w:hint="eastAsia" w:ascii="宋体" w:hAnsi="宋体" w:eastAsia="宋体" w:cs="宋体"/>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w:t>
            </w:r>
          </w:p>
        </w:tc>
        <w:tc>
          <w:tcPr>
            <w:tcW w:w="1125" w:type="dxa"/>
            <w:noWrap w:val="0"/>
            <w:vAlign w:val="center"/>
          </w:tcPr>
          <w:p w14:paraId="06E1ABF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护栏清洗设备（个）</w:t>
            </w:r>
          </w:p>
        </w:tc>
        <w:tc>
          <w:tcPr>
            <w:tcW w:w="990" w:type="dxa"/>
            <w:noWrap w:val="0"/>
            <w:vAlign w:val="center"/>
          </w:tcPr>
          <w:p w14:paraId="68DA720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除雪滚刷（个）</w:t>
            </w:r>
          </w:p>
        </w:tc>
        <w:tc>
          <w:tcPr>
            <w:tcW w:w="1215" w:type="dxa"/>
            <w:noWrap w:val="0"/>
            <w:vAlign w:val="center"/>
          </w:tcPr>
          <w:p w14:paraId="6D6C93B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备注</w:t>
            </w:r>
          </w:p>
        </w:tc>
      </w:tr>
      <w:tr w14:paraId="1A93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5039462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w:t>
            </w:r>
          </w:p>
        </w:tc>
        <w:tc>
          <w:tcPr>
            <w:tcW w:w="1305" w:type="dxa"/>
            <w:vMerge w:val="restart"/>
            <w:noWrap w:val="0"/>
            <w:vAlign w:val="center"/>
          </w:tcPr>
          <w:p w14:paraId="1DE494D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城管局</w:t>
            </w:r>
          </w:p>
        </w:tc>
        <w:tc>
          <w:tcPr>
            <w:tcW w:w="2235" w:type="dxa"/>
            <w:noWrap w:val="0"/>
            <w:vAlign w:val="center"/>
          </w:tcPr>
          <w:p w14:paraId="2201174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18吨洗扫车</w:t>
            </w:r>
          </w:p>
        </w:tc>
        <w:tc>
          <w:tcPr>
            <w:tcW w:w="1365" w:type="dxa"/>
            <w:noWrap w:val="0"/>
            <w:vAlign w:val="center"/>
          </w:tcPr>
          <w:p w14:paraId="7640805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≥7</w:t>
            </w:r>
          </w:p>
        </w:tc>
        <w:tc>
          <w:tcPr>
            <w:tcW w:w="1125" w:type="dxa"/>
            <w:vMerge w:val="restart"/>
            <w:noWrap w:val="0"/>
            <w:vAlign w:val="center"/>
          </w:tcPr>
          <w:p w14:paraId="30AE570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kern w:val="2"/>
                <w:sz w:val="21"/>
                <w:szCs w:val="21"/>
                <w:highlight w:val="none"/>
                <w:vertAlign w:val="baseline"/>
                <w:lang w:val="en-US" w:eastAsia="zh-CN" w:bidi="ar-SA"/>
              </w:rPr>
              <w:t>4</w:t>
            </w:r>
          </w:p>
        </w:tc>
        <w:tc>
          <w:tcPr>
            <w:tcW w:w="990" w:type="dxa"/>
            <w:vMerge w:val="restart"/>
            <w:noWrap w:val="0"/>
            <w:vAlign w:val="center"/>
          </w:tcPr>
          <w:p w14:paraId="7A86E52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1215" w:type="dxa"/>
            <w:noWrap w:val="0"/>
            <w:vAlign w:val="center"/>
          </w:tcPr>
          <w:p w14:paraId="765CDE8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r>
      <w:tr w14:paraId="2BB7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41DF7FC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w:t>
            </w:r>
          </w:p>
        </w:tc>
        <w:tc>
          <w:tcPr>
            <w:tcW w:w="1305" w:type="dxa"/>
            <w:vMerge w:val="continue"/>
            <w:noWrap w:val="0"/>
            <w:vAlign w:val="center"/>
          </w:tcPr>
          <w:p w14:paraId="1BAD7D1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571DD11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3吨扫路车</w:t>
            </w:r>
          </w:p>
        </w:tc>
        <w:tc>
          <w:tcPr>
            <w:tcW w:w="1365" w:type="dxa"/>
            <w:noWrap w:val="0"/>
            <w:vAlign w:val="center"/>
          </w:tcPr>
          <w:p w14:paraId="3BDD9FB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≥5</w:t>
            </w:r>
          </w:p>
        </w:tc>
        <w:tc>
          <w:tcPr>
            <w:tcW w:w="1125" w:type="dxa"/>
            <w:vMerge w:val="continue"/>
            <w:noWrap w:val="0"/>
            <w:vAlign w:val="center"/>
          </w:tcPr>
          <w:p w14:paraId="1C3637C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c>
          <w:tcPr>
            <w:tcW w:w="990" w:type="dxa"/>
            <w:vMerge w:val="continue"/>
            <w:noWrap w:val="0"/>
            <w:vAlign w:val="center"/>
          </w:tcPr>
          <w:p w14:paraId="7B128AC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74849B3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r>
      <w:tr w14:paraId="2032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7B1EFE4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w:t>
            </w:r>
          </w:p>
        </w:tc>
        <w:tc>
          <w:tcPr>
            <w:tcW w:w="1305" w:type="dxa"/>
            <w:vMerge w:val="continue"/>
            <w:noWrap w:val="0"/>
            <w:vAlign w:val="center"/>
          </w:tcPr>
          <w:p w14:paraId="22E26E8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6396E6D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20吨洒水车</w:t>
            </w:r>
          </w:p>
        </w:tc>
        <w:tc>
          <w:tcPr>
            <w:tcW w:w="1365" w:type="dxa"/>
            <w:noWrap w:val="0"/>
            <w:vAlign w:val="center"/>
          </w:tcPr>
          <w:p w14:paraId="01BF5A0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≥6</w:t>
            </w:r>
          </w:p>
        </w:tc>
        <w:tc>
          <w:tcPr>
            <w:tcW w:w="1125" w:type="dxa"/>
            <w:vMerge w:val="continue"/>
            <w:noWrap w:val="0"/>
            <w:vAlign w:val="center"/>
          </w:tcPr>
          <w:p w14:paraId="789632C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c>
          <w:tcPr>
            <w:tcW w:w="990" w:type="dxa"/>
            <w:vMerge w:val="continue"/>
            <w:noWrap w:val="0"/>
            <w:vAlign w:val="center"/>
          </w:tcPr>
          <w:p w14:paraId="16C7927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7AC4B86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r>
      <w:tr w14:paraId="6054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470201B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w:t>
            </w:r>
          </w:p>
        </w:tc>
        <w:tc>
          <w:tcPr>
            <w:tcW w:w="1305" w:type="dxa"/>
            <w:vMerge w:val="continue"/>
            <w:noWrap w:val="0"/>
            <w:vAlign w:val="center"/>
          </w:tcPr>
          <w:p w14:paraId="33EE422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757381F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kern w:val="2"/>
                <w:sz w:val="21"/>
                <w:szCs w:val="21"/>
                <w:highlight w:val="none"/>
                <w:vertAlign w:val="baseline"/>
                <w:lang w:val="en-US" w:eastAsia="zh-CN" w:bidi="ar-SA"/>
              </w:rPr>
              <w:t>10吨高压冲洗车</w:t>
            </w:r>
          </w:p>
        </w:tc>
        <w:tc>
          <w:tcPr>
            <w:tcW w:w="1365" w:type="dxa"/>
            <w:noWrap w:val="0"/>
            <w:vAlign w:val="center"/>
          </w:tcPr>
          <w:p w14:paraId="410B6F5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≥3</w:t>
            </w:r>
          </w:p>
        </w:tc>
        <w:tc>
          <w:tcPr>
            <w:tcW w:w="1125" w:type="dxa"/>
            <w:vMerge w:val="continue"/>
            <w:noWrap w:val="0"/>
            <w:vAlign w:val="center"/>
          </w:tcPr>
          <w:p w14:paraId="2D583C6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c>
          <w:tcPr>
            <w:tcW w:w="990" w:type="dxa"/>
            <w:vMerge w:val="continue"/>
            <w:noWrap w:val="0"/>
            <w:vAlign w:val="center"/>
          </w:tcPr>
          <w:p w14:paraId="22268DB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012EF9E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r>
      <w:tr w14:paraId="2350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1BAE7C7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w:t>
            </w:r>
          </w:p>
        </w:tc>
        <w:tc>
          <w:tcPr>
            <w:tcW w:w="1305" w:type="dxa"/>
            <w:vMerge w:val="continue"/>
            <w:noWrap w:val="0"/>
            <w:vAlign w:val="center"/>
          </w:tcPr>
          <w:p w14:paraId="70E83F2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12DB7F7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kern w:val="2"/>
                <w:sz w:val="21"/>
                <w:szCs w:val="21"/>
                <w:highlight w:val="none"/>
                <w:vertAlign w:val="baseline"/>
                <w:lang w:val="en-US" w:eastAsia="zh-CN" w:bidi="ar-SA"/>
              </w:rPr>
              <w:t>10吨</w:t>
            </w:r>
            <w:r>
              <w:rPr>
                <w:rFonts w:hint="eastAsia" w:ascii="仿宋" w:hAnsi="仿宋" w:eastAsia="仿宋" w:cs="仿宋"/>
                <w:b w:val="0"/>
                <w:bCs w:val="0"/>
                <w:color w:val="auto"/>
                <w:sz w:val="21"/>
                <w:szCs w:val="21"/>
                <w:highlight w:val="none"/>
                <w:vertAlign w:val="baseline"/>
                <w:lang w:val="en-US" w:eastAsia="zh-CN"/>
              </w:rPr>
              <w:t>洒</w:t>
            </w:r>
            <w:r>
              <w:rPr>
                <w:rFonts w:hint="eastAsia" w:ascii="仿宋" w:hAnsi="仿宋" w:eastAsia="仿宋" w:cs="仿宋"/>
                <w:b w:val="0"/>
                <w:bCs w:val="0"/>
                <w:color w:val="auto"/>
                <w:kern w:val="2"/>
                <w:sz w:val="21"/>
                <w:szCs w:val="21"/>
                <w:highlight w:val="none"/>
                <w:vertAlign w:val="baseline"/>
                <w:lang w:val="en-US" w:eastAsia="zh-CN" w:bidi="ar-SA"/>
              </w:rPr>
              <w:t>水车</w:t>
            </w:r>
          </w:p>
        </w:tc>
        <w:tc>
          <w:tcPr>
            <w:tcW w:w="1365" w:type="dxa"/>
            <w:noWrap w:val="0"/>
            <w:vAlign w:val="center"/>
          </w:tcPr>
          <w:p w14:paraId="6A2E34B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≥3</w:t>
            </w:r>
          </w:p>
        </w:tc>
        <w:tc>
          <w:tcPr>
            <w:tcW w:w="1125" w:type="dxa"/>
            <w:vMerge w:val="continue"/>
            <w:noWrap w:val="0"/>
            <w:vAlign w:val="center"/>
          </w:tcPr>
          <w:p w14:paraId="5DFDB2E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c>
          <w:tcPr>
            <w:tcW w:w="990" w:type="dxa"/>
            <w:vMerge w:val="continue"/>
            <w:noWrap w:val="0"/>
            <w:vAlign w:val="center"/>
          </w:tcPr>
          <w:p w14:paraId="17A2774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49E2A71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r>
      <w:tr w14:paraId="0049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73BC6B8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w:t>
            </w:r>
          </w:p>
        </w:tc>
        <w:tc>
          <w:tcPr>
            <w:tcW w:w="1305" w:type="dxa"/>
            <w:vMerge w:val="continue"/>
            <w:noWrap w:val="0"/>
            <w:vAlign w:val="center"/>
          </w:tcPr>
          <w:p w14:paraId="54CE787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5C5B9D4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18吨高压冲洗车</w:t>
            </w:r>
          </w:p>
        </w:tc>
        <w:tc>
          <w:tcPr>
            <w:tcW w:w="1365" w:type="dxa"/>
            <w:noWrap w:val="0"/>
            <w:vAlign w:val="center"/>
          </w:tcPr>
          <w:p w14:paraId="79B2EF1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≥3</w:t>
            </w:r>
          </w:p>
        </w:tc>
        <w:tc>
          <w:tcPr>
            <w:tcW w:w="1125" w:type="dxa"/>
            <w:vMerge w:val="continue"/>
            <w:noWrap w:val="0"/>
            <w:vAlign w:val="center"/>
          </w:tcPr>
          <w:p w14:paraId="70EB1E3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c>
          <w:tcPr>
            <w:tcW w:w="990" w:type="dxa"/>
            <w:vMerge w:val="continue"/>
            <w:noWrap w:val="0"/>
            <w:vAlign w:val="center"/>
          </w:tcPr>
          <w:p w14:paraId="57A3278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2F3D108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r>
      <w:tr w14:paraId="0EAB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5D6D318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w:t>
            </w:r>
          </w:p>
        </w:tc>
        <w:tc>
          <w:tcPr>
            <w:tcW w:w="1305" w:type="dxa"/>
            <w:vMerge w:val="continue"/>
            <w:noWrap w:val="0"/>
            <w:vAlign w:val="center"/>
          </w:tcPr>
          <w:p w14:paraId="7AC190E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2BA26F6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8吨吸尘车</w:t>
            </w:r>
          </w:p>
        </w:tc>
        <w:tc>
          <w:tcPr>
            <w:tcW w:w="1365" w:type="dxa"/>
            <w:noWrap w:val="0"/>
            <w:vAlign w:val="center"/>
          </w:tcPr>
          <w:p w14:paraId="1D65EC0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≥2</w:t>
            </w:r>
          </w:p>
        </w:tc>
        <w:tc>
          <w:tcPr>
            <w:tcW w:w="1125" w:type="dxa"/>
            <w:vMerge w:val="continue"/>
            <w:noWrap w:val="0"/>
            <w:vAlign w:val="center"/>
          </w:tcPr>
          <w:p w14:paraId="4118CF9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c>
          <w:tcPr>
            <w:tcW w:w="990" w:type="dxa"/>
            <w:vMerge w:val="continue"/>
            <w:noWrap w:val="0"/>
            <w:vAlign w:val="center"/>
          </w:tcPr>
          <w:p w14:paraId="7FDC1ED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1014E72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r>
      <w:tr w14:paraId="1F9C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56F16E3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8</w:t>
            </w:r>
          </w:p>
        </w:tc>
        <w:tc>
          <w:tcPr>
            <w:tcW w:w="1305" w:type="dxa"/>
            <w:vMerge w:val="continue"/>
            <w:noWrap w:val="0"/>
            <w:vAlign w:val="center"/>
          </w:tcPr>
          <w:p w14:paraId="6276A09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4EE63C0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16吨除雪车</w:t>
            </w:r>
          </w:p>
        </w:tc>
        <w:tc>
          <w:tcPr>
            <w:tcW w:w="1365" w:type="dxa"/>
            <w:noWrap w:val="0"/>
            <w:vAlign w:val="center"/>
          </w:tcPr>
          <w:p w14:paraId="7ADE23D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≥3</w:t>
            </w:r>
          </w:p>
        </w:tc>
        <w:tc>
          <w:tcPr>
            <w:tcW w:w="1125" w:type="dxa"/>
            <w:vMerge w:val="continue"/>
            <w:noWrap w:val="0"/>
            <w:vAlign w:val="center"/>
          </w:tcPr>
          <w:p w14:paraId="386A201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c>
          <w:tcPr>
            <w:tcW w:w="990" w:type="dxa"/>
            <w:vMerge w:val="continue"/>
            <w:noWrap w:val="0"/>
            <w:vAlign w:val="center"/>
          </w:tcPr>
          <w:p w14:paraId="0F8A370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0E198BA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r>
      <w:tr w14:paraId="4259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47B5D5C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9</w:t>
            </w:r>
          </w:p>
        </w:tc>
        <w:tc>
          <w:tcPr>
            <w:tcW w:w="1305" w:type="dxa"/>
            <w:vMerge w:val="continue"/>
            <w:noWrap w:val="0"/>
            <w:vAlign w:val="center"/>
          </w:tcPr>
          <w:p w14:paraId="4BAE0A5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2EE6CA0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25吨除雪车</w:t>
            </w:r>
          </w:p>
        </w:tc>
        <w:tc>
          <w:tcPr>
            <w:tcW w:w="1365" w:type="dxa"/>
            <w:noWrap w:val="0"/>
            <w:vAlign w:val="center"/>
          </w:tcPr>
          <w:p w14:paraId="41BE09E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≥2</w:t>
            </w:r>
          </w:p>
        </w:tc>
        <w:tc>
          <w:tcPr>
            <w:tcW w:w="1125" w:type="dxa"/>
            <w:vMerge w:val="continue"/>
            <w:noWrap w:val="0"/>
            <w:vAlign w:val="center"/>
          </w:tcPr>
          <w:p w14:paraId="2005E77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c>
          <w:tcPr>
            <w:tcW w:w="990" w:type="dxa"/>
            <w:vMerge w:val="continue"/>
            <w:noWrap w:val="0"/>
            <w:vAlign w:val="center"/>
          </w:tcPr>
          <w:p w14:paraId="0FC4CE6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21ACF0D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r>
      <w:tr w14:paraId="63C2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503C3D8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10</w:t>
            </w:r>
          </w:p>
        </w:tc>
        <w:tc>
          <w:tcPr>
            <w:tcW w:w="1305" w:type="dxa"/>
            <w:vMerge w:val="restart"/>
            <w:noWrap w:val="0"/>
            <w:vAlign w:val="center"/>
          </w:tcPr>
          <w:p w14:paraId="4E7CAD6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雁鸣产业园</w:t>
            </w:r>
          </w:p>
        </w:tc>
        <w:tc>
          <w:tcPr>
            <w:tcW w:w="2235" w:type="dxa"/>
            <w:noWrap w:val="0"/>
            <w:vAlign w:val="center"/>
          </w:tcPr>
          <w:p w14:paraId="6B68A3A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8吨洗扫车</w:t>
            </w:r>
          </w:p>
        </w:tc>
        <w:tc>
          <w:tcPr>
            <w:tcW w:w="1365" w:type="dxa"/>
            <w:noWrap w:val="0"/>
            <w:vAlign w:val="center"/>
          </w:tcPr>
          <w:p w14:paraId="1AB1FE2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≥1</w:t>
            </w:r>
          </w:p>
        </w:tc>
        <w:tc>
          <w:tcPr>
            <w:tcW w:w="1125" w:type="dxa"/>
            <w:vMerge w:val="restart"/>
            <w:noWrap w:val="0"/>
            <w:vAlign w:val="center"/>
          </w:tcPr>
          <w:p w14:paraId="1A41E85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kern w:val="2"/>
                <w:sz w:val="21"/>
                <w:szCs w:val="21"/>
                <w:highlight w:val="none"/>
                <w:vertAlign w:val="baseline"/>
                <w:lang w:val="en-US" w:eastAsia="zh-CN" w:bidi="ar-SA"/>
              </w:rPr>
              <w:t>3</w:t>
            </w:r>
          </w:p>
        </w:tc>
        <w:tc>
          <w:tcPr>
            <w:tcW w:w="990" w:type="dxa"/>
            <w:vMerge w:val="restart"/>
            <w:noWrap w:val="0"/>
            <w:vAlign w:val="center"/>
          </w:tcPr>
          <w:p w14:paraId="08095BC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1215" w:type="dxa"/>
            <w:noWrap w:val="0"/>
            <w:vAlign w:val="center"/>
          </w:tcPr>
          <w:p w14:paraId="2C5B258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p>
        </w:tc>
      </w:tr>
      <w:tr w14:paraId="0247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03825B8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11</w:t>
            </w:r>
          </w:p>
        </w:tc>
        <w:tc>
          <w:tcPr>
            <w:tcW w:w="1305" w:type="dxa"/>
            <w:vMerge w:val="continue"/>
            <w:noWrap w:val="0"/>
            <w:vAlign w:val="center"/>
          </w:tcPr>
          <w:p w14:paraId="72DA3E9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789789B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3吨扫路车</w:t>
            </w:r>
          </w:p>
        </w:tc>
        <w:tc>
          <w:tcPr>
            <w:tcW w:w="1365" w:type="dxa"/>
            <w:noWrap w:val="0"/>
            <w:vAlign w:val="center"/>
          </w:tcPr>
          <w:p w14:paraId="4DA86E0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≥3</w:t>
            </w:r>
          </w:p>
        </w:tc>
        <w:tc>
          <w:tcPr>
            <w:tcW w:w="1125" w:type="dxa"/>
            <w:vMerge w:val="continue"/>
            <w:noWrap w:val="0"/>
            <w:vAlign w:val="center"/>
          </w:tcPr>
          <w:p w14:paraId="70DFD5D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27A6398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37A4B67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4466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6278FE9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12</w:t>
            </w:r>
          </w:p>
        </w:tc>
        <w:tc>
          <w:tcPr>
            <w:tcW w:w="1305" w:type="dxa"/>
            <w:vMerge w:val="continue"/>
            <w:noWrap w:val="0"/>
            <w:vAlign w:val="center"/>
          </w:tcPr>
          <w:p w14:paraId="5E2F366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04D8940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20吨洒水车</w:t>
            </w:r>
          </w:p>
        </w:tc>
        <w:tc>
          <w:tcPr>
            <w:tcW w:w="1365" w:type="dxa"/>
            <w:noWrap w:val="0"/>
            <w:vAlign w:val="center"/>
          </w:tcPr>
          <w:p w14:paraId="0EB2E87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≥1</w:t>
            </w:r>
          </w:p>
        </w:tc>
        <w:tc>
          <w:tcPr>
            <w:tcW w:w="1125" w:type="dxa"/>
            <w:vMerge w:val="continue"/>
            <w:noWrap w:val="0"/>
            <w:vAlign w:val="center"/>
          </w:tcPr>
          <w:p w14:paraId="7BDA1FF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47D0C11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3526E26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74E6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3830194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13</w:t>
            </w:r>
          </w:p>
        </w:tc>
        <w:tc>
          <w:tcPr>
            <w:tcW w:w="1305" w:type="dxa"/>
            <w:vMerge w:val="continue"/>
            <w:noWrap w:val="0"/>
            <w:vAlign w:val="center"/>
          </w:tcPr>
          <w:p w14:paraId="66FB7FE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402C59C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kern w:val="2"/>
                <w:sz w:val="21"/>
                <w:szCs w:val="21"/>
                <w:highlight w:val="none"/>
                <w:vertAlign w:val="baseline"/>
                <w:lang w:val="en-US" w:eastAsia="zh-CN" w:bidi="ar-SA"/>
              </w:rPr>
              <w:t>10吨高压冲洗车</w:t>
            </w:r>
          </w:p>
        </w:tc>
        <w:tc>
          <w:tcPr>
            <w:tcW w:w="1365" w:type="dxa"/>
            <w:noWrap w:val="0"/>
            <w:vAlign w:val="center"/>
          </w:tcPr>
          <w:p w14:paraId="31E0295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≥2</w:t>
            </w:r>
          </w:p>
        </w:tc>
        <w:tc>
          <w:tcPr>
            <w:tcW w:w="1125" w:type="dxa"/>
            <w:vMerge w:val="continue"/>
            <w:noWrap w:val="0"/>
            <w:vAlign w:val="center"/>
          </w:tcPr>
          <w:p w14:paraId="75BD295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6CCA5B7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41486F1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0FE7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026ACE1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14</w:t>
            </w:r>
          </w:p>
        </w:tc>
        <w:tc>
          <w:tcPr>
            <w:tcW w:w="1305" w:type="dxa"/>
            <w:vMerge w:val="continue"/>
            <w:noWrap w:val="0"/>
            <w:vAlign w:val="center"/>
          </w:tcPr>
          <w:p w14:paraId="12F7221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7620CCB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10吨洒水车</w:t>
            </w:r>
          </w:p>
        </w:tc>
        <w:tc>
          <w:tcPr>
            <w:tcW w:w="1365" w:type="dxa"/>
            <w:noWrap w:val="0"/>
            <w:vAlign w:val="center"/>
          </w:tcPr>
          <w:p w14:paraId="4DB82D9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≥3</w:t>
            </w:r>
          </w:p>
        </w:tc>
        <w:tc>
          <w:tcPr>
            <w:tcW w:w="1125" w:type="dxa"/>
            <w:vMerge w:val="continue"/>
            <w:noWrap w:val="0"/>
            <w:vAlign w:val="center"/>
          </w:tcPr>
          <w:p w14:paraId="7A27BBD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59EFEC5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232C915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7B06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28C760E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15</w:t>
            </w:r>
          </w:p>
        </w:tc>
        <w:tc>
          <w:tcPr>
            <w:tcW w:w="1305" w:type="dxa"/>
            <w:vMerge w:val="continue"/>
            <w:noWrap w:val="0"/>
            <w:vAlign w:val="center"/>
          </w:tcPr>
          <w:p w14:paraId="18B1072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565E2CD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18吨洗扫一体车</w:t>
            </w:r>
          </w:p>
        </w:tc>
        <w:tc>
          <w:tcPr>
            <w:tcW w:w="1365" w:type="dxa"/>
            <w:noWrap w:val="0"/>
            <w:vAlign w:val="center"/>
          </w:tcPr>
          <w:p w14:paraId="2340B22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≥3</w:t>
            </w:r>
          </w:p>
        </w:tc>
        <w:tc>
          <w:tcPr>
            <w:tcW w:w="1125" w:type="dxa"/>
            <w:vMerge w:val="continue"/>
            <w:noWrap w:val="0"/>
            <w:vAlign w:val="center"/>
          </w:tcPr>
          <w:p w14:paraId="3BA0EEB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7E46D09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0E85BDB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5B53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304A003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16</w:t>
            </w:r>
          </w:p>
        </w:tc>
        <w:tc>
          <w:tcPr>
            <w:tcW w:w="1305" w:type="dxa"/>
            <w:vMerge w:val="continue"/>
            <w:noWrap w:val="0"/>
            <w:vAlign w:val="center"/>
          </w:tcPr>
          <w:p w14:paraId="7CF9319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6AF7AB8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18吨高压冲洗车</w:t>
            </w:r>
          </w:p>
        </w:tc>
        <w:tc>
          <w:tcPr>
            <w:tcW w:w="1365" w:type="dxa"/>
            <w:noWrap w:val="0"/>
            <w:vAlign w:val="center"/>
          </w:tcPr>
          <w:p w14:paraId="7561BB2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≥1</w:t>
            </w:r>
          </w:p>
        </w:tc>
        <w:tc>
          <w:tcPr>
            <w:tcW w:w="1125" w:type="dxa"/>
            <w:vMerge w:val="continue"/>
            <w:noWrap w:val="0"/>
            <w:vAlign w:val="center"/>
          </w:tcPr>
          <w:p w14:paraId="1F939BD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2A400E1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1C37F3D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2AC7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5BC482F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17</w:t>
            </w:r>
          </w:p>
        </w:tc>
        <w:tc>
          <w:tcPr>
            <w:tcW w:w="1305" w:type="dxa"/>
            <w:vMerge w:val="continue"/>
            <w:noWrap w:val="0"/>
            <w:vAlign w:val="center"/>
          </w:tcPr>
          <w:p w14:paraId="7DFC841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0ABB228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3吨吸尘车</w:t>
            </w:r>
          </w:p>
        </w:tc>
        <w:tc>
          <w:tcPr>
            <w:tcW w:w="1365" w:type="dxa"/>
            <w:noWrap w:val="0"/>
            <w:vAlign w:val="center"/>
          </w:tcPr>
          <w:p w14:paraId="1BF4F8E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≥1</w:t>
            </w:r>
          </w:p>
        </w:tc>
        <w:tc>
          <w:tcPr>
            <w:tcW w:w="1125" w:type="dxa"/>
            <w:vMerge w:val="continue"/>
            <w:noWrap w:val="0"/>
            <w:vAlign w:val="center"/>
          </w:tcPr>
          <w:p w14:paraId="5C59D26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34D3E24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6386B9D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3B11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0415D97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18</w:t>
            </w:r>
          </w:p>
        </w:tc>
        <w:tc>
          <w:tcPr>
            <w:tcW w:w="1305" w:type="dxa"/>
            <w:vMerge w:val="restart"/>
            <w:noWrap w:val="0"/>
            <w:vAlign w:val="center"/>
          </w:tcPr>
          <w:p w14:paraId="3BA4570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金融产业园</w:t>
            </w:r>
          </w:p>
        </w:tc>
        <w:tc>
          <w:tcPr>
            <w:tcW w:w="2235" w:type="dxa"/>
            <w:noWrap w:val="0"/>
            <w:vAlign w:val="center"/>
          </w:tcPr>
          <w:p w14:paraId="47F1CDC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8吨洗扫车</w:t>
            </w:r>
          </w:p>
        </w:tc>
        <w:tc>
          <w:tcPr>
            <w:tcW w:w="1365" w:type="dxa"/>
            <w:noWrap w:val="0"/>
            <w:vAlign w:val="center"/>
          </w:tcPr>
          <w:p w14:paraId="1F97B1A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≥1</w:t>
            </w:r>
          </w:p>
        </w:tc>
        <w:tc>
          <w:tcPr>
            <w:tcW w:w="1125" w:type="dxa"/>
            <w:vMerge w:val="restart"/>
            <w:noWrap w:val="0"/>
            <w:vAlign w:val="center"/>
          </w:tcPr>
          <w:p w14:paraId="00DCD47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990" w:type="dxa"/>
            <w:vMerge w:val="restart"/>
            <w:noWrap w:val="0"/>
            <w:vAlign w:val="center"/>
          </w:tcPr>
          <w:p w14:paraId="129C374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1215" w:type="dxa"/>
            <w:noWrap w:val="0"/>
            <w:vAlign w:val="center"/>
          </w:tcPr>
          <w:p w14:paraId="1A26133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3A55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7A87525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19</w:t>
            </w:r>
          </w:p>
        </w:tc>
        <w:tc>
          <w:tcPr>
            <w:tcW w:w="1305" w:type="dxa"/>
            <w:vMerge w:val="continue"/>
            <w:noWrap w:val="0"/>
            <w:vAlign w:val="center"/>
          </w:tcPr>
          <w:p w14:paraId="05B8AC5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27D1E2D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3吨扫路车</w:t>
            </w:r>
          </w:p>
        </w:tc>
        <w:tc>
          <w:tcPr>
            <w:tcW w:w="1365" w:type="dxa"/>
            <w:noWrap w:val="0"/>
            <w:vAlign w:val="center"/>
          </w:tcPr>
          <w:p w14:paraId="45360B3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≥6</w:t>
            </w:r>
          </w:p>
        </w:tc>
        <w:tc>
          <w:tcPr>
            <w:tcW w:w="1125" w:type="dxa"/>
            <w:vMerge w:val="continue"/>
            <w:noWrap w:val="0"/>
            <w:vAlign w:val="center"/>
          </w:tcPr>
          <w:p w14:paraId="49868B3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737AB4B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152DB6E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4092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60E35D1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20</w:t>
            </w:r>
          </w:p>
        </w:tc>
        <w:tc>
          <w:tcPr>
            <w:tcW w:w="1305" w:type="dxa"/>
            <w:vMerge w:val="continue"/>
            <w:noWrap w:val="0"/>
            <w:vAlign w:val="center"/>
          </w:tcPr>
          <w:p w14:paraId="5E5ECD0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0045D3D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20吨洒水车</w:t>
            </w:r>
          </w:p>
        </w:tc>
        <w:tc>
          <w:tcPr>
            <w:tcW w:w="1365" w:type="dxa"/>
            <w:noWrap w:val="0"/>
            <w:vAlign w:val="center"/>
          </w:tcPr>
          <w:p w14:paraId="6902DD9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≥1</w:t>
            </w:r>
          </w:p>
        </w:tc>
        <w:tc>
          <w:tcPr>
            <w:tcW w:w="1125" w:type="dxa"/>
            <w:vMerge w:val="continue"/>
            <w:noWrap w:val="0"/>
            <w:vAlign w:val="center"/>
          </w:tcPr>
          <w:p w14:paraId="2D02FE7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5F99569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7945C17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6833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58103F9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21</w:t>
            </w:r>
          </w:p>
        </w:tc>
        <w:tc>
          <w:tcPr>
            <w:tcW w:w="1305" w:type="dxa"/>
            <w:vMerge w:val="continue"/>
            <w:noWrap w:val="0"/>
            <w:vAlign w:val="center"/>
          </w:tcPr>
          <w:p w14:paraId="11284DD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7315219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kern w:val="2"/>
                <w:sz w:val="21"/>
                <w:szCs w:val="21"/>
                <w:highlight w:val="none"/>
                <w:vertAlign w:val="baseline"/>
                <w:lang w:val="en-US" w:eastAsia="zh-CN" w:bidi="ar-SA"/>
              </w:rPr>
              <w:t>10吨高压冲洗车</w:t>
            </w:r>
          </w:p>
        </w:tc>
        <w:tc>
          <w:tcPr>
            <w:tcW w:w="1365" w:type="dxa"/>
            <w:noWrap w:val="0"/>
            <w:vAlign w:val="center"/>
          </w:tcPr>
          <w:p w14:paraId="16BE4FB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≥3</w:t>
            </w:r>
          </w:p>
        </w:tc>
        <w:tc>
          <w:tcPr>
            <w:tcW w:w="1125" w:type="dxa"/>
            <w:vMerge w:val="continue"/>
            <w:noWrap w:val="0"/>
            <w:vAlign w:val="center"/>
          </w:tcPr>
          <w:p w14:paraId="1558086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0C3A4EC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4FA5D4E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42A3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41956BA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22</w:t>
            </w:r>
          </w:p>
        </w:tc>
        <w:tc>
          <w:tcPr>
            <w:tcW w:w="1305" w:type="dxa"/>
            <w:vMerge w:val="continue"/>
            <w:noWrap w:val="0"/>
            <w:vAlign w:val="center"/>
          </w:tcPr>
          <w:p w14:paraId="3D92A94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66405A3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kern w:val="2"/>
                <w:sz w:val="21"/>
                <w:szCs w:val="21"/>
                <w:highlight w:val="none"/>
                <w:vertAlign w:val="baseline"/>
                <w:lang w:val="en-US" w:eastAsia="zh-CN" w:bidi="ar-SA"/>
              </w:rPr>
              <w:t>10吨洒水车</w:t>
            </w:r>
          </w:p>
        </w:tc>
        <w:tc>
          <w:tcPr>
            <w:tcW w:w="1365" w:type="dxa"/>
            <w:noWrap w:val="0"/>
            <w:vAlign w:val="center"/>
          </w:tcPr>
          <w:p w14:paraId="5AF69A3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≥3</w:t>
            </w:r>
          </w:p>
        </w:tc>
        <w:tc>
          <w:tcPr>
            <w:tcW w:w="1125" w:type="dxa"/>
            <w:vMerge w:val="continue"/>
            <w:noWrap w:val="0"/>
            <w:vAlign w:val="center"/>
          </w:tcPr>
          <w:p w14:paraId="64A0A80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0AEEDB3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72B3BCD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5362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7E1EE30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23</w:t>
            </w:r>
          </w:p>
        </w:tc>
        <w:tc>
          <w:tcPr>
            <w:tcW w:w="1305" w:type="dxa"/>
            <w:vMerge w:val="continue"/>
            <w:noWrap w:val="0"/>
            <w:vAlign w:val="center"/>
          </w:tcPr>
          <w:p w14:paraId="250E27D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1066C5B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3吨吸尘车</w:t>
            </w:r>
          </w:p>
        </w:tc>
        <w:tc>
          <w:tcPr>
            <w:tcW w:w="1365" w:type="dxa"/>
            <w:noWrap w:val="0"/>
            <w:vAlign w:val="center"/>
          </w:tcPr>
          <w:p w14:paraId="1233F14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≥1</w:t>
            </w:r>
          </w:p>
        </w:tc>
        <w:tc>
          <w:tcPr>
            <w:tcW w:w="1125" w:type="dxa"/>
            <w:vMerge w:val="continue"/>
            <w:noWrap w:val="0"/>
            <w:vAlign w:val="center"/>
          </w:tcPr>
          <w:p w14:paraId="0E10D5A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295E01E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7143305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74B1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74812CE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24</w:t>
            </w:r>
          </w:p>
        </w:tc>
        <w:tc>
          <w:tcPr>
            <w:tcW w:w="1305" w:type="dxa"/>
            <w:vMerge w:val="continue"/>
            <w:noWrap w:val="0"/>
            <w:vAlign w:val="center"/>
          </w:tcPr>
          <w:p w14:paraId="09F557C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64EDD7A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18吨洗扫一体车</w:t>
            </w:r>
          </w:p>
        </w:tc>
        <w:tc>
          <w:tcPr>
            <w:tcW w:w="1365" w:type="dxa"/>
            <w:noWrap w:val="0"/>
            <w:vAlign w:val="center"/>
          </w:tcPr>
          <w:p w14:paraId="2EA55B1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≥4</w:t>
            </w:r>
          </w:p>
        </w:tc>
        <w:tc>
          <w:tcPr>
            <w:tcW w:w="1125" w:type="dxa"/>
            <w:vMerge w:val="continue"/>
            <w:noWrap w:val="0"/>
            <w:vAlign w:val="center"/>
          </w:tcPr>
          <w:p w14:paraId="67E1DD4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564FD83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00B4793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2385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1907AC5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25</w:t>
            </w:r>
          </w:p>
        </w:tc>
        <w:tc>
          <w:tcPr>
            <w:tcW w:w="1305" w:type="dxa"/>
            <w:vMerge w:val="continue"/>
            <w:noWrap w:val="0"/>
            <w:vAlign w:val="center"/>
          </w:tcPr>
          <w:p w14:paraId="09A15F3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2434E48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18吨高压冲洗车</w:t>
            </w:r>
          </w:p>
        </w:tc>
        <w:tc>
          <w:tcPr>
            <w:tcW w:w="1365" w:type="dxa"/>
            <w:noWrap w:val="0"/>
            <w:vAlign w:val="center"/>
          </w:tcPr>
          <w:p w14:paraId="2760A16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≥1</w:t>
            </w:r>
          </w:p>
        </w:tc>
        <w:tc>
          <w:tcPr>
            <w:tcW w:w="1125" w:type="dxa"/>
            <w:vMerge w:val="continue"/>
            <w:noWrap w:val="0"/>
            <w:vAlign w:val="center"/>
          </w:tcPr>
          <w:p w14:paraId="1A7DCA1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04083D2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1E0008C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0181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2A9C0AC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26</w:t>
            </w:r>
          </w:p>
        </w:tc>
        <w:tc>
          <w:tcPr>
            <w:tcW w:w="1305" w:type="dxa"/>
            <w:vMerge w:val="restart"/>
            <w:noWrap w:val="0"/>
            <w:vAlign w:val="center"/>
          </w:tcPr>
          <w:p w14:paraId="28E99DE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世园产业园</w:t>
            </w:r>
          </w:p>
        </w:tc>
        <w:tc>
          <w:tcPr>
            <w:tcW w:w="2235" w:type="dxa"/>
            <w:noWrap w:val="0"/>
            <w:vAlign w:val="center"/>
          </w:tcPr>
          <w:p w14:paraId="2C36403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8吨洗扫车</w:t>
            </w:r>
          </w:p>
        </w:tc>
        <w:tc>
          <w:tcPr>
            <w:tcW w:w="1365" w:type="dxa"/>
            <w:noWrap w:val="0"/>
            <w:vAlign w:val="center"/>
          </w:tcPr>
          <w:p w14:paraId="1C5C89A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≥1</w:t>
            </w:r>
          </w:p>
        </w:tc>
        <w:tc>
          <w:tcPr>
            <w:tcW w:w="1125" w:type="dxa"/>
            <w:vMerge w:val="restart"/>
            <w:noWrap w:val="0"/>
            <w:vAlign w:val="center"/>
          </w:tcPr>
          <w:p w14:paraId="5FB87D7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990" w:type="dxa"/>
            <w:vMerge w:val="restart"/>
            <w:noWrap w:val="0"/>
            <w:vAlign w:val="center"/>
          </w:tcPr>
          <w:p w14:paraId="5D60AB5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1215" w:type="dxa"/>
            <w:noWrap w:val="0"/>
            <w:vAlign w:val="center"/>
          </w:tcPr>
          <w:p w14:paraId="585A67C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02CE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1B72087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27</w:t>
            </w:r>
          </w:p>
        </w:tc>
        <w:tc>
          <w:tcPr>
            <w:tcW w:w="1305" w:type="dxa"/>
            <w:vMerge w:val="continue"/>
            <w:noWrap w:val="0"/>
            <w:vAlign w:val="center"/>
          </w:tcPr>
          <w:p w14:paraId="0805E6F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1D3F6D5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3吨扫路车</w:t>
            </w:r>
          </w:p>
        </w:tc>
        <w:tc>
          <w:tcPr>
            <w:tcW w:w="1365" w:type="dxa"/>
            <w:noWrap w:val="0"/>
            <w:vAlign w:val="center"/>
          </w:tcPr>
          <w:p w14:paraId="77AE4A2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≥7</w:t>
            </w:r>
          </w:p>
        </w:tc>
        <w:tc>
          <w:tcPr>
            <w:tcW w:w="1125" w:type="dxa"/>
            <w:vMerge w:val="continue"/>
            <w:noWrap w:val="0"/>
            <w:vAlign w:val="center"/>
          </w:tcPr>
          <w:p w14:paraId="530352F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2D76E78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3B26BAE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6B0F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1540C66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28</w:t>
            </w:r>
          </w:p>
        </w:tc>
        <w:tc>
          <w:tcPr>
            <w:tcW w:w="1305" w:type="dxa"/>
            <w:vMerge w:val="continue"/>
            <w:noWrap w:val="0"/>
            <w:vAlign w:val="center"/>
          </w:tcPr>
          <w:p w14:paraId="484F976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0C484F5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20吨洒水车</w:t>
            </w:r>
          </w:p>
        </w:tc>
        <w:tc>
          <w:tcPr>
            <w:tcW w:w="1365" w:type="dxa"/>
            <w:noWrap w:val="0"/>
            <w:vAlign w:val="center"/>
          </w:tcPr>
          <w:p w14:paraId="69337C2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≥5</w:t>
            </w:r>
          </w:p>
        </w:tc>
        <w:tc>
          <w:tcPr>
            <w:tcW w:w="1125" w:type="dxa"/>
            <w:vMerge w:val="continue"/>
            <w:noWrap w:val="0"/>
            <w:vAlign w:val="center"/>
          </w:tcPr>
          <w:p w14:paraId="12F8383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0E63B99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6B47FF0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6B58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2043F87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29</w:t>
            </w:r>
          </w:p>
        </w:tc>
        <w:tc>
          <w:tcPr>
            <w:tcW w:w="1305" w:type="dxa"/>
            <w:vMerge w:val="continue"/>
            <w:noWrap w:val="0"/>
            <w:vAlign w:val="center"/>
          </w:tcPr>
          <w:p w14:paraId="0E3031E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273E52A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kern w:val="2"/>
                <w:sz w:val="21"/>
                <w:szCs w:val="21"/>
                <w:highlight w:val="none"/>
                <w:vertAlign w:val="baseline"/>
                <w:lang w:val="en-US" w:eastAsia="zh-CN" w:bidi="ar-SA"/>
              </w:rPr>
              <w:t>10吨洒水车</w:t>
            </w:r>
          </w:p>
        </w:tc>
        <w:tc>
          <w:tcPr>
            <w:tcW w:w="1365" w:type="dxa"/>
            <w:noWrap w:val="0"/>
            <w:vAlign w:val="center"/>
          </w:tcPr>
          <w:p w14:paraId="50431FA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≥3</w:t>
            </w:r>
          </w:p>
        </w:tc>
        <w:tc>
          <w:tcPr>
            <w:tcW w:w="1125" w:type="dxa"/>
            <w:vMerge w:val="continue"/>
            <w:noWrap w:val="0"/>
            <w:vAlign w:val="center"/>
          </w:tcPr>
          <w:p w14:paraId="7CC1E46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60D0846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1DB7796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5C02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2C59B03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30</w:t>
            </w:r>
          </w:p>
        </w:tc>
        <w:tc>
          <w:tcPr>
            <w:tcW w:w="1305" w:type="dxa"/>
            <w:vMerge w:val="continue"/>
            <w:noWrap w:val="0"/>
            <w:vAlign w:val="center"/>
          </w:tcPr>
          <w:p w14:paraId="109ADD1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74F3EBC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kern w:val="2"/>
                <w:sz w:val="21"/>
                <w:szCs w:val="21"/>
                <w:highlight w:val="none"/>
                <w:vertAlign w:val="baseline"/>
                <w:lang w:val="en-US" w:eastAsia="zh-CN" w:bidi="ar-SA"/>
              </w:rPr>
              <w:t>10吨高压冲洗车</w:t>
            </w:r>
          </w:p>
        </w:tc>
        <w:tc>
          <w:tcPr>
            <w:tcW w:w="1365" w:type="dxa"/>
            <w:noWrap w:val="0"/>
            <w:vAlign w:val="center"/>
          </w:tcPr>
          <w:p w14:paraId="012DF20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≥4</w:t>
            </w:r>
          </w:p>
        </w:tc>
        <w:tc>
          <w:tcPr>
            <w:tcW w:w="1125" w:type="dxa"/>
            <w:vMerge w:val="continue"/>
            <w:noWrap w:val="0"/>
            <w:vAlign w:val="center"/>
          </w:tcPr>
          <w:p w14:paraId="5BB7231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7B012C8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568FD86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367B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7F393BC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31</w:t>
            </w:r>
          </w:p>
        </w:tc>
        <w:tc>
          <w:tcPr>
            <w:tcW w:w="1305" w:type="dxa"/>
            <w:vMerge w:val="continue"/>
            <w:noWrap w:val="0"/>
            <w:vAlign w:val="center"/>
          </w:tcPr>
          <w:p w14:paraId="207EF81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35CD49C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3吨吸尘车</w:t>
            </w:r>
          </w:p>
        </w:tc>
        <w:tc>
          <w:tcPr>
            <w:tcW w:w="1365" w:type="dxa"/>
            <w:noWrap w:val="0"/>
            <w:vAlign w:val="center"/>
          </w:tcPr>
          <w:p w14:paraId="3411887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≥1</w:t>
            </w:r>
          </w:p>
        </w:tc>
        <w:tc>
          <w:tcPr>
            <w:tcW w:w="1125" w:type="dxa"/>
            <w:vMerge w:val="continue"/>
            <w:noWrap w:val="0"/>
            <w:vAlign w:val="center"/>
          </w:tcPr>
          <w:p w14:paraId="535E5E3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5142AB7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4DA2F0F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58D6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553B993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32</w:t>
            </w:r>
          </w:p>
        </w:tc>
        <w:tc>
          <w:tcPr>
            <w:tcW w:w="1305" w:type="dxa"/>
            <w:vMerge w:val="continue"/>
            <w:noWrap w:val="0"/>
            <w:vAlign w:val="center"/>
          </w:tcPr>
          <w:p w14:paraId="60919C0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5B1B7CF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18吨洗扫一体车</w:t>
            </w:r>
          </w:p>
        </w:tc>
        <w:tc>
          <w:tcPr>
            <w:tcW w:w="1365" w:type="dxa"/>
            <w:noWrap w:val="0"/>
            <w:vAlign w:val="center"/>
          </w:tcPr>
          <w:p w14:paraId="7E54189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≥6</w:t>
            </w:r>
          </w:p>
        </w:tc>
        <w:tc>
          <w:tcPr>
            <w:tcW w:w="1125" w:type="dxa"/>
            <w:vMerge w:val="continue"/>
            <w:noWrap w:val="0"/>
            <w:vAlign w:val="center"/>
          </w:tcPr>
          <w:p w14:paraId="722CA5C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1534E51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45595D0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2508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95" w:type="dxa"/>
            <w:noWrap w:val="0"/>
            <w:vAlign w:val="center"/>
          </w:tcPr>
          <w:p w14:paraId="17248F1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33</w:t>
            </w:r>
          </w:p>
        </w:tc>
        <w:tc>
          <w:tcPr>
            <w:tcW w:w="1305" w:type="dxa"/>
            <w:vMerge w:val="continue"/>
            <w:noWrap w:val="0"/>
            <w:vAlign w:val="center"/>
          </w:tcPr>
          <w:p w14:paraId="1A0756D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p>
        </w:tc>
        <w:tc>
          <w:tcPr>
            <w:tcW w:w="2235" w:type="dxa"/>
            <w:noWrap w:val="0"/>
            <w:vAlign w:val="center"/>
          </w:tcPr>
          <w:p w14:paraId="050E2F4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18吨高压冲洗车</w:t>
            </w:r>
          </w:p>
        </w:tc>
        <w:tc>
          <w:tcPr>
            <w:tcW w:w="1365" w:type="dxa"/>
            <w:noWrap w:val="0"/>
            <w:vAlign w:val="center"/>
          </w:tcPr>
          <w:p w14:paraId="600FE09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≥1</w:t>
            </w:r>
          </w:p>
        </w:tc>
        <w:tc>
          <w:tcPr>
            <w:tcW w:w="1125" w:type="dxa"/>
            <w:vMerge w:val="continue"/>
            <w:noWrap w:val="0"/>
            <w:vAlign w:val="center"/>
          </w:tcPr>
          <w:p w14:paraId="3822B60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990" w:type="dxa"/>
            <w:vMerge w:val="continue"/>
            <w:noWrap w:val="0"/>
            <w:vAlign w:val="center"/>
          </w:tcPr>
          <w:p w14:paraId="6DFAE03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215" w:type="dxa"/>
            <w:noWrap w:val="0"/>
            <w:vAlign w:val="center"/>
          </w:tcPr>
          <w:p w14:paraId="4378ABB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r w14:paraId="40F6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00" w:type="dxa"/>
            <w:gridSpan w:val="2"/>
            <w:noWrap w:val="0"/>
            <w:vAlign w:val="center"/>
          </w:tcPr>
          <w:p w14:paraId="125BFDD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合计</w:t>
            </w:r>
          </w:p>
        </w:tc>
        <w:tc>
          <w:tcPr>
            <w:tcW w:w="2235" w:type="dxa"/>
            <w:noWrap w:val="0"/>
            <w:vAlign w:val="center"/>
          </w:tcPr>
          <w:p w14:paraId="40BDDC8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p>
        </w:tc>
        <w:tc>
          <w:tcPr>
            <w:tcW w:w="1365" w:type="dxa"/>
            <w:noWrap w:val="0"/>
            <w:vAlign w:val="center"/>
          </w:tcPr>
          <w:p w14:paraId="0DD0E05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vertAlign w:val="baseline"/>
                <w:lang w:val="en-US" w:eastAsia="zh-CN"/>
              </w:rPr>
              <w:t>≥97</w:t>
            </w:r>
          </w:p>
        </w:tc>
        <w:tc>
          <w:tcPr>
            <w:tcW w:w="1125" w:type="dxa"/>
            <w:noWrap w:val="0"/>
            <w:vAlign w:val="center"/>
          </w:tcPr>
          <w:p w14:paraId="1579E3B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15</w:t>
            </w:r>
          </w:p>
        </w:tc>
        <w:tc>
          <w:tcPr>
            <w:tcW w:w="990" w:type="dxa"/>
            <w:noWrap w:val="0"/>
            <w:vAlign w:val="center"/>
          </w:tcPr>
          <w:p w14:paraId="0D23731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15</w:t>
            </w:r>
          </w:p>
        </w:tc>
        <w:tc>
          <w:tcPr>
            <w:tcW w:w="1215" w:type="dxa"/>
            <w:noWrap w:val="0"/>
            <w:vAlign w:val="center"/>
          </w:tcPr>
          <w:p w14:paraId="4EFE221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bl>
    <w:p w14:paraId="08D1432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p>
    <w:p w14:paraId="69DBEE1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w:t>
      </w:r>
      <w:r>
        <w:rPr>
          <w:rFonts w:hint="eastAsia" w:ascii="仿宋" w:hAnsi="仿宋" w:eastAsia="仿宋" w:cs="仿宋"/>
          <w:b/>
          <w:bCs/>
          <w:color w:val="auto"/>
          <w:kern w:val="2"/>
          <w:sz w:val="24"/>
          <w:szCs w:val="24"/>
          <w:highlight w:val="none"/>
          <w:lang w:val="en-US" w:eastAsia="zh-CN" w:bidi="ar-SA"/>
        </w:rPr>
        <w:t>实质性要求：车辆配备数量须满足招标文件要求，提供配置情况列表，并提供车辆所有权证书或租赁合同等证明材料，不满足按无效投标文件处理。</w:t>
      </w:r>
    </w:p>
    <w:p w14:paraId="4264382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2" w:firstLineChars="200"/>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（二）车辆及驾驶员要求</w:t>
      </w:r>
    </w:p>
    <w:p w14:paraId="1CC0B58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1.车辆优先选择新能源动力，燃油车国四（含国四）以上排放标准。</w:t>
      </w:r>
    </w:p>
    <w:p w14:paraId="4AED788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2.车辆应符合GB7258《机动车运行安全技术条件》的要求。</w:t>
      </w:r>
    </w:p>
    <w:p w14:paraId="2E28109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3.车辆应统一标识、标号，按规定加装定位设备。</w:t>
      </w:r>
    </w:p>
    <w:p w14:paraId="5517D9E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4.车辆应加装有效的警示装置及具有反光</w:t>
      </w:r>
      <w:bookmarkStart w:id="0" w:name="_GoBack"/>
      <w:bookmarkEnd w:id="0"/>
      <w:r>
        <w:rPr>
          <w:rFonts w:hint="eastAsia" w:ascii="仿宋" w:hAnsi="仿宋" w:eastAsia="仿宋" w:cs="仿宋"/>
          <w:b w:val="0"/>
          <w:bCs w:val="0"/>
          <w:color w:val="auto"/>
          <w:sz w:val="21"/>
          <w:szCs w:val="21"/>
          <w:highlight w:val="none"/>
          <w:lang w:val="en-US" w:eastAsia="zh-CN"/>
        </w:rPr>
        <w:t>功能的警示标识。</w:t>
      </w:r>
    </w:p>
    <w:p w14:paraId="5C085B64">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5.车辆和驾驶员配备比例不低于1:1.2。</w:t>
      </w:r>
    </w:p>
    <w:p w14:paraId="3C7D48F4">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40DCB"/>
    <w:rsid w:val="72093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黑体"/>
      <w:kern w:val="2"/>
      <w:sz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1219</Words>
  <Characters>1309</Characters>
  <Lines>0</Lines>
  <Paragraphs>0</Paragraphs>
  <TotalTime>2</TotalTime>
  <ScaleCrop>false</ScaleCrop>
  <LinksUpToDate>false</LinksUpToDate>
  <CharactersWithSpaces>1309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2025-01-23T06:13:00Z</dcterms:created>
  <dc:creator>Admin</dc:creator>
  <cp:lastModifiedBy>WPS_1633180969</cp:lastModifiedBy>
  <dcterms:modified xsi:type="dcterms:W3CDTF">2025-02-14T01:20:01Z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eyJoZGlkIjoiOWQ0MTg3N2Y0NGJmN2I5ZGFmZDhjNjlmZGM2ZDJkN2UiLCJ1c2VySWQiOiIxMjgwNjI5MzYxIn0=</vt:lpwstr>
  </property>
  <property fmtid="{D5CDD505-2E9C-101B-9397-08002B2CF9AE}" pid="4" name="ICV">
    <vt:lpwstr>0E339EC881E6401E8E9F5D22D122CDB9_12</vt:lpwstr>
  </property>
</Properties>
</file>