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46E2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default" w:eastAsiaTheme="minorEastAsia"/>
          <w:b/>
          <w:bCs/>
          <w:sz w:val="28"/>
          <w:szCs w:val="36"/>
          <w:lang w:val="en-US" w:eastAsia="zh-CN"/>
        </w:rPr>
        <w:t>《汉中市美丽河湖保护与建设实施方案》项目</w:t>
      </w:r>
    </w:p>
    <w:p w14:paraId="4C6CADBB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项目概况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 w14:paraId="1F69F2A4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依托前期现场调查与资料分析成果，按照《中共中央国务院关于全面推进美丽中国建设的意见》、《美丽河湖保护与建设参考指标（试行）》、美丽河湖优秀案例征集等要求，总结汉中地区美丽河湖保护与建设工作开展情况、重点河湖治理成效及经验启示，编制汉中市美丽河湖保护与建设实施方案，配合完成相关子项目可研报告编制及评审工作。审核项目成熟度及环境效益。</w:t>
      </w:r>
    </w:p>
    <w:p w14:paraId="322CDD8D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采购内容：</w:t>
      </w:r>
    </w:p>
    <w:p w14:paraId="5F2817C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（一）试点范围。</w:t>
      </w:r>
    </w:p>
    <w:p w14:paraId="1DDC422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以纳入生态环境部</w:t>
      </w:r>
      <w:bookmarkStart w:id="0" w:name="_GoBack"/>
      <w:bookmarkEnd w:id="0"/>
      <w:r>
        <w:rPr>
          <w:rFonts w:hint="eastAsia"/>
          <w:sz w:val="28"/>
          <w:szCs w:val="36"/>
        </w:rPr>
        <w:t>《美丽河湖保护与建设清单》的河流为主，统筹《陕西省美丽河湖保护与建设清单》及我市其它河流。</w:t>
      </w:r>
    </w:p>
    <w:p w14:paraId="7614EAD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（二）收集资料，开展现场调查与现状分析。（重点难点）</w:t>
      </w:r>
    </w:p>
    <w:p w14:paraId="5995E757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总结提炼汉中市水生态环境现状及美丽河湖建设基础；通过现场调研、资料收集、相关部门走访等方式，分析汉中市美丽河湖建设存在的突出问题及其成因，对照《美丽河湖保护与建设参考指标（试行）》要求，以县区为单位，分析项目建设内容与规模，按照“一水一策”原则，分类施策，提出拟采取的重点任务及主体工程、项目建设内容、项目绩效目标、实施计划等，并就工程建设内容进行投资估算。</w:t>
      </w:r>
    </w:p>
    <w:p w14:paraId="79F422CB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（三）一水一策，分析项目建设内容与规模。（重点难点）</w:t>
      </w:r>
    </w:p>
    <w:p w14:paraId="0C22F78C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纳入生态环境部《美丽河湖保护与建设清单》的河流为重点，结合《陕西省美丽河湖保护与建设清单》及我市其它河流现状，对照《美丽河湖保护与建设参考指标（试行）》要求，按照“一河一策”原则，分类施策，分析具体河流建设美丽河湖的重点方向，提出拟开展的重点任务。</w:t>
      </w:r>
    </w:p>
    <w:p w14:paraId="0CB612D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（四）编制《汉中市美丽河湖保护与建设实施方案》。</w:t>
      </w:r>
    </w:p>
    <w:p w14:paraId="21726AF6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依托前期现场调查与资料分析成果，按照《中共中央国务院关于全面推进美丽中国建设的意见》、《美丽河湖保护与建设参考指标（试行）》、美丽河湖优秀案例征集等要求，总结汉中地区美丽河湖保护与建设工作开展情况、重点河湖治理成效及经验启示，编制汉中市美丽河湖保护与建设实施方案，配合完成相关子项目可研报告编制及评审工作。审核项目成熟度及环境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66AA"/>
    <w:rsid w:val="53FB66AA"/>
    <w:rsid w:val="6F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2025-02-11T09:23:00Z</dcterms:created>
  <dc:creator>WPS_1503541189</dc:creator>
  <cp:lastModifiedBy>WPS_1503541189</cp:lastModifiedBy>
  <dcterms:modified xsi:type="dcterms:W3CDTF">2025-02-11T09:27:46Z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769159B4B9B64C70BE4F4D2BB04324C0_11</vt:lpwstr>
  </property>
  <property fmtid="{D5CDD505-2E9C-101B-9397-08002B2CF9AE}" pid="4" name="KSOTemplateDocerSaveRecord">
    <vt:lpwstr>eyJoZGlkIjoiZTQ2YzI1MjYyNGVjMmE3ZDZiZGMzNTliNTI3YWQ3MTYiLCJ1c2VySWQiOiIyOTc0MDIwNjgifQ==</vt:lpwstr>
  </property>
</Properties>
</file>