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2153F">
      <w:pPr>
        <w:pStyle w:val="2"/>
        <w:keepNext/>
        <w:keepLines w:val="0"/>
        <w:pageBreakBefore w:val="0"/>
        <w:widowControl w:val="0"/>
        <w:numPr>
          <w:ilvl w:val="0"/>
          <w:numId w:val="1"/>
        </w:numPr>
        <w:kinsoku/>
        <w:wordWrap/>
        <w:overflowPunct/>
        <w:topLinePunct w:val="0"/>
        <w:autoSpaceDE/>
        <w:autoSpaceDN/>
        <w:bidi w:val="0"/>
        <w:adjustRightInd w:val="0"/>
        <w:snapToGrid w:val="0"/>
        <w:spacing w:before="0" w:after="0" w:line="312" w:lineRule="auto"/>
        <w:ind w:left="0" w:leftChars="0" w:right="0" w:rightChars="0" w:firstLine="0" w:firstLineChars="0"/>
        <w:jc w:val="center"/>
        <w:textAlignment w:val="auto"/>
        <w:outlineLvl w:val="0"/>
        <w:rPr>
          <w:rFonts w:hint="eastAsia" w:ascii="宋体" w:hAnsi="宋体" w:eastAsia="宋体" w:cs="宋体"/>
          <w:color w:val="auto"/>
          <w:highlight w:val="none"/>
        </w:rPr>
      </w:pPr>
      <w:bookmarkStart w:id="0" w:name="_Toc18445"/>
      <w:r>
        <w:rPr>
          <w:rFonts w:hint="eastAsia" w:ascii="宋体" w:hAnsi="宋体" w:eastAsia="宋体" w:cs="宋体"/>
          <w:color w:val="auto"/>
          <w:highlight w:val="none"/>
          <w:lang w:val="en-US" w:eastAsia="zh-CN"/>
        </w:rPr>
        <w:t>公开招标</w:t>
      </w:r>
      <w:r>
        <w:rPr>
          <w:rFonts w:hint="eastAsia" w:ascii="宋体" w:hAnsi="宋体" w:eastAsia="宋体" w:cs="宋体"/>
          <w:color w:val="auto"/>
          <w:highlight w:val="none"/>
        </w:rPr>
        <w:t>公告</w:t>
      </w:r>
      <w:bookmarkEnd w:id="0"/>
    </w:p>
    <w:p w14:paraId="02924085">
      <w:pPr>
        <w:keepLines w:val="0"/>
        <w:pageBreakBefore w:val="0"/>
        <w:kinsoku/>
        <w:wordWrap/>
        <w:overflowPunct/>
        <w:topLinePunct w:val="0"/>
        <w:bidi w:val="0"/>
        <w:ind w:right="0" w:rightChars="0" w:firstLine="480" w:firstLineChars="200"/>
        <w:textAlignment w:val="auto"/>
        <w:rPr>
          <w:rFonts w:hint="eastAsia" w:ascii="Calibri" w:hAnsi="Calibri" w:eastAsia="宋体" w:cs="Times New Roman"/>
          <w:b w:val="0"/>
          <w:bCs w:val="0"/>
          <w:color w:val="auto"/>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E2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0" w:type="dxa"/>
            <w:noWrap w:val="0"/>
            <w:vAlign w:val="top"/>
          </w:tcPr>
          <w:p w14:paraId="069E2B4A">
            <w:pPr>
              <w:keepLines w:val="0"/>
              <w:pageBreakBefore w:val="0"/>
              <w:kinsoku/>
              <w:wordWrap/>
              <w:overflowPunct/>
              <w:topLinePunct w:val="0"/>
              <w:bidi w:val="0"/>
              <w:ind w:right="0" w:rightChars="0"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项目概况</w:t>
            </w:r>
          </w:p>
          <w:p w14:paraId="20A130DD">
            <w:pPr>
              <w:keepLines w:val="0"/>
              <w:pageBreakBefore w:val="0"/>
              <w:kinsoku/>
              <w:wordWrap/>
              <w:overflowPunct/>
              <w:topLinePunct w:val="0"/>
              <w:bidi w:val="0"/>
              <w:ind w:right="0" w:rightChars="0" w:firstLine="480" w:firstLineChars="200"/>
              <w:textAlignment w:val="auto"/>
              <w:rPr>
                <w:rFonts w:hint="eastAsia" w:ascii="宋体" w:hAnsi="宋体" w:eastAsia="宋体" w:cs="宋体"/>
                <w:b w:val="0"/>
                <w:bCs w:val="0"/>
                <w:color w:val="auto"/>
                <w:vertAlign w:val="baseline"/>
              </w:rPr>
            </w:pPr>
            <w:r>
              <w:rPr>
                <w:rFonts w:hint="eastAsia" w:ascii="宋体" w:hAnsi="宋体" w:eastAsia="宋体" w:cs="宋体"/>
                <w:b w:val="0"/>
                <w:bCs w:val="0"/>
                <w:color w:val="auto"/>
                <w:lang w:eastAsia="zh-CN"/>
              </w:rPr>
              <w:t xml:space="preserve"> 米脂县农业农村局2024年高标准农田生物有机肥采购招标项目的潜在投标人应在【全国公共资源交易平台(陕西省·榆林市)】(sxggzyjy.xa.gov.cn)获取招标文件，并于 202</w:t>
            </w:r>
            <w:r>
              <w:rPr>
                <w:rFonts w:hint="eastAsia" w:ascii="宋体" w:hAnsi="宋体" w:eastAsia="宋体" w:cs="宋体"/>
                <w:b w:val="0"/>
                <w:bCs w:val="0"/>
                <w:color w:val="auto"/>
                <w:lang w:val="en-US" w:eastAsia="zh-CN"/>
              </w:rPr>
              <w:t>5</w:t>
            </w:r>
            <w:r>
              <w:rPr>
                <w:rFonts w:hint="eastAsia" w:ascii="宋体" w:hAnsi="宋体" w:eastAsia="宋体" w:cs="宋体"/>
                <w:b w:val="0"/>
                <w:bCs w:val="0"/>
                <w:color w:val="auto"/>
                <w:lang w:eastAsia="zh-CN"/>
              </w:rPr>
              <w:t>年</w:t>
            </w:r>
            <w:r>
              <w:rPr>
                <w:rFonts w:hint="eastAsia" w:ascii="宋体" w:hAnsi="宋体" w:eastAsia="宋体" w:cs="宋体"/>
                <w:b w:val="0"/>
                <w:bCs w:val="0"/>
                <w:color w:val="auto"/>
                <w:lang w:val="en-US" w:eastAsia="zh-CN"/>
              </w:rPr>
              <w:t>03</w:t>
            </w:r>
            <w:r>
              <w:rPr>
                <w:rFonts w:hint="eastAsia" w:ascii="宋体" w:hAnsi="宋体" w:eastAsia="宋体" w:cs="宋体"/>
                <w:b w:val="0"/>
                <w:bCs w:val="0"/>
                <w:color w:val="auto"/>
                <w:lang w:eastAsia="zh-CN"/>
              </w:rPr>
              <w:t>月</w:t>
            </w:r>
            <w:r>
              <w:rPr>
                <w:rFonts w:hint="eastAsia" w:ascii="宋体" w:hAnsi="宋体" w:eastAsia="宋体" w:cs="宋体"/>
                <w:b w:val="0"/>
                <w:bCs w:val="0"/>
                <w:color w:val="auto"/>
                <w:lang w:val="en-US" w:eastAsia="zh-CN"/>
              </w:rPr>
              <w:t>10</w:t>
            </w:r>
            <w:r>
              <w:rPr>
                <w:rFonts w:hint="eastAsia" w:ascii="宋体" w:hAnsi="宋体" w:eastAsia="宋体" w:cs="宋体"/>
                <w:b w:val="0"/>
                <w:bCs w:val="0"/>
                <w:color w:val="auto"/>
                <w:lang w:eastAsia="zh-CN"/>
              </w:rPr>
              <w:t xml:space="preserve">日 </w:t>
            </w:r>
            <w:r>
              <w:rPr>
                <w:rFonts w:hint="eastAsia" w:ascii="宋体" w:hAnsi="宋体" w:eastAsia="宋体" w:cs="宋体"/>
                <w:b w:val="0"/>
                <w:bCs w:val="0"/>
                <w:color w:val="auto"/>
                <w:lang w:val="en-US" w:eastAsia="zh-CN"/>
              </w:rPr>
              <w:t>09</w:t>
            </w:r>
            <w:r>
              <w:rPr>
                <w:rFonts w:hint="eastAsia" w:ascii="宋体" w:hAnsi="宋体" w:eastAsia="宋体" w:cs="宋体"/>
                <w:b w:val="0"/>
                <w:bCs w:val="0"/>
                <w:color w:val="auto"/>
                <w:lang w:eastAsia="zh-CN"/>
              </w:rPr>
              <w:t>时30分 （北京时间）前递交投标文件。</w:t>
            </w:r>
          </w:p>
        </w:tc>
      </w:tr>
    </w:tbl>
    <w:p w14:paraId="4883A61D">
      <w:pPr>
        <w:keepLines w:val="0"/>
        <w:pageBreakBefore w:val="0"/>
        <w:kinsoku/>
        <w:wordWrap/>
        <w:overflowPunct/>
        <w:topLinePunct w:val="0"/>
        <w:bidi w:val="0"/>
        <w:ind w:right="0" w:rightChars="0"/>
        <w:textAlignment w:val="auto"/>
        <w:rPr>
          <w:rFonts w:hint="eastAsia" w:ascii="宋体" w:hAnsi="宋体" w:eastAsia="宋体" w:cs="宋体"/>
          <w:b w:val="0"/>
          <w:bCs w:val="0"/>
          <w:color w:val="auto"/>
        </w:rPr>
      </w:pPr>
    </w:p>
    <w:p w14:paraId="35E407FC">
      <w:pPr>
        <w:keepLines w:val="0"/>
        <w:pageBreakBefore w:val="0"/>
        <w:kinsoku/>
        <w:wordWrap/>
        <w:overflowPunct/>
        <w:topLinePunct w:val="0"/>
        <w:bidi w:val="0"/>
        <w:ind w:right="0" w:rightChars="0" w:firstLine="482" w:firstLineChars="200"/>
        <w:textAlignment w:val="auto"/>
        <w:rPr>
          <w:rFonts w:hint="eastAsia" w:ascii="宋体" w:hAnsi="宋体" w:eastAsia="宋体" w:cs="宋体"/>
          <w:b/>
          <w:bCs/>
          <w:color w:val="auto"/>
        </w:rPr>
      </w:pPr>
      <w:r>
        <w:rPr>
          <w:rFonts w:hint="eastAsia" w:ascii="宋体" w:hAnsi="宋体" w:eastAsia="宋体" w:cs="宋体"/>
          <w:b/>
          <w:bCs/>
          <w:color w:val="auto"/>
        </w:rPr>
        <w:t>一、项目基本情况：</w:t>
      </w:r>
    </w:p>
    <w:p w14:paraId="228005E9">
      <w:pPr>
        <w:bidi w:val="0"/>
        <w:ind w:firstLine="480" w:firstLineChars="200"/>
        <w:rPr>
          <w:rFonts w:hint="eastAsia" w:ascii="宋体" w:hAnsi="宋体" w:eastAsia="宋体" w:cs="宋体"/>
          <w:color w:val="auto"/>
          <w:lang w:eastAsia="zh-CN"/>
        </w:rPr>
      </w:pPr>
      <w:r>
        <w:rPr>
          <w:rFonts w:hint="eastAsia" w:ascii="宋体" w:hAnsi="宋体" w:eastAsia="宋体" w:cs="宋体"/>
          <w:color w:val="auto"/>
        </w:rPr>
        <w:t>项目编号：</w:t>
      </w:r>
      <w:r>
        <w:rPr>
          <w:rFonts w:hint="eastAsia" w:ascii="宋体" w:hAnsi="宋体" w:eastAsia="宋体" w:cs="宋体"/>
          <w:color w:val="auto"/>
          <w:lang w:eastAsia="zh-CN"/>
        </w:rPr>
        <w:t>FSCS-ZF-2025005</w:t>
      </w:r>
    </w:p>
    <w:p w14:paraId="3407A6C6">
      <w:pPr>
        <w:bidi w:val="0"/>
        <w:ind w:firstLine="480" w:firstLineChars="200"/>
        <w:rPr>
          <w:rFonts w:hint="eastAsia" w:ascii="宋体" w:hAnsi="宋体" w:eastAsia="宋体" w:cs="宋体"/>
          <w:color w:val="auto"/>
          <w:lang w:val="en-US" w:eastAsia="zh-CN"/>
        </w:rPr>
      </w:pPr>
      <w:r>
        <w:rPr>
          <w:rFonts w:hint="eastAsia" w:ascii="宋体" w:hAnsi="宋体" w:eastAsia="宋体" w:cs="宋体"/>
          <w:color w:val="auto"/>
        </w:rPr>
        <w:t>项目名称：</w:t>
      </w:r>
      <w:r>
        <w:rPr>
          <w:rFonts w:hint="eastAsia" w:ascii="宋体" w:hAnsi="宋体" w:eastAsia="宋体" w:cs="宋体"/>
          <w:color w:val="auto"/>
          <w:lang w:val="en-US" w:eastAsia="zh-CN"/>
        </w:rPr>
        <w:t>米脂县农业农村局2024年高标准农田生物有机肥采购</w:t>
      </w:r>
    </w:p>
    <w:p w14:paraId="557432BF">
      <w:pPr>
        <w:bidi w:val="0"/>
        <w:ind w:firstLine="480" w:firstLineChars="200"/>
        <w:rPr>
          <w:rFonts w:hint="eastAsia" w:ascii="宋体" w:hAnsi="宋体" w:eastAsia="宋体" w:cs="宋体"/>
          <w:color w:val="auto"/>
        </w:rPr>
      </w:pPr>
      <w:r>
        <w:rPr>
          <w:rFonts w:hint="eastAsia" w:ascii="宋体" w:hAnsi="宋体" w:eastAsia="宋体" w:cs="宋体"/>
          <w:color w:val="auto"/>
        </w:rPr>
        <w:t>采购方式：公开招标</w:t>
      </w:r>
    </w:p>
    <w:p w14:paraId="1056C584">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预算金额：</w:t>
      </w:r>
      <w:bookmarkStart w:id="1" w:name="OLE_LINK5"/>
      <w:r>
        <w:rPr>
          <w:rFonts w:hint="eastAsia" w:ascii="宋体" w:hAnsi="宋体" w:eastAsia="宋体" w:cs="宋体"/>
          <w:color w:val="auto"/>
          <w:lang w:val="en-US" w:eastAsia="zh-CN"/>
        </w:rPr>
        <w:t>2511600.00</w:t>
      </w:r>
      <w:r>
        <w:rPr>
          <w:rFonts w:hint="eastAsia" w:ascii="宋体" w:hAnsi="宋体" w:eastAsia="宋体" w:cs="宋体"/>
          <w:color w:val="auto"/>
        </w:rPr>
        <w:t>元</w:t>
      </w:r>
    </w:p>
    <w:bookmarkEnd w:id="1"/>
    <w:p w14:paraId="4D9443DC">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 xml:space="preserve">采购需求： </w:t>
      </w:r>
    </w:p>
    <w:p w14:paraId="57AD6CA6">
      <w:pPr>
        <w:keepLines w:val="0"/>
        <w:pageBreakBefore w:val="0"/>
        <w:kinsoku/>
        <w:wordWrap/>
        <w:overflowPunct/>
        <w:topLinePunct w:val="0"/>
        <w:bidi w:val="0"/>
        <w:ind w:left="0" w:leftChars="0" w:right="0" w:rightChars="0" w:firstLine="960" w:firstLineChars="400"/>
        <w:textAlignment w:val="auto"/>
        <w:rPr>
          <w:rFonts w:hint="eastAsia" w:ascii="宋体" w:hAnsi="宋体" w:eastAsia="宋体" w:cs="宋体"/>
          <w:color w:val="auto"/>
        </w:rPr>
      </w:pPr>
      <w:r>
        <w:rPr>
          <w:rFonts w:hint="eastAsia" w:ascii="宋体" w:hAnsi="宋体" w:eastAsia="宋体" w:cs="宋体"/>
          <w:color w:val="auto"/>
          <w:lang w:val="en-US" w:eastAsia="zh-CN"/>
        </w:rPr>
        <w:t xml:space="preserve">合同包1(米脂县农业农村局2024年高标准农田生物有机肥采购): </w:t>
      </w:r>
    </w:p>
    <w:p w14:paraId="52CAB0C2">
      <w:pPr>
        <w:keepLines w:val="0"/>
        <w:pageBreakBefore w:val="0"/>
        <w:kinsoku/>
        <w:wordWrap/>
        <w:overflowPunct/>
        <w:topLinePunct w:val="0"/>
        <w:bidi w:val="0"/>
        <w:ind w:left="0" w:leftChars="0" w:right="0" w:rightChars="0" w:firstLine="960" w:firstLineChars="400"/>
        <w:textAlignment w:val="auto"/>
        <w:rPr>
          <w:rFonts w:hint="eastAsia" w:ascii="宋体" w:hAnsi="宋体" w:eastAsia="宋体" w:cs="宋体"/>
          <w:color w:val="auto"/>
        </w:rPr>
      </w:pPr>
      <w:r>
        <w:rPr>
          <w:rFonts w:hint="eastAsia" w:ascii="宋体" w:hAnsi="宋体" w:eastAsia="宋体" w:cs="宋体"/>
          <w:color w:val="auto"/>
          <w:lang w:val="en-US" w:eastAsia="zh-CN"/>
        </w:rPr>
        <w:t>合同包预算金额：2511600.00元</w:t>
      </w:r>
    </w:p>
    <w:p w14:paraId="1390450B">
      <w:pPr>
        <w:keepLines w:val="0"/>
        <w:pageBreakBefore w:val="0"/>
        <w:kinsoku/>
        <w:wordWrap/>
        <w:overflowPunct/>
        <w:topLinePunct w:val="0"/>
        <w:bidi w:val="0"/>
        <w:ind w:left="0" w:leftChars="0" w:right="0" w:rightChars="0" w:firstLine="960" w:firstLineChars="4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合同包最高限价：2511600.00</w:t>
      </w:r>
      <w:r>
        <w:rPr>
          <w:rFonts w:hint="eastAsia" w:ascii="宋体" w:hAnsi="宋体" w:eastAsia="宋体" w:cs="宋体"/>
          <w:color w:val="auto"/>
        </w:rPr>
        <w:t>元</w:t>
      </w:r>
    </w:p>
    <w:tbl>
      <w:tblPr>
        <w:tblStyle w:val="5"/>
        <w:tblpPr w:leftFromText="180" w:rightFromText="180" w:vertAnchor="text" w:horzAnchor="page" w:tblpX="1024" w:tblpY="127"/>
        <w:tblOverlap w:val="never"/>
        <w:tblW w:w="1018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89"/>
        <w:gridCol w:w="1477"/>
        <w:gridCol w:w="1831"/>
        <w:gridCol w:w="1240"/>
        <w:gridCol w:w="1624"/>
        <w:gridCol w:w="1481"/>
        <w:gridCol w:w="1542"/>
      </w:tblGrid>
      <w:tr w14:paraId="584C76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1" w:hRule="atLeast"/>
          <w:tblHeader/>
        </w:trPr>
        <w:tc>
          <w:tcPr>
            <w:tcW w:w="98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E41FCD4">
            <w:pPr>
              <w:bidi w:val="0"/>
              <w:jc w:val="center"/>
              <w:rPr>
                <w:rFonts w:hint="eastAsia" w:ascii="宋体" w:hAnsi="宋体" w:eastAsia="宋体" w:cs="宋体"/>
              </w:rPr>
            </w:pPr>
            <w:r>
              <w:rPr>
                <w:rFonts w:hint="eastAsia" w:ascii="宋体" w:hAnsi="宋体" w:eastAsia="宋体" w:cs="宋体"/>
                <w:lang w:val="en-US" w:eastAsia="zh-CN"/>
              </w:rPr>
              <w:t>品目号</w:t>
            </w:r>
          </w:p>
        </w:tc>
        <w:tc>
          <w:tcPr>
            <w:tcW w:w="147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5294482">
            <w:pPr>
              <w:bidi w:val="0"/>
              <w:jc w:val="center"/>
              <w:rPr>
                <w:rFonts w:hint="eastAsia" w:ascii="宋体" w:hAnsi="宋体" w:eastAsia="宋体" w:cs="宋体"/>
              </w:rPr>
            </w:pPr>
            <w:r>
              <w:rPr>
                <w:rFonts w:hint="eastAsia" w:ascii="宋体" w:hAnsi="宋体" w:eastAsia="宋体" w:cs="宋体"/>
                <w:lang w:val="en-US" w:eastAsia="zh-CN"/>
              </w:rPr>
              <w:t>品目名称</w:t>
            </w:r>
          </w:p>
        </w:tc>
        <w:tc>
          <w:tcPr>
            <w:tcW w:w="183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D9A6323">
            <w:pPr>
              <w:bidi w:val="0"/>
              <w:jc w:val="center"/>
              <w:rPr>
                <w:rFonts w:hint="eastAsia" w:ascii="宋体" w:hAnsi="宋体" w:eastAsia="宋体" w:cs="宋体"/>
              </w:rPr>
            </w:pPr>
            <w:r>
              <w:rPr>
                <w:rFonts w:hint="eastAsia" w:ascii="宋体" w:hAnsi="宋体" w:eastAsia="宋体" w:cs="宋体"/>
                <w:lang w:val="en-US" w:eastAsia="zh-CN"/>
              </w:rPr>
              <w:t>采购标的</w:t>
            </w:r>
          </w:p>
        </w:tc>
        <w:tc>
          <w:tcPr>
            <w:tcW w:w="124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A1D7BBF">
            <w:pPr>
              <w:bidi w:val="0"/>
              <w:jc w:val="center"/>
              <w:rPr>
                <w:rFonts w:hint="eastAsia" w:ascii="宋体" w:hAnsi="宋体" w:eastAsia="宋体" w:cs="宋体"/>
                <w:lang w:val="en-US" w:eastAsia="zh-CN"/>
              </w:rPr>
            </w:pPr>
            <w:r>
              <w:rPr>
                <w:rFonts w:hint="eastAsia" w:ascii="宋体" w:hAnsi="宋体" w:eastAsia="宋体" w:cs="宋体"/>
                <w:lang w:val="en-US" w:eastAsia="zh-CN"/>
              </w:rPr>
              <w:t>数量</w:t>
            </w:r>
          </w:p>
          <w:p w14:paraId="4B401513">
            <w:pPr>
              <w:bidi w:val="0"/>
              <w:jc w:val="center"/>
              <w:rPr>
                <w:rFonts w:hint="eastAsia" w:ascii="宋体" w:hAnsi="宋体" w:eastAsia="宋体" w:cs="宋体"/>
              </w:rPr>
            </w:pPr>
            <w:r>
              <w:rPr>
                <w:rFonts w:hint="eastAsia" w:ascii="宋体" w:hAnsi="宋体" w:eastAsia="宋体" w:cs="宋体"/>
                <w:lang w:val="en-US" w:eastAsia="zh-CN"/>
              </w:rPr>
              <w:t>（单位）</w:t>
            </w:r>
          </w:p>
        </w:tc>
        <w:tc>
          <w:tcPr>
            <w:tcW w:w="162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ABFA53D">
            <w:pPr>
              <w:bidi w:val="0"/>
              <w:jc w:val="center"/>
              <w:rPr>
                <w:rFonts w:hint="eastAsia" w:ascii="宋体" w:hAnsi="宋体" w:eastAsia="宋体" w:cs="宋体"/>
              </w:rPr>
            </w:pPr>
            <w:r>
              <w:rPr>
                <w:rFonts w:hint="eastAsia" w:ascii="宋体" w:hAnsi="宋体" w:eastAsia="宋体" w:cs="宋体"/>
                <w:lang w:val="en-US" w:eastAsia="zh-CN"/>
              </w:rPr>
              <w:t>技术规格、参数及要求</w:t>
            </w:r>
          </w:p>
        </w:tc>
        <w:tc>
          <w:tcPr>
            <w:tcW w:w="148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75889E6">
            <w:pPr>
              <w:bidi w:val="0"/>
              <w:jc w:val="center"/>
              <w:rPr>
                <w:rFonts w:hint="eastAsia" w:ascii="宋体" w:hAnsi="宋体" w:eastAsia="宋体" w:cs="宋体"/>
              </w:rPr>
            </w:pPr>
            <w:r>
              <w:rPr>
                <w:rFonts w:hint="eastAsia" w:ascii="宋体" w:hAnsi="宋体" w:eastAsia="宋体" w:cs="宋体"/>
                <w:lang w:val="en-US" w:eastAsia="zh-CN"/>
              </w:rPr>
              <w:t>品目预算(元)</w:t>
            </w:r>
          </w:p>
        </w:tc>
        <w:tc>
          <w:tcPr>
            <w:tcW w:w="154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5601A62">
            <w:pPr>
              <w:bidi w:val="0"/>
              <w:jc w:val="center"/>
              <w:rPr>
                <w:rFonts w:hint="eastAsia" w:ascii="宋体" w:hAnsi="宋体" w:eastAsia="宋体" w:cs="宋体"/>
              </w:rPr>
            </w:pPr>
            <w:r>
              <w:rPr>
                <w:rFonts w:hint="eastAsia" w:ascii="宋体" w:hAnsi="宋体" w:eastAsia="宋体" w:cs="宋体"/>
                <w:lang w:val="en-US" w:eastAsia="zh-CN"/>
              </w:rPr>
              <w:t>最高限价(元)</w:t>
            </w:r>
          </w:p>
        </w:tc>
      </w:tr>
      <w:tr w14:paraId="27C1F6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4" w:hRule="atLeast"/>
        </w:trPr>
        <w:tc>
          <w:tcPr>
            <w:tcW w:w="98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D7174E5">
            <w:pPr>
              <w:bidi w:val="0"/>
              <w:jc w:val="center"/>
              <w:rPr>
                <w:rFonts w:hint="eastAsia" w:ascii="宋体" w:hAnsi="宋体" w:eastAsia="宋体" w:cs="宋体"/>
              </w:rPr>
            </w:pPr>
            <w:r>
              <w:rPr>
                <w:rFonts w:hint="eastAsia" w:ascii="宋体" w:hAnsi="宋体" w:eastAsia="宋体" w:cs="宋体"/>
                <w:lang w:val="en-US" w:eastAsia="zh-CN"/>
              </w:rPr>
              <w:t>1-1</w:t>
            </w:r>
          </w:p>
        </w:tc>
        <w:tc>
          <w:tcPr>
            <w:tcW w:w="147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BDFEE59">
            <w:pPr>
              <w:bidi w:val="0"/>
              <w:jc w:val="center"/>
              <w:rPr>
                <w:rFonts w:hint="eastAsia" w:ascii="宋体" w:hAnsi="宋体" w:eastAsia="宋体" w:cs="宋体"/>
                <w:color w:val="0000FF"/>
              </w:rPr>
            </w:pPr>
            <w:r>
              <w:rPr>
                <w:rFonts w:hint="eastAsia" w:ascii="宋体" w:hAnsi="宋体" w:eastAsia="宋体" w:cs="宋体"/>
                <w:lang w:val="en-US" w:eastAsia="zh-CN"/>
              </w:rPr>
              <w:t>有机肥料及微生物肥料</w:t>
            </w:r>
          </w:p>
        </w:tc>
        <w:tc>
          <w:tcPr>
            <w:tcW w:w="183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BEAF218">
            <w:pPr>
              <w:bidi w:val="0"/>
              <w:jc w:val="center"/>
              <w:rPr>
                <w:rFonts w:hint="eastAsia" w:ascii="宋体" w:hAnsi="宋体" w:eastAsia="宋体" w:cs="宋体"/>
                <w:color w:val="0000FF"/>
                <w:lang w:val="en-US"/>
              </w:rPr>
            </w:pPr>
            <w:r>
              <w:rPr>
                <w:rFonts w:hint="eastAsia" w:ascii="宋体" w:hAnsi="宋体" w:eastAsia="宋体" w:cs="宋体"/>
                <w:lang w:val="en-US" w:eastAsia="zh-CN"/>
              </w:rPr>
              <w:t>生物有机肥</w:t>
            </w:r>
          </w:p>
        </w:tc>
        <w:tc>
          <w:tcPr>
            <w:tcW w:w="124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43619D9">
            <w:pPr>
              <w:bidi w:val="0"/>
              <w:jc w:val="center"/>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项</w:t>
            </w:r>
            <w:r>
              <w:rPr>
                <w:rFonts w:hint="eastAsia" w:ascii="宋体" w:hAnsi="宋体" w:eastAsia="宋体" w:cs="宋体"/>
              </w:rPr>
              <w:t>)</w:t>
            </w:r>
          </w:p>
        </w:tc>
        <w:tc>
          <w:tcPr>
            <w:tcW w:w="162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50E93F6">
            <w:pPr>
              <w:bidi w:val="0"/>
              <w:jc w:val="center"/>
              <w:rPr>
                <w:rFonts w:hint="eastAsia" w:ascii="宋体" w:hAnsi="宋体" w:eastAsia="宋体" w:cs="宋体"/>
              </w:rPr>
            </w:pPr>
            <w:r>
              <w:rPr>
                <w:rFonts w:hint="eastAsia" w:ascii="宋体" w:hAnsi="宋体" w:eastAsia="宋体" w:cs="宋体"/>
                <w:lang w:val="en-US" w:eastAsia="zh-CN"/>
              </w:rPr>
              <w:t>详见采购文件</w:t>
            </w:r>
          </w:p>
        </w:tc>
        <w:tc>
          <w:tcPr>
            <w:tcW w:w="148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DD982C9">
            <w:pPr>
              <w:bidi w:val="0"/>
              <w:ind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2511600.00</w:t>
            </w:r>
          </w:p>
        </w:tc>
        <w:tc>
          <w:tcPr>
            <w:tcW w:w="154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8554A8C">
            <w:pPr>
              <w:bidi w:val="0"/>
              <w:ind w:firstLine="0" w:firstLineChars="0"/>
              <w:jc w:val="center"/>
              <w:rPr>
                <w:rFonts w:hint="eastAsia" w:ascii="宋体" w:hAnsi="宋体" w:eastAsia="宋体" w:cs="宋体"/>
                <w:lang w:eastAsia="zh-CN"/>
              </w:rPr>
            </w:pPr>
            <w:r>
              <w:rPr>
                <w:rFonts w:hint="eastAsia" w:ascii="宋体" w:hAnsi="宋体" w:eastAsia="宋体" w:cs="宋体"/>
                <w:lang w:val="en-US" w:eastAsia="zh-CN"/>
              </w:rPr>
              <w:t>2511600.00</w:t>
            </w:r>
          </w:p>
        </w:tc>
      </w:tr>
    </w:tbl>
    <w:p w14:paraId="266453E8">
      <w:pPr>
        <w:keepLines w:val="0"/>
        <w:pageBreakBefore w:val="0"/>
        <w:numPr>
          <w:ilvl w:val="0"/>
          <w:numId w:val="0"/>
        </w:numPr>
        <w:kinsoku/>
        <w:wordWrap/>
        <w:overflowPunct/>
        <w:topLinePunct w:val="0"/>
        <w:bidi w:val="0"/>
        <w:ind w:right="0" w:rightChars="0" w:firstLine="480" w:firstLineChars="200"/>
        <w:textAlignment w:val="auto"/>
        <w:rPr>
          <w:rFonts w:hint="eastAsia" w:ascii="宋体" w:hAnsi="宋体" w:eastAsia="宋体" w:cs="宋体"/>
        </w:rPr>
      </w:pPr>
      <w:r>
        <w:rPr>
          <w:rFonts w:hint="eastAsia" w:ascii="宋体" w:hAnsi="宋体" w:eastAsia="宋体" w:cs="宋体"/>
          <w:color w:val="auto"/>
        </w:rPr>
        <w:t>本合同包不接受联合体投标</w:t>
      </w:r>
    </w:p>
    <w:p w14:paraId="416D2032">
      <w:pPr>
        <w:keepLines w:val="0"/>
        <w:pageBreakBefore w:val="0"/>
        <w:numPr>
          <w:ilvl w:val="0"/>
          <w:numId w:val="0"/>
        </w:numPr>
        <w:kinsoku/>
        <w:wordWrap/>
        <w:overflowPunct/>
        <w:topLinePunct w:val="0"/>
        <w:bidi w:val="0"/>
        <w:ind w:leftChars="200" w:right="0" w:rightChars="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合同履行期限：</w:t>
      </w:r>
      <w:bookmarkStart w:id="2" w:name="OLE_LINK3"/>
      <w:r>
        <w:rPr>
          <w:rFonts w:hint="eastAsia" w:ascii="宋体" w:hAnsi="宋体" w:eastAsia="宋体" w:cs="宋体"/>
          <w:b w:val="0"/>
          <w:bCs w:val="0"/>
          <w:color w:val="auto"/>
          <w:lang w:val="en-US" w:eastAsia="zh-CN"/>
        </w:rPr>
        <w:t>合同签订后30日历天。</w:t>
      </w:r>
      <w:bookmarkEnd w:id="2"/>
      <w:r>
        <w:rPr>
          <w:rFonts w:hint="eastAsia" w:ascii="宋体" w:hAnsi="宋体" w:eastAsia="宋体" w:cs="宋体"/>
          <w:b w:val="0"/>
          <w:bCs w:val="0"/>
          <w:color w:val="auto"/>
          <w:lang w:val="en-US" w:eastAsia="zh-CN"/>
        </w:rPr>
        <w:t xml:space="preserve"> </w:t>
      </w:r>
    </w:p>
    <w:p w14:paraId="41C72310">
      <w:pPr>
        <w:keepLines w:val="0"/>
        <w:pageBreakBefore w:val="0"/>
        <w:numPr>
          <w:ilvl w:val="0"/>
          <w:numId w:val="0"/>
        </w:numPr>
        <w:kinsoku/>
        <w:wordWrap/>
        <w:overflowPunct/>
        <w:topLinePunct w:val="0"/>
        <w:bidi w:val="0"/>
        <w:ind w:leftChars="200" w:right="0" w:rightChars="0"/>
        <w:textAlignment w:val="auto"/>
        <w:rPr>
          <w:rFonts w:hint="eastAsia" w:ascii="宋体" w:hAnsi="宋体" w:eastAsia="宋体" w:cs="宋体"/>
          <w:b w:val="0"/>
          <w:bCs w:val="0"/>
          <w:color w:val="auto"/>
          <w:lang w:eastAsia="zh-CN"/>
        </w:rPr>
      </w:pPr>
      <w:r>
        <w:rPr>
          <w:rFonts w:hint="eastAsia" w:ascii="宋体" w:hAnsi="宋体" w:eastAsia="宋体" w:cs="宋体"/>
          <w:b w:val="0"/>
          <w:bCs w:val="0"/>
          <w:color w:val="auto"/>
        </w:rPr>
        <w:t>二、申请人的资格要求：</w:t>
      </w:r>
    </w:p>
    <w:p w14:paraId="1F4DDDB8">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lang w:eastAsia="zh-CN"/>
        </w:rPr>
      </w:pPr>
      <w:r>
        <w:rPr>
          <w:rFonts w:hint="eastAsia" w:ascii="宋体" w:hAnsi="宋体" w:eastAsia="宋体" w:cs="宋体"/>
          <w:color w:val="auto"/>
        </w:rPr>
        <w:t>1、满足《中华人民共和国政府采购法》第二十二条规定</w:t>
      </w:r>
      <w:r>
        <w:rPr>
          <w:rFonts w:hint="eastAsia" w:ascii="宋体" w:hAnsi="宋体" w:eastAsia="宋体" w:cs="宋体"/>
          <w:color w:val="auto"/>
          <w:lang w:eastAsia="zh-CN"/>
        </w:rPr>
        <w:t>；</w:t>
      </w:r>
    </w:p>
    <w:p w14:paraId="277D6D05">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2、落实政府采购政策需满足的资格要求</w:t>
      </w:r>
      <w:r>
        <w:rPr>
          <w:rFonts w:hint="eastAsia" w:ascii="宋体" w:hAnsi="宋体" w:eastAsia="宋体" w:cs="宋体"/>
          <w:color w:val="auto"/>
          <w:lang w:eastAsia="zh-CN"/>
        </w:rPr>
        <w:t>；</w:t>
      </w:r>
    </w:p>
    <w:p w14:paraId="0F516257">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 xml:space="preserve">合同包1(米脂县农业农村局2024年高标准农田生物有机肥采购)落实政府采购政策需满足的资格要求如下: </w:t>
      </w:r>
    </w:p>
    <w:p w14:paraId="2518683C">
      <w:pPr>
        <w:keepLines w:val="0"/>
        <w:pageBreakBefore w:val="0"/>
        <w:numPr>
          <w:ilvl w:val="0"/>
          <w:numId w:val="0"/>
        </w:numPr>
        <w:kinsoku/>
        <w:wordWrap/>
        <w:overflowPunct/>
        <w:topLinePunct w:val="0"/>
        <w:bidi w:val="0"/>
        <w:ind w:left="0" w:leftChars="0" w:right="0" w:rightChars="0" w:firstLine="480" w:firstLineChars="200"/>
        <w:textAlignment w:val="auto"/>
        <w:rPr>
          <w:rFonts w:hint="eastAsia" w:ascii="宋体" w:hAnsi="宋体" w:eastAsia="宋体" w:cs="宋体"/>
          <w:color w:val="auto"/>
          <w:highlight w:val="none"/>
          <w:lang w:val="en-US" w:eastAsia="zh-CN"/>
        </w:rPr>
      </w:pPr>
      <w:bookmarkStart w:id="3" w:name="OLE_LINK52"/>
      <w:r>
        <w:rPr>
          <w:rFonts w:hint="eastAsia" w:ascii="宋体" w:hAnsi="宋体" w:eastAsia="宋体" w:cs="宋体"/>
          <w:color w:val="auto"/>
          <w:sz w:val="24"/>
          <w:szCs w:val="22"/>
          <w:lang w:val="en-US" w:eastAsia="zh-CN" w:bidi="ar-SA"/>
        </w:rPr>
        <w:t>①、</w:t>
      </w:r>
      <w:r>
        <w:rPr>
          <w:rFonts w:hint="eastAsia" w:ascii="宋体" w:hAnsi="宋体" w:eastAsia="宋体" w:cs="宋体"/>
          <w:color w:val="auto"/>
          <w:highlight w:val="none"/>
          <w:lang w:val="en-US" w:eastAsia="zh-CN"/>
        </w:rPr>
        <w:t>《关于进一步加大政府采购支持中小企业力度的通知》（财库〔2022〕19号）</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highlight w:val="none"/>
        </w:rPr>
        <w:t>《政府采购促进中小企业发展管理办法》（财库〔2020〕46号）、《关于政府采购支持监狱企业发展有关问题的通知》（财库〔2014〕68号）以及《关于促进残疾人就业政府采购政策的通知》（财库〔2017〕141号）</w:t>
      </w:r>
      <w:r>
        <w:rPr>
          <w:rFonts w:hint="eastAsia" w:ascii="宋体" w:hAnsi="宋体" w:eastAsia="宋体" w:cs="宋体"/>
          <w:color w:val="auto"/>
          <w:highlight w:val="none"/>
          <w:lang w:eastAsia="zh-CN"/>
        </w:rPr>
        <w:t>、陕西省财政厅关于印发《陕西省中小企业政府采购信用融资办法》（陕财办采〔2018〕23号）、</w:t>
      </w:r>
      <w:r>
        <w:rPr>
          <w:rFonts w:hint="eastAsia" w:ascii="宋体" w:hAnsi="宋体" w:eastAsia="宋体" w:cs="宋体"/>
          <w:color w:val="auto"/>
          <w:highlight w:val="none"/>
          <w:lang w:val="en-US" w:eastAsia="zh-CN"/>
        </w:rPr>
        <w:t>《陕西省财政厅关于加快推进我省中小企业政府采购信用融资工作的通知》（陕财办采〔2020〕15号）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榆林市财政局关于进一步加大政府采购支持中小企业力度的通知》（榆政财采发〔2022〕10号）、《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r>
        <w:rPr>
          <w:rFonts w:hint="eastAsia" w:ascii="宋体" w:hAnsi="宋体" w:eastAsia="宋体" w:cs="宋体"/>
          <w:color w:val="auto"/>
          <w:highlight w:val="none"/>
        </w:rPr>
        <w:t>。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ascii="宋体" w:hAnsi="宋体" w:eastAsia="宋体" w:cs="宋体"/>
          <w:color w:val="auto"/>
          <w:highlight w:val="none"/>
          <w:lang w:val="en-US" w:eastAsia="zh-CN"/>
        </w:rPr>
        <w:t>、《关于印发环境标志产品政府采购品目清单的通知》（财库〔2019〕18号）、《关于印发节能产品政府采购品目清单的通知》（财库〔2019〕19号）</w:t>
      </w:r>
      <w:r>
        <w:rPr>
          <w:rFonts w:hint="eastAsia" w:ascii="宋体" w:hAnsi="宋体" w:eastAsia="宋体" w:cs="宋体"/>
          <w:color w:val="auto"/>
          <w:highlight w:val="none"/>
        </w:rPr>
        <w:t>。</w:t>
      </w:r>
      <w:r>
        <w:rPr>
          <w:rFonts w:hint="eastAsia" w:ascii="宋体" w:hAnsi="宋体" w:eastAsia="宋体" w:cs="宋体"/>
          <w:color w:val="auto"/>
          <w:sz w:val="24"/>
          <w:highlight w:val="none"/>
          <w:shd w:val="clear" w:color="auto" w:fill="FFFFFF"/>
          <w:lang w:val="zh-TW" w:eastAsia="zh-TW" w:bidi="zh-TW"/>
        </w:rPr>
        <w:t>③、如有最新颁布的政府采购政策，按最新的文件执行。</w:t>
      </w:r>
      <w:r>
        <w:rPr>
          <w:rFonts w:hint="eastAsia" w:ascii="宋体" w:hAnsi="宋体" w:eastAsia="宋体" w:cs="宋体"/>
          <w:color w:val="auto"/>
          <w:highlight w:val="none"/>
          <w:lang w:val="en-US" w:eastAsia="zh-CN"/>
        </w:rPr>
        <w:t>若享受以上政策优惠的企业，提供相应声明函或品目清单范围内产品的有效认证证书，否则不得享受相关扶持政策。</w:t>
      </w:r>
    </w:p>
    <w:bookmarkEnd w:id="3"/>
    <w:p w14:paraId="44C1D5B2">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rPr>
        <w:t>本项目的特定资格要求：</w:t>
      </w:r>
    </w:p>
    <w:p w14:paraId="73A02E3B">
      <w:pPr>
        <w:bidi w:val="0"/>
        <w:ind w:firstLine="480" w:firstLineChars="200"/>
        <w:rPr>
          <w:rFonts w:hint="eastAsia" w:ascii="宋体" w:hAnsi="宋体" w:eastAsia="宋体" w:cs="宋体"/>
        </w:rPr>
      </w:pPr>
      <w:r>
        <w:rPr>
          <w:rFonts w:hint="eastAsia" w:ascii="宋体" w:hAnsi="宋体" w:eastAsia="宋体" w:cs="宋体"/>
          <w:lang w:val="en-US" w:eastAsia="zh-CN"/>
        </w:rPr>
        <w:t xml:space="preserve">合同包1(米脂县农业农村局2024年高标准农田生物有机肥采购)特定资格要求如下: </w:t>
      </w:r>
    </w:p>
    <w:p w14:paraId="2C545AF2">
      <w:pPr>
        <w:bidi w:val="0"/>
        <w:ind w:firstLine="480" w:firstLineChars="200"/>
        <w:rPr>
          <w:rFonts w:hint="eastAsia" w:ascii="宋体" w:hAnsi="宋体" w:eastAsia="宋体" w:cs="宋体"/>
        </w:rPr>
      </w:pPr>
      <w:bookmarkStart w:id="4" w:name="OLE_LINK44"/>
      <w:r>
        <w:rPr>
          <w:rFonts w:hint="eastAsia" w:ascii="宋体" w:hAnsi="宋体" w:eastAsia="宋体" w:cs="宋体"/>
          <w:lang w:val="en-US" w:eastAsia="zh-CN"/>
        </w:rPr>
        <w:t xml:space="preserve">（1）投标人为具有独立承担民事责任能力的法人、事业法人、其他组织或自然人。企业法人应提供合法有效的标识有统一社会信用代码的营业执照及2023年营业执照年度报告；事业法人应提供事业单位法人证书；其他组织应提供合法登记证明文件；自然人应提供身份证； </w:t>
      </w:r>
    </w:p>
    <w:p w14:paraId="1FBD4C79">
      <w:pPr>
        <w:bidi w:val="0"/>
        <w:ind w:firstLine="48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color w:val="000000"/>
          <w:kern w:val="0"/>
          <w:sz w:val="24"/>
          <w:szCs w:val="24"/>
          <w:lang w:val="en-US" w:eastAsia="zh-CN" w:bidi="ar"/>
        </w:rPr>
        <w:t>供应商为生产厂家时提供所投产品有效期内的肥料登记证（供应商为代理商时提供所投产品生产厂家产品有效期内的肥料登记证）；</w:t>
      </w:r>
      <w:r>
        <w:rPr>
          <w:rFonts w:hint="eastAsia" w:ascii="宋体" w:hAnsi="宋体" w:eastAsia="宋体" w:cs="宋体"/>
          <w:lang w:val="en-US" w:eastAsia="zh-CN"/>
        </w:rPr>
        <w:t xml:space="preserve"> </w:t>
      </w:r>
    </w:p>
    <w:p w14:paraId="010AA291">
      <w:pPr>
        <w:bidi w:val="0"/>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lang w:val="en-US" w:eastAsia="zh-CN"/>
        </w:rPr>
        <w:t>（3）</w:t>
      </w:r>
      <w:r>
        <w:rPr>
          <w:rFonts w:hint="eastAsia" w:ascii="宋体" w:hAnsi="宋体" w:eastAsia="宋体" w:cs="宋体"/>
          <w:color w:val="000000"/>
          <w:kern w:val="0"/>
          <w:sz w:val="24"/>
          <w:szCs w:val="24"/>
          <w:lang w:val="en-US" w:eastAsia="zh-CN" w:bidi="ar"/>
        </w:rPr>
        <w:t>财务状况报告：提供2023年度的财务审计报告，成立时间至提交投标文件递交截止时间不足一年的，须提供其基本存款账户开户银行近三个月内出具的银行资信证明或自成立以来的财务报表；</w:t>
      </w:r>
    </w:p>
    <w:p w14:paraId="3E415A1E">
      <w:pPr>
        <w:bidi w:val="0"/>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（4）社会保障资金缴纳证明：提供2024年6月至今已缴纳的连续六个月的社会保障资金银行缴费单据或社保机构开具的社会保险参保缴费情况证明，依法不需要缴纳社会保障资金的单位应提供相关证明材料；</w:t>
      </w:r>
    </w:p>
    <w:p w14:paraId="7EAF735F">
      <w:pPr>
        <w:bidi w:val="0"/>
        <w:ind w:firstLine="480" w:firstLineChars="200"/>
        <w:rPr>
          <w:rFonts w:hint="eastAsia" w:ascii="宋体" w:hAnsi="宋体" w:eastAsia="宋体" w:cs="宋体"/>
        </w:rPr>
      </w:pPr>
      <w:r>
        <w:rPr>
          <w:rFonts w:hint="eastAsia" w:ascii="宋体" w:hAnsi="宋体" w:eastAsia="宋体" w:cs="宋体"/>
          <w:lang w:val="en-US" w:eastAsia="zh-CN"/>
        </w:rPr>
        <w:t xml:space="preserve">（5）税收缴纳证明：提供2024年6月至今已缴纳的至少三个月的纳税证明（银行缴费凭证）或完税证明，依法免税的单位应提供相关证明材料； </w:t>
      </w:r>
    </w:p>
    <w:p w14:paraId="037493A4">
      <w:pPr>
        <w:bidi w:val="0"/>
        <w:ind w:firstLine="480" w:firstLineChars="200"/>
        <w:rPr>
          <w:rFonts w:hint="eastAsia" w:ascii="宋体" w:hAnsi="宋体" w:eastAsia="宋体" w:cs="宋体"/>
        </w:rPr>
      </w:pPr>
      <w:r>
        <w:rPr>
          <w:rFonts w:hint="eastAsia" w:ascii="宋体" w:hAnsi="宋体" w:eastAsia="宋体" w:cs="宋体"/>
          <w:lang w:val="en-US" w:eastAsia="zh-CN"/>
        </w:rPr>
        <w:t xml:space="preserve">（6）提供具有履行合同所需的设备和专业技术能力的承诺； </w:t>
      </w:r>
    </w:p>
    <w:p w14:paraId="54EC1F9B">
      <w:pPr>
        <w:bidi w:val="0"/>
        <w:ind w:firstLine="480" w:firstLineChars="200"/>
        <w:rPr>
          <w:rFonts w:hint="eastAsia" w:ascii="宋体" w:hAnsi="宋体" w:eastAsia="宋体" w:cs="宋体"/>
        </w:rPr>
      </w:pPr>
      <w:r>
        <w:rPr>
          <w:rFonts w:hint="eastAsia" w:ascii="宋体" w:hAnsi="宋体" w:eastAsia="宋体" w:cs="宋体"/>
          <w:lang w:val="en-US" w:eastAsia="zh-CN"/>
        </w:rPr>
        <w:t xml:space="preserve">（7）参加政府采购活动前3年内，在经营活动中没有重大违法记录的书面声明； </w:t>
      </w:r>
    </w:p>
    <w:p w14:paraId="17C96C86">
      <w:pPr>
        <w:bidi w:val="0"/>
        <w:ind w:firstLine="480" w:firstLineChars="200"/>
        <w:rPr>
          <w:rFonts w:hint="eastAsia" w:ascii="宋体" w:hAnsi="宋体" w:eastAsia="宋体" w:cs="宋体"/>
        </w:rPr>
      </w:pPr>
      <w:r>
        <w:rPr>
          <w:rFonts w:hint="eastAsia" w:ascii="宋体" w:hAnsi="宋体" w:eastAsia="宋体" w:cs="宋体"/>
          <w:lang w:val="en-US" w:eastAsia="zh-CN"/>
        </w:rPr>
        <w:t>（8）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以开标现场查验为主）；</w:t>
      </w:r>
    </w:p>
    <w:p w14:paraId="12A5450E">
      <w:pPr>
        <w:bidi w:val="0"/>
        <w:ind w:firstLine="480" w:firstLineChars="200"/>
        <w:rPr>
          <w:rFonts w:hint="eastAsia" w:ascii="宋体" w:hAnsi="宋体" w:eastAsia="宋体" w:cs="宋体"/>
        </w:rPr>
      </w:pPr>
      <w:r>
        <w:rPr>
          <w:rFonts w:hint="eastAsia" w:ascii="宋体" w:hAnsi="宋体" w:eastAsia="宋体" w:cs="宋体"/>
          <w:lang w:val="en-US" w:eastAsia="zh-CN"/>
        </w:rPr>
        <w:t>（9）公示投标信用承诺书（保证金）（承诺书效力和作用等同投标保证金，以开标现场查验为主）；</w:t>
      </w:r>
    </w:p>
    <w:p w14:paraId="30DD23C6">
      <w:pPr>
        <w:bidi w:val="0"/>
        <w:ind w:firstLine="480" w:firstLineChars="200"/>
        <w:rPr>
          <w:rFonts w:hint="eastAsia" w:ascii="宋体" w:hAnsi="宋体" w:eastAsia="宋体" w:cs="宋体"/>
        </w:rPr>
      </w:pPr>
      <w:r>
        <w:rPr>
          <w:rFonts w:hint="eastAsia" w:ascii="宋体" w:hAnsi="宋体" w:eastAsia="宋体" w:cs="宋体"/>
          <w:lang w:val="en-US" w:eastAsia="zh-CN"/>
        </w:rPr>
        <w:t xml:space="preserve">（10）非联合体声明。单位负责人为同一人或者存在控股、管理关系的不同单位，不得参加同一标段投标或者未划分标段的同一招标项目投标。 </w:t>
      </w:r>
    </w:p>
    <w:p w14:paraId="327D1672">
      <w:pPr>
        <w:bidi w:val="0"/>
        <w:ind w:firstLine="480" w:firstLineChars="200"/>
        <w:rPr>
          <w:rFonts w:hint="eastAsia" w:ascii="宋体" w:hAnsi="宋体" w:eastAsia="宋体" w:cs="宋体"/>
        </w:rPr>
      </w:pPr>
      <w:r>
        <w:rPr>
          <w:rFonts w:hint="eastAsia" w:ascii="宋体" w:hAnsi="宋体" w:eastAsia="宋体" w:cs="宋体"/>
          <w:lang w:val="en-US" w:eastAsia="zh-CN"/>
        </w:rPr>
        <w:t xml:space="preserve">（11）公示榆林市政府采购工程类/货物类/服务类项目供应商信用承诺书（以开标现场查验为主）。 </w:t>
      </w:r>
    </w:p>
    <w:p w14:paraId="2A2C4F51">
      <w:pPr>
        <w:bidi w:val="0"/>
        <w:ind w:firstLine="480" w:firstLineChars="200"/>
        <w:rPr>
          <w:rFonts w:hint="eastAsia" w:ascii="宋体" w:hAnsi="宋体" w:eastAsia="宋体" w:cs="宋体"/>
          <w:lang w:val="en-US" w:eastAsia="zh-CN"/>
        </w:rPr>
      </w:pPr>
      <w:r>
        <w:rPr>
          <w:rFonts w:hint="eastAsia" w:ascii="宋体" w:hAnsi="宋体" w:eastAsia="宋体" w:cs="宋体"/>
          <w:lang w:val="en-US" w:eastAsia="zh-CN"/>
        </w:rPr>
        <w:t>注：本项目为非专门面向中小企业采购，提供中小企业声明函</w:t>
      </w:r>
    </w:p>
    <w:bookmarkEnd w:id="4"/>
    <w:p w14:paraId="67D47CC4">
      <w:pPr>
        <w:keepLines w:val="0"/>
        <w:pageBreakBefore w:val="0"/>
        <w:kinsoku/>
        <w:wordWrap/>
        <w:overflowPunct/>
        <w:topLinePunct w:val="0"/>
        <w:bidi w:val="0"/>
        <w:ind w:right="0" w:rightChars="0"/>
        <w:textAlignment w:val="auto"/>
        <w:rPr>
          <w:rFonts w:hint="eastAsia" w:ascii="宋体" w:hAnsi="宋体" w:eastAsia="宋体" w:cs="宋体"/>
          <w:b/>
          <w:bCs/>
          <w:color w:val="auto"/>
          <w:lang w:eastAsia="zh-CN"/>
        </w:rPr>
      </w:pPr>
      <w:r>
        <w:rPr>
          <w:rFonts w:hint="eastAsia" w:ascii="宋体" w:hAnsi="宋体" w:eastAsia="宋体" w:cs="宋体"/>
          <w:b/>
          <w:bCs/>
          <w:color w:val="auto"/>
        </w:rPr>
        <w:t>三、获取招标文件</w:t>
      </w:r>
    </w:p>
    <w:p w14:paraId="1D7D6177">
      <w:pPr>
        <w:bidi w:val="0"/>
        <w:ind w:firstLine="480" w:firstLineChars="200"/>
        <w:rPr>
          <w:rFonts w:hint="eastAsia" w:ascii="宋体" w:hAnsi="宋体" w:eastAsia="宋体" w:cs="宋体"/>
          <w:lang w:val="en-US" w:eastAsia="zh-CN"/>
        </w:rPr>
      </w:pPr>
      <w:r>
        <w:rPr>
          <w:rFonts w:hint="eastAsia" w:ascii="宋体" w:hAnsi="宋体" w:eastAsia="宋体" w:cs="宋体"/>
          <w:lang w:val="en-US" w:eastAsia="zh-CN"/>
        </w:rPr>
        <w:t>时间</w:t>
      </w:r>
      <w:r>
        <w:rPr>
          <w:rFonts w:hint="eastAsia" w:ascii="宋体" w:hAnsi="宋体" w:eastAsia="宋体" w:cs="宋体"/>
          <w:color w:val="auto"/>
          <w:lang w:val="en-US" w:eastAsia="zh-CN"/>
        </w:rPr>
        <w:t>：2025年02月18日至2025年02月24日</w:t>
      </w:r>
      <w:r>
        <w:rPr>
          <w:rFonts w:hint="eastAsia" w:ascii="宋体" w:hAnsi="宋体" w:eastAsia="宋体" w:cs="宋体"/>
          <w:lang w:val="en-US" w:eastAsia="zh-CN"/>
        </w:rPr>
        <w:t>，每天上午09:00:00至12:00:00，下午12:00:00至17:00:00（北京时间）</w:t>
      </w:r>
    </w:p>
    <w:p w14:paraId="6BF05374">
      <w:pPr>
        <w:bidi w:val="0"/>
        <w:ind w:firstLine="480" w:firstLineChars="200"/>
        <w:rPr>
          <w:rFonts w:hint="eastAsia" w:ascii="宋体" w:hAnsi="宋体" w:eastAsia="宋体" w:cs="宋体"/>
          <w:lang w:val="en-US" w:eastAsia="zh-CN"/>
        </w:rPr>
      </w:pPr>
      <w:r>
        <w:rPr>
          <w:rFonts w:hint="eastAsia" w:ascii="宋体" w:hAnsi="宋体" w:eastAsia="宋体" w:cs="宋体"/>
          <w:lang w:val="en-US" w:eastAsia="zh-CN"/>
        </w:rPr>
        <w:t>途径：【全国公共资源交易平台(陕西省·榆林市)】(sxggzyjy.xa.gov.cn)</w:t>
      </w:r>
    </w:p>
    <w:p w14:paraId="3F7CD8DD">
      <w:pPr>
        <w:bidi w:val="0"/>
        <w:ind w:firstLine="480" w:firstLineChars="200"/>
        <w:rPr>
          <w:rFonts w:hint="eastAsia" w:ascii="宋体" w:hAnsi="宋体" w:eastAsia="宋体" w:cs="宋体"/>
          <w:lang w:val="en-US" w:eastAsia="zh-CN"/>
        </w:rPr>
      </w:pPr>
      <w:r>
        <w:rPr>
          <w:rFonts w:hint="eastAsia" w:ascii="宋体" w:hAnsi="宋体" w:eastAsia="宋体" w:cs="宋体"/>
          <w:lang w:val="en-US" w:eastAsia="zh-CN"/>
        </w:rPr>
        <w:t>方式：在线获取</w:t>
      </w:r>
    </w:p>
    <w:p w14:paraId="7ECF09AF">
      <w:pPr>
        <w:bidi w:val="0"/>
        <w:ind w:firstLine="480" w:firstLineChars="200"/>
        <w:rPr>
          <w:rFonts w:hint="eastAsia" w:ascii="宋体" w:hAnsi="宋体" w:eastAsia="宋体" w:cs="宋体"/>
          <w:lang w:val="en-US" w:eastAsia="zh-CN"/>
        </w:rPr>
      </w:pPr>
      <w:r>
        <w:rPr>
          <w:rFonts w:hint="eastAsia" w:ascii="宋体" w:hAnsi="宋体" w:eastAsia="宋体" w:cs="宋体"/>
          <w:lang w:val="en-US" w:eastAsia="zh-CN"/>
        </w:rPr>
        <w:t>售价： 0元</w:t>
      </w:r>
    </w:p>
    <w:p w14:paraId="6DA0719C">
      <w:pPr>
        <w:keepLines w:val="0"/>
        <w:pageBreakBefore w:val="0"/>
        <w:numPr>
          <w:ilvl w:val="0"/>
          <w:numId w:val="0"/>
        </w:numPr>
        <w:tabs>
          <w:tab w:val="left" w:pos="421"/>
        </w:tabs>
        <w:kinsoku/>
        <w:wordWrap/>
        <w:overflowPunct/>
        <w:topLinePunct w:val="0"/>
        <w:bidi w:val="0"/>
        <w:ind w:right="0" w:rightChars="0"/>
        <w:textAlignment w:val="auto"/>
        <w:rPr>
          <w:rFonts w:hint="eastAsia" w:ascii="宋体" w:hAnsi="宋体" w:eastAsia="宋体" w:cs="宋体"/>
          <w:b/>
          <w:bCs/>
          <w:color w:val="auto"/>
        </w:rPr>
      </w:pPr>
      <w:r>
        <w:rPr>
          <w:rFonts w:hint="eastAsia" w:ascii="宋体" w:hAnsi="宋体" w:eastAsia="宋体" w:cs="宋体"/>
          <w:b/>
          <w:bCs/>
          <w:color w:val="auto"/>
          <w:lang w:val="en-US" w:eastAsia="zh-CN"/>
        </w:rPr>
        <w:t>四、</w:t>
      </w:r>
      <w:r>
        <w:rPr>
          <w:rFonts w:hint="eastAsia" w:ascii="宋体" w:hAnsi="宋体" w:eastAsia="宋体" w:cs="宋体"/>
          <w:b/>
          <w:bCs/>
          <w:color w:val="auto"/>
        </w:rPr>
        <w:t>提交投标文件截止时间、开标时间和地点</w:t>
      </w:r>
    </w:p>
    <w:p w14:paraId="2CC38293">
      <w:pPr>
        <w:bidi w:val="0"/>
        <w:ind w:firstLine="480" w:firstLineChars="200"/>
        <w:rPr>
          <w:rFonts w:hint="eastAsia" w:ascii="宋体" w:hAnsi="宋体" w:eastAsia="宋体" w:cs="宋体"/>
          <w:lang w:val="en-US" w:eastAsia="zh-CN"/>
        </w:rPr>
      </w:pPr>
      <w:r>
        <w:rPr>
          <w:rFonts w:hint="eastAsia" w:ascii="宋体" w:hAnsi="宋体" w:eastAsia="宋体" w:cs="宋体"/>
          <w:lang w:val="en-US" w:eastAsia="zh-CN"/>
        </w:rPr>
        <w:t>时间</w:t>
      </w:r>
      <w:r>
        <w:rPr>
          <w:rFonts w:hint="eastAsia" w:ascii="宋体" w:hAnsi="宋体" w:eastAsia="宋体" w:cs="宋体"/>
          <w:color w:val="auto"/>
          <w:lang w:val="en-US" w:eastAsia="zh-CN"/>
        </w:rPr>
        <w:t>：2025年03月10日 09时30分00秒（北京时</w:t>
      </w:r>
      <w:r>
        <w:rPr>
          <w:rFonts w:hint="eastAsia" w:ascii="宋体" w:hAnsi="宋体" w:eastAsia="宋体" w:cs="宋体"/>
          <w:lang w:val="en-US" w:eastAsia="zh-CN"/>
        </w:rPr>
        <w:t>间）</w:t>
      </w:r>
    </w:p>
    <w:p w14:paraId="393BC313">
      <w:pPr>
        <w:bidi w:val="0"/>
        <w:ind w:firstLine="480" w:firstLineChars="200"/>
        <w:rPr>
          <w:rFonts w:hint="eastAsia" w:ascii="宋体" w:hAnsi="宋体" w:eastAsia="宋体" w:cs="宋体"/>
          <w:lang w:val="en-US" w:eastAsia="zh-CN"/>
        </w:rPr>
      </w:pPr>
      <w:r>
        <w:rPr>
          <w:rFonts w:hint="eastAsia" w:ascii="宋体" w:hAnsi="宋体" w:eastAsia="宋体" w:cs="宋体"/>
          <w:lang w:val="en-US" w:eastAsia="zh-CN"/>
        </w:rPr>
        <w:t>提交投标文件地点：【全国公共资源交易平台(陕西省·榆林市)】</w:t>
      </w:r>
    </w:p>
    <w:p w14:paraId="51AB8967">
      <w:pPr>
        <w:bidi w:val="0"/>
        <w:ind w:firstLine="480" w:firstLineChars="200"/>
        <w:rPr>
          <w:rFonts w:hint="eastAsia" w:ascii="宋体" w:hAnsi="宋体" w:eastAsia="宋体" w:cs="宋体"/>
          <w:lang w:val="en-US" w:eastAsia="zh-CN"/>
        </w:rPr>
      </w:pPr>
      <w:r>
        <w:rPr>
          <w:rFonts w:hint="eastAsia" w:ascii="宋体" w:hAnsi="宋体" w:eastAsia="宋体" w:cs="宋体"/>
          <w:lang w:val="en-US" w:eastAsia="zh-CN"/>
        </w:rPr>
        <w:t>开标地点：【全国公共资源交易平台(陕西省·榆林市)】不见面开标</w:t>
      </w:r>
    </w:p>
    <w:p w14:paraId="415AD2AE">
      <w:pPr>
        <w:keepLines w:val="0"/>
        <w:pageBreakBefore w:val="0"/>
        <w:kinsoku/>
        <w:wordWrap/>
        <w:overflowPunct/>
        <w:topLinePunct w:val="0"/>
        <w:bidi w:val="0"/>
        <w:ind w:right="0" w:rightChars="0"/>
        <w:textAlignment w:val="auto"/>
        <w:rPr>
          <w:rFonts w:hint="eastAsia" w:ascii="宋体" w:hAnsi="宋体" w:eastAsia="宋体" w:cs="宋体"/>
          <w:b/>
          <w:bCs/>
          <w:color w:val="auto"/>
        </w:rPr>
      </w:pPr>
      <w:r>
        <w:rPr>
          <w:rFonts w:hint="eastAsia" w:ascii="宋体" w:hAnsi="宋体" w:eastAsia="宋体" w:cs="宋体"/>
          <w:b/>
          <w:bCs/>
          <w:color w:val="auto"/>
        </w:rPr>
        <w:t>五、公告期限</w:t>
      </w:r>
    </w:p>
    <w:p w14:paraId="1A5927CC">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自本公告发布之日起</w:t>
      </w:r>
      <w:r>
        <w:rPr>
          <w:rFonts w:hint="eastAsia" w:ascii="宋体" w:hAnsi="宋体" w:eastAsia="宋体" w:cs="宋体"/>
          <w:color w:val="auto"/>
          <w:lang w:val="en-US" w:eastAsia="zh-CN"/>
        </w:rPr>
        <w:t>5</w:t>
      </w:r>
      <w:r>
        <w:rPr>
          <w:rFonts w:hint="eastAsia" w:ascii="宋体" w:hAnsi="宋体" w:eastAsia="宋体" w:cs="宋体"/>
          <w:color w:val="auto"/>
        </w:rPr>
        <w:t>个工作日。</w:t>
      </w:r>
    </w:p>
    <w:p w14:paraId="498CD061">
      <w:pPr>
        <w:keepLines w:val="0"/>
        <w:pageBreakBefore w:val="0"/>
        <w:numPr>
          <w:ilvl w:val="0"/>
          <w:numId w:val="0"/>
        </w:numPr>
        <w:kinsoku/>
        <w:wordWrap/>
        <w:overflowPunct/>
        <w:topLinePunct w:val="0"/>
        <w:bidi w:val="0"/>
        <w:ind w:right="0" w:rightChars="0"/>
        <w:textAlignment w:val="auto"/>
        <w:rPr>
          <w:rFonts w:hint="eastAsia" w:ascii="宋体" w:hAnsi="宋体" w:eastAsia="宋体" w:cs="宋体"/>
          <w:b/>
          <w:bCs/>
          <w:color w:val="auto"/>
        </w:rPr>
      </w:pPr>
      <w:r>
        <w:rPr>
          <w:rFonts w:hint="eastAsia" w:ascii="宋体" w:hAnsi="宋体" w:eastAsia="宋体" w:cs="宋体"/>
          <w:b/>
          <w:bCs/>
          <w:color w:val="auto"/>
          <w:lang w:eastAsia="zh-CN"/>
        </w:rPr>
        <w:t>六、</w:t>
      </w:r>
      <w:r>
        <w:rPr>
          <w:rFonts w:hint="eastAsia" w:ascii="宋体" w:hAnsi="宋体" w:eastAsia="宋体" w:cs="宋体"/>
          <w:b/>
          <w:bCs/>
          <w:color w:val="auto"/>
        </w:rPr>
        <w:t>其他补充事宜</w:t>
      </w:r>
    </w:p>
    <w:p w14:paraId="45836398">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rPr>
      </w:pPr>
      <w:bookmarkStart w:id="5" w:name="OLE_LINK47"/>
      <w:bookmarkStart w:id="6" w:name="OLE_LINK41"/>
      <w:r>
        <w:rPr>
          <w:rFonts w:hint="eastAsia" w:ascii="宋体" w:hAnsi="宋体" w:eastAsia="宋体" w:cs="宋体"/>
          <w:color w:val="auto"/>
        </w:rPr>
        <w:t xml:space="preserve">1、招标文件获取方式：投标人可登录全国公共资源交易中心平台（陕西省） （http://www.sxggzyjy.cn/）,选择“电子交易平台-陕西政府采购交易系统-陕西省公共资源交易平台-投标人”进行登录，登录后选择“交易乙方”身份进入投标人界面进行报名并免费下载采购文件。 </w:t>
      </w:r>
    </w:p>
    <w:p w14:paraId="0C55DE7C">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2、投标人初次使用交易平台，须先完成诚信入库登记、CA 锁认证及企业信息绑定。相关操作流程详见全国公共资源交易平台（陕西省）网站【首页、服务指南、下载专区】中的《陕西省公共资源交易中心政府采购项目投标指南》。特别提醒：本项目采用电子化招投标的方式，投标人使用 CA 锁对报价文件进行制作、签封、加密、递交、解密等相关招投标事宜，投标人开标现场需携带 CA 锁。电子投标文件制作软件技术支持热线：400-998-0000CA 锁购买：榆林市市民大厦四楼窗口,电话：0912-3515031。</w:t>
      </w:r>
    </w:p>
    <w:p w14:paraId="57D653AB">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 xml:space="preserve">3、请投标人按照陕西省财政厅关于政府采购投标人注册登记有关事项的通知中的要求，通过陕西省政府采购网（http://www.ccgp-shaanxi.gov.cn/）注册登记加入陕西省政府采购投标人库。 </w:t>
      </w:r>
    </w:p>
    <w:p w14:paraId="000C26C8">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4、本项目采用电子化不见面开标方式，投标供应商使用数字认证证书（CA 锁）对响应文件进行签章、加密、上传、签到、解密。不见面开标系统的签到和投标文件解密事宜请登录全国公共资源交易平台（陕西省˙榆林市）（http://yl.sxggzyjy.cn/）， 选择“服务指南”，点击“下载专区”，点击榆林不见面开标系统操作手册（供应商）、 榆林不见面开标大厅供应商询标操作手册 V1.0，请投标供应商仔细阅读操作手册，了解操作流程，熟练掌握不见面开标、不见面询标操作相关事宜，若无法正常投标，投标供应商自行承担责任。电子投标文件制作软件技术支持热线：400-998-0000；CA 锁购买：榆林市市民大厦四楼窗口,联系电话：0912-3515031。</w:t>
      </w:r>
    </w:p>
    <w:p w14:paraId="2C60636D">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5、投标文件递交</w:t>
      </w:r>
    </w:p>
    <w:p w14:paraId="7838FAC9">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 xml:space="preserve">5.1本项目采用电子化招投标，电子投标文件需在投标截止时间之前在陕西省公共资源交易中心平台（http://xxxq.sxggzyjy.cn/）递交； </w:t>
      </w:r>
    </w:p>
    <w:p w14:paraId="164CAD0D">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5.2为便于招标人归档和向监管部门备案，投标人需按以下要求递交纸质版投标文件： 正本：1 份、副本：2 份，除上述文件外，还须递交投标文件电子文档 1 份。</w:t>
      </w:r>
    </w:p>
    <w:p w14:paraId="4E989A28">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5.3纸质递交方式：纸质版投标文件须在开标结束后3天内寄到代理机构地址，以电报、传真、电子邮件形式递交的投标文件将不予接受。邮寄地址：</w:t>
      </w:r>
      <w:r>
        <w:rPr>
          <w:rFonts w:hint="eastAsia" w:ascii="宋体" w:hAnsi="宋体" w:eastAsia="宋体" w:cs="宋体"/>
          <w:color w:val="auto"/>
          <w:lang w:eastAsia="zh-CN"/>
        </w:rPr>
        <w:t>陕西省榆林市高新技术产业园区中央公园一期25号楼2单元1402室</w:t>
      </w:r>
      <w:r>
        <w:rPr>
          <w:rFonts w:hint="eastAsia" w:ascii="宋体" w:hAnsi="宋体" w:eastAsia="宋体" w:cs="宋体"/>
          <w:color w:val="auto"/>
        </w:rPr>
        <w:t>。联系人：</w:t>
      </w:r>
      <w:r>
        <w:rPr>
          <w:rFonts w:hint="eastAsia" w:ascii="宋体" w:hAnsi="宋体" w:eastAsia="宋体" w:cs="宋体"/>
          <w:color w:val="auto"/>
          <w:lang w:eastAsia="zh-CN"/>
        </w:rPr>
        <w:t>刘卫军</w:t>
      </w:r>
      <w:r>
        <w:rPr>
          <w:rFonts w:hint="eastAsia" w:ascii="宋体" w:hAnsi="宋体" w:eastAsia="宋体" w:cs="宋体"/>
          <w:color w:val="auto"/>
        </w:rPr>
        <w:t xml:space="preserve">  联系电话：</w:t>
      </w:r>
      <w:r>
        <w:rPr>
          <w:rFonts w:hint="eastAsia" w:ascii="宋体" w:hAnsi="宋体" w:eastAsia="宋体" w:cs="宋体"/>
          <w:color w:val="auto"/>
          <w:lang w:eastAsia="zh-CN"/>
        </w:rPr>
        <w:t>15529992020</w:t>
      </w:r>
      <w:r>
        <w:rPr>
          <w:rFonts w:hint="eastAsia" w:ascii="宋体" w:hAnsi="宋体" w:eastAsia="宋体" w:cs="宋体"/>
          <w:color w:val="auto"/>
        </w:rPr>
        <w:t>。 投标单位未按要求递交投标文件的，由此产生的后果均由投标单位自行承担。</w:t>
      </w:r>
      <w:bookmarkEnd w:id="5"/>
    </w:p>
    <w:bookmarkEnd w:id="6"/>
    <w:p w14:paraId="0EF2070B">
      <w:pPr>
        <w:keepLines w:val="0"/>
        <w:pageBreakBefore w:val="0"/>
        <w:kinsoku/>
        <w:wordWrap/>
        <w:overflowPunct/>
        <w:topLinePunct w:val="0"/>
        <w:bidi w:val="0"/>
        <w:ind w:left="0" w:leftChars="0" w:right="0" w:rightChars="0" w:firstLine="482" w:firstLineChars="200"/>
        <w:textAlignment w:val="auto"/>
        <w:rPr>
          <w:rFonts w:hint="eastAsia" w:ascii="宋体" w:hAnsi="宋体" w:eastAsia="宋体" w:cs="宋体"/>
          <w:b/>
          <w:bCs/>
          <w:color w:val="auto"/>
        </w:rPr>
      </w:pPr>
      <w:r>
        <w:rPr>
          <w:rFonts w:hint="eastAsia" w:ascii="宋体" w:hAnsi="宋体" w:eastAsia="宋体" w:cs="宋体"/>
          <w:b/>
          <w:bCs/>
          <w:color w:val="auto"/>
        </w:rPr>
        <w:t xml:space="preserve">七、对本次采购提出询问，请按以下方式联系。 </w:t>
      </w:r>
    </w:p>
    <w:p w14:paraId="351B3FAA">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1、采购人信息</w:t>
      </w:r>
    </w:p>
    <w:p w14:paraId="509DE23D">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名称：</w:t>
      </w:r>
      <w:r>
        <w:rPr>
          <w:rFonts w:hint="eastAsia" w:ascii="宋体" w:hAnsi="宋体" w:eastAsia="宋体" w:cs="宋体"/>
          <w:color w:val="auto"/>
          <w:lang w:eastAsia="zh-CN"/>
        </w:rPr>
        <w:t>米脂县农业农村局</w:t>
      </w:r>
    </w:p>
    <w:p w14:paraId="6EF01545">
      <w:pPr>
        <w:keepLines w:val="0"/>
        <w:pageBreakBefore w:val="0"/>
        <w:numPr>
          <w:ilvl w:val="0"/>
          <w:numId w:val="0"/>
        </w:numPr>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rPr>
        <w:t>地址：</w:t>
      </w:r>
      <w:bookmarkStart w:id="7" w:name="OLE_LINK42"/>
      <w:r>
        <w:rPr>
          <w:rFonts w:hint="eastAsia" w:ascii="宋体" w:hAnsi="宋体" w:eastAsia="宋体" w:cs="宋体"/>
          <w:color w:val="auto"/>
        </w:rPr>
        <w:t>陕西省榆林市米脂县西下巷25号</w:t>
      </w:r>
    </w:p>
    <w:bookmarkEnd w:id="7"/>
    <w:p w14:paraId="5FC6E736">
      <w:pPr>
        <w:keepLines w:val="0"/>
        <w:pageBreakBefore w:val="0"/>
        <w:numPr>
          <w:ilvl w:val="0"/>
          <w:numId w:val="0"/>
        </w:numPr>
        <w:kinsoku/>
        <w:wordWrap/>
        <w:overflowPunct/>
        <w:topLinePunct w:val="0"/>
        <w:bidi w:val="0"/>
        <w:ind w:left="0" w:leftChars="0" w:right="0" w:rightChars="0"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rPr>
        <w:t>联系方式：</w:t>
      </w:r>
      <w:bookmarkStart w:id="8" w:name="OLE_LINK49"/>
      <w:r>
        <w:rPr>
          <w:rFonts w:hint="eastAsia" w:ascii="宋体" w:hAnsi="宋体" w:eastAsia="宋体" w:cs="宋体"/>
          <w:color w:val="auto"/>
          <w:lang w:val="en-US" w:eastAsia="zh-CN"/>
        </w:rPr>
        <w:t>13809121918</w:t>
      </w:r>
    </w:p>
    <w:bookmarkEnd w:id="8"/>
    <w:p w14:paraId="7FC2DCB8">
      <w:pPr>
        <w:keepLines w:val="0"/>
        <w:pageBreakBefore w:val="0"/>
        <w:numPr>
          <w:ilvl w:val="0"/>
          <w:numId w:val="0"/>
        </w:numPr>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sz w:val="24"/>
          <w:szCs w:val="22"/>
          <w:lang w:val="en-US" w:eastAsia="en-US" w:bidi="ar-SA"/>
        </w:rPr>
        <w:t>2.</w:t>
      </w:r>
      <w:r>
        <w:rPr>
          <w:rFonts w:hint="eastAsia" w:ascii="宋体" w:hAnsi="宋体" w:eastAsia="宋体" w:cs="宋体"/>
          <w:color w:val="auto"/>
        </w:rPr>
        <w:t>采购代理机构信息</w:t>
      </w:r>
    </w:p>
    <w:p w14:paraId="57B5523E">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名称：</w:t>
      </w:r>
      <w:r>
        <w:rPr>
          <w:rFonts w:hint="eastAsia" w:ascii="宋体" w:hAnsi="宋体" w:eastAsia="宋体" w:cs="宋体"/>
          <w:color w:val="auto"/>
          <w:lang w:eastAsia="zh-CN"/>
        </w:rPr>
        <w:t>陕西福盛昌顺项目管理有限公司</w:t>
      </w:r>
    </w:p>
    <w:p w14:paraId="586E95EE">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地址：</w:t>
      </w:r>
      <w:bookmarkStart w:id="9" w:name="OLE_LINK43"/>
      <w:r>
        <w:rPr>
          <w:rFonts w:hint="eastAsia" w:ascii="宋体" w:hAnsi="宋体" w:eastAsia="宋体" w:cs="宋体"/>
          <w:color w:val="auto"/>
          <w:lang w:eastAsia="zh-CN"/>
        </w:rPr>
        <w:t>陕西省榆林市高新技术产业园区中央公园一期25号楼2单元1402室</w:t>
      </w:r>
    </w:p>
    <w:bookmarkEnd w:id="9"/>
    <w:p w14:paraId="1FCB5BDB">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rPr>
        <w:t>联系方式：</w:t>
      </w:r>
      <w:bookmarkStart w:id="10" w:name="OLE_LINK51"/>
      <w:r>
        <w:rPr>
          <w:rFonts w:hint="eastAsia" w:ascii="宋体" w:hAnsi="宋体" w:eastAsia="宋体" w:cs="宋体"/>
          <w:color w:val="auto"/>
          <w:lang w:val="en-US" w:eastAsia="zh-CN"/>
        </w:rPr>
        <w:t>15529992020</w:t>
      </w:r>
    </w:p>
    <w:bookmarkEnd w:id="10"/>
    <w:p w14:paraId="697E9AA9">
      <w:pPr>
        <w:keepLines w:val="0"/>
        <w:pageBreakBefore w:val="0"/>
        <w:numPr>
          <w:ilvl w:val="0"/>
          <w:numId w:val="0"/>
        </w:numPr>
        <w:kinsoku/>
        <w:wordWrap/>
        <w:overflowPunct/>
        <w:topLinePunct w:val="0"/>
        <w:bidi w:val="0"/>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sz w:val="24"/>
          <w:szCs w:val="22"/>
          <w:lang w:val="en-US" w:eastAsia="en-US" w:bidi="ar-SA"/>
        </w:rPr>
        <w:t>3、</w:t>
      </w:r>
      <w:r>
        <w:rPr>
          <w:rFonts w:hint="eastAsia" w:ascii="宋体" w:hAnsi="宋体" w:eastAsia="宋体" w:cs="宋体"/>
          <w:color w:val="auto"/>
        </w:rPr>
        <w:t>项目联系方式</w:t>
      </w:r>
    </w:p>
    <w:p w14:paraId="385B618B">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rPr>
        <w:t>项目联系人：</w:t>
      </w:r>
      <w:r>
        <w:rPr>
          <w:rFonts w:hint="eastAsia" w:ascii="宋体" w:hAnsi="宋体" w:eastAsia="宋体" w:cs="宋体"/>
          <w:color w:val="auto"/>
          <w:lang w:val="en-US" w:eastAsia="zh-CN"/>
        </w:rPr>
        <w:t>刘卫军</w:t>
      </w:r>
    </w:p>
    <w:p w14:paraId="208E80F4">
      <w:pPr>
        <w:keepLines w:val="0"/>
        <w:pageBreakBefore w:val="0"/>
        <w:kinsoku/>
        <w:wordWrap/>
        <w:overflowPunct/>
        <w:topLinePunct w:val="0"/>
        <w:bidi w:val="0"/>
        <w:ind w:left="0" w:leftChars="0" w:right="0" w:rightChars="0"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rPr>
        <w:t>电话：</w:t>
      </w:r>
      <w:r>
        <w:rPr>
          <w:rFonts w:hint="eastAsia" w:ascii="宋体" w:hAnsi="宋体" w:eastAsia="宋体" w:cs="宋体"/>
          <w:color w:val="auto"/>
          <w:lang w:val="en-US" w:eastAsia="zh-CN"/>
        </w:rPr>
        <w:t>15529992020</w:t>
      </w:r>
    </w:p>
    <w:p w14:paraId="3A942697">
      <w:pPr>
        <w:keepLines w:val="0"/>
        <w:pageBreakBefore w:val="0"/>
        <w:numPr>
          <w:ilvl w:val="0"/>
          <w:numId w:val="0"/>
        </w:numPr>
        <w:kinsoku/>
        <w:wordWrap/>
        <w:overflowPunct/>
        <w:topLinePunct w:val="0"/>
        <w:bidi w:val="0"/>
        <w:ind w:left="0" w:leftChars="0" w:right="0" w:rightChars="0"/>
        <w:jc w:val="right"/>
        <w:textAlignment w:val="auto"/>
        <w:rPr>
          <w:rFonts w:hint="eastAsia" w:eastAsia="宋体"/>
          <w:b/>
          <w:bCs/>
          <w:color w:val="auto"/>
          <w:sz w:val="24"/>
          <w:szCs w:val="20"/>
          <w:lang w:eastAsia="zh-CN"/>
        </w:rPr>
      </w:pPr>
      <w:r>
        <w:rPr>
          <w:rFonts w:hint="eastAsia"/>
          <w:b/>
          <w:bCs/>
          <w:color w:val="auto"/>
          <w:sz w:val="24"/>
          <w:szCs w:val="20"/>
          <w:lang w:eastAsia="zh-CN"/>
        </w:rPr>
        <w:t>陕西福盛昌顺项目管理有限公司</w:t>
      </w:r>
    </w:p>
    <w:p w14:paraId="4AA61C73">
      <w:bookmarkStart w:id="11" w:name="_GoBack"/>
      <w:bookmarkEnd w:id="1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31A9D"/>
    <w:multiLevelType w:val="singleLevel"/>
    <w:tmpl w:val="14931A9D"/>
    <w:lvl w:ilvl="0" w:tentative="0">
      <w:start w:val="1"/>
      <w:numFmt w:val="chineseCounting"/>
      <w:suff w:val="space"/>
      <w:lvlText w:val="第%1部分"/>
      <w:lvlJc w:val="left"/>
      <w:rPr>
        <w:rFonts w:hint="eastAsia"/>
      </w:rPr>
    </w:lvl>
  </w:abstractNum>
  <w:abstractNum w:abstractNumId="1">
    <w:nsid w:val="2FB3A145"/>
    <w:multiLevelType w:val="singleLevel"/>
    <w:tmpl w:val="2FB3A14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ZDlkYjljZjI2MDlhY2QyNDQ5ZDFiYzk5MGUyNDQifQ=="/>
  </w:docVars>
  <w:rsids>
    <w:rsidRoot w:val="397032E3"/>
    <w:rsid w:val="39703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360" w:lineRule="auto"/>
      <w:ind w:firstLine="0" w:firstLineChars="0"/>
    </w:pPr>
    <w:rPr>
      <w:rFonts w:ascii="Calibri" w:hAnsi="Calibri" w:eastAsia="宋体" w:cs="Times New Roman"/>
      <w:sz w:val="24"/>
      <w:szCs w:val="22"/>
      <w:lang w:val="en-US" w:eastAsia="en-US" w:bidi="ar-SA"/>
    </w:rPr>
  </w:style>
  <w:style w:type="paragraph" w:styleId="2">
    <w:name w:val="heading 1"/>
    <w:basedOn w:val="1"/>
    <w:next w:val="1"/>
    <w:qFormat/>
    <w:uiPriority w:val="1"/>
    <w:pPr>
      <w:spacing w:before="80" w:after="80" w:line="360" w:lineRule="auto"/>
      <w:jc w:val="center"/>
      <w:outlineLvl w:val="0"/>
    </w:pPr>
    <w:rPr>
      <w:rFonts w:ascii="宋体" w:hAnsi="宋体"/>
      <w:b/>
      <w:bCs/>
      <w:sz w:val="36"/>
      <w:szCs w:val="36"/>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envelope return"/>
    <w:basedOn w:val="1"/>
    <w:qFormat/>
    <w:uiPriority w:val="0"/>
    <w:pPr>
      <w:widowControl w:val="0"/>
      <w:snapToGrid w:val="0"/>
      <w:jc w:val="both"/>
    </w:pPr>
    <w:rPr>
      <w:rFonts w:ascii="Arial" w:hAnsi="Arial"/>
      <w:kern w:val="2"/>
      <w:sz w:val="21"/>
    </w:rPr>
  </w:style>
  <w:style w:type="paragraph" w:styleId="4">
    <w:name w:val="Normal (Web)"/>
    <w:basedOn w:val="1"/>
    <w:next w:val="3"/>
    <w:qFormat/>
    <w:uiPriority w:val="0"/>
    <w:pPr>
      <w:widowControl/>
      <w:spacing w:before="100" w:beforeAutospacing="1" w:after="100" w:afterAutospacing="1"/>
      <w:jc w:val="left"/>
    </w:pPr>
    <w:rPr>
      <w:rFonts w:ascii="宋体" w:hAnsi="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2025-02-17T14:34:00Z</dcterms:created>
  <dc:creator>zyc</dc:creator>
  <cp:lastModifiedBy>zyc</cp:lastModifiedBy>
  <dcterms:modified xsi:type="dcterms:W3CDTF">2025-02-17T14:34:31Z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01B994BE3D1D40A7B79C5C96F8AF7758_11</vt:lpwstr>
  </property>
</Properties>
</file>