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2"/>
        <w:rPr>
          <w:b/>
          <w:bCs/>
          <w:sz w:val="24"/>
          <w:szCs w:val="24"/>
        </w:rPr>
      </w:pPr>
    </w:p>
    <w:p w14:paraId="32F49AC5">
      <w:pPr>
        <w:rPr>
          <w:rFonts w:hint="eastAsia"/>
          <w:sz w:val="24"/>
          <w:szCs w:val="24"/>
          <w:lang w:eastAsia="zh-CN"/>
        </w:rPr>
      </w:pPr>
      <w:r>
        <w:rPr>
          <w:sz w:val="24"/>
          <w:szCs w:val="24"/>
        </w:rPr>
        <w:t>1、具有独立承担民事责任能力的法人、其他组织或自然人：法人或者其他组织提供营业执照等证明文件，自然人提供身份证件</w:t>
      </w:r>
      <w:r>
        <w:rPr>
          <w:rFonts w:hint="eastAsia"/>
          <w:sz w:val="24"/>
          <w:szCs w:val="24"/>
          <w:lang w:eastAsia="zh-CN"/>
        </w:rPr>
        <w:t>；</w:t>
      </w:r>
    </w:p>
    <w:p w14:paraId="78C024E6">
      <w:pPr>
        <w:rPr>
          <w:sz w:val="24"/>
          <w:szCs w:val="24"/>
        </w:rPr>
      </w:pPr>
      <w:r>
        <w:rPr>
          <w:sz w:val="24"/>
          <w:szCs w:val="24"/>
        </w:rPr>
        <w:t>2、</w:t>
      </w:r>
      <w:r>
        <w:rPr>
          <w:rFonts w:hint="eastAsia"/>
          <w:sz w:val="24"/>
          <w:szCs w:val="24"/>
          <w:lang w:val="en-US" w:eastAsia="zh-CN"/>
        </w:rPr>
        <w:t>供应商应具备建设行政主管部门颁发的建筑工程施工总承包三级及以上资质，且具有有效的安全生产许可证；</w:t>
      </w:r>
    </w:p>
    <w:p w14:paraId="6D64DE23">
      <w:pPr>
        <w:rPr>
          <w:rFonts w:hint="eastAsia"/>
          <w:sz w:val="24"/>
          <w:szCs w:val="24"/>
          <w:lang w:eastAsia="zh-CN"/>
        </w:rPr>
      </w:pPr>
      <w:r>
        <w:rPr>
          <w:rFonts w:hint="eastAsia"/>
          <w:sz w:val="24"/>
          <w:szCs w:val="24"/>
          <w:lang w:val="en-US" w:eastAsia="zh-CN"/>
        </w:rPr>
        <w:t>3、</w:t>
      </w:r>
      <w:r>
        <w:rPr>
          <w:sz w:val="24"/>
          <w:szCs w:val="24"/>
        </w:rPr>
        <w:t>拟派项目经理具备建筑工程专业二级或以上注册建造师资格，具有有效的安全生产考核合格证书(建安B证)，在本单位注册且无在建工程</w:t>
      </w:r>
      <w:r>
        <w:rPr>
          <w:rFonts w:hint="eastAsia"/>
          <w:sz w:val="24"/>
          <w:szCs w:val="24"/>
          <w:lang w:eastAsia="zh-CN"/>
        </w:rPr>
        <w:t>；</w:t>
      </w:r>
    </w:p>
    <w:p w14:paraId="6CA279C9">
      <w:pPr>
        <w:rPr>
          <w:rFonts w:hint="eastAsia"/>
          <w:sz w:val="24"/>
          <w:szCs w:val="24"/>
          <w:lang w:eastAsia="zh-CN"/>
        </w:rPr>
      </w:pPr>
      <w:r>
        <w:rPr>
          <w:rFonts w:hint="eastAsia"/>
          <w:sz w:val="24"/>
          <w:szCs w:val="24"/>
          <w:lang w:val="en-US" w:eastAsia="zh-CN"/>
        </w:rPr>
        <w:t>4</w:t>
      </w:r>
      <w:r>
        <w:rPr>
          <w:sz w:val="24"/>
          <w:szCs w:val="24"/>
        </w:rPr>
        <w:t>、</w:t>
      </w:r>
      <w:r>
        <w:rPr>
          <w:rFonts w:hint="eastAsia"/>
          <w:sz w:val="24"/>
          <w:szCs w:val="24"/>
          <w:lang w:val="en-US" w:eastAsia="zh-CN"/>
        </w:rPr>
        <w:t>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供应商公章）</w:t>
      </w:r>
      <w:r>
        <w:rPr>
          <w:rFonts w:hint="eastAsia"/>
          <w:sz w:val="24"/>
          <w:szCs w:val="24"/>
          <w:lang w:eastAsia="zh-CN"/>
        </w:rPr>
        <w:t>；</w:t>
      </w:r>
    </w:p>
    <w:p w14:paraId="19F0B0BD">
      <w:pPr>
        <w:rPr>
          <w:rFonts w:hint="eastAsia"/>
          <w:sz w:val="24"/>
          <w:szCs w:val="24"/>
          <w:lang w:val="en-US" w:eastAsia="zh-CN"/>
        </w:rPr>
      </w:pPr>
      <w:r>
        <w:rPr>
          <w:rFonts w:hint="eastAsia"/>
          <w:sz w:val="24"/>
          <w:szCs w:val="24"/>
          <w:lang w:val="en-US" w:eastAsia="zh-CN"/>
        </w:rPr>
        <w:t>5、</w:t>
      </w:r>
      <w:bookmarkStart w:id="0" w:name="_GoBack"/>
      <w:bookmarkEnd w:id="0"/>
      <w:r>
        <w:rPr>
          <w:rFonts w:hint="eastAsia"/>
          <w:sz w:val="24"/>
          <w:szCs w:val="24"/>
          <w:lang w:val="en-US" w:eastAsia="zh-CN"/>
        </w:rPr>
        <w:t>控股管理关系：单位负责人为同一人或者存在直接控股、管理关系的供应商，不得参加同一合同下的政府采购活动；</w:t>
      </w:r>
    </w:p>
    <w:p w14:paraId="5C84FB3E">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7D72EEC"/>
    <w:rsid w:val="6BEE14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98</Words>
  <Characters>98</Characters>
  <Lines>1</Lines>
  <Paragraphs>1</Paragraphs>
  <TotalTime>0</TotalTime>
  <ScaleCrop>false</ScaleCrop>
  <LinksUpToDate>false</LinksUpToDate>
  <CharactersWithSpaces>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小名王钢蛋儿</cp:lastModifiedBy>
  <dcterms:modified xsi:type="dcterms:W3CDTF">2024-12-17T03:01:22Z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3112E954BFE44F88934696738F281B9C_12</vt:lpwstr>
  </property>
</Properties>
</file>