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eastAsia="仿宋_GB2312"/>
          <w:b/>
          <w:bCs/>
          <w:sz w:val="30"/>
          <w:szCs w:val="30"/>
          <w:lang w:val="zh-CN"/>
        </w:rPr>
      </w:pPr>
      <w:r>
        <w:rPr>
          <w:rFonts w:eastAsia="仿宋_GB2312"/>
          <w:b/>
          <w:bCs/>
          <w:sz w:val="30"/>
          <w:szCs w:val="30"/>
          <w:lang w:val="zh-CN"/>
        </w:rPr>
        <w:t>政府采购项目</w:t>
      </w:r>
    </w:p>
    <w:p w14:paraId="437A4962">
      <w:pPr>
        <w:autoSpaceDE w:val="0"/>
        <w:autoSpaceDN w:val="0"/>
        <w:adjustRightInd w:val="0"/>
        <w:snapToGrid w:val="0"/>
        <w:spacing w:line="360" w:lineRule="auto"/>
        <w:jc w:val="left"/>
        <w:rPr>
          <w:rFonts w:eastAsia="仿宋_GB2312"/>
          <w:b/>
          <w:bCs/>
          <w:sz w:val="30"/>
          <w:szCs w:val="30"/>
          <w:lang w:val="zh-CN"/>
        </w:rPr>
      </w:pPr>
      <w:r>
        <w:rPr>
          <w:rFonts w:eastAsia="仿宋_GB2312"/>
          <w:b/>
          <w:bCs/>
          <w:sz w:val="30"/>
          <w:szCs w:val="30"/>
          <w:lang w:val="zh-CN"/>
        </w:rPr>
        <w:t>采购项目编号：</w:t>
      </w:r>
      <w:r>
        <w:rPr>
          <w:rFonts w:hint="eastAsia" w:eastAsia="仿宋_GB2312"/>
          <w:b/>
          <w:bCs/>
          <w:sz w:val="30"/>
          <w:szCs w:val="30"/>
          <w:lang w:val="zh-CN"/>
        </w:rPr>
        <w:t>SCZK2025-CS-0081/001</w:t>
      </w:r>
    </w:p>
    <w:p w14:paraId="7747A0FE">
      <w:pPr>
        <w:tabs>
          <w:tab w:val="left" w:pos="5670"/>
        </w:tabs>
        <w:autoSpaceDE w:val="0"/>
        <w:autoSpaceDN w:val="0"/>
        <w:adjustRightInd w:val="0"/>
        <w:snapToGrid w:val="0"/>
        <w:spacing w:line="360" w:lineRule="auto"/>
        <w:jc w:val="center"/>
        <w:rPr>
          <w:rFonts w:eastAsia="仿宋_GB2312"/>
          <w:sz w:val="30"/>
          <w:szCs w:val="30"/>
        </w:rPr>
      </w:pPr>
    </w:p>
    <w:p w14:paraId="1018EC0F">
      <w:pPr>
        <w:tabs>
          <w:tab w:val="left" w:pos="5670"/>
        </w:tabs>
        <w:autoSpaceDE w:val="0"/>
        <w:autoSpaceDN w:val="0"/>
        <w:adjustRightInd w:val="0"/>
        <w:snapToGrid w:val="0"/>
        <w:spacing w:line="360" w:lineRule="auto"/>
        <w:jc w:val="center"/>
        <w:rPr>
          <w:rFonts w:eastAsia="仿宋_GB2312"/>
          <w:sz w:val="32"/>
          <w:szCs w:val="32"/>
        </w:rPr>
      </w:pPr>
    </w:p>
    <w:p w14:paraId="3E3EA7E8">
      <w:pPr>
        <w:tabs>
          <w:tab w:val="left" w:pos="5670"/>
        </w:tabs>
        <w:autoSpaceDE w:val="0"/>
        <w:autoSpaceDN w:val="0"/>
        <w:adjustRightInd w:val="0"/>
        <w:snapToGrid w:val="0"/>
        <w:spacing w:line="360" w:lineRule="auto"/>
        <w:jc w:val="center"/>
        <w:rPr>
          <w:rFonts w:eastAsia="仿宋_GB2312"/>
          <w:sz w:val="32"/>
          <w:szCs w:val="32"/>
        </w:rPr>
      </w:pPr>
      <w:r>
        <w:rPr>
          <w:rFonts w:eastAsia="仿宋_GB2312"/>
          <w:sz w:val="32"/>
          <w:szCs w:val="32"/>
        </w:rPr>
        <w:t xml:space="preserve"> </w:t>
      </w:r>
    </w:p>
    <w:p w14:paraId="5C4D80E1">
      <w:pPr>
        <w:tabs>
          <w:tab w:val="left" w:pos="5670"/>
        </w:tabs>
        <w:autoSpaceDE w:val="0"/>
        <w:autoSpaceDN w:val="0"/>
        <w:adjustRightInd w:val="0"/>
        <w:snapToGrid w:val="0"/>
        <w:spacing w:line="360" w:lineRule="auto"/>
        <w:jc w:val="center"/>
        <w:rPr>
          <w:rFonts w:eastAsia="仿宋_GB2312"/>
          <w:sz w:val="32"/>
          <w:szCs w:val="32"/>
        </w:rPr>
      </w:pPr>
    </w:p>
    <w:p w14:paraId="103FE47D">
      <w:pPr>
        <w:autoSpaceDE w:val="0"/>
        <w:autoSpaceDN w:val="0"/>
        <w:adjustRightInd w:val="0"/>
        <w:snapToGrid w:val="0"/>
        <w:spacing w:line="360" w:lineRule="auto"/>
        <w:jc w:val="center"/>
        <w:rPr>
          <w:rFonts w:eastAsia="仿宋_GB2312"/>
          <w:b/>
          <w:bCs/>
          <w:sz w:val="44"/>
          <w:szCs w:val="44"/>
        </w:rPr>
      </w:pPr>
      <w:r>
        <w:rPr>
          <w:rFonts w:hint="eastAsia" w:eastAsia="仿宋_GB2312"/>
          <w:b/>
          <w:bCs/>
          <w:sz w:val="44"/>
          <w:szCs w:val="44"/>
        </w:rPr>
        <w:t>陕西省神木中学新高考模拟试卷采购项目</w:t>
      </w:r>
    </w:p>
    <w:p w14:paraId="635D4F35">
      <w:pPr>
        <w:tabs>
          <w:tab w:val="left" w:pos="5670"/>
        </w:tabs>
        <w:autoSpaceDE w:val="0"/>
        <w:autoSpaceDN w:val="0"/>
        <w:adjustRightInd w:val="0"/>
        <w:snapToGrid w:val="0"/>
        <w:spacing w:line="360" w:lineRule="auto"/>
        <w:jc w:val="center"/>
        <w:rPr>
          <w:rFonts w:eastAsia="仿宋_GB2312"/>
          <w:b/>
          <w:bCs/>
          <w:sz w:val="36"/>
          <w:szCs w:val="36"/>
          <w:lang w:val="zh-CN"/>
        </w:rPr>
      </w:pPr>
    </w:p>
    <w:p w14:paraId="67D013BC">
      <w:pPr>
        <w:tabs>
          <w:tab w:val="left" w:pos="5670"/>
        </w:tabs>
        <w:autoSpaceDE w:val="0"/>
        <w:autoSpaceDN w:val="0"/>
        <w:adjustRightInd w:val="0"/>
        <w:snapToGrid w:val="0"/>
        <w:spacing w:line="360" w:lineRule="auto"/>
        <w:jc w:val="center"/>
        <w:rPr>
          <w:rFonts w:eastAsia="仿宋_GB2312"/>
          <w:b/>
          <w:bCs/>
          <w:sz w:val="52"/>
          <w:szCs w:val="52"/>
          <w:lang w:val="zh-CN"/>
        </w:rPr>
      </w:pPr>
      <w:r>
        <w:rPr>
          <w:rFonts w:eastAsia="仿宋_GB2312"/>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eastAsia="仿宋_GB2312"/>
          <w:sz w:val="50"/>
          <w:szCs w:val="50"/>
        </w:rPr>
      </w:pPr>
    </w:p>
    <w:p w14:paraId="0D4710A5">
      <w:pPr>
        <w:tabs>
          <w:tab w:val="left" w:pos="5670"/>
        </w:tabs>
        <w:autoSpaceDE w:val="0"/>
        <w:autoSpaceDN w:val="0"/>
        <w:adjustRightInd w:val="0"/>
        <w:snapToGrid w:val="0"/>
        <w:spacing w:line="360" w:lineRule="auto"/>
        <w:jc w:val="center"/>
        <w:rPr>
          <w:rFonts w:eastAsia="仿宋_GB2312"/>
          <w:sz w:val="50"/>
          <w:szCs w:val="50"/>
        </w:rPr>
      </w:pPr>
    </w:p>
    <w:p w14:paraId="5393AF58">
      <w:pPr>
        <w:tabs>
          <w:tab w:val="left" w:pos="5670"/>
        </w:tabs>
        <w:autoSpaceDE w:val="0"/>
        <w:autoSpaceDN w:val="0"/>
        <w:adjustRightInd w:val="0"/>
        <w:snapToGrid w:val="0"/>
        <w:spacing w:line="360" w:lineRule="auto"/>
        <w:jc w:val="center"/>
        <w:rPr>
          <w:rFonts w:eastAsia="仿宋_GB2312"/>
          <w:sz w:val="50"/>
          <w:szCs w:val="50"/>
        </w:rPr>
      </w:pPr>
    </w:p>
    <w:p w14:paraId="4C5D26E9">
      <w:pPr>
        <w:tabs>
          <w:tab w:val="left" w:pos="5670"/>
        </w:tabs>
        <w:autoSpaceDE w:val="0"/>
        <w:autoSpaceDN w:val="0"/>
        <w:adjustRightInd w:val="0"/>
        <w:snapToGrid w:val="0"/>
        <w:spacing w:line="360" w:lineRule="auto"/>
        <w:jc w:val="center"/>
        <w:rPr>
          <w:rFonts w:eastAsia="仿宋_GB2312"/>
          <w:b/>
          <w:bCs/>
          <w:sz w:val="30"/>
          <w:szCs w:val="30"/>
        </w:rPr>
      </w:pPr>
    </w:p>
    <w:p w14:paraId="2EC81370">
      <w:pPr>
        <w:tabs>
          <w:tab w:val="left" w:pos="5670"/>
        </w:tabs>
        <w:autoSpaceDE w:val="0"/>
        <w:autoSpaceDN w:val="0"/>
        <w:adjustRightInd w:val="0"/>
        <w:snapToGrid w:val="0"/>
        <w:spacing w:line="360" w:lineRule="auto"/>
        <w:jc w:val="center"/>
        <w:rPr>
          <w:rFonts w:eastAsia="仿宋_GB2312"/>
          <w:b/>
          <w:bCs/>
          <w:sz w:val="30"/>
          <w:szCs w:val="30"/>
        </w:rPr>
      </w:pPr>
    </w:p>
    <w:p w14:paraId="68F1D587">
      <w:pPr>
        <w:tabs>
          <w:tab w:val="left" w:pos="5670"/>
        </w:tabs>
        <w:autoSpaceDE w:val="0"/>
        <w:autoSpaceDN w:val="0"/>
        <w:adjustRightInd w:val="0"/>
        <w:snapToGrid w:val="0"/>
        <w:spacing w:line="360" w:lineRule="auto"/>
        <w:jc w:val="center"/>
        <w:rPr>
          <w:rFonts w:eastAsia="仿宋_GB2312"/>
          <w:b/>
          <w:bCs/>
          <w:sz w:val="30"/>
          <w:szCs w:val="30"/>
        </w:rPr>
      </w:pPr>
    </w:p>
    <w:p w14:paraId="7AF88348">
      <w:pPr>
        <w:pStyle w:val="22"/>
        <w:rPr>
          <w:rFonts w:ascii="Times New Roman" w:hAnsi="Times New Roman" w:eastAsia="仿宋_GB2312"/>
          <w:b/>
          <w:bCs/>
          <w:sz w:val="30"/>
          <w:szCs w:val="30"/>
        </w:rPr>
      </w:pPr>
    </w:p>
    <w:p w14:paraId="47B81F49">
      <w:pPr>
        <w:pStyle w:val="22"/>
        <w:rPr>
          <w:rFonts w:ascii="Times New Roman" w:hAnsi="Times New Roman" w:eastAsia="仿宋_GB2312"/>
          <w:b/>
          <w:bCs/>
          <w:sz w:val="30"/>
          <w:szCs w:val="30"/>
        </w:rPr>
      </w:pPr>
    </w:p>
    <w:p w14:paraId="4522D3C4">
      <w:pPr>
        <w:pStyle w:val="22"/>
        <w:rPr>
          <w:rFonts w:ascii="Times New Roman" w:hAnsi="Times New Roman" w:eastAsia="仿宋_GB2312"/>
          <w:b/>
          <w:bCs/>
          <w:sz w:val="30"/>
          <w:szCs w:val="30"/>
        </w:rPr>
      </w:pPr>
    </w:p>
    <w:p w14:paraId="11347B4E">
      <w:pPr>
        <w:tabs>
          <w:tab w:val="left" w:pos="5670"/>
        </w:tabs>
        <w:autoSpaceDE w:val="0"/>
        <w:autoSpaceDN w:val="0"/>
        <w:adjustRightInd w:val="0"/>
        <w:snapToGrid w:val="0"/>
        <w:spacing w:line="360" w:lineRule="auto"/>
        <w:jc w:val="center"/>
        <w:rPr>
          <w:rFonts w:eastAsia="仿宋_GB2312"/>
          <w:b/>
          <w:bCs/>
          <w:sz w:val="30"/>
          <w:szCs w:val="30"/>
        </w:rPr>
      </w:pPr>
      <w:r>
        <w:rPr>
          <w:rFonts w:eastAsia="仿宋_GB2312"/>
          <w:b/>
          <w:bCs/>
          <w:sz w:val="30"/>
          <w:szCs w:val="30"/>
          <w:lang w:val="zh-CN"/>
        </w:rPr>
        <w:t xml:space="preserve"> 陕西省采购招标有限责任公司</w:t>
      </w:r>
      <w:r>
        <w:rPr>
          <w:rFonts w:eastAsia="仿宋_GB2312"/>
          <w:b/>
          <w:bCs/>
          <w:sz w:val="30"/>
          <w:szCs w:val="30"/>
        </w:rPr>
        <w:t xml:space="preserve"> </w:t>
      </w:r>
    </w:p>
    <w:p w14:paraId="520747F5">
      <w:pPr>
        <w:tabs>
          <w:tab w:val="left" w:pos="5460"/>
        </w:tabs>
        <w:autoSpaceDE w:val="0"/>
        <w:autoSpaceDN w:val="0"/>
        <w:adjustRightInd w:val="0"/>
        <w:snapToGrid w:val="0"/>
        <w:spacing w:line="360" w:lineRule="auto"/>
        <w:jc w:val="center"/>
        <w:rPr>
          <w:rFonts w:eastAsia="仿宋_GB2312"/>
          <w:b/>
          <w:bCs/>
          <w:sz w:val="30"/>
          <w:szCs w:val="30"/>
          <w:lang w:val="zh-CN"/>
        </w:rPr>
      </w:pPr>
      <w:r>
        <w:rPr>
          <w:rFonts w:eastAsia="仿宋_GB2312"/>
          <w:b/>
          <w:bCs/>
          <w:sz w:val="30"/>
          <w:szCs w:val="30"/>
          <w:lang w:val="zh-CN"/>
        </w:rPr>
        <w:t>二〇</w:t>
      </w:r>
      <w:r>
        <w:rPr>
          <w:rFonts w:hint="eastAsia" w:eastAsia="仿宋_GB2312"/>
          <w:b/>
          <w:bCs/>
          <w:sz w:val="30"/>
          <w:szCs w:val="30"/>
          <w:lang w:val="en-US" w:eastAsia="zh-CN"/>
        </w:rPr>
        <w:t>二五</w:t>
      </w:r>
      <w:r>
        <w:rPr>
          <w:rFonts w:eastAsia="仿宋_GB2312"/>
          <w:b/>
          <w:bCs/>
          <w:sz w:val="30"/>
          <w:szCs w:val="30"/>
          <w:lang w:val="zh-CN"/>
        </w:rPr>
        <w:t>年</w:t>
      </w:r>
      <w:r>
        <w:rPr>
          <w:rFonts w:hint="eastAsia" w:eastAsia="仿宋_GB2312"/>
          <w:b/>
          <w:bCs/>
          <w:sz w:val="30"/>
          <w:szCs w:val="30"/>
          <w:lang w:val="en-US" w:eastAsia="zh-CN"/>
        </w:rPr>
        <w:t>二</w:t>
      </w:r>
      <w:r>
        <w:rPr>
          <w:rFonts w:eastAsia="仿宋_GB2312"/>
          <w:b/>
          <w:bCs/>
          <w:sz w:val="30"/>
          <w:szCs w:val="30"/>
          <w:lang w:val="zh-CN"/>
        </w:rPr>
        <w:t>月</w:t>
      </w:r>
    </w:p>
    <w:p w14:paraId="09184A32">
      <w:pPr>
        <w:tabs>
          <w:tab w:val="left" w:pos="3739"/>
        </w:tabs>
        <w:jc w:val="left"/>
        <w:rPr>
          <w:rFonts w:eastAsia="仿宋_GB2312"/>
          <w:sz w:val="32"/>
          <w:szCs w:val="32"/>
        </w:rPr>
      </w:pPr>
      <w:r>
        <w:rPr>
          <w:rFonts w:eastAsia="仿宋_GB2312"/>
          <w:sz w:val="32"/>
          <w:szCs w:val="32"/>
        </w:rPr>
        <w:tab/>
      </w:r>
    </w:p>
    <w:p w14:paraId="0EFAD125">
      <w:pPr>
        <w:rPr>
          <w:rFonts w:eastAsia="仿宋_GB2312"/>
          <w:sz w:val="32"/>
          <w:szCs w:val="32"/>
        </w:rPr>
      </w:pPr>
      <w:r>
        <w:rPr>
          <w:rFonts w:eastAsia="仿宋_GB2312"/>
          <w:sz w:val="32"/>
          <w:szCs w:val="32"/>
        </w:rPr>
        <w:br w:type="page"/>
      </w:r>
    </w:p>
    <w:p w14:paraId="6A116A6E">
      <w:pPr>
        <w:pStyle w:val="22"/>
        <w:rPr>
          <w:rFonts w:ascii="Times New Roman" w:hAnsi="Times New Roman"/>
        </w:rPr>
        <w:sectPr>
          <w:headerReference r:id="rId4" w:type="first"/>
          <w:headerReference r:id="rId3" w:type="default"/>
          <w:footerReference r:id="rId5" w:type="even"/>
          <w:pgSz w:w="11906" w:h="16838"/>
          <w:pgMar w:top="1440" w:right="1083" w:bottom="1440" w:left="1083" w:header="851" w:footer="992" w:gutter="0"/>
          <w:pgNumType w:start="0"/>
          <w:cols w:space="720" w:num="1"/>
          <w:titlePg/>
          <w:docGrid w:linePitch="312" w:charSpace="0"/>
        </w:sectPr>
      </w:pPr>
    </w:p>
    <w:p w14:paraId="01F056B6">
      <w:pPr>
        <w:pStyle w:val="4"/>
        <w:ind w:firstLine="0" w:firstLineChars="0"/>
        <w:jc w:val="center"/>
        <w:rPr>
          <w:rFonts w:eastAsia="仿宋_GB2312"/>
          <w:b/>
          <w:sz w:val="32"/>
          <w:szCs w:val="32"/>
        </w:rPr>
      </w:pPr>
      <w:r>
        <w:rPr>
          <w:rFonts w:eastAsia="仿宋_GB2312"/>
          <w:b/>
          <w:sz w:val="32"/>
          <w:szCs w:val="32"/>
        </w:rPr>
        <w:t>目  录</w:t>
      </w:r>
    </w:p>
    <w:p w14:paraId="300A6778">
      <w:pPr>
        <w:pStyle w:val="36"/>
        <w:tabs>
          <w:tab w:val="right" w:leader="dot" w:pos="8300"/>
          <w:tab w:val="clear" w:pos="9344"/>
        </w:tabs>
        <w:rPr>
          <w:rFonts w:ascii="Times New Roman" w:eastAsia="仿宋_GB2312"/>
          <w:b w:val="0"/>
          <w:bCs w:val="0"/>
          <w:caps w:val="0"/>
          <w:sz w:val="28"/>
          <w:szCs w:val="28"/>
        </w:rPr>
      </w:pPr>
      <w:r>
        <w:rPr>
          <w:rFonts w:ascii="Times New Roman" w:eastAsia="仿宋_GB2312"/>
          <w:b w:val="0"/>
          <w:bCs w:val="0"/>
          <w:sz w:val="28"/>
          <w:szCs w:val="28"/>
        </w:rPr>
        <w:fldChar w:fldCharType="begin"/>
      </w:r>
      <w:r>
        <w:rPr>
          <w:rFonts w:ascii="Times New Roman" w:eastAsia="仿宋_GB2312"/>
          <w:b w:val="0"/>
          <w:bCs w:val="0"/>
          <w:sz w:val="28"/>
          <w:szCs w:val="28"/>
        </w:rPr>
        <w:instrText xml:space="preserve"> TOC \o "1-2" \h \z \u </w:instrText>
      </w:r>
      <w:r>
        <w:rPr>
          <w:rFonts w:ascii="Times New Roman" w:eastAsia="仿宋_GB2312"/>
          <w:b w:val="0"/>
          <w:bCs w:val="0"/>
          <w:sz w:val="28"/>
          <w:szCs w:val="28"/>
        </w:rPr>
        <w:fldChar w:fldCharType="separate"/>
      </w:r>
      <w:r>
        <w:fldChar w:fldCharType="begin"/>
      </w:r>
      <w:r>
        <w:instrText xml:space="preserve"> HYPERLINK \l "_Toc68590965" </w:instrText>
      </w:r>
      <w:r>
        <w:fldChar w:fldCharType="separate"/>
      </w:r>
      <w:r>
        <w:rPr>
          <w:rStyle w:val="60"/>
          <w:rFonts w:hint="default" w:ascii="Times New Roman" w:hAnsi="Times New Roman" w:eastAsia="仿宋_GB2312" w:cs="Times New Roman"/>
          <w:color w:val="auto"/>
          <w:sz w:val="28"/>
          <w:szCs w:val="28"/>
        </w:rPr>
        <w:t>第一章  磋商公告</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_Toc68590965 \h </w:instrText>
      </w:r>
      <w:r>
        <w:rPr>
          <w:rFonts w:ascii="Times New Roman" w:eastAsia="仿宋_GB2312"/>
          <w:sz w:val="28"/>
          <w:szCs w:val="28"/>
        </w:rPr>
        <w:fldChar w:fldCharType="separate"/>
      </w:r>
      <w:r>
        <w:rPr>
          <w:rFonts w:ascii="Times New Roman" w:eastAsia="仿宋_GB2312"/>
          <w:sz w:val="28"/>
          <w:szCs w:val="28"/>
        </w:rPr>
        <w:t>1</w:t>
      </w:r>
      <w:r>
        <w:rPr>
          <w:rFonts w:ascii="Times New Roman" w:eastAsia="仿宋_GB2312"/>
          <w:sz w:val="28"/>
          <w:szCs w:val="28"/>
        </w:rPr>
        <w:fldChar w:fldCharType="end"/>
      </w:r>
      <w:r>
        <w:rPr>
          <w:rFonts w:ascii="Times New Roman" w:eastAsia="仿宋_GB2312"/>
          <w:sz w:val="28"/>
          <w:szCs w:val="28"/>
        </w:rPr>
        <w:fldChar w:fldCharType="end"/>
      </w:r>
    </w:p>
    <w:p w14:paraId="007BFB2C">
      <w:pPr>
        <w:pStyle w:val="36"/>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"_Toc68590966" </w:instrText>
      </w:r>
      <w:r>
        <w:fldChar w:fldCharType="separate"/>
      </w:r>
      <w:r>
        <w:rPr>
          <w:rStyle w:val="60"/>
          <w:rFonts w:hint="default" w:ascii="Times New Roman" w:hAnsi="Times New Roman" w:eastAsia="仿宋_GB2312" w:cs="Times New Roman"/>
          <w:color w:val="auto"/>
          <w:sz w:val="28"/>
          <w:szCs w:val="28"/>
        </w:rPr>
        <w:t>第二章  供应商须知</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_Toc68590966 \h </w:instrText>
      </w:r>
      <w:r>
        <w:rPr>
          <w:rFonts w:ascii="Times New Roman" w:eastAsia="仿宋_GB2312"/>
          <w:sz w:val="28"/>
          <w:szCs w:val="28"/>
        </w:rPr>
        <w:fldChar w:fldCharType="separate"/>
      </w:r>
      <w:r>
        <w:rPr>
          <w:rFonts w:ascii="Times New Roman" w:eastAsia="仿宋_GB2312"/>
          <w:sz w:val="28"/>
          <w:szCs w:val="28"/>
        </w:rPr>
        <w:t>5</w:t>
      </w:r>
      <w:r>
        <w:rPr>
          <w:rFonts w:ascii="Times New Roman" w:eastAsia="仿宋_GB2312"/>
          <w:sz w:val="28"/>
          <w:szCs w:val="28"/>
        </w:rPr>
        <w:fldChar w:fldCharType="end"/>
      </w:r>
      <w:r>
        <w:rPr>
          <w:rFonts w:ascii="Times New Roman" w:eastAsia="仿宋_GB2312"/>
          <w:sz w:val="28"/>
          <w:szCs w:val="28"/>
        </w:rPr>
        <w:fldChar w:fldCharType="end"/>
      </w:r>
    </w:p>
    <w:p w14:paraId="45D2AD31">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"_Toc68590967" </w:instrText>
      </w:r>
      <w:r>
        <w:fldChar w:fldCharType="separate"/>
      </w:r>
      <w:r>
        <w:rPr>
          <w:rStyle w:val="60"/>
          <w:rFonts w:hint="default" w:ascii="Times New Roman" w:hAnsi="Times New Roman" w:eastAsia="仿宋_GB2312" w:cs="Times New Roman"/>
          <w:color w:val="auto"/>
          <w:sz w:val="28"/>
          <w:szCs w:val="28"/>
        </w:rPr>
        <w:t>（一）供应商须知前附表</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_Toc68590967 \h </w:instrText>
      </w:r>
      <w:r>
        <w:rPr>
          <w:rFonts w:eastAsia="仿宋_GB2312"/>
          <w:sz w:val="28"/>
          <w:szCs w:val="28"/>
        </w:rPr>
        <w:fldChar w:fldCharType="separate"/>
      </w:r>
      <w:r>
        <w:rPr>
          <w:rFonts w:eastAsia="仿宋_GB2312"/>
          <w:sz w:val="28"/>
          <w:szCs w:val="28"/>
        </w:rPr>
        <w:t>5</w:t>
      </w:r>
      <w:r>
        <w:rPr>
          <w:rFonts w:eastAsia="仿宋_GB2312"/>
          <w:sz w:val="28"/>
          <w:szCs w:val="28"/>
        </w:rPr>
        <w:fldChar w:fldCharType="end"/>
      </w:r>
      <w:r>
        <w:rPr>
          <w:rFonts w:eastAsia="仿宋_GB2312"/>
          <w:sz w:val="28"/>
          <w:szCs w:val="28"/>
        </w:rPr>
        <w:fldChar w:fldCharType="end"/>
      </w:r>
    </w:p>
    <w:p w14:paraId="29C9A1AE">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"_Toc68590968" </w:instrText>
      </w:r>
      <w:r>
        <w:fldChar w:fldCharType="separate"/>
      </w:r>
      <w:r>
        <w:rPr>
          <w:rStyle w:val="60"/>
          <w:rFonts w:hint="default" w:ascii="Times New Roman" w:hAnsi="Times New Roman" w:eastAsia="仿宋_GB2312" w:cs="Times New Roman"/>
          <w:color w:val="auto"/>
          <w:sz w:val="28"/>
          <w:szCs w:val="28"/>
        </w:rPr>
        <w:t>（二）供应商须知</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_Toc68590968 \h </w:instrText>
      </w:r>
      <w:r>
        <w:rPr>
          <w:rFonts w:eastAsia="仿宋_GB2312"/>
          <w:sz w:val="28"/>
          <w:szCs w:val="28"/>
        </w:rPr>
        <w:fldChar w:fldCharType="separate"/>
      </w:r>
      <w:r>
        <w:rPr>
          <w:rFonts w:eastAsia="仿宋_GB2312"/>
          <w:sz w:val="28"/>
          <w:szCs w:val="28"/>
        </w:rPr>
        <w:t>8</w:t>
      </w:r>
      <w:r>
        <w:rPr>
          <w:rFonts w:eastAsia="仿宋_GB2312"/>
          <w:sz w:val="28"/>
          <w:szCs w:val="28"/>
        </w:rPr>
        <w:fldChar w:fldCharType="end"/>
      </w:r>
      <w:r>
        <w:rPr>
          <w:rFonts w:eastAsia="仿宋_GB2312"/>
          <w:sz w:val="28"/>
          <w:szCs w:val="28"/>
        </w:rPr>
        <w:fldChar w:fldCharType="end"/>
      </w:r>
    </w:p>
    <w:p w14:paraId="7FEE79C9">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"_Toc68590969" </w:instrText>
      </w:r>
      <w:r>
        <w:fldChar w:fldCharType="separate"/>
      </w:r>
      <w:r>
        <w:rPr>
          <w:rStyle w:val="60"/>
          <w:rFonts w:hint="default" w:ascii="Times New Roman" w:hAnsi="Times New Roman" w:eastAsia="仿宋_GB2312" w:cs="Times New Roman"/>
          <w:color w:val="auto"/>
          <w:sz w:val="28"/>
          <w:szCs w:val="28"/>
        </w:rPr>
        <w:t>一、总  则</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_Toc68590969 \h </w:instrText>
      </w:r>
      <w:r>
        <w:rPr>
          <w:rFonts w:eastAsia="仿宋_GB2312"/>
          <w:sz w:val="28"/>
          <w:szCs w:val="28"/>
        </w:rPr>
        <w:fldChar w:fldCharType="separate"/>
      </w:r>
      <w:r>
        <w:rPr>
          <w:rFonts w:eastAsia="仿宋_GB2312"/>
          <w:sz w:val="28"/>
          <w:szCs w:val="28"/>
        </w:rPr>
        <w:t>8</w:t>
      </w:r>
      <w:r>
        <w:rPr>
          <w:rFonts w:eastAsia="仿宋_GB2312"/>
          <w:sz w:val="28"/>
          <w:szCs w:val="28"/>
        </w:rPr>
        <w:fldChar w:fldCharType="end"/>
      </w:r>
      <w:r>
        <w:rPr>
          <w:rFonts w:eastAsia="仿宋_GB2312"/>
          <w:sz w:val="28"/>
          <w:szCs w:val="28"/>
        </w:rPr>
        <w:fldChar w:fldCharType="end"/>
      </w:r>
    </w:p>
    <w:p w14:paraId="31075269">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"_Toc68590970" </w:instrText>
      </w:r>
      <w:r>
        <w:fldChar w:fldCharType="separate"/>
      </w:r>
      <w:r>
        <w:rPr>
          <w:rStyle w:val="60"/>
          <w:rFonts w:hint="default" w:ascii="Times New Roman" w:hAnsi="Times New Roman" w:eastAsia="仿宋_GB2312" w:cs="Times New Roman"/>
          <w:color w:val="auto"/>
          <w:sz w:val="28"/>
          <w:szCs w:val="28"/>
        </w:rPr>
        <w:t>二、磋商文件说明</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_Toc68590970 \h </w:instrText>
      </w:r>
      <w:r>
        <w:rPr>
          <w:rFonts w:eastAsia="仿宋_GB2312"/>
          <w:sz w:val="28"/>
          <w:szCs w:val="28"/>
        </w:rPr>
        <w:fldChar w:fldCharType="separate"/>
      </w:r>
      <w:r>
        <w:rPr>
          <w:rFonts w:eastAsia="仿宋_GB2312"/>
          <w:sz w:val="28"/>
          <w:szCs w:val="28"/>
        </w:rPr>
        <w:t>9</w:t>
      </w:r>
      <w:r>
        <w:rPr>
          <w:rFonts w:eastAsia="仿宋_GB2312"/>
          <w:sz w:val="28"/>
          <w:szCs w:val="28"/>
        </w:rPr>
        <w:fldChar w:fldCharType="end"/>
      </w:r>
      <w:r>
        <w:rPr>
          <w:rFonts w:eastAsia="仿宋_GB2312"/>
          <w:sz w:val="28"/>
          <w:szCs w:val="28"/>
        </w:rPr>
        <w:fldChar w:fldCharType="end"/>
      </w:r>
    </w:p>
    <w:p w14:paraId="69804382">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"_Toc68590971" </w:instrText>
      </w:r>
      <w:r>
        <w:fldChar w:fldCharType="separate"/>
      </w:r>
      <w:r>
        <w:rPr>
          <w:rStyle w:val="60"/>
          <w:rFonts w:hint="default" w:ascii="Times New Roman" w:hAnsi="Times New Roman" w:eastAsia="仿宋_GB2312" w:cs="Times New Roman"/>
          <w:color w:val="auto"/>
          <w:sz w:val="28"/>
          <w:szCs w:val="28"/>
        </w:rPr>
        <w:t>三、响应文件的编写</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_Toc68590971 \h </w:instrText>
      </w:r>
      <w:r>
        <w:rPr>
          <w:rFonts w:eastAsia="仿宋_GB2312"/>
          <w:sz w:val="28"/>
          <w:szCs w:val="28"/>
        </w:rPr>
        <w:fldChar w:fldCharType="separate"/>
      </w:r>
      <w:r>
        <w:rPr>
          <w:rFonts w:eastAsia="仿宋_GB2312"/>
          <w:sz w:val="28"/>
          <w:szCs w:val="28"/>
        </w:rPr>
        <w:t>10</w:t>
      </w:r>
      <w:r>
        <w:rPr>
          <w:rFonts w:eastAsia="仿宋_GB2312"/>
          <w:sz w:val="28"/>
          <w:szCs w:val="28"/>
        </w:rPr>
        <w:fldChar w:fldCharType="end"/>
      </w:r>
      <w:r>
        <w:rPr>
          <w:rFonts w:eastAsia="仿宋_GB2312"/>
          <w:sz w:val="28"/>
          <w:szCs w:val="28"/>
        </w:rPr>
        <w:fldChar w:fldCharType="end"/>
      </w:r>
    </w:p>
    <w:p w14:paraId="521D5A31">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"_Toc68590972" </w:instrText>
      </w:r>
      <w:r>
        <w:fldChar w:fldCharType="separate"/>
      </w:r>
      <w:r>
        <w:rPr>
          <w:rStyle w:val="60"/>
          <w:rFonts w:hint="default" w:ascii="Times New Roman" w:hAnsi="Times New Roman" w:eastAsia="仿宋_GB2312" w:cs="Times New Roman"/>
          <w:color w:val="auto"/>
          <w:sz w:val="28"/>
          <w:szCs w:val="28"/>
        </w:rPr>
        <w:t>四、响应文件的密封和递交</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_Toc68590972 \h </w:instrText>
      </w:r>
      <w:r>
        <w:rPr>
          <w:rFonts w:eastAsia="仿宋_GB2312"/>
          <w:sz w:val="28"/>
          <w:szCs w:val="28"/>
        </w:rPr>
        <w:fldChar w:fldCharType="separate"/>
      </w:r>
      <w:r>
        <w:rPr>
          <w:rFonts w:eastAsia="仿宋_GB2312"/>
          <w:sz w:val="28"/>
          <w:szCs w:val="28"/>
        </w:rPr>
        <w:t>13</w:t>
      </w:r>
      <w:r>
        <w:rPr>
          <w:rFonts w:eastAsia="仿宋_GB2312"/>
          <w:sz w:val="28"/>
          <w:szCs w:val="28"/>
        </w:rPr>
        <w:fldChar w:fldCharType="end"/>
      </w:r>
      <w:r>
        <w:rPr>
          <w:rFonts w:eastAsia="仿宋_GB2312"/>
          <w:sz w:val="28"/>
          <w:szCs w:val="28"/>
        </w:rPr>
        <w:fldChar w:fldCharType="end"/>
      </w:r>
    </w:p>
    <w:p w14:paraId="78048903">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"_Toc68590973" </w:instrText>
      </w:r>
      <w:r>
        <w:fldChar w:fldCharType="separate"/>
      </w:r>
      <w:r>
        <w:rPr>
          <w:rStyle w:val="60"/>
          <w:rFonts w:hint="default" w:ascii="Times New Roman" w:hAnsi="Times New Roman" w:eastAsia="仿宋_GB2312" w:cs="Times New Roman"/>
          <w:color w:val="auto"/>
          <w:sz w:val="28"/>
          <w:szCs w:val="28"/>
        </w:rPr>
        <w:t>五、评审与磋商</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_Toc68590973 \h </w:instrText>
      </w:r>
      <w:r>
        <w:rPr>
          <w:rFonts w:eastAsia="仿宋_GB2312"/>
          <w:sz w:val="28"/>
          <w:szCs w:val="28"/>
        </w:rPr>
        <w:fldChar w:fldCharType="separate"/>
      </w:r>
      <w:r>
        <w:rPr>
          <w:rFonts w:eastAsia="仿宋_GB2312"/>
          <w:sz w:val="28"/>
          <w:szCs w:val="28"/>
        </w:rPr>
        <w:t>14</w:t>
      </w:r>
      <w:r>
        <w:rPr>
          <w:rFonts w:eastAsia="仿宋_GB2312"/>
          <w:sz w:val="28"/>
          <w:szCs w:val="28"/>
        </w:rPr>
        <w:fldChar w:fldCharType="end"/>
      </w:r>
      <w:r>
        <w:rPr>
          <w:rFonts w:eastAsia="仿宋_GB2312"/>
          <w:sz w:val="28"/>
          <w:szCs w:val="28"/>
        </w:rPr>
        <w:fldChar w:fldCharType="end"/>
      </w:r>
    </w:p>
    <w:p w14:paraId="61928F5B">
      <w:pPr>
        <w:pStyle w:val="41"/>
        <w:tabs>
          <w:tab w:val="right" w:leader="dot" w:pos="8296"/>
        </w:tabs>
        <w:rPr>
          <w:rFonts w:eastAsia="仿宋_GB2312"/>
          <w:smallCaps w:val="0"/>
          <w:kern w:val="2"/>
          <w:sz w:val="28"/>
          <w:szCs w:val="28"/>
        </w:rPr>
      </w:pPr>
      <w:r>
        <w:t xml:space="preserve">        </w:t>
      </w:r>
      <w:r>
        <w:fldChar w:fldCharType="begin"/>
      </w:r>
      <w:r>
        <w:instrText xml:space="preserve"> HYPERLINK \l "_Toc68590974" </w:instrText>
      </w:r>
      <w:r>
        <w:fldChar w:fldCharType="separate"/>
      </w:r>
      <w:r>
        <w:rPr>
          <w:rStyle w:val="60"/>
          <w:rFonts w:hint="default" w:ascii="Times New Roman" w:hAnsi="Times New Roman" w:eastAsia="仿宋_GB2312" w:cs="Times New Roman"/>
          <w:color w:val="auto"/>
          <w:sz w:val="28"/>
          <w:szCs w:val="28"/>
        </w:rPr>
        <w:t>六、确定成交单位、授予合同</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_Toc68590974 \h </w:instrText>
      </w:r>
      <w:r>
        <w:rPr>
          <w:rFonts w:eastAsia="仿宋_GB2312"/>
          <w:sz w:val="28"/>
          <w:szCs w:val="28"/>
        </w:rPr>
        <w:fldChar w:fldCharType="separate"/>
      </w:r>
      <w:r>
        <w:rPr>
          <w:rFonts w:eastAsia="仿宋_GB2312"/>
          <w:sz w:val="28"/>
          <w:szCs w:val="28"/>
        </w:rPr>
        <w:t>17</w:t>
      </w:r>
      <w:r>
        <w:rPr>
          <w:rFonts w:eastAsia="仿宋_GB2312"/>
          <w:sz w:val="28"/>
          <w:szCs w:val="28"/>
        </w:rPr>
        <w:fldChar w:fldCharType="end"/>
      </w:r>
      <w:r>
        <w:rPr>
          <w:rFonts w:eastAsia="仿宋_GB2312"/>
          <w:sz w:val="28"/>
          <w:szCs w:val="28"/>
        </w:rPr>
        <w:fldChar w:fldCharType="end"/>
      </w:r>
    </w:p>
    <w:p w14:paraId="2C1B981A">
      <w:pPr>
        <w:pStyle w:val="36"/>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"_Toc68590975" </w:instrText>
      </w:r>
      <w:r>
        <w:fldChar w:fldCharType="separate"/>
      </w:r>
      <w:r>
        <w:rPr>
          <w:rStyle w:val="60"/>
          <w:rFonts w:hint="default" w:ascii="Times New Roman" w:hAnsi="Times New Roman" w:eastAsia="仿宋_GB2312" w:cs="Times New Roman"/>
          <w:color w:val="auto"/>
          <w:sz w:val="28"/>
          <w:szCs w:val="28"/>
        </w:rPr>
        <w:t>第三章  评审办法和标准</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_Toc68590975 \h </w:instrText>
      </w:r>
      <w:r>
        <w:rPr>
          <w:rFonts w:ascii="Times New Roman" w:eastAsia="仿宋_GB2312"/>
          <w:sz w:val="28"/>
          <w:szCs w:val="28"/>
        </w:rPr>
        <w:fldChar w:fldCharType="separate"/>
      </w:r>
      <w:r>
        <w:rPr>
          <w:rFonts w:ascii="Times New Roman" w:eastAsia="仿宋_GB2312"/>
          <w:sz w:val="28"/>
          <w:szCs w:val="28"/>
        </w:rPr>
        <w:t>25</w:t>
      </w:r>
      <w:r>
        <w:rPr>
          <w:rFonts w:ascii="Times New Roman" w:eastAsia="仿宋_GB2312"/>
          <w:sz w:val="28"/>
          <w:szCs w:val="28"/>
        </w:rPr>
        <w:fldChar w:fldCharType="end"/>
      </w:r>
      <w:r>
        <w:rPr>
          <w:rFonts w:ascii="Times New Roman" w:eastAsia="仿宋_GB2312"/>
          <w:sz w:val="28"/>
          <w:szCs w:val="28"/>
        </w:rPr>
        <w:fldChar w:fldCharType="end"/>
      </w:r>
    </w:p>
    <w:p w14:paraId="79B8EA1E">
      <w:pPr>
        <w:pStyle w:val="41"/>
        <w:tabs>
          <w:tab w:val="right" w:leader="dot" w:pos="8296"/>
        </w:tabs>
        <w:rPr>
          <w:rFonts w:eastAsia="仿宋_GB2312"/>
          <w:smallCaps w:val="0"/>
          <w:kern w:val="2"/>
          <w:sz w:val="28"/>
          <w:szCs w:val="28"/>
        </w:rPr>
      </w:pPr>
      <w:r>
        <w:fldChar w:fldCharType="begin"/>
      </w:r>
      <w:r>
        <w:instrText xml:space="preserve"> HYPERLINK \l "_Toc68590976" </w:instrText>
      </w:r>
      <w:r>
        <w:fldChar w:fldCharType="separate"/>
      </w:r>
      <w:r>
        <w:rPr>
          <w:rStyle w:val="60"/>
          <w:rFonts w:hint="default" w:ascii="Times New Roman" w:hAnsi="Times New Roman" w:eastAsia="仿宋_GB2312" w:cs="Times New Roman"/>
          <w:color w:val="auto"/>
          <w:sz w:val="28"/>
          <w:szCs w:val="28"/>
        </w:rPr>
        <w:t>1.评审方法</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_Toc68590976 \h </w:instrText>
      </w:r>
      <w:r>
        <w:rPr>
          <w:rFonts w:eastAsia="仿宋_GB2312"/>
          <w:sz w:val="28"/>
          <w:szCs w:val="28"/>
        </w:rPr>
        <w:fldChar w:fldCharType="separate"/>
      </w:r>
      <w:r>
        <w:rPr>
          <w:rFonts w:eastAsia="仿宋_GB2312"/>
          <w:sz w:val="28"/>
          <w:szCs w:val="28"/>
        </w:rPr>
        <w:t>25</w:t>
      </w:r>
      <w:r>
        <w:rPr>
          <w:rFonts w:eastAsia="仿宋_GB2312"/>
          <w:sz w:val="28"/>
          <w:szCs w:val="28"/>
        </w:rPr>
        <w:fldChar w:fldCharType="end"/>
      </w:r>
      <w:r>
        <w:rPr>
          <w:rFonts w:eastAsia="仿宋_GB2312"/>
          <w:sz w:val="28"/>
          <w:szCs w:val="28"/>
        </w:rPr>
        <w:fldChar w:fldCharType="end"/>
      </w:r>
    </w:p>
    <w:p w14:paraId="1274C0A5">
      <w:pPr>
        <w:pStyle w:val="41"/>
        <w:tabs>
          <w:tab w:val="right" w:leader="dot" w:pos="8296"/>
        </w:tabs>
        <w:rPr>
          <w:rFonts w:eastAsia="仿宋_GB2312"/>
          <w:smallCaps w:val="0"/>
          <w:kern w:val="2"/>
          <w:sz w:val="28"/>
          <w:szCs w:val="28"/>
        </w:rPr>
      </w:pPr>
      <w:r>
        <w:fldChar w:fldCharType="begin"/>
      </w:r>
      <w:r>
        <w:instrText xml:space="preserve"> HYPERLINK \l "_Toc68590977" </w:instrText>
      </w:r>
      <w:r>
        <w:fldChar w:fldCharType="separate"/>
      </w:r>
      <w:r>
        <w:rPr>
          <w:rStyle w:val="60"/>
          <w:rFonts w:hint="default" w:ascii="Times New Roman" w:hAnsi="Times New Roman" w:eastAsia="仿宋_GB2312" w:cs="Times New Roman"/>
          <w:color w:val="auto"/>
          <w:sz w:val="28"/>
          <w:szCs w:val="28"/>
        </w:rPr>
        <w:t>2.评审标准</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_Toc68590977 \h </w:instrText>
      </w:r>
      <w:r>
        <w:rPr>
          <w:rFonts w:eastAsia="仿宋_GB2312"/>
          <w:sz w:val="28"/>
          <w:szCs w:val="28"/>
        </w:rPr>
        <w:fldChar w:fldCharType="separate"/>
      </w:r>
      <w:r>
        <w:rPr>
          <w:rFonts w:eastAsia="仿宋_GB2312"/>
          <w:sz w:val="28"/>
          <w:szCs w:val="28"/>
        </w:rPr>
        <w:t>25</w:t>
      </w:r>
      <w:r>
        <w:rPr>
          <w:rFonts w:eastAsia="仿宋_GB2312"/>
          <w:sz w:val="28"/>
          <w:szCs w:val="28"/>
        </w:rPr>
        <w:fldChar w:fldCharType="end"/>
      </w:r>
      <w:r>
        <w:rPr>
          <w:rFonts w:eastAsia="仿宋_GB2312"/>
          <w:sz w:val="28"/>
          <w:szCs w:val="28"/>
        </w:rPr>
        <w:fldChar w:fldCharType="end"/>
      </w:r>
    </w:p>
    <w:p w14:paraId="66FF8D3A">
      <w:pPr>
        <w:pStyle w:val="41"/>
        <w:tabs>
          <w:tab w:val="right" w:leader="dot" w:pos="8296"/>
        </w:tabs>
        <w:rPr>
          <w:rFonts w:eastAsia="仿宋_GB2312"/>
          <w:smallCaps w:val="0"/>
          <w:kern w:val="2"/>
          <w:sz w:val="28"/>
          <w:szCs w:val="28"/>
        </w:rPr>
      </w:pPr>
      <w:r>
        <w:fldChar w:fldCharType="begin"/>
      </w:r>
      <w:r>
        <w:instrText xml:space="preserve"> HYPERLINK \l "_Toc68590978" </w:instrText>
      </w:r>
      <w:r>
        <w:fldChar w:fldCharType="separate"/>
      </w:r>
      <w:r>
        <w:rPr>
          <w:rStyle w:val="60"/>
          <w:rFonts w:hint="default" w:ascii="Times New Roman" w:hAnsi="Times New Roman" w:eastAsia="仿宋_GB2312" w:cs="Times New Roman"/>
          <w:color w:val="auto"/>
          <w:sz w:val="28"/>
          <w:szCs w:val="28"/>
        </w:rPr>
        <w:t>3.评审程序</w:t>
      </w:r>
      <w:r>
        <w:rPr>
          <w:rFonts w:eastAsia="仿宋_GB2312"/>
          <w:sz w:val="28"/>
          <w:szCs w:val="28"/>
        </w:rPr>
        <w:tab/>
      </w:r>
      <w:r>
        <w:rPr>
          <w:rFonts w:eastAsia="仿宋_GB2312"/>
          <w:sz w:val="28"/>
          <w:szCs w:val="28"/>
        </w:rPr>
        <w:fldChar w:fldCharType="begin"/>
      </w:r>
      <w:r>
        <w:rPr>
          <w:rFonts w:eastAsia="仿宋_GB2312"/>
          <w:sz w:val="28"/>
          <w:szCs w:val="28"/>
        </w:rPr>
        <w:instrText xml:space="preserve"> PAGEREF _Toc68590978 \h </w:instrText>
      </w:r>
      <w:r>
        <w:rPr>
          <w:rFonts w:eastAsia="仿宋_GB2312"/>
          <w:sz w:val="28"/>
          <w:szCs w:val="28"/>
        </w:rPr>
        <w:fldChar w:fldCharType="separate"/>
      </w:r>
      <w:r>
        <w:rPr>
          <w:rFonts w:eastAsia="仿宋_GB2312"/>
          <w:sz w:val="28"/>
          <w:szCs w:val="28"/>
        </w:rPr>
        <w:t>26</w:t>
      </w:r>
      <w:r>
        <w:rPr>
          <w:rFonts w:eastAsia="仿宋_GB2312"/>
          <w:sz w:val="28"/>
          <w:szCs w:val="28"/>
        </w:rPr>
        <w:fldChar w:fldCharType="end"/>
      </w:r>
      <w:r>
        <w:rPr>
          <w:rFonts w:eastAsia="仿宋_GB2312"/>
          <w:sz w:val="28"/>
          <w:szCs w:val="28"/>
        </w:rPr>
        <w:fldChar w:fldCharType="end"/>
      </w:r>
    </w:p>
    <w:p w14:paraId="089D0EDE">
      <w:pPr>
        <w:pStyle w:val="36"/>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"_Toc68590979" </w:instrText>
      </w:r>
      <w:r>
        <w:fldChar w:fldCharType="separate"/>
      </w:r>
      <w:r>
        <w:rPr>
          <w:rStyle w:val="60"/>
          <w:rFonts w:hint="default" w:ascii="Times New Roman" w:hAnsi="Times New Roman" w:eastAsia="仿宋_GB2312" w:cs="Times New Roman"/>
          <w:color w:val="auto"/>
          <w:sz w:val="28"/>
          <w:szCs w:val="28"/>
        </w:rPr>
        <w:t>第四章  拟签订的合同文本</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_Toc68590979 \h </w:instrText>
      </w:r>
      <w:r>
        <w:rPr>
          <w:rFonts w:ascii="Times New Roman" w:eastAsia="仿宋_GB2312"/>
          <w:sz w:val="28"/>
          <w:szCs w:val="28"/>
        </w:rPr>
        <w:fldChar w:fldCharType="separate"/>
      </w:r>
      <w:r>
        <w:rPr>
          <w:rFonts w:ascii="Times New Roman" w:eastAsia="仿宋_GB2312"/>
          <w:sz w:val="28"/>
          <w:szCs w:val="28"/>
        </w:rPr>
        <w:t>33</w:t>
      </w:r>
      <w:r>
        <w:rPr>
          <w:rFonts w:ascii="Times New Roman" w:eastAsia="仿宋_GB2312"/>
          <w:sz w:val="28"/>
          <w:szCs w:val="28"/>
        </w:rPr>
        <w:fldChar w:fldCharType="end"/>
      </w:r>
      <w:r>
        <w:rPr>
          <w:rFonts w:ascii="Times New Roman" w:eastAsia="仿宋_GB2312"/>
          <w:sz w:val="28"/>
          <w:szCs w:val="28"/>
        </w:rPr>
        <w:fldChar w:fldCharType="end"/>
      </w:r>
    </w:p>
    <w:p w14:paraId="1AF5ECDF">
      <w:pPr>
        <w:pStyle w:val="36"/>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"_Toc68590980" </w:instrText>
      </w:r>
      <w:r>
        <w:fldChar w:fldCharType="separate"/>
      </w:r>
      <w:r>
        <w:rPr>
          <w:rStyle w:val="60"/>
          <w:rFonts w:hint="default" w:ascii="Times New Roman" w:hAnsi="Times New Roman" w:eastAsia="仿宋_GB2312" w:cs="Times New Roman"/>
          <w:color w:val="auto"/>
          <w:sz w:val="28"/>
          <w:szCs w:val="28"/>
        </w:rPr>
        <w:t>第五章  采购内容及要求</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_Toc68590980 \h </w:instrText>
      </w:r>
      <w:r>
        <w:rPr>
          <w:rFonts w:ascii="Times New Roman" w:eastAsia="仿宋_GB2312"/>
          <w:sz w:val="28"/>
          <w:szCs w:val="28"/>
        </w:rPr>
        <w:fldChar w:fldCharType="separate"/>
      </w:r>
      <w:r>
        <w:rPr>
          <w:rFonts w:ascii="Times New Roman" w:eastAsia="仿宋_GB2312"/>
          <w:sz w:val="28"/>
          <w:szCs w:val="28"/>
        </w:rPr>
        <w:t>37</w:t>
      </w:r>
      <w:r>
        <w:rPr>
          <w:rFonts w:ascii="Times New Roman" w:eastAsia="仿宋_GB2312"/>
          <w:sz w:val="28"/>
          <w:szCs w:val="28"/>
        </w:rPr>
        <w:fldChar w:fldCharType="end"/>
      </w:r>
      <w:r>
        <w:rPr>
          <w:rFonts w:ascii="Times New Roman" w:eastAsia="仿宋_GB2312"/>
          <w:sz w:val="28"/>
          <w:szCs w:val="28"/>
        </w:rPr>
        <w:fldChar w:fldCharType="end"/>
      </w:r>
    </w:p>
    <w:p w14:paraId="443A6FB6">
      <w:pPr>
        <w:pStyle w:val="36"/>
        <w:tabs>
          <w:tab w:val="right" w:leader="dot" w:pos="8300"/>
          <w:tab w:val="clear" w:pos="9344"/>
        </w:tabs>
        <w:rPr>
          <w:rFonts w:ascii="Times New Roman" w:eastAsia="仿宋_GB2312"/>
          <w:b w:val="0"/>
          <w:bCs w:val="0"/>
          <w:caps w:val="0"/>
          <w:sz w:val="28"/>
          <w:szCs w:val="28"/>
        </w:rPr>
      </w:pPr>
      <w:r>
        <w:fldChar w:fldCharType="begin"/>
      </w:r>
      <w:r>
        <w:instrText xml:space="preserve"> HYPERLINK \l "_Toc68590981" </w:instrText>
      </w:r>
      <w:r>
        <w:fldChar w:fldCharType="separate"/>
      </w:r>
      <w:r>
        <w:rPr>
          <w:rStyle w:val="60"/>
          <w:rFonts w:hint="default" w:ascii="Times New Roman" w:hAnsi="Times New Roman" w:eastAsia="仿宋_GB2312" w:cs="Times New Roman"/>
          <w:color w:val="auto"/>
          <w:sz w:val="28"/>
          <w:szCs w:val="28"/>
        </w:rPr>
        <w:t>第六章  磋商响应文件格式</w:t>
      </w:r>
      <w:r>
        <w:rPr>
          <w:rFonts w:ascii="Times New Roman" w:eastAsia="仿宋_GB2312"/>
          <w:sz w:val="28"/>
          <w:szCs w:val="28"/>
        </w:rPr>
        <w:tab/>
      </w:r>
      <w:r>
        <w:rPr>
          <w:rFonts w:ascii="Times New Roman" w:eastAsia="仿宋_GB2312"/>
          <w:sz w:val="28"/>
          <w:szCs w:val="28"/>
        </w:rPr>
        <w:fldChar w:fldCharType="begin"/>
      </w:r>
      <w:r>
        <w:rPr>
          <w:rFonts w:ascii="Times New Roman" w:eastAsia="仿宋_GB2312"/>
          <w:sz w:val="28"/>
          <w:szCs w:val="28"/>
        </w:rPr>
        <w:instrText xml:space="preserve"> PAGEREF _Toc68590981 \h </w:instrText>
      </w:r>
      <w:r>
        <w:rPr>
          <w:rFonts w:ascii="Times New Roman" w:eastAsia="仿宋_GB2312"/>
          <w:sz w:val="28"/>
          <w:szCs w:val="28"/>
        </w:rPr>
        <w:fldChar w:fldCharType="separate"/>
      </w:r>
      <w:r>
        <w:rPr>
          <w:rFonts w:ascii="Times New Roman" w:eastAsia="仿宋_GB2312"/>
          <w:sz w:val="28"/>
          <w:szCs w:val="28"/>
        </w:rPr>
        <w:t>38</w:t>
      </w:r>
      <w:r>
        <w:rPr>
          <w:rFonts w:ascii="Times New Roman" w:eastAsia="仿宋_GB2312"/>
          <w:sz w:val="28"/>
          <w:szCs w:val="28"/>
        </w:rPr>
        <w:fldChar w:fldCharType="end"/>
      </w:r>
      <w:r>
        <w:rPr>
          <w:rFonts w:ascii="Times New Roman" w:eastAsia="仿宋_GB2312"/>
          <w:sz w:val="28"/>
          <w:szCs w:val="28"/>
        </w:rPr>
        <w:fldChar w:fldCharType="end"/>
      </w:r>
    </w:p>
    <w:p w14:paraId="54E09BE9">
      <w:pPr>
        <w:tabs>
          <w:tab w:val="center" w:pos="4677"/>
          <w:tab w:val="left" w:pos="5040"/>
        </w:tabs>
        <w:adjustRightInd w:val="0"/>
        <w:snapToGrid w:val="0"/>
        <w:spacing w:line="360" w:lineRule="auto"/>
        <w:jc w:val="left"/>
        <w:rPr>
          <w:rFonts w:eastAsia="仿宋_GB2312"/>
          <w:szCs w:val="20"/>
        </w:rPr>
      </w:pPr>
      <w:r>
        <w:rPr>
          <w:rFonts w:eastAsia="仿宋_GB2312"/>
          <w:sz w:val="28"/>
          <w:szCs w:val="28"/>
        </w:rPr>
        <w:fldChar w:fldCharType="end"/>
      </w:r>
    </w:p>
    <w:p w14:paraId="737930A1">
      <w:pPr>
        <w:rPr>
          <w:rFonts w:eastAsia="仿宋_GB2312"/>
          <w:szCs w:val="20"/>
        </w:rPr>
      </w:pPr>
      <w:r>
        <w:rPr>
          <w:rFonts w:eastAsia="仿宋_GB2312"/>
          <w:szCs w:val="20"/>
        </w:rPr>
        <w:br w:type="page"/>
      </w:r>
    </w:p>
    <w:p w14:paraId="47E00BEE">
      <w:pPr>
        <w:pStyle w:val="22"/>
        <w:rPr>
          <w:rFonts w:ascii="Times New Roman" w:hAnsi="Times New Roman"/>
        </w:rPr>
        <w:sectPr>
          <w:footerReference r:id="rId7" w:type="first"/>
          <w:footerReference r:id="rId6" w:type="default"/>
          <w:pgSz w:w="11906" w:h="16838"/>
          <w:pgMar w:top="1440" w:right="1800" w:bottom="1440" w:left="1800" w:header="851" w:footer="992" w:gutter="0"/>
          <w:cols w:space="720" w:num="1"/>
          <w:titlePg/>
          <w:docGrid w:linePitch="312" w:charSpace="0"/>
        </w:sectPr>
      </w:pPr>
    </w:p>
    <w:p w14:paraId="694DCB46">
      <w:pPr>
        <w:pStyle w:val="47"/>
        <w:spacing w:line="360" w:lineRule="auto"/>
        <w:rPr>
          <w:rStyle w:val="204"/>
          <w:rFonts w:ascii="Times New Roman" w:hAnsi="Times New Roman" w:eastAsia="宋体"/>
          <w:sz w:val="36"/>
          <w:szCs w:val="36"/>
        </w:rPr>
      </w:pPr>
      <w:bookmarkStart w:id="0" w:name="_Toc21755"/>
      <w:bookmarkStart w:id="1" w:name="_Toc58504445"/>
      <w:bookmarkStart w:id="2" w:name="_Toc415499894"/>
      <w:bookmarkStart w:id="3" w:name="_Toc68590965"/>
      <w:bookmarkStart w:id="4" w:name="_Toc500747060"/>
      <w:bookmarkStart w:id="5" w:name="_Toc70687138"/>
      <w:bookmarkStart w:id="6" w:name="_Toc176882541"/>
      <w:bookmarkStart w:id="7" w:name="_Toc503063420"/>
      <w:bookmarkStart w:id="8" w:name="_Toc500746964"/>
      <w:bookmarkStart w:id="9" w:name="_Toc177817333"/>
      <w:bookmarkStart w:id="10" w:name="_Toc499711041"/>
      <w:bookmarkStart w:id="11" w:name="_Toc499711882"/>
      <w:bookmarkStart w:id="12" w:name="_Toc496324577"/>
      <w:bookmarkStart w:id="13" w:name="_Toc500747187"/>
      <w:bookmarkStart w:id="14" w:name="_Toc492955413"/>
      <w:bookmarkStart w:id="15" w:name="_Toc177189234"/>
      <w:bookmarkStart w:id="16" w:name="_Toc53722839"/>
      <w:bookmarkStart w:id="17" w:name="_Toc177995472"/>
      <w:bookmarkStart w:id="18" w:name="_Toc385992325"/>
      <w:bookmarkStart w:id="19" w:name="_Toc385992324"/>
      <w:r>
        <w:rPr>
          <w:rStyle w:val="204"/>
          <w:rFonts w:ascii="Times New Roman" w:hAnsi="Times New Roman" w:eastAsia="宋体"/>
          <w:sz w:val="36"/>
          <w:szCs w:val="36"/>
        </w:rPr>
        <w:t>第一章  磋商公告</w:t>
      </w:r>
      <w:bookmarkEnd w:id="0"/>
      <w:bookmarkEnd w:id="1"/>
      <w:bookmarkEnd w:id="2"/>
      <w:bookmarkEnd w:id="3"/>
    </w:p>
    <w:p w14:paraId="27A177F6">
      <w:pPr>
        <w:spacing w:line="500" w:lineRule="exact"/>
        <w:jc w:val="center"/>
        <w:rPr>
          <w:rFonts w:eastAsia="仿宋_GB2312"/>
          <w:b/>
          <w:sz w:val="28"/>
          <w:szCs w:val="28"/>
        </w:rPr>
      </w:pPr>
      <w:r>
        <w:rPr>
          <w:rFonts w:hint="eastAsia" w:eastAsia="仿宋_GB2312"/>
          <w:b/>
          <w:sz w:val="28"/>
          <w:szCs w:val="28"/>
        </w:rPr>
        <w:t>陕西省神木中学新高考模拟试卷采购项目</w:t>
      </w:r>
      <w:r>
        <w:rPr>
          <w:rFonts w:eastAsia="仿宋_GB2312"/>
          <w:b/>
          <w:sz w:val="28"/>
          <w:szCs w:val="28"/>
        </w:rPr>
        <w:t>项目竞争性磋商公告</w:t>
      </w:r>
    </w:p>
    <w:p w14:paraId="41D90558">
      <w:pPr>
        <w:pStyle w:val="22"/>
        <w:tabs>
          <w:tab w:val="left" w:pos="567"/>
        </w:tabs>
        <w:rPr>
          <w:rFonts w:ascii="仿宋_GB2312" w:hAnsi="仿宋_GB2312" w:eastAsia="仿宋_GB2312" w:cs="仿宋_GB2312"/>
          <w:sz w:val="24"/>
        </w:rPr>
      </w:pPr>
    </w:p>
    <w:p w14:paraId="5974CD33">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ascii="仿宋_GB2312" w:hAnsi="仿宋_GB2312" w:eastAsia="仿宋_GB2312" w:cs="仿宋_GB2312"/>
          <w:b w:val="0"/>
          <w:bCs w:val="0"/>
          <w:color w:val="333333"/>
          <w:szCs w:val="24"/>
        </w:rPr>
      </w:pPr>
      <w:r>
        <w:rPr>
          <w:rStyle w:val="54"/>
          <w:rFonts w:hint="eastAsia" w:ascii="仿宋_GB2312" w:hAnsi="仿宋_GB2312" w:eastAsia="仿宋_GB2312" w:cs="仿宋_GB2312"/>
          <w:b w:val="0"/>
          <w:bCs w:val="0"/>
          <w:color w:val="333333"/>
          <w:szCs w:val="24"/>
          <w:shd w:val="clear" w:color="auto" w:fill="FFFFFF"/>
        </w:rPr>
        <w:t>项目概况</w:t>
      </w:r>
    </w:p>
    <w:p w14:paraId="1D22D790">
      <w:pPr>
        <w:pStyle w:val="45"/>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ascii="仿宋_GB2312" w:hAnsi="仿宋_GB2312" w:eastAsia="仿宋_GB2312" w:cs="仿宋_GB2312"/>
          <w:color w:val="333333"/>
        </w:rPr>
      </w:pPr>
      <w:r>
        <w:rPr>
          <w:rFonts w:hint="eastAsia" w:ascii="仿宋_GB2312" w:hAnsi="仿宋_GB2312" w:eastAsia="仿宋_GB2312" w:cs="仿宋_GB2312"/>
          <w:color w:val="333333"/>
          <w:u w:val="single"/>
          <w:shd w:val="clear" w:color="auto" w:fill="FFFFFF"/>
        </w:rPr>
        <w:t>陕西省神木中学新高考模拟试卷采购项目</w:t>
      </w:r>
      <w:r>
        <w:rPr>
          <w:rFonts w:hint="eastAsia" w:ascii="仿宋_GB2312" w:hAnsi="仿宋_GB2312" w:eastAsia="仿宋_GB2312" w:cs="仿宋_GB2312"/>
          <w:color w:val="333333"/>
          <w:shd w:val="clear" w:color="auto" w:fill="FFFFFF"/>
        </w:rPr>
        <w:t>采购项目的潜在供应商应在</w:t>
      </w:r>
      <w:r>
        <w:rPr>
          <w:rFonts w:hint="eastAsia" w:ascii="Times New Roman" w:hAnsi="Times New Roman" w:eastAsia="仿宋_GB2312" w:cs="Times New Roman"/>
          <w:color w:val="auto"/>
          <w:u w:val="single"/>
          <w:shd w:val="clear" w:color="auto" w:fill="FFFFFF"/>
          <w:lang w:eastAsia="zh-CN"/>
        </w:rPr>
        <w:t>全国公共资源交易中心平台（陕西省）使用CA锁报名后</w:t>
      </w:r>
      <w:r>
        <w:rPr>
          <w:rFonts w:hint="default" w:ascii="Times New Roman" w:hAnsi="Times New Roman" w:eastAsia="仿宋_GB2312" w:cs="Times New Roman"/>
          <w:color w:val="333333"/>
          <w:shd w:val="clear" w:color="auto" w:fill="FFFFFF"/>
        </w:rPr>
        <w:t>获取采购文件，并于</w:t>
      </w:r>
      <w:r>
        <w:rPr>
          <w:rFonts w:hint="eastAsia" w:ascii="Times New Roman" w:hAnsi="Times New Roman" w:eastAsia="仿宋_GB2312" w:cs="Times New Roman"/>
          <w:color w:val="333333"/>
          <w:u w:val="single"/>
          <w:shd w:val="clear" w:color="auto" w:fill="FFFFFF"/>
          <w:lang w:val="en-US" w:eastAsia="zh-CN"/>
        </w:rPr>
        <w:t xml:space="preserve"> </w:t>
      </w:r>
      <w:r>
        <w:rPr>
          <w:rFonts w:hint="eastAsia" w:ascii="仿宋" w:hAnsi="仿宋" w:eastAsia="仿宋" w:cs="仿宋"/>
          <w:color w:val="333333"/>
          <w:u w:val="single"/>
        </w:rPr>
        <w:t>202</w:t>
      </w:r>
      <w:r>
        <w:rPr>
          <w:rFonts w:hint="eastAsia" w:ascii="仿宋" w:hAnsi="仿宋" w:eastAsia="仿宋" w:cs="仿宋"/>
          <w:color w:val="333333"/>
          <w:u w:val="single"/>
          <w:lang w:val="en-US" w:eastAsia="zh-CN"/>
        </w:rPr>
        <w:t>5</w:t>
      </w:r>
      <w:r>
        <w:rPr>
          <w:rFonts w:hint="eastAsia" w:ascii="仿宋" w:hAnsi="仿宋" w:eastAsia="仿宋" w:cs="仿宋"/>
          <w:color w:val="333333"/>
          <w:u w:val="single"/>
        </w:rPr>
        <w:t>年</w:t>
      </w:r>
      <w:r>
        <w:rPr>
          <w:rFonts w:hint="eastAsia" w:ascii="仿宋" w:hAnsi="仿宋" w:eastAsia="仿宋" w:cs="仿宋"/>
          <w:color w:val="333333"/>
          <w:u w:val="single"/>
          <w:lang w:val="en-US" w:eastAsia="zh-CN"/>
        </w:rPr>
        <w:t>02</w:t>
      </w:r>
      <w:r>
        <w:rPr>
          <w:rFonts w:hint="eastAsia" w:ascii="仿宋" w:hAnsi="仿宋" w:eastAsia="仿宋" w:cs="仿宋"/>
          <w:color w:val="333333"/>
          <w:u w:val="single"/>
        </w:rPr>
        <w:t>月</w:t>
      </w:r>
      <w:r>
        <w:rPr>
          <w:rFonts w:hint="eastAsia" w:ascii="仿宋" w:hAnsi="仿宋" w:eastAsia="仿宋" w:cs="仿宋"/>
          <w:color w:val="333333"/>
          <w:u w:val="single"/>
          <w:lang w:val="en-US" w:eastAsia="zh-CN"/>
        </w:rPr>
        <w:t>24</w:t>
      </w:r>
      <w:r>
        <w:rPr>
          <w:rFonts w:hint="eastAsia" w:ascii="仿宋" w:hAnsi="仿宋" w:eastAsia="仿宋" w:cs="仿宋"/>
          <w:color w:val="333333"/>
          <w:u w:val="single"/>
        </w:rPr>
        <w:t>日</w:t>
      </w:r>
      <w:r>
        <w:rPr>
          <w:rFonts w:hint="eastAsia" w:ascii="仿宋" w:hAnsi="仿宋" w:eastAsia="仿宋" w:cs="仿宋"/>
          <w:color w:val="333333"/>
          <w:u w:val="single"/>
          <w:lang w:val="en-US" w:eastAsia="zh-CN"/>
        </w:rPr>
        <w:t>13</w:t>
      </w:r>
      <w:r>
        <w:rPr>
          <w:rFonts w:hint="eastAsia" w:ascii="仿宋" w:hAnsi="仿宋" w:eastAsia="仿宋" w:cs="仿宋"/>
          <w:color w:val="333333"/>
          <w:u w:val="single"/>
        </w:rPr>
        <w:t>时30分</w:t>
      </w:r>
      <w:r>
        <w:rPr>
          <w:rFonts w:hint="default" w:ascii="Times New Roman" w:hAnsi="Times New Roman" w:eastAsia="仿宋_GB2312" w:cs="Times New Roman"/>
          <w:color w:val="333333"/>
          <w:shd w:val="clear" w:color="auto" w:fill="FFFFFF"/>
        </w:rPr>
        <w:t>（北京时间）前递交响应文件。</w:t>
      </w:r>
    </w:p>
    <w:p w14:paraId="63EDAC6E">
      <w:pPr>
        <w:pStyle w:val="22"/>
        <w:tabs>
          <w:tab w:val="left" w:pos="567"/>
        </w:tabs>
        <w:rPr>
          <w:rFonts w:ascii="仿宋_GB2312" w:hAnsi="仿宋_GB2312" w:eastAsia="仿宋_GB2312" w:cs="仿宋_GB2312"/>
          <w:sz w:val="24"/>
        </w:rPr>
      </w:pPr>
    </w:p>
    <w:p w14:paraId="6A880F29">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一、项目基本情况</w:t>
      </w:r>
    </w:p>
    <w:p w14:paraId="2A71AC50">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项目编号：SCZK2025-CS-0081/001</w:t>
      </w:r>
    </w:p>
    <w:p w14:paraId="5F9B2A37">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项目名称：陕西省神木中学新高考模拟试卷采购项目</w:t>
      </w:r>
    </w:p>
    <w:p w14:paraId="18024B0E">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采购方式：竞争性磋商</w:t>
      </w:r>
    </w:p>
    <w:p w14:paraId="6855B47C">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预算金额：</w:t>
      </w:r>
      <w:r>
        <w:rPr>
          <w:rFonts w:hint="eastAsia" w:ascii="仿宋_GB2312" w:hAnsi="仿宋_GB2312" w:eastAsia="仿宋_GB2312" w:cs="仿宋_GB2312"/>
          <w:sz w:val="24"/>
          <w:lang w:val="en-US" w:eastAsia="zh-CN"/>
        </w:rPr>
        <w:t>670000.00</w:t>
      </w:r>
      <w:r>
        <w:rPr>
          <w:rFonts w:hint="eastAsia" w:ascii="仿宋_GB2312" w:hAnsi="仿宋_GB2312" w:eastAsia="仿宋_GB2312" w:cs="仿宋_GB2312"/>
          <w:sz w:val="24"/>
        </w:rPr>
        <w:t>元</w:t>
      </w:r>
    </w:p>
    <w:p w14:paraId="0FC9B6B8">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采购需求：</w:t>
      </w:r>
    </w:p>
    <w:p w14:paraId="00337B4B">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 xml:space="preserve">合同包1（陕西省神木中学新高考模拟试卷采购项目） </w:t>
      </w:r>
    </w:p>
    <w:p w14:paraId="0D2BAA8C">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合同包预算金额：</w:t>
      </w:r>
      <w:r>
        <w:rPr>
          <w:rFonts w:hint="eastAsia" w:ascii="仿宋_GB2312" w:hAnsi="仿宋_GB2312" w:eastAsia="仿宋_GB2312" w:cs="仿宋_GB2312"/>
          <w:sz w:val="24"/>
          <w:lang w:val="en-US" w:eastAsia="zh-CN"/>
        </w:rPr>
        <w:t>670000.00</w:t>
      </w:r>
      <w:r>
        <w:rPr>
          <w:rFonts w:hint="eastAsia" w:ascii="仿宋_GB2312" w:hAnsi="仿宋_GB2312" w:eastAsia="仿宋_GB2312" w:cs="仿宋_GB2312"/>
          <w:sz w:val="24"/>
        </w:rPr>
        <w:t>元</w:t>
      </w:r>
    </w:p>
    <w:p w14:paraId="0F97AE13">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合同包最高限价：</w:t>
      </w:r>
      <w:r>
        <w:rPr>
          <w:rFonts w:hint="eastAsia" w:ascii="仿宋_GB2312" w:hAnsi="仿宋_GB2312" w:eastAsia="仿宋_GB2312" w:cs="仿宋_GB2312"/>
          <w:sz w:val="24"/>
          <w:lang w:val="en-US" w:eastAsia="zh-CN"/>
        </w:rPr>
        <w:t>670000.00</w:t>
      </w:r>
      <w:r>
        <w:rPr>
          <w:rFonts w:hint="eastAsia" w:ascii="仿宋_GB2312" w:hAnsi="仿宋_GB2312" w:eastAsia="仿宋_GB2312" w:cs="仿宋_GB2312"/>
          <w:sz w:val="24"/>
        </w:rPr>
        <w:t>元</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723"/>
        <w:gridCol w:w="1245"/>
        <w:gridCol w:w="1276"/>
        <w:gridCol w:w="1755"/>
        <w:gridCol w:w="1656"/>
        <w:gridCol w:w="1656"/>
      </w:tblGrid>
      <w:tr w14:paraId="0BD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05840CDA">
            <w:pPr>
              <w:jc w:val="center"/>
              <w:rPr>
                <w:rFonts w:ascii="仿宋_GB2312" w:hAnsi="仿宋_GB2312" w:eastAsia="仿宋_GB2312" w:cs="仿宋_GB2312"/>
                <w:b/>
                <w:sz w:val="24"/>
              </w:rPr>
            </w:pPr>
            <w:r>
              <w:rPr>
                <w:rFonts w:hint="eastAsia" w:ascii="仿宋_GB2312" w:hAnsi="仿宋_GB2312" w:eastAsia="仿宋_GB2312" w:cs="仿宋_GB2312"/>
                <w:b/>
                <w:sz w:val="24"/>
              </w:rPr>
              <w:t>品目号</w:t>
            </w:r>
          </w:p>
        </w:tc>
        <w:tc>
          <w:tcPr>
            <w:tcW w:w="723" w:type="dxa"/>
            <w:vAlign w:val="center"/>
          </w:tcPr>
          <w:p w14:paraId="2DB6406B">
            <w:pPr>
              <w:jc w:val="center"/>
              <w:rPr>
                <w:rFonts w:ascii="仿宋_GB2312" w:hAnsi="仿宋_GB2312" w:eastAsia="仿宋_GB2312" w:cs="仿宋_GB2312"/>
                <w:b/>
                <w:sz w:val="24"/>
              </w:rPr>
            </w:pPr>
            <w:r>
              <w:rPr>
                <w:rFonts w:hint="eastAsia" w:ascii="仿宋_GB2312" w:hAnsi="仿宋_GB2312" w:eastAsia="仿宋_GB2312" w:cs="仿宋_GB2312"/>
                <w:b/>
                <w:sz w:val="24"/>
              </w:rPr>
              <w:t>品目名称</w:t>
            </w:r>
          </w:p>
        </w:tc>
        <w:tc>
          <w:tcPr>
            <w:tcW w:w="1245" w:type="dxa"/>
            <w:vAlign w:val="center"/>
          </w:tcPr>
          <w:p w14:paraId="7B464A91">
            <w:pPr>
              <w:jc w:val="center"/>
              <w:rPr>
                <w:rFonts w:ascii="仿宋_GB2312" w:hAnsi="仿宋_GB2312" w:eastAsia="仿宋_GB2312" w:cs="仿宋_GB2312"/>
                <w:b/>
                <w:sz w:val="24"/>
              </w:rPr>
            </w:pPr>
            <w:r>
              <w:rPr>
                <w:rFonts w:hint="eastAsia" w:ascii="仿宋_GB2312" w:hAnsi="仿宋_GB2312" w:eastAsia="仿宋_GB2312" w:cs="仿宋_GB2312"/>
                <w:b/>
                <w:sz w:val="24"/>
              </w:rPr>
              <w:t>采购标的</w:t>
            </w:r>
          </w:p>
        </w:tc>
        <w:tc>
          <w:tcPr>
            <w:tcW w:w="1276" w:type="dxa"/>
            <w:vAlign w:val="center"/>
          </w:tcPr>
          <w:p w14:paraId="042C4E36">
            <w:pPr>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p w14:paraId="3DF5EAE6">
            <w:pPr>
              <w:jc w:val="center"/>
              <w:rPr>
                <w:rFonts w:ascii="仿宋_GB2312" w:hAnsi="仿宋_GB2312" w:eastAsia="仿宋_GB2312" w:cs="仿宋_GB2312"/>
                <w:b/>
                <w:sz w:val="24"/>
              </w:rPr>
            </w:pPr>
            <w:r>
              <w:rPr>
                <w:rFonts w:hint="eastAsia" w:ascii="仿宋_GB2312" w:hAnsi="仿宋_GB2312" w:eastAsia="仿宋_GB2312" w:cs="仿宋_GB2312"/>
                <w:b/>
                <w:sz w:val="24"/>
              </w:rPr>
              <w:t>（单位）</w:t>
            </w:r>
          </w:p>
        </w:tc>
        <w:tc>
          <w:tcPr>
            <w:tcW w:w="1755" w:type="dxa"/>
            <w:vAlign w:val="center"/>
          </w:tcPr>
          <w:p w14:paraId="47F99A40">
            <w:pPr>
              <w:jc w:val="center"/>
              <w:rPr>
                <w:rFonts w:ascii="仿宋_GB2312" w:hAnsi="仿宋_GB2312" w:eastAsia="仿宋_GB2312" w:cs="仿宋_GB2312"/>
                <w:b/>
                <w:sz w:val="24"/>
              </w:rPr>
            </w:pPr>
            <w:r>
              <w:rPr>
                <w:rFonts w:hint="eastAsia" w:ascii="仿宋_GB2312" w:hAnsi="仿宋_GB2312" w:eastAsia="仿宋_GB2312" w:cs="仿宋_GB2312"/>
                <w:b/>
                <w:sz w:val="24"/>
              </w:rPr>
              <w:t>技术规格、参数及要求</w:t>
            </w:r>
          </w:p>
        </w:tc>
        <w:tc>
          <w:tcPr>
            <w:tcW w:w="1656" w:type="dxa"/>
            <w:vAlign w:val="center"/>
          </w:tcPr>
          <w:p w14:paraId="4DAD9C28">
            <w:pPr>
              <w:jc w:val="center"/>
              <w:rPr>
                <w:rFonts w:ascii="仿宋_GB2312" w:hAnsi="仿宋_GB2312" w:eastAsia="仿宋_GB2312" w:cs="仿宋_GB2312"/>
                <w:b/>
                <w:sz w:val="24"/>
              </w:rPr>
            </w:pPr>
            <w:r>
              <w:rPr>
                <w:rFonts w:hint="eastAsia" w:ascii="仿宋_GB2312" w:hAnsi="仿宋_GB2312" w:eastAsia="仿宋_GB2312" w:cs="仿宋_GB2312"/>
                <w:b/>
                <w:sz w:val="24"/>
              </w:rPr>
              <w:t>品目预算（元）</w:t>
            </w:r>
          </w:p>
        </w:tc>
        <w:tc>
          <w:tcPr>
            <w:tcW w:w="1656" w:type="dxa"/>
            <w:vAlign w:val="center"/>
          </w:tcPr>
          <w:p w14:paraId="6E4ACAC0">
            <w:pPr>
              <w:jc w:val="center"/>
              <w:rPr>
                <w:rFonts w:ascii="仿宋_GB2312" w:hAnsi="仿宋_GB2312" w:eastAsia="仿宋_GB2312" w:cs="仿宋_GB2312"/>
                <w:b/>
                <w:sz w:val="24"/>
              </w:rPr>
            </w:pPr>
            <w:r>
              <w:rPr>
                <w:rFonts w:hint="eastAsia" w:ascii="仿宋_GB2312" w:hAnsi="仿宋_GB2312" w:eastAsia="仿宋_GB2312" w:cs="仿宋_GB2312"/>
                <w:b/>
                <w:sz w:val="24"/>
              </w:rPr>
              <w:t>最高限价（元）</w:t>
            </w:r>
          </w:p>
        </w:tc>
      </w:tr>
      <w:tr w14:paraId="7471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vAlign w:val="center"/>
          </w:tcPr>
          <w:p w14:paraId="11619334">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1-1</w:t>
            </w:r>
          </w:p>
        </w:tc>
        <w:tc>
          <w:tcPr>
            <w:tcW w:w="723" w:type="dxa"/>
            <w:vAlign w:val="center"/>
          </w:tcPr>
          <w:p w14:paraId="54D9F496">
            <w:pPr>
              <w:jc w:val="center"/>
              <w:rPr>
                <w:rFonts w:ascii="仿宋_GB2312" w:hAnsi="仿宋_GB2312" w:eastAsia="仿宋_GB2312" w:cs="仿宋_GB2312"/>
                <w:sz w:val="24"/>
              </w:rPr>
            </w:pPr>
            <w:r>
              <w:rPr>
                <w:rFonts w:hint="eastAsia" w:ascii="仿宋_GB2312" w:hAnsi="仿宋_GB2312" w:eastAsia="仿宋_GB2312" w:cs="仿宋_GB2312"/>
                <w:sz w:val="24"/>
              </w:rPr>
              <w:t>其他资料</w:t>
            </w:r>
          </w:p>
        </w:tc>
        <w:tc>
          <w:tcPr>
            <w:tcW w:w="1245" w:type="dxa"/>
            <w:vAlign w:val="center"/>
          </w:tcPr>
          <w:p w14:paraId="3A977FC9">
            <w:pPr>
              <w:jc w:val="center"/>
              <w:rPr>
                <w:rFonts w:ascii="仿宋_GB2312" w:hAnsi="仿宋_GB2312" w:eastAsia="仿宋_GB2312" w:cs="仿宋_GB2312"/>
                <w:sz w:val="24"/>
              </w:rPr>
            </w:pPr>
            <w:r>
              <w:rPr>
                <w:rFonts w:hint="eastAsia" w:ascii="仿宋_GB2312" w:hAnsi="仿宋_GB2312" w:eastAsia="仿宋_GB2312" w:cs="仿宋_GB2312"/>
                <w:sz w:val="24"/>
              </w:rPr>
              <w:t>新高考模拟卷</w:t>
            </w:r>
          </w:p>
        </w:tc>
        <w:tc>
          <w:tcPr>
            <w:tcW w:w="1276" w:type="dxa"/>
            <w:vAlign w:val="center"/>
          </w:tcPr>
          <w:p w14:paraId="51ADD9BC">
            <w:pPr>
              <w:jc w:val="center"/>
              <w:rPr>
                <w:rFonts w:ascii="仿宋_GB2312" w:hAnsi="仿宋_GB2312" w:eastAsia="仿宋_GB2312" w:cs="仿宋_GB2312"/>
                <w:sz w:val="24"/>
              </w:rPr>
            </w:pPr>
            <w:r>
              <w:rPr>
                <w:rFonts w:hint="eastAsia" w:eastAsia="仿宋_GB2312" w:cs="Times New Roman"/>
                <w:sz w:val="24"/>
                <w:lang w:val="en-US" w:eastAsia="zh-CN"/>
              </w:rPr>
              <w:t>1（批）</w:t>
            </w:r>
          </w:p>
        </w:tc>
        <w:tc>
          <w:tcPr>
            <w:tcW w:w="1755" w:type="dxa"/>
            <w:vAlign w:val="center"/>
          </w:tcPr>
          <w:p w14:paraId="39E0ECA1">
            <w:pPr>
              <w:jc w:val="center"/>
              <w:rPr>
                <w:rFonts w:ascii="仿宋_GB2312" w:hAnsi="仿宋_GB2312" w:eastAsia="仿宋_GB2312" w:cs="仿宋_GB2312"/>
                <w:sz w:val="24"/>
              </w:rPr>
            </w:pPr>
            <w:r>
              <w:rPr>
                <w:rFonts w:hint="eastAsia" w:eastAsia="仿宋_GB2312" w:cs="Times New Roman"/>
                <w:sz w:val="24"/>
                <w:lang w:val="en-US" w:eastAsia="zh-CN"/>
              </w:rPr>
              <w:t>详见文件</w:t>
            </w:r>
          </w:p>
        </w:tc>
        <w:tc>
          <w:tcPr>
            <w:tcW w:w="1656" w:type="dxa"/>
            <w:vAlign w:val="center"/>
          </w:tcPr>
          <w:p w14:paraId="677F9856">
            <w:pPr>
              <w:jc w:val="center"/>
              <w:rPr>
                <w:rFonts w:ascii="仿宋_GB2312" w:hAnsi="仿宋_GB2312" w:eastAsia="仿宋_GB2312" w:cs="仿宋_GB2312"/>
                <w:sz w:val="24"/>
              </w:rPr>
            </w:pPr>
            <w:r>
              <w:rPr>
                <w:rFonts w:hint="eastAsia" w:ascii="仿宋_GB2312" w:hAnsi="仿宋_GB2312" w:eastAsia="仿宋_GB2312" w:cs="仿宋_GB2312"/>
                <w:sz w:val="24"/>
                <w:lang w:val="en-US" w:eastAsia="zh-CN"/>
              </w:rPr>
              <w:t>670000.00</w:t>
            </w:r>
          </w:p>
        </w:tc>
        <w:tc>
          <w:tcPr>
            <w:tcW w:w="1656" w:type="dxa"/>
            <w:vAlign w:val="center"/>
          </w:tcPr>
          <w:p w14:paraId="47DB4C71">
            <w:pPr>
              <w:jc w:val="center"/>
              <w:rPr>
                <w:rFonts w:ascii="仿宋_GB2312" w:hAnsi="仿宋_GB2312" w:eastAsia="仿宋_GB2312" w:cs="仿宋_GB2312"/>
                <w:sz w:val="24"/>
              </w:rPr>
            </w:pPr>
            <w:r>
              <w:rPr>
                <w:rFonts w:hint="eastAsia" w:ascii="仿宋_GB2312" w:hAnsi="仿宋_GB2312" w:eastAsia="仿宋_GB2312" w:cs="仿宋_GB2312"/>
                <w:sz w:val="24"/>
                <w:lang w:val="en-US" w:eastAsia="zh-CN"/>
              </w:rPr>
              <w:t>670000.00</w:t>
            </w:r>
          </w:p>
        </w:tc>
      </w:tr>
    </w:tbl>
    <w:p w14:paraId="1F571B1B">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本合同包</w:t>
      </w:r>
      <w:r>
        <w:rPr>
          <w:rFonts w:hint="eastAsia" w:ascii="仿宋_GB2312" w:hAnsi="仿宋_GB2312" w:eastAsia="仿宋_GB2312" w:cs="仿宋_GB2312"/>
          <w:sz w:val="24"/>
          <w:u w:val="single"/>
        </w:rPr>
        <w:t>不接受</w:t>
      </w:r>
      <w:r>
        <w:rPr>
          <w:rFonts w:hint="eastAsia" w:ascii="仿宋_GB2312" w:hAnsi="仿宋_GB2312" w:eastAsia="仿宋_GB2312" w:cs="仿宋_GB2312"/>
          <w:sz w:val="24"/>
        </w:rPr>
        <w:t>联合体投标。</w:t>
      </w:r>
    </w:p>
    <w:p w14:paraId="26504735">
      <w:pPr>
        <w:spacing w:line="520" w:lineRule="exact"/>
        <w:ind w:firstLine="480" w:firstLineChars="200"/>
        <w:outlineLvl w:val="1"/>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合同履行期限：</w:t>
      </w:r>
      <w:r>
        <w:rPr>
          <w:rFonts w:hint="eastAsia" w:ascii="仿宋_GB2312" w:hAnsi="仿宋_GB2312" w:eastAsia="仿宋_GB2312" w:cs="仿宋_GB2312"/>
          <w:sz w:val="24"/>
          <w:lang w:val="en-US" w:eastAsia="zh-CN"/>
        </w:rPr>
        <w:t>合同签订后4个月内完成。</w:t>
      </w:r>
    </w:p>
    <w:p w14:paraId="0BCF683C">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二、申请人的资格要求</w:t>
      </w:r>
    </w:p>
    <w:p w14:paraId="45D1FE9D">
      <w:pPr>
        <w:spacing w:line="5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1、满足《中华人民共和国政府采购法》第二十二条规定；</w:t>
      </w:r>
    </w:p>
    <w:p w14:paraId="1608F428">
      <w:pPr>
        <w:spacing w:line="5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2、落实政府采购政策需满足的资格要求： </w:t>
      </w:r>
    </w:p>
    <w:p w14:paraId="5A4FC17D">
      <w:pPr>
        <w:spacing w:line="520" w:lineRule="exact"/>
        <w:ind w:firstLine="480" w:firstLineChars="200"/>
        <w:rPr>
          <w:rFonts w:ascii="仿宋_GB2312" w:hAnsi="仿宋_GB2312" w:eastAsia="仿宋_GB2312" w:cs="仿宋_GB2312"/>
          <w:i/>
          <w:sz w:val="24"/>
        </w:rPr>
      </w:pPr>
      <w:r>
        <w:rPr>
          <w:rFonts w:hint="eastAsia" w:ascii="仿宋_GB2312" w:hAnsi="仿宋_GB2312" w:eastAsia="仿宋_GB2312" w:cs="仿宋_GB2312"/>
          <w:i w:val="0"/>
          <w:iCs/>
          <w:sz w:val="24"/>
        </w:rPr>
        <w:t>本项目为专门面向中小企业的项目，供应商应为中小微企业、监狱企业或残疾人福利性单位。</w:t>
      </w:r>
    </w:p>
    <w:p w14:paraId="2B1272CE">
      <w:pPr>
        <w:spacing w:line="5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3、本项目的特定资格要求：</w:t>
      </w:r>
    </w:p>
    <w:p w14:paraId="1BEF2492">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3.1具有独立承担民事责任的能力（提供有效的营业执照或自然人的身份证明）；</w:t>
      </w:r>
    </w:p>
    <w:p w14:paraId="0B5EC5F0">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3.2具有良好的商业信誉和健全的财务会计制度（提供投标供应商2023年经审计的财务报告（包括资产负债表、现金流量表、利润表）或本年度基本开户银行出具的资信证明并付；</w:t>
      </w:r>
    </w:p>
    <w:p w14:paraId="48FA538D">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3.3具有履行合同所必需的设备和专业技术能力（提供承诺书）；</w:t>
      </w:r>
    </w:p>
    <w:p w14:paraId="5D22E70C">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3.4有依法缴纳税收和社会保障资金的良好记录；</w:t>
      </w:r>
    </w:p>
    <w:p w14:paraId="1DF84007">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投标供应商应提供投标截止时间前六个月中任意一个月依法缴纳企业所得税或增值税的凭证，时间以税款所属时期为准（银行出具的缴税凭证或税务机关出具的证明的复印件，并加盖本单位公章），依法免税的供应商，应提供相应文件证明其依法免税；</w:t>
      </w:r>
    </w:p>
    <w:p w14:paraId="56C2F332">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（2）投标供应商应提供近六个月中至少一个月的社会缴纳社会保险的凭据（专用收据或社会保险缴纳清单），不需要缴纳社会保障资金的供应商，应提供相应文件证明其不需要缴纳社会保障资金；</w:t>
      </w:r>
    </w:p>
    <w:p w14:paraId="24E780C8">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3.5参加政府采购活动前三年内，在经营活动中没有重大违法记录（提供书面声明）；</w:t>
      </w:r>
    </w:p>
    <w:p w14:paraId="79F4A8D3">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3.6投标供应商在“信用中国”网站（www.creditchina.gov.cn）和中国政府采购网（www.ccgp.gov.cn）上未被列入失信被执行人、重大税收违法失信主体、政府采购严重违法失信行为记录名单（代理公司现场查询）；</w:t>
      </w:r>
    </w:p>
    <w:p w14:paraId="1C90583B">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3.7供应商不得存在下列情形之一：</w:t>
      </w:r>
    </w:p>
    <w:p w14:paraId="053D84AA">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（1）单位负责人为同一人或者存在直接控股、管理关系的不同供应商，不得参加同一合同项下的政府采购活动；</w:t>
      </w:r>
    </w:p>
    <w:p w14:paraId="196A76EF">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（2）为本项目提供整体设计、规范编制或者项目管理、监理、检测等服务的供应商，不得再参加该采购项目的其他采购活动。</w:t>
      </w:r>
    </w:p>
    <w:p w14:paraId="6FD4B6D4">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三、获取采购文件</w:t>
      </w:r>
    </w:p>
    <w:p w14:paraId="059581EE">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2</w:t>
      </w:r>
      <w:r>
        <w:rPr>
          <w:rFonts w:hint="eastAsia" w:ascii="仿宋" w:hAnsi="仿宋" w:eastAsia="仿宋" w:cs="仿宋"/>
          <w:sz w:val="24"/>
        </w:rPr>
        <w:t>月</w:t>
      </w:r>
      <w:r>
        <w:rPr>
          <w:rFonts w:hint="eastAsia" w:ascii="仿宋" w:hAnsi="仿宋" w:eastAsia="仿宋" w:cs="仿宋"/>
          <w:sz w:val="24"/>
          <w:lang w:val="en-US" w:eastAsia="zh-CN"/>
        </w:rPr>
        <w:t>12</w:t>
      </w:r>
      <w:r>
        <w:rPr>
          <w:rFonts w:hint="eastAsia" w:ascii="仿宋" w:hAnsi="仿宋" w:eastAsia="仿宋" w:cs="仿宋"/>
          <w:sz w:val="24"/>
        </w:rPr>
        <w:t>日 至 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2</w:t>
      </w:r>
      <w:r>
        <w:rPr>
          <w:rFonts w:hint="eastAsia" w:ascii="仿宋" w:hAnsi="仿宋" w:eastAsia="仿宋" w:cs="仿宋"/>
          <w:sz w:val="24"/>
        </w:rPr>
        <w:t>月</w:t>
      </w:r>
      <w:r>
        <w:rPr>
          <w:rFonts w:hint="eastAsia" w:ascii="仿宋" w:hAnsi="仿宋" w:eastAsia="仿宋" w:cs="仿宋"/>
          <w:sz w:val="24"/>
          <w:lang w:val="en-US" w:eastAsia="zh-CN"/>
        </w:rPr>
        <w:t>18</w:t>
      </w:r>
      <w:r>
        <w:rPr>
          <w:rFonts w:hint="eastAsia" w:ascii="仿宋" w:hAnsi="仿宋" w:eastAsia="仿宋" w:cs="仿宋"/>
          <w:sz w:val="24"/>
        </w:rPr>
        <w:t>日，每天上午00:00:00至 12:00:00 ，下午 12:00:00 至 23:59:00 （北京时间,法定节假日除外）</w:t>
      </w:r>
    </w:p>
    <w:p w14:paraId="2D76FC6D">
      <w:pPr>
        <w:spacing w:line="520" w:lineRule="exact"/>
        <w:ind w:firstLine="480" w:firstLineChars="200"/>
        <w:rPr>
          <w:rFonts w:hint="eastAsia" w:ascii="仿宋" w:hAnsi="仿宋" w:eastAsia="仿宋" w:cs="仿宋"/>
          <w:sz w:val="24"/>
        </w:rPr>
      </w:pPr>
      <w:r>
        <w:rPr>
          <w:rFonts w:hint="eastAsia" w:ascii="仿宋" w:hAnsi="仿宋" w:eastAsia="仿宋" w:cs="仿宋"/>
          <w:sz w:val="24"/>
        </w:rPr>
        <w:t>途径：</w:t>
      </w:r>
      <w:r>
        <w:rPr>
          <w:rFonts w:hint="eastAsia" w:eastAsia="仿宋"/>
          <w:color w:val="000000" w:themeColor="text1"/>
          <w:sz w:val="24"/>
          <w:highlight w:val="none"/>
          <w14:textFill>
            <w14:solidFill>
              <w14:schemeClr w14:val="tx1"/>
            </w14:solidFill>
          </w14:textFill>
        </w:rPr>
        <w:t>全国公共资源交易中心平台（陕西省）使用CA锁报名后</w:t>
      </w:r>
    </w:p>
    <w:p w14:paraId="192131BC">
      <w:pPr>
        <w:spacing w:line="520" w:lineRule="exact"/>
        <w:ind w:firstLine="480" w:firstLineChars="200"/>
        <w:rPr>
          <w:rFonts w:hint="eastAsia" w:ascii="仿宋" w:hAnsi="仿宋" w:eastAsia="仿宋" w:cs="仿宋"/>
          <w:sz w:val="24"/>
        </w:rPr>
      </w:pPr>
      <w:r>
        <w:rPr>
          <w:rFonts w:hint="eastAsia" w:ascii="仿宋" w:hAnsi="仿宋" w:eastAsia="仿宋" w:cs="仿宋"/>
          <w:sz w:val="24"/>
        </w:rPr>
        <w:t>方式：</w:t>
      </w:r>
      <w:r>
        <w:rPr>
          <w:rFonts w:hint="eastAsia" w:eastAsia="仿宋"/>
          <w:color w:val="000000" w:themeColor="text1"/>
          <w:sz w:val="24"/>
          <w:highlight w:val="none"/>
          <w14:textFill>
            <w14:solidFill>
              <w14:schemeClr w14:val="tx1"/>
            </w14:solidFill>
          </w14:textFill>
        </w:rPr>
        <w:t>线上获取</w:t>
      </w:r>
    </w:p>
    <w:p w14:paraId="3E070517">
      <w:pPr>
        <w:spacing w:line="520" w:lineRule="exact"/>
        <w:ind w:firstLine="480" w:firstLineChars="200"/>
        <w:rPr>
          <w:rFonts w:hint="eastAsia" w:ascii="仿宋" w:hAnsi="仿宋" w:eastAsia="仿宋" w:cs="仿宋"/>
          <w:sz w:val="24"/>
        </w:rPr>
      </w:pPr>
      <w:r>
        <w:rPr>
          <w:rFonts w:hint="eastAsia" w:ascii="仿宋" w:hAnsi="仿宋" w:eastAsia="仿宋" w:cs="仿宋"/>
          <w:sz w:val="24"/>
        </w:rPr>
        <w:t>售价：0元</w:t>
      </w:r>
    </w:p>
    <w:p w14:paraId="3C351120">
      <w:pPr>
        <w:spacing w:line="520" w:lineRule="exact"/>
        <w:ind w:firstLine="480" w:firstLineChars="200"/>
        <w:rPr>
          <w:rFonts w:hint="eastAsia" w:ascii="仿宋" w:hAnsi="仿宋" w:eastAsia="仿宋" w:cs="仿宋"/>
          <w:sz w:val="24"/>
        </w:rPr>
      </w:pPr>
      <w:r>
        <w:rPr>
          <w:rFonts w:hint="eastAsia" w:ascii="仿宋" w:hAnsi="仿宋" w:eastAsia="仿宋" w:cs="仿宋"/>
          <w:sz w:val="24"/>
        </w:rPr>
        <w:t>四、响应文件提交</w:t>
      </w:r>
    </w:p>
    <w:p w14:paraId="482742BD">
      <w:pPr>
        <w:spacing w:line="520" w:lineRule="exact"/>
        <w:ind w:firstLine="480" w:firstLineChars="200"/>
        <w:rPr>
          <w:rFonts w:hint="eastAsia" w:ascii="仿宋" w:hAnsi="仿宋" w:eastAsia="仿宋" w:cs="仿宋"/>
          <w:sz w:val="24"/>
        </w:rPr>
      </w:pPr>
      <w:r>
        <w:rPr>
          <w:rFonts w:hint="eastAsia" w:ascii="仿宋" w:hAnsi="仿宋" w:eastAsia="仿宋" w:cs="仿宋"/>
          <w:sz w:val="24"/>
        </w:rPr>
        <w:t>截止时间：202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2</w:t>
      </w:r>
      <w:r>
        <w:rPr>
          <w:rFonts w:hint="eastAsia" w:ascii="仿宋" w:hAnsi="仿宋" w:eastAsia="仿宋" w:cs="仿宋"/>
          <w:sz w:val="24"/>
        </w:rPr>
        <w:t>月</w:t>
      </w:r>
      <w:r>
        <w:rPr>
          <w:rFonts w:hint="eastAsia" w:ascii="仿宋" w:hAnsi="仿宋" w:eastAsia="仿宋" w:cs="仿宋"/>
          <w:sz w:val="24"/>
          <w:lang w:val="en-US" w:eastAsia="zh-CN"/>
        </w:rPr>
        <w:t>24</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时30分00秒 （北京时间）</w:t>
      </w:r>
    </w:p>
    <w:p w14:paraId="7F924C28">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地点：线上递交</w:t>
      </w:r>
    </w:p>
    <w:p w14:paraId="2BEB4544">
      <w:pPr>
        <w:spacing w:line="520" w:lineRule="exact"/>
        <w:ind w:firstLine="480" w:firstLineChars="200"/>
        <w:rPr>
          <w:rFonts w:hint="eastAsia" w:ascii="仿宋" w:hAnsi="仿宋" w:eastAsia="仿宋" w:cs="仿宋"/>
          <w:sz w:val="24"/>
        </w:rPr>
      </w:pPr>
      <w:r>
        <w:rPr>
          <w:rFonts w:hint="eastAsia" w:ascii="仿宋" w:hAnsi="仿宋" w:eastAsia="仿宋" w:cs="仿宋"/>
          <w:sz w:val="24"/>
        </w:rPr>
        <w:t>五、开启</w:t>
      </w:r>
    </w:p>
    <w:p w14:paraId="29455821">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2</w:t>
      </w:r>
      <w:r>
        <w:rPr>
          <w:rFonts w:hint="eastAsia" w:ascii="仿宋" w:hAnsi="仿宋" w:eastAsia="仿宋" w:cs="仿宋"/>
          <w:sz w:val="24"/>
        </w:rPr>
        <w:t>月</w:t>
      </w:r>
      <w:r>
        <w:rPr>
          <w:rFonts w:hint="eastAsia" w:ascii="仿宋" w:hAnsi="仿宋" w:eastAsia="仿宋" w:cs="仿宋"/>
          <w:sz w:val="24"/>
          <w:lang w:val="en-US" w:eastAsia="zh-CN"/>
        </w:rPr>
        <w:t>24</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 xml:space="preserve">时30分00秒（北京时间） </w:t>
      </w:r>
    </w:p>
    <w:p w14:paraId="408A55BA">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w:t>
      </w:r>
      <w:r>
        <w:rPr>
          <w:rFonts w:hint="eastAsia" w:eastAsia="仿宋"/>
          <w:color w:val="000000" w:themeColor="text1"/>
          <w:sz w:val="24"/>
          <w:highlight w:val="none"/>
          <w:lang w:eastAsia="zh-CN"/>
          <w14:textFill>
            <w14:solidFill>
              <w14:schemeClr w14:val="tx1"/>
            </w14:solidFill>
          </w14:textFill>
        </w:rPr>
        <w:t>线上开启</w:t>
      </w:r>
    </w:p>
    <w:p w14:paraId="6246BB9C">
      <w:pPr>
        <w:spacing w:line="520" w:lineRule="exact"/>
        <w:ind w:firstLine="480" w:firstLineChars="200"/>
        <w:rPr>
          <w:rFonts w:hint="eastAsia" w:ascii="仿宋" w:hAnsi="仿宋" w:eastAsia="仿宋" w:cs="仿宋"/>
          <w:sz w:val="24"/>
        </w:rPr>
      </w:pPr>
      <w:r>
        <w:rPr>
          <w:rFonts w:hint="eastAsia" w:ascii="仿宋" w:hAnsi="仿宋" w:eastAsia="仿宋" w:cs="仿宋"/>
          <w:sz w:val="24"/>
        </w:rPr>
        <w:t>六、公告期限</w:t>
      </w:r>
    </w:p>
    <w:p w14:paraId="10BA9DEE">
      <w:pPr>
        <w:spacing w:line="520" w:lineRule="exact"/>
        <w:ind w:firstLine="480" w:firstLineChars="200"/>
        <w:rPr>
          <w:rFonts w:ascii="仿宋_GB2312" w:hAnsi="仿宋_GB2312" w:eastAsia="仿宋_GB2312" w:cs="仿宋_GB2312"/>
          <w:sz w:val="24"/>
        </w:rPr>
      </w:pPr>
      <w:r>
        <w:rPr>
          <w:rFonts w:hint="eastAsia" w:ascii="仿宋" w:hAnsi="仿宋" w:eastAsia="仿宋" w:cs="仿宋"/>
          <w:sz w:val="24"/>
        </w:rPr>
        <w:t>自本公告发布之日起3个工作日。</w:t>
      </w:r>
    </w:p>
    <w:p w14:paraId="453E52C4">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七、其他补充事宜</w:t>
      </w:r>
    </w:p>
    <w:p w14:paraId="02A2E60B">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1、落实政府采购政策：</w:t>
      </w:r>
    </w:p>
    <w:p w14:paraId="3BCD1293">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5A53C77B">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2194012B">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1.3《关于运用政府采购政策支持乡村产业振兴的通知》（财库〔2021〕19 号）、《关于印发&lt;关于深入开展政府采购脱贫地区农副产品工作推进乡村产业振兴的实施意见&gt;的通知》（财库〔2021〕20 号）。</w:t>
      </w:r>
    </w:p>
    <w:p w14:paraId="15A0C192">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1.4《国家互联网信息办公室 工业和信息化部 公安部 财政部 国家认证认可监督管理委员会关于调整网络安全专用产品安全管理有关事项的公告》（2023年第1号）。</w:t>
      </w:r>
    </w:p>
    <w:p w14:paraId="4D6926DC">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1.5《陕西省财政厅关于加快推进我省中小企业政府采购信用融资工作的通知》（陕财办采〔2020〕15 号）、《陕西省财政厅关于印发&lt;陕西省中小企业政府采购信用融资办法&gt;的通知》（陕财办采〔2018〕23 号）。</w:t>
      </w:r>
    </w:p>
    <w:p w14:paraId="23D7F3BF">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14313ABC">
      <w:pPr>
        <w:spacing w:line="520" w:lineRule="exact"/>
        <w:ind w:firstLine="480" w:firstLineChars="200"/>
        <w:rPr>
          <w:rFonts w:hint="eastAsia" w:ascii="仿宋" w:hAnsi="仿宋" w:eastAsia="仿宋" w:cs="仿宋"/>
          <w:sz w:val="24"/>
          <w:szCs w:val="24"/>
          <w:highlight w:val="none"/>
        </w:rPr>
      </w:pPr>
      <w:r>
        <w:rPr>
          <w:rFonts w:hint="eastAsia" w:eastAsia="仿宋_GB2312" w:cs="Times New Roman"/>
          <w:sz w:val="24"/>
          <w:lang w:val="en-US" w:eastAsia="zh-CN"/>
        </w:rPr>
        <w:t>1.7</w:t>
      </w:r>
      <w:r>
        <w:rPr>
          <w:rFonts w:hint="eastAsia" w:ascii="仿宋" w:hAnsi="仿宋" w:eastAsia="仿宋" w:cs="仿宋"/>
          <w:sz w:val="24"/>
          <w:szCs w:val="24"/>
          <w:highlight w:val="none"/>
        </w:rPr>
        <w:t>《榆林市财政局关于进一步加大政府采购支持中小企业力度的通知》（榆政财采发〔2022〕10号）</w:t>
      </w:r>
    </w:p>
    <w:p w14:paraId="3218FE45">
      <w:pPr>
        <w:spacing w:line="520" w:lineRule="exact"/>
        <w:ind w:firstLine="480" w:firstLineChars="200"/>
        <w:rPr>
          <w:rFonts w:hint="default" w:ascii="Times New Roman" w:hAnsi="Times New Roman" w:eastAsia="仿宋_GB2312" w:cs="Times New Roman"/>
          <w:sz w:val="24"/>
          <w:lang w:val="en-US" w:eastAsia="zh-CN"/>
        </w:rPr>
      </w:pPr>
      <w:r>
        <w:rPr>
          <w:rFonts w:hint="eastAsia" w:ascii="仿宋" w:hAnsi="仿宋" w:eastAsia="仿宋" w:cs="仿宋"/>
          <w:sz w:val="24"/>
          <w:szCs w:val="24"/>
          <w:highlight w:val="none"/>
        </w:rPr>
        <w:t>若享受以上政策优惠的企业，提供相应声明函或品目清单范围内产品的有效认证证书或相关证明</w:t>
      </w:r>
    </w:p>
    <w:p w14:paraId="447C866B">
      <w:pPr>
        <w:spacing w:line="520" w:lineRule="exact"/>
        <w:ind w:firstLine="480" w:firstLineChars="200"/>
        <w:rPr>
          <w:rFonts w:hint="eastAsia" w:ascii="仿宋" w:hAnsi="仿宋" w:eastAsia="仿宋" w:cs="仿宋"/>
          <w:sz w:val="24"/>
        </w:rPr>
      </w:pPr>
      <w:r>
        <w:rPr>
          <w:rFonts w:hint="eastAsia" w:ascii="仿宋" w:hAnsi="仿宋" w:eastAsia="仿宋" w:cs="仿宋"/>
          <w:sz w:val="24"/>
        </w:rPr>
        <w:t>2、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4BA6CB1B">
      <w:pPr>
        <w:spacing w:line="520" w:lineRule="exact"/>
        <w:ind w:firstLine="480" w:firstLineChars="200"/>
        <w:rPr>
          <w:rFonts w:hint="eastAsia" w:ascii="仿宋_GB2312" w:hAnsi="仿宋_GB2312" w:eastAsia="仿宋_GB2312" w:cs="仿宋_GB2312"/>
          <w:sz w:val="24"/>
        </w:rPr>
      </w:pPr>
      <w:r>
        <w:rPr>
          <w:rFonts w:hint="eastAsia" w:ascii="仿宋" w:hAnsi="仿宋" w:eastAsia="仿宋" w:cs="仿宋"/>
          <w:sz w:val="24"/>
        </w:rPr>
        <w:t>3、请各投标供应商获取竞争性</w:t>
      </w:r>
      <w:r>
        <w:rPr>
          <w:rFonts w:hint="eastAsia" w:ascii="仿宋" w:hAnsi="仿宋" w:eastAsia="仿宋" w:cs="仿宋"/>
          <w:sz w:val="24"/>
          <w:lang w:val="en-US" w:eastAsia="zh-CN"/>
        </w:rPr>
        <w:t>磋商</w:t>
      </w:r>
      <w:r>
        <w:rPr>
          <w:rFonts w:hint="eastAsia" w:ascii="仿宋" w:hAnsi="仿宋" w:eastAsia="仿宋" w:cs="仿宋"/>
          <w:sz w:val="24"/>
        </w:rPr>
        <w:t>文件后，按照陕西省财政厅《关于政府采购供应商注册登记有关事项的通知》要求，通过陕西省政府采购网（http://www.ccgp-shaanxi.gov.cn/）注册登记加入陕西省政府采购供应商库。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ascii="仿宋_GB2312" w:hAnsi="仿宋_GB2312" w:eastAsia="仿宋_GB2312" w:cs="仿宋_GB2312"/>
          <w:sz w:val="24"/>
        </w:rPr>
      </w:pPr>
      <w:r>
        <w:rPr>
          <w:rFonts w:hint="eastAsia" w:ascii="仿宋_GB2312" w:hAnsi="仿宋_GB2312" w:eastAsia="仿宋_GB2312" w:cs="仿宋_GB2312"/>
          <w:sz w:val="24"/>
        </w:rPr>
        <w:t>八、对本次采购提出询问，请按以下方式联系。</w:t>
      </w:r>
    </w:p>
    <w:p w14:paraId="7AC46CC3">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5DC8CF5B">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名称：</w:t>
      </w:r>
      <w:r>
        <w:rPr>
          <w:rFonts w:hint="eastAsia" w:ascii="仿宋" w:hAnsi="仿宋" w:eastAsia="仿宋" w:cs="仿宋"/>
          <w:sz w:val="24"/>
          <w:szCs w:val="24"/>
          <w:lang w:eastAsia="zh-CN"/>
        </w:rPr>
        <w:t>陕西省神木中学</w:t>
      </w:r>
      <w:r>
        <w:rPr>
          <w:rFonts w:hint="eastAsia" w:ascii="仿宋" w:hAnsi="仿宋" w:eastAsia="仿宋" w:cs="仿宋"/>
          <w:sz w:val="24"/>
          <w:szCs w:val="24"/>
        </w:rPr>
        <w:t xml:space="preserve">              </w:t>
      </w:r>
    </w:p>
    <w:p w14:paraId="7CBD45C9">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lang w:eastAsia="zh-CN"/>
        </w:rPr>
        <w:t>陕西省榆林市神木市建宁路新村建宁路</w:t>
      </w:r>
      <w:r>
        <w:rPr>
          <w:rFonts w:hint="eastAsia" w:ascii="仿宋" w:hAnsi="仿宋" w:eastAsia="仿宋" w:cs="仿宋"/>
          <w:sz w:val="24"/>
          <w:szCs w:val="24"/>
        </w:rPr>
        <w:t xml:space="preserve">                 </w:t>
      </w:r>
    </w:p>
    <w:p w14:paraId="037E196E">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联系方式：</w:t>
      </w:r>
      <w:r>
        <w:rPr>
          <w:rFonts w:hint="eastAsia" w:ascii="仿宋" w:hAnsi="仿宋" w:eastAsia="仿宋" w:cs="仿宋"/>
          <w:sz w:val="24"/>
          <w:szCs w:val="24"/>
          <w:lang w:eastAsia="zh-CN"/>
        </w:rPr>
        <w:t>18966985688</w:t>
      </w:r>
      <w:r>
        <w:rPr>
          <w:rFonts w:hint="eastAsia" w:ascii="仿宋" w:hAnsi="仿宋" w:eastAsia="仿宋" w:cs="仿宋"/>
          <w:sz w:val="24"/>
          <w:szCs w:val="24"/>
        </w:rPr>
        <w:t xml:space="preserve"> </w:t>
      </w:r>
    </w:p>
    <w:p w14:paraId="0F1FF362">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2、采购代理机构信息</w:t>
      </w:r>
    </w:p>
    <w:p w14:paraId="541979E2">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名称：陕西省采购招标有限责任公司</w:t>
      </w:r>
    </w:p>
    <w:p w14:paraId="64CB666A">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地址：西安市高新二路2号山西证券大厦21层</w:t>
      </w:r>
    </w:p>
    <w:p w14:paraId="261DECE6">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联系方式：0912-3683703</w:t>
      </w:r>
    </w:p>
    <w:p w14:paraId="1F1AB7F6">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3、项目联系方式</w:t>
      </w:r>
    </w:p>
    <w:p w14:paraId="23B7CF18">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项目联系人：</w:t>
      </w:r>
      <w:r>
        <w:rPr>
          <w:rFonts w:hint="eastAsia" w:ascii="仿宋" w:hAnsi="仿宋" w:eastAsia="仿宋" w:cs="仿宋"/>
          <w:sz w:val="24"/>
          <w:szCs w:val="24"/>
          <w:lang w:eastAsia="zh-CN"/>
        </w:rPr>
        <w:t>乔俊衡</w:t>
      </w:r>
      <w:r>
        <w:rPr>
          <w:rFonts w:hint="eastAsia" w:ascii="仿宋" w:hAnsi="仿宋" w:eastAsia="仿宋" w:cs="仿宋"/>
          <w:sz w:val="24"/>
          <w:szCs w:val="24"/>
        </w:rPr>
        <w:t xml:space="preserve">                    </w:t>
      </w:r>
    </w:p>
    <w:p w14:paraId="614E814E">
      <w:pPr>
        <w:spacing w:line="520" w:lineRule="exact"/>
        <w:ind w:firstLine="480" w:firstLineChars="200"/>
        <w:rPr>
          <w:rFonts w:eastAsia="仿宋_GB2312"/>
        </w:rPr>
      </w:pPr>
      <w:r>
        <w:rPr>
          <w:rFonts w:hint="eastAsia" w:ascii="仿宋" w:hAnsi="仿宋" w:eastAsia="仿宋" w:cs="仿宋"/>
          <w:sz w:val="24"/>
          <w:szCs w:val="24"/>
        </w:rPr>
        <w:t>电 话：15771610687</w:t>
      </w:r>
      <w:r>
        <w:rPr>
          <w:rFonts w:hint="eastAsia" w:ascii="仿宋_GB2312" w:hAnsi="仿宋_GB2312" w:eastAsia="仿宋_GB2312" w:cs="仿宋_GB2312"/>
          <w:sz w:val="24"/>
        </w:rPr>
        <w:t xml:space="preserve">    </w:t>
      </w:r>
      <w:r>
        <w:rPr>
          <w:rFonts w:hint="eastAsia" w:ascii="仿宋_GB2312" w:hAnsi="仿宋_GB2312" w:eastAsia="仿宋_GB2312" w:cs="仿宋_GB2312"/>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7"/>
        <w:spacing w:line="360" w:lineRule="auto"/>
        <w:rPr>
          <w:rStyle w:val="204"/>
          <w:rFonts w:ascii="Times New Roman" w:hAnsi="Times New Roman" w:eastAsia="宋体"/>
          <w:sz w:val="36"/>
          <w:szCs w:val="36"/>
        </w:rPr>
      </w:pPr>
      <w:bookmarkStart w:id="20" w:name="_Toc256342142"/>
      <w:bookmarkStart w:id="21" w:name="_Toc58504446"/>
      <w:bookmarkStart w:id="22" w:name="_Toc232176271"/>
      <w:bookmarkStart w:id="23" w:name="_Toc232395211"/>
      <w:bookmarkStart w:id="24" w:name="_Toc230013631"/>
      <w:bookmarkStart w:id="25" w:name="_Toc230583540"/>
      <w:bookmarkStart w:id="26" w:name="_Toc249525158"/>
      <w:bookmarkStart w:id="27" w:name="_Toc249515277"/>
      <w:bookmarkStart w:id="28" w:name="_Toc249515389"/>
      <w:bookmarkStart w:id="29" w:name="_Toc68590966"/>
      <w:bookmarkStart w:id="30" w:name="_Toc230099796"/>
      <w:bookmarkStart w:id="31" w:name="_Toc184043011"/>
      <w:bookmarkStart w:id="32" w:name="_Toc415499895"/>
      <w:bookmarkStart w:id="33" w:name="_Toc21126"/>
      <w:bookmarkStart w:id="34" w:name="_Toc249515390"/>
      <w:bookmarkStart w:id="35" w:name="_Toc53722840"/>
      <w:bookmarkStart w:id="36" w:name="_Toc177189235"/>
      <w:bookmarkStart w:id="37" w:name="_Toc499711883"/>
      <w:bookmarkStart w:id="38" w:name="_Toc500747188"/>
      <w:bookmarkStart w:id="39" w:name="_Toc70687139"/>
      <w:bookmarkStart w:id="40" w:name="_Toc177817334"/>
      <w:bookmarkStart w:id="41" w:name="_Toc177995473"/>
      <w:bookmarkStart w:id="42" w:name="_Toc496324578"/>
      <w:bookmarkStart w:id="43" w:name="_Toc230099797"/>
      <w:bookmarkStart w:id="44" w:name="_Toc176882542"/>
      <w:bookmarkStart w:id="45" w:name="_Toc230013632"/>
      <w:bookmarkStart w:id="46" w:name="_Toc249525159"/>
      <w:bookmarkStart w:id="47" w:name="_Toc503063421"/>
      <w:bookmarkStart w:id="48" w:name="_Toc232176272"/>
      <w:bookmarkStart w:id="49" w:name="_Toc499711042"/>
      <w:bookmarkStart w:id="50" w:name="_Toc492955414"/>
      <w:bookmarkStart w:id="51" w:name="_Toc500747061"/>
      <w:bookmarkStart w:id="52" w:name="_Toc249515278"/>
      <w:bookmarkStart w:id="53" w:name="_Toc232395212"/>
      <w:bookmarkStart w:id="54" w:name="_Toc230583541"/>
      <w:bookmarkStart w:id="55" w:name="_Toc256342143"/>
      <w:bookmarkStart w:id="56" w:name="_Toc184043012"/>
      <w:bookmarkStart w:id="57" w:name="_Toc500746965"/>
      <w:r>
        <w:rPr>
          <w:rStyle w:val="204"/>
          <w:rFonts w:ascii="Times New Roman" w:hAnsi="Times New Roman" w:eastAsia="宋体"/>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96134F">
      <w:pPr>
        <w:pStyle w:val="79"/>
        <w:spacing w:before="240" w:beforeLines="100" w:after="24"/>
        <w:jc w:val="center"/>
        <w:rPr>
          <w:rFonts w:eastAsia="仿宋_GB2312"/>
          <w:sz w:val="28"/>
          <w:szCs w:val="28"/>
        </w:rPr>
      </w:pPr>
      <w:bookmarkStart w:id="58" w:name="_Toc68590967"/>
      <w:r>
        <w:rPr>
          <w:rFonts w:eastAsia="仿宋_GB2312"/>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02BA59A">
      <w:pPr>
        <w:rPr>
          <w:rFonts w:eastAsia="仿宋_GB2312"/>
        </w:rPr>
      </w:pPr>
    </w:p>
    <w:p w14:paraId="570239BD">
      <w:pPr>
        <w:rPr>
          <w:rFonts w:eastAsia="仿宋_GB2312"/>
          <w:sz w:val="24"/>
        </w:rPr>
      </w:pPr>
      <w:r>
        <w:rPr>
          <w:rFonts w:eastAsia="仿宋_GB2312"/>
          <w:sz w:val="24"/>
        </w:rPr>
        <w:t>本表是对供应商须知的具体补充和修改，如有矛盾，均以本表为准。</w:t>
      </w:r>
    </w:p>
    <w:p w14:paraId="4362E596">
      <w:pPr>
        <w:ind w:left="720" w:hanging="720" w:hangingChars="343"/>
        <w:rPr>
          <w:rFonts w:eastAsia="仿宋_GB2312"/>
          <w:b/>
          <w:sz w:val="20"/>
          <w:szCs w:val="20"/>
        </w:rPr>
      </w:pPr>
      <w:r>
        <w:rPr>
          <w:rFonts w:eastAsia="仿宋_GB2312"/>
          <w:szCs w:val="21"/>
        </w:rPr>
        <w:t xml:space="preserve">   </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9"/>
              <w:adjustRightInd w:val="0"/>
              <w:snapToGrid w:val="0"/>
              <w:spacing w:line="240" w:lineRule="auto"/>
              <w:jc w:val="center"/>
              <w:rPr>
                <w:rFonts w:ascii="Times New Roman" w:hAnsi="Times New Roman" w:eastAsia="仿宋_GB2312"/>
                <w:b/>
                <w:sz w:val="24"/>
                <w:szCs w:val="24"/>
              </w:rPr>
            </w:pPr>
            <w:bookmarkStart w:id="59" w:name="_Hlt14560610"/>
            <w:bookmarkEnd w:id="59"/>
            <w:bookmarkStart w:id="60" w:name="_Toc500747063"/>
            <w:bookmarkStart w:id="61" w:name="_Toc500746967"/>
            <w:bookmarkStart w:id="62" w:name="_Toc500747190"/>
            <w:bookmarkStart w:id="63" w:name="_Toc385992326"/>
            <w:bookmarkStart w:id="64" w:name="_Toc503063423"/>
            <w:bookmarkStart w:id="65" w:name="_Toc499711044"/>
            <w:bookmarkStart w:id="66" w:name="_Toc389620165"/>
            <w:bookmarkStart w:id="67" w:name="_Toc499711885"/>
            <w:bookmarkStart w:id="68" w:name="_Toc496324580"/>
            <w:bookmarkStart w:id="69" w:name="_Toc492955416"/>
            <w:r>
              <w:rPr>
                <w:rFonts w:ascii="Times New Roman" w:hAnsi="Times New Roman" w:eastAsia="仿宋_GB2312"/>
                <w:b/>
                <w:sz w:val="24"/>
                <w:szCs w:val="24"/>
              </w:rPr>
              <w:t>条款号</w:t>
            </w:r>
          </w:p>
        </w:tc>
        <w:tc>
          <w:tcPr>
            <w:tcW w:w="7650" w:type="dxa"/>
            <w:vAlign w:val="center"/>
          </w:tcPr>
          <w:p w14:paraId="14C206DB">
            <w:pPr>
              <w:pStyle w:val="29"/>
              <w:adjustRightInd w:val="0"/>
              <w:snapToGrid w:val="0"/>
              <w:spacing w:line="240" w:lineRule="auto"/>
              <w:jc w:val="center"/>
              <w:rPr>
                <w:rFonts w:ascii="Times New Roman" w:hAnsi="Times New Roman" w:eastAsia="仿宋_GB2312"/>
                <w:b/>
                <w:sz w:val="24"/>
                <w:szCs w:val="24"/>
              </w:rPr>
            </w:pPr>
            <w:r>
              <w:rPr>
                <w:rFonts w:ascii="Times New Roman" w:hAnsi="Times New Roman" w:eastAsia="仿宋_GB2312"/>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1.1</w:t>
            </w:r>
          </w:p>
        </w:tc>
        <w:tc>
          <w:tcPr>
            <w:tcW w:w="7650" w:type="dxa"/>
            <w:vAlign w:val="center"/>
          </w:tcPr>
          <w:p w14:paraId="6AC84187">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项目名称：</w:t>
            </w:r>
            <w:r>
              <w:rPr>
                <w:rFonts w:hint="eastAsia" w:ascii="Times New Roman" w:hAnsi="Times New Roman" w:eastAsia="仿宋_GB2312"/>
                <w:sz w:val="24"/>
                <w:szCs w:val="24"/>
              </w:rPr>
              <w:t>SCZK2025-CS-0081/001</w:t>
            </w:r>
          </w:p>
          <w:p w14:paraId="41B5AC3C">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项目编号：</w:t>
            </w:r>
            <w:r>
              <w:rPr>
                <w:rFonts w:hint="eastAsia" w:ascii="Times New Roman" w:hAnsi="Times New Roman" w:eastAsia="仿宋_GB2312"/>
                <w:sz w:val="24"/>
                <w:szCs w:val="24"/>
              </w:rPr>
              <w:t>陕西省神木中学新高考模拟试卷采购项目</w:t>
            </w:r>
          </w:p>
          <w:p w14:paraId="064EF165">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资金来源：财政资金</w:t>
            </w:r>
          </w:p>
          <w:p w14:paraId="70585EE3">
            <w:pPr>
              <w:pStyle w:val="29"/>
              <w:adjustRightInd w:val="0"/>
              <w:snapToGrid w:val="0"/>
              <w:spacing w:line="240" w:lineRule="auto"/>
              <w:rPr>
                <w:rFonts w:hint="default" w:ascii="Times New Roman" w:hAnsi="Times New Roman" w:eastAsia="仿宋_GB2312"/>
                <w:sz w:val="24"/>
                <w:szCs w:val="24"/>
                <w:lang w:val="en-US" w:eastAsia="zh-CN"/>
              </w:rPr>
            </w:pPr>
            <w:r>
              <w:rPr>
                <w:rFonts w:ascii="Times New Roman" w:hAnsi="Times New Roman" w:eastAsia="仿宋_GB2312"/>
                <w:sz w:val="24"/>
                <w:szCs w:val="24"/>
              </w:rPr>
              <w:t>预算金额：</w:t>
            </w:r>
            <w:r>
              <w:rPr>
                <w:rFonts w:hint="eastAsia" w:ascii="Times New Roman" w:hAnsi="Times New Roman" w:eastAsia="仿宋_GB2312"/>
                <w:sz w:val="24"/>
                <w:szCs w:val="24"/>
                <w:lang w:val="en-US" w:eastAsia="zh-CN"/>
              </w:rPr>
              <w:t>670000.00</w:t>
            </w:r>
          </w:p>
          <w:p w14:paraId="329586CA">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采购方式：竞争性磋商</w:t>
            </w:r>
          </w:p>
          <w:p w14:paraId="7DEF1B59">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采购内容：详见本磋商文件第五章</w:t>
            </w:r>
          </w:p>
          <w:p w14:paraId="1C75A23E">
            <w:pPr>
              <w:pStyle w:val="29"/>
              <w:adjustRightInd w:val="0"/>
              <w:snapToGrid w:val="0"/>
              <w:spacing w:line="240" w:lineRule="auto"/>
              <w:rPr>
                <w:rFonts w:hint="eastAsia" w:ascii="Times New Roman" w:hAnsi="Times New Roman" w:eastAsia="仿宋_GB2312"/>
                <w:sz w:val="24"/>
                <w:szCs w:val="24"/>
                <w:lang w:eastAsia="zh-CN"/>
              </w:rPr>
            </w:pPr>
            <w:r>
              <w:rPr>
                <w:rFonts w:ascii="Times New Roman" w:hAnsi="Times New Roman" w:eastAsia="仿宋_GB2312"/>
                <w:sz w:val="24"/>
                <w:szCs w:val="24"/>
              </w:rPr>
              <w:t>项目所属行业：</w:t>
            </w:r>
            <w:r>
              <w:rPr>
                <w:rFonts w:hint="eastAsia" w:ascii="Times New Roman" w:hAnsi="Times New Roman" w:eastAsia="仿宋_GB2312"/>
                <w:sz w:val="24"/>
                <w:szCs w:val="24"/>
                <w:lang w:val="en-US" w:eastAsia="zh-CN"/>
              </w:rPr>
              <w:t>工业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2.1</w:t>
            </w:r>
          </w:p>
        </w:tc>
        <w:tc>
          <w:tcPr>
            <w:tcW w:w="7650" w:type="dxa"/>
            <w:vAlign w:val="center"/>
          </w:tcPr>
          <w:p w14:paraId="30293A84">
            <w:pPr>
              <w:pStyle w:val="29"/>
              <w:adjustRightInd w:val="0"/>
              <w:snapToGrid w:val="0"/>
              <w:spacing w:line="360" w:lineRule="auto"/>
              <w:rPr>
                <w:rFonts w:hint="eastAsia" w:ascii="Times New Roman" w:hAnsi="Times New Roman" w:eastAsia="仿宋_GB2312"/>
                <w:sz w:val="24"/>
                <w:szCs w:val="24"/>
              </w:rPr>
            </w:pPr>
            <w:r>
              <w:rPr>
                <w:rFonts w:hint="eastAsia" w:ascii="Times New Roman" w:hAnsi="Times New Roman" w:eastAsia="仿宋_GB2312"/>
                <w:sz w:val="24"/>
                <w:szCs w:val="24"/>
              </w:rPr>
              <w:t xml:space="preserve">采购人：陕西省神木中学              </w:t>
            </w:r>
          </w:p>
          <w:p w14:paraId="7A321BEC">
            <w:pPr>
              <w:pStyle w:val="29"/>
              <w:adjustRightInd w:val="0"/>
              <w:snapToGrid w:val="0"/>
              <w:spacing w:line="360" w:lineRule="auto"/>
              <w:rPr>
                <w:rFonts w:hint="eastAsia" w:ascii="Times New Roman" w:hAnsi="Times New Roman" w:eastAsia="仿宋_GB2312"/>
                <w:sz w:val="24"/>
                <w:szCs w:val="24"/>
              </w:rPr>
            </w:pPr>
            <w:r>
              <w:rPr>
                <w:rFonts w:hint="eastAsia" w:ascii="Times New Roman" w:hAnsi="Times New Roman" w:eastAsia="仿宋_GB2312"/>
                <w:sz w:val="24"/>
                <w:szCs w:val="24"/>
              </w:rPr>
              <w:t xml:space="preserve">地址：陕西省榆林市神木市建宁路新村建宁路                 </w:t>
            </w:r>
          </w:p>
          <w:p w14:paraId="0B61FDEE">
            <w:pPr>
              <w:pStyle w:val="29"/>
              <w:adjustRightInd w:val="0"/>
              <w:snapToGrid w:val="0"/>
              <w:spacing w:line="360" w:lineRule="auto"/>
              <w:rPr>
                <w:rFonts w:ascii="Times New Roman" w:hAnsi="Times New Roman" w:eastAsia="仿宋_GB2312"/>
                <w:sz w:val="24"/>
                <w:szCs w:val="24"/>
              </w:rPr>
            </w:pPr>
            <w:r>
              <w:rPr>
                <w:rFonts w:hint="eastAsia" w:ascii="Times New Roman" w:hAnsi="Times New Roman" w:eastAsia="仿宋_GB2312"/>
                <w:sz w:val="24"/>
                <w:szCs w:val="24"/>
              </w:rPr>
              <w:t>联系方式：18966985688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2.2</w:t>
            </w:r>
          </w:p>
        </w:tc>
        <w:tc>
          <w:tcPr>
            <w:tcW w:w="7650" w:type="dxa"/>
            <w:vAlign w:val="center"/>
          </w:tcPr>
          <w:p w14:paraId="2B8ED9F1">
            <w:pPr>
              <w:pStyle w:val="29"/>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采购代理机构：陕西省采购招标有限责任公司</w:t>
            </w:r>
          </w:p>
          <w:p w14:paraId="20A8EFA4">
            <w:pPr>
              <w:spacing w:line="360" w:lineRule="auto"/>
              <w:rPr>
                <w:rFonts w:hint="default" w:ascii="仿宋" w:hAnsi="仿宋" w:eastAsia="仿宋" w:cs="仿宋"/>
                <w:sz w:val="24"/>
                <w:highlight w:val="none"/>
                <w:u w:val="single"/>
                <w:lang w:val="en-US" w:eastAsia="zh-CN"/>
              </w:rPr>
            </w:pPr>
            <w:r>
              <w:rPr>
                <w:rFonts w:hint="eastAsia" w:ascii="仿宋" w:hAnsi="仿宋" w:eastAsia="仿宋" w:cs="仿宋"/>
                <w:sz w:val="24"/>
                <w:highlight w:val="none"/>
              </w:rPr>
              <w:t>地址：陕西省</w:t>
            </w:r>
            <w:r>
              <w:rPr>
                <w:rFonts w:hint="eastAsia" w:ascii="仿宋" w:hAnsi="仿宋" w:eastAsia="仿宋" w:cs="仿宋"/>
                <w:sz w:val="24"/>
                <w:highlight w:val="none"/>
                <w:lang w:eastAsia="zh-CN"/>
              </w:rPr>
              <w:t>西安市高新二路山西证券大厦</w:t>
            </w:r>
            <w:r>
              <w:rPr>
                <w:rFonts w:hint="eastAsia" w:ascii="仿宋" w:hAnsi="仿宋" w:eastAsia="仿宋" w:cs="仿宋"/>
                <w:sz w:val="24"/>
                <w:highlight w:val="none"/>
                <w:lang w:val="en-US" w:eastAsia="zh-CN"/>
              </w:rPr>
              <w:t>21楼办公室</w:t>
            </w:r>
          </w:p>
          <w:p w14:paraId="0E54800F">
            <w:pPr>
              <w:pStyle w:val="29"/>
              <w:adjustRightInd w:val="0"/>
              <w:snapToGrid w:val="0"/>
              <w:spacing w:line="240" w:lineRule="auto"/>
              <w:rPr>
                <w:rFonts w:ascii="Times New Roman" w:hAnsi="Times New Roman" w:eastAsia="仿宋_GB2312"/>
                <w:sz w:val="24"/>
                <w:szCs w:val="24"/>
              </w:rPr>
            </w:pPr>
            <w:r>
              <w:rPr>
                <w:rFonts w:hint="eastAsia" w:ascii="仿宋" w:hAnsi="仿宋" w:eastAsia="仿宋" w:cs="仿宋"/>
                <w:sz w:val="24"/>
                <w:highlight w:val="none"/>
              </w:rPr>
              <w:t>联系人：</w:t>
            </w:r>
            <w:r>
              <w:rPr>
                <w:rFonts w:hint="eastAsia" w:ascii="仿宋" w:hAnsi="仿宋" w:eastAsia="仿宋" w:cs="仿宋"/>
                <w:sz w:val="24"/>
                <w:highlight w:val="none"/>
                <w:u w:val="single"/>
                <w:lang w:eastAsia="zh-CN"/>
              </w:rPr>
              <w:t>乔工</w:t>
            </w:r>
            <w:r>
              <w:rPr>
                <w:rFonts w:hint="eastAsia" w:ascii="仿宋" w:hAnsi="仿宋" w:eastAsia="仿宋" w:cs="仿宋"/>
                <w:sz w:val="24"/>
                <w:highlight w:val="none"/>
                <w:u w:val="single" w:color="FFFFFF"/>
              </w:rPr>
              <w:t xml:space="preserve"> </w:t>
            </w:r>
            <w:r>
              <w:rPr>
                <w:rFonts w:hint="eastAsia" w:ascii="仿宋" w:hAnsi="仿宋" w:eastAsia="仿宋" w:cs="仿宋"/>
                <w:sz w:val="24"/>
                <w:highlight w:val="none"/>
              </w:rPr>
              <w:t>电话：</w:t>
            </w:r>
            <w:r>
              <w:rPr>
                <w:rFonts w:hint="eastAsia" w:ascii="仿宋" w:hAnsi="仿宋" w:eastAsia="仿宋" w:cs="仿宋"/>
                <w:sz w:val="24"/>
                <w:highlight w:val="none"/>
                <w:u w:val="single"/>
                <w:lang w:val="en-US" w:eastAsia="zh-CN"/>
              </w:rPr>
              <w:t>15771610687</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2.3</w:t>
            </w:r>
          </w:p>
        </w:tc>
        <w:tc>
          <w:tcPr>
            <w:tcW w:w="7650" w:type="dxa"/>
            <w:vAlign w:val="center"/>
          </w:tcPr>
          <w:p w14:paraId="19B701F9">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邀请供应商的方式：</w:t>
            </w:r>
          </w:p>
          <w:p w14:paraId="0A1E3732">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 （1）发布磋商公告</w:t>
            </w:r>
          </w:p>
          <w:p w14:paraId="10A8F680">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 （2）采购人和评审专家分别书面推荐的方式邀请不少于3 家</w:t>
            </w:r>
          </w:p>
          <w:p w14:paraId="20389E7E">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符合相应资格条件的供应商</w:t>
            </w:r>
          </w:p>
          <w:p w14:paraId="1EBD90E1">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3.1</w:t>
            </w:r>
          </w:p>
        </w:tc>
        <w:tc>
          <w:tcPr>
            <w:tcW w:w="7650" w:type="dxa"/>
            <w:vAlign w:val="center"/>
          </w:tcPr>
          <w:p w14:paraId="253E49DD">
            <w:pPr>
              <w:pStyle w:val="14"/>
              <w:spacing w:line="360" w:lineRule="auto"/>
              <w:rPr>
                <w:rFonts w:ascii="Times New Roman" w:eastAsia="仿宋_GB2312" w:cs="Times New Roman"/>
                <w:color w:val="auto"/>
              </w:rPr>
            </w:pPr>
            <w:r>
              <w:rPr>
                <w:rFonts w:ascii="Times New Roman" w:eastAsia="仿宋_GB2312" w:cs="Times New Roman"/>
                <w:color w:val="auto"/>
                <w:kern w:val="2"/>
              </w:rPr>
              <w:t>对供应商的资格要求：见磋商公告</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9"/>
              <w:adjustRightInd w:val="0"/>
              <w:snapToGrid w:val="0"/>
              <w:spacing w:line="240" w:lineRule="auto"/>
              <w:jc w:val="center"/>
              <w:rPr>
                <w:rFonts w:hint="default" w:ascii="Times New Roman" w:hAnsi="Times New Roman" w:eastAsia="仿宋_GB2312"/>
                <w:sz w:val="24"/>
                <w:szCs w:val="24"/>
                <w:lang w:val="en-US" w:eastAsia="zh-CN"/>
              </w:rPr>
            </w:pPr>
            <w:r>
              <w:rPr>
                <w:rFonts w:hint="eastAsia" w:ascii="Times New Roman" w:hAnsi="Times New Roman" w:eastAsia="仿宋_GB2312"/>
                <w:sz w:val="24"/>
                <w:szCs w:val="24"/>
                <w:lang w:val="en-US" w:eastAsia="zh-CN"/>
              </w:rPr>
              <w:t>3.2</w:t>
            </w:r>
          </w:p>
        </w:tc>
        <w:tc>
          <w:tcPr>
            <w:tcW w:w="7650" w:type="dxa"/>
            <w:shd w:val="clear" w:color="auto" w:fill="auto"/>
            <w:vAlign w:val="center"/>
          </w:tcPr>
          <w:p w14:paraId="758A5307">
            <w:pPr>
              <w:pStyle w:val="14"/>
              <w:spacing w:line="360" w:lineRule="auto"/>
              <w:rPr>
                <w:rFonts w:ascii="Times New Roman" w:hAnsi="Times New Roman" w:eastAsia="仿宋_GB2312" w:cs="Times New Roman"/>
                <w:color w:val="auto"/>
                <w:kern w:val="2"/>
                <w:sz w:val="24"/>
                <w:szCs w:val="24"/>
                <w:lang w:val="en-US" w:eastAsia="zh-CN" w:bidi="ar-SA"/>
              </w:rPr>
            </w:pPr>
            <w:r>
              <w:rPr>
                <w:rFonts w:eastAsia="仿宋_GB2312"/>
                <w:kern w:val="24"/>
                <w:sz w:val="24"/>
                <w:szCs w:val="21"/>
                <w:highlight w:val="none"/>
              </w:rPr>
              <w:t>信用信息查询的时间：</w:t>
            </w:r>
            <w:r>
              <w:rPr>
                <w:rFonts w:hint="eastAsia" w:eastAsia="仿宋_GB2312"/>
                <w:kern w:val="24"/>
                <w:sz w:val="24"/>
                <w:szCs w:val="21"/>
                <w:highlight w:val="none"/>
                <w:lang w:val="en-US" w:eastAsia="zh-CN"/>
              </w:rPr>
              <w:t>本项目</w:t>
            </w:r>
            <w:r>
              <w:rPr>
                <w:rFonts w:hint="eastAsia" w:eastAsia="仿宋_GB2312"/>
                <w:kern w:val="24"/>
                <w:sz w:val="24"/>
                <w:szCs w:val="21"/>
                <w:highlight w:val="none"/>
              </w:rPr>
              <w:t>资格审查</w:t>
            </w:r>
            <w:r>
              <w:rPr>
                <w:rFonts w:hint="eastAsia" w:eastAsia="仿宋_GB2312"/>
                <w:kern w:val="24"/>
                <w:sz w:val="24"/>
                <w:szCs w:val="21"/>
                <w:highlight w:val="none"/>
                <w:lang w:val="en-US" w:eastAsia="zh-CN"/>
              </w:rPr>
              <w:t>时</w:t>
            </w:r>
            <w:r>
              <w:rPr>
                <w:rFonts w:hint="eastAsia" w:eastAsia="仿宋_GB2312"/>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5</w:t>
            </w:r>
          </w:p>
        </w:tc>
        <w:tc>
          <w:tcPr>
            <w:tcW w:w="7650" w:type="dxa"/>
            <w:vAlign w:val="center"/>
          </w:tcPr>
          <w:p w14:paraId="5D7537C0">
            <w:pPr>
              <w:pStyle w:val="14"/>
              <w:spacing w:line="360" w:lineRule="auto"/>
              <w:rPr>
                <w:rFonts w:ascii="Times New Roman" w:eastAsia="仿宋_GB2312" w:cs="Times New Roman"/>
                <w:color w:val="auto"/>
                <w:kern w:val="2"/>
              </w:rPr>
            </w:pPr>
            <w:r>
              <w:rPr>
                <w:rFonts w:ascii="Times New Roman" w:eastAsia="仿宋_GB2312" w:cs="Times New Roman"/>
                <w:color w:val="auto"/>
                <w:kern w:val="2"/>
              </w:rPr>
              <w:t>是否允许采购进口产品：</w:t>
            </w:r>
            <w:r>
              <w:rPr>
                <w:rFonts w:ascii="Times New Roman" w:eastAsia="仿宋_GB2312" w:cs="Times New Roman"/>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6</w:t>
            </w:r>
          </w:p>
        </w:tc>
        <w:tc>
          <w:tcPr>
            <w:tcW w:w="7650" w:type="dxa"/>
            <w:vAlign w:val="center"/>
          </w:tcPr>
          <w:p w14:paraId="4C6650DE">
            <w:pPr>
              <w:pStyle w:val="14"/>
              <w:spacing w:line="360" w:lineRule="auto"/>
              <w:rPr>
                <w:rFonts w:ascii="Times New Roman" w:eastAsia="仿宋_GB2312" w:cs="Times New Roman"/>
                <w:color w:val="auto"/>
                <w:kern w:val="2"/>
              </w:rPr>
            </w:pPr>
            <w:r>
              <w:rPr>
                <w:rFonts w:ascii="Times New Roman" w:eastAsia="仿宋_GB2312" w:cs="Times New Roman"/>
                <w:color w:val="auto"/>
                <w:kern w:val="2"/>
              </w:rPr>
              <w:t>是否允许联合体磋商：</w:t>
            </w:r>
            <w:r>
              <w:rPr>
                <w:rFonts w:ascii="Times New Roman" w:eastAsia="仿宋_GB2312" w:cs="Times New Roman"/>
                <w:color w:val="auto"/>
                <w:kern w:val="2"/>
                <w:u w:val="single"/>
              </w:rPr>
              <w:t>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7</w:t>
            </w:r>
          </w:p>
        </w:tc>
        <w:tc>
          <w:tcPr>
            <w:tcW w:w="7650" w:type="dxa"/>
            <w:vAlign w:val="center"/>
          </w:tcPr>
          <w:p w14:paraId="1DA79620">
            <w:pPr>
              <w:pStyle w:val="14"/>
              <w:spacing w:line="360" w:lineRule="auto"/>
              <w:rPr>
                <w:rFonts w:ascii="Times New Roman" w:eastAsia="仿宋_GB2312" w:cs="Times New Roman"/>
                <w:color w:val="auto"/>
                <w:kern w:val="2"/>
              </w:rPr>
            </w:pPr>
            <w:r>
              <w:rPr>
                <w:rFonts w:ascii="Times New Roman" w:eastAsia="仿宋_GB2312" w:cs="Times New Roman"/>
                <w:color w:val="auto"/>
              </w:rPr>
              <w:t>是否为专门面向中小企业采购：</w:t>
            </w:r>
            <w:r>
              <w:rPr>
                <w:rFonts w:ascii="Times New Roman" w:eastAsia="仿宋_GB2312" w:cs="Times New Roman"/>
                <w:color w:val="auto"/>
                <w:u w:val="single"/>
              </w:rPr>
              <w:t xml:space="preserve"> </w:t>
            </w:r>
            <w:r>
              <w:rPr>
                <w:rFonts w:hint="eastAsia" w:ascii="Times New Roman" w:eastAsia="仿宋_GB2312" w:cs="Times New Roman"/>
                <w:color w:val="auto"/>
                <w:u w:val="single"/>
              </w:rPr>
              <w:t>是</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12.1</w:t>
            </w:r>
          </w:p>
        </w:tc>
        <w:tc>
          <w:tcPr>
            <w:tcW w:w="7650" w:type="dxa"/>
            <w:vAlign w:val="center"/>
          </w:tcPr>
          <w:p w14:paraId="358F5776">
            <w:pPr>
              <w:spacing w:line="312" w:lineRule="auto"/>
              <w:rPr>
                <w:rFonts w:eastAsia="仿宋_GB2312"/>
                <w:sz w:val="24"/>
              </w:rPr>
            </w:pPr>
            <w:r>
              <w:rPr>
                <w:rFonts w:eastAsia="仿宋_GB2312"/>
                <w:sz w:val="24"/>
              </w:rPr>
              <w:t>成交响应报价为完成本项目并达到磋商文件要求所需要的全部费用，包括：产品供货、</w:t>
            </w:r>
            <w:r>
              <w:rPr>
                <w:rFonts w:hint="eastAsia" w:eastAsia="仿宋_GB2312"/>
                <w:sz w:val="24"/>
                <w:lang w:val="en-US" w:eastAsia="zh-CN"/>
              </w:rPr>
              <w:t>材料费</w:t>
            </w:r>
            <w:r>
              <w:rPr>
                <w:rFonts w:eastAsia="仿宋_GB2312"/>
                <w:sz w:val="24"/>
              </w:rPr>
              <w:t>、</w:t>
            </w:r>
            <w:r>
              <w:rPr>
                <w:rFonts w:hint="eastAsia" w:eastAsia="仿宋_GB2312"/>
                <w:sz w:val="24"/>
                <w:lang w:val="en-US" w:eastAsia="zh-CN"/>
              </w:rPr>
              <w:t>编制费</w:t>
            </w:r>
            <w:r>
              <w:rPr>
                <w:rFonts w:eastAsia="仿宋_GB2312"/>
                <w:sz w:val="24"/>
              </w:rPr>
              <w:t>、</w:t>
            </w:r>
            <w:r>
              <w:rPr>
                <w:rFonts w:hint="eastAsia" w:eastAsia="仿宋_GB2312"/>
                <w:sz w:val="24"/>
                <w:lang w:val="en-US" w:eastAsia="zh-CN"/>
              </w:rPr>
              <w:t>印刷费、</w:t>
            </w:r>
            <w:r>
              <w:rPr>
                <w:rFonts w:eastAsia="仿宋_GB2312"/>
                <w:sz w:val="24"/>
              </w:rPr>
              <w:t>售后服务</w:t>
            </w:r>
            <w:r>
              <w:rPr>
                <w:rFonts w:hint="eastAsia" w:eastAsia="仿宋_GB2312"/>
                <w:sz w:val="24"/>
                <w:lang w:val="en-US" w:eastAsia="zh-CN"/>
              </w:rPr>
              <w:t>费</w:t>
            </w:r>
            <w:r>
              <w:rPr>
                <w:rFonts w:eastAsia="仿宋_GB2312"/>
                <w:sz w:val="24"/>
              </w:rPr>
              <w:t>、以及增值税等税费、运杂保险费等）。</w:t>
            </w:r>
          </w:p>
          <w:p w14:paraId="4C6471F7">
            <w:pPr>
              <w:pStyle w:val="29"/>
              <w:adjustRightInd w:val="0"/>
              <w:snapToGrid w:val="0"/>
              <w:spacing w:line="240" w:lineRule="auto"/>
              <w:rPr>
                <w:rFonts w:ascii="Times New Roman" w:hAnsi="Times New Roman" w:eastAsia="仿宋_GB2312"/>
                <w:sz w:val="24"/>
              </w:rPr>
            </w:pPr>
            <w:r>
              <w:rPr>
                <w:rFonts w:ascii="Times New Roman" w:hAnsi="Times New Roman" w:eastAsia="仿宋_GB2312"/>
                <w:sz w:val="24"/>
              </w:rPr>
              <w:t>（1）报价货币：人民币；</w:t>
            </w:r>
          </w:p>
          <w:p w14:paraId="5939D26A">
            <w:pPr>
              <w:pStyle w:val="29"/>
              <w:adjustRightInd w:val="0"/>
              <w:snapToGrid w:val="0"/>
              <w:spacing w:line="240" w:lineRule="auto"/>
              <w:rPr>
                <w:rFonts w:ascii="Times New Roman" w:hAnsi="Times New Roman" w:eastAsia="仿宋_GB2312"/>
                <w:sz w:val="24"/>
              </w:rPr>
            </w:pPr>
            <w:r>
              <w:rPr>
                <w:rFonts w:ascii="Times New Roman" w:hAnsi="Times New Roman" w:eastAsia="仿宋_GB2312"/>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5D4FDFE0">
            <w:pPr>
              <w:pStyle w:val="29"/>
              <w:adjustRightInd w:val="0"/>
              <w:snapToGrid w:val="0"/>
              <w:spacing w:line="240" w:lineRule="auto"/>
              <w:jc w:val="center"/>
              <w:rPr>
                <w:rFonts w:ascii="Times New Roman" w:hAnsi="Times New Roman" w:eastAsia="仿宋_GB2312"/>
                <w:sz w:val="24"/>
                <w:szCs w:val="24"/>
              </w:rPr>
            </w:pPr>
          </w:p>
          <w:p w14:paraId="1EDC2BEF">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14.1</w:t>
            </w:r>
          </w:p>
          <w:p w14:paraId="357AB172">
            <w:pPr>
              <w:pStyle w:val="29"/>
              <w:adjustRightInd w:val="0"/>
              <w:snapToGrid w:val="0"/>
              <w:spacing w:line="240" w:lineRule="auto"/>
              <w:rPr>
                <w:rFonts w:ascii="Times New Roman" w:hAnsi="Times New Roman" w:eastAsia="仿宋_GB2312"/>
                <w:sz w:val="24"/>
                <w:szCs w:val="24"/>
              </w:rPr>
            </w:pPr>
          </w:p>
        </w:tc>
        <w:tc>
          <w:tcPr>
            <w:tcW w:w="7650" w:type="dxa"/>
            <w:vAlign w:val="center"/>
          </w:tcPr>
          <w:p w14:paraId="7A150478">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14:paraId="0F940EE4">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p w14:paraId="6C60AA76">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14:paraId="5872C9BD">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sz w:val="24"/>
              </w:rPr>
            </w:pPr>
            <w:r>
              <w:rPr>
                <w:rFonts w:hint="eastAsia" w:ascii="仿宋" w:hAnsi="仿宋" w:eastAsia="仿宋" w:cs="仿宋"/>
                <w:sz w:val="24"/>
              </w:rPr>
              <w:t>此承诺为榆林市公共资源交易中心要求承诺事宜，代理机构负责核查投标人（供应商）、投标人委托代理人员信用承诺公示情况。</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15.1</w:t>
            </w:r>
          </w:p>
        </w:tc>
        <w:tc>
          <w:tcPr>
            <w:tcW w:w="7650" w:type="dxa"/>
            <w:vAlign w:val="center"/>
          </w:tcPr>
          <w:p w14:paraId="0EBACA45">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磋商有效期：自响应文件递交</w:t>
            </w:r>
            <w:r>
              <w:rPr>
                <w:rFonts w:hint="eastAsia" w:ascii="Times New Roman" w:hAnsi="Times New Roman" w:eastAsia="仿宋_GB2312"/>
                <w:sz w:val="24"/>
                <w:szCs w:val="24"/>
                <w:lang w:val="en-US" w:eastAsia="zh-CN"/>
              </w:rPr>
              <w:t>截止</w:t>
            </w:r>
            <w:r>
              <w:rPr>
                <w:rFonts w:ascii="Times New Roman" w:hAnsi="Times New Roman" w:eastAsia="仿宋_GB2312"/>
                <w:sz w:val="24"/>
                <w:szCs w:val="24"/>
              </w:rPr>
              <w:t>之日起</w:t>
            </w:r>
            <w:r>
              <w:rPr>
                <w:rFonts w:ascii="Times New Roman" w:hAnsi="Times New Roman" w:eastAsia="仿宋_GB2312"/>
                <w:sz w:val="24"/>
                <w:szCs w:val="24"/>
                <w:u w:val="none"/>
              </w:rPr>
              <w:t>60</w:t>
            </w:r>
            <w:r>
              <w:rPr>
                <w:rFonts w:ascii="Times New Roman" w:hAnsi="Times New Roman" w:eastAsia="仿宋_GB2312"/>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16.1</w:t>
            </w:r>
          </w:p>
        </w:tc>
        <w:tc>
          <w:tcPr>
            <w:tcW w:w="7650" w:type="dxa"/>
            <w:vAlign w:val="center"/>
          </w:tcPr>
          <w:p w14:paraId="74E1B87D">
            <w:pPr>
              <w:pStyle w:val="29"/>
              <w:adjustRightInd w:val="0"/>
              <w:snapToGrid w:val="0"/>
              <w:spacing w:line="360" w:lineRule="auto"/>
              <w:rPr>
                <w:rFonts w:ascii="Times New Roman" w:hAnsi="Times New Roman" w:eastAsia="仿宋_GB2312"/>
                <w:sz w:val="24"/>
                <w:szCs w:val="24"/>
              </w:rPr>
            </w:pPr>
            <w:r>
              <w:rPr>
                <w:rFonts w:hint="eastAsia" w:ascii="Times New Roman" w:hAnsi="Times New Roman" w:eastAsia="仿宋_GB2312"/>
                <w:sz w:val="24"/>
                <w:szCs w:val="24"/>
              </w:rPr>
              <w:t>响应文件的份数：本项目采用电子招标，上传电子版响应文件，无需递交纸质版文件。</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17.3</w:t>
            </w:r>
          </w:p>
        </w:tc>
        <w:tc>
          <w:tcPr>
            <w:tcW w:w="7650" w:type="dxa"/>
            <w:vAlign w:val="center"/>
          </w:tcPr>
          <w:p w14:paraId="5E69281B">
            <w:pPr>
              <w:pStyle w:val="29"/>
              <w:adjustRightInd w:val="0"/>
              <w:snapToGrid w:val="0"/>
              <w:ind w:firstLine="120" w:firstLineChars="50"/>
              <w:rPr>
                <w:rFonts w:ascii="Times New Roman" w:hAnsi="Times New Roman" w:eastAsia="仿宋_GB2312"/>
                <w:sz w:val="24"/>
                <w:szCs w:val="24"/>
              </w:rPr>
            </w:pPr>
            <w:r>
              <w:rPr>
                <w:rFonts w:ascii="Times New Roman" w:hAnsi="Times New Roman" w:eastAsia="仿宋_GB2312"/>
                <w:sz w:val="24"/>
                <w:szCs w:val="24"/>
              </w:rPr>
              <w:t>■ 本项目不要求提交样品。</w:t>
            </w:r>
          </w:p>
          <w:p w14:paraId="5CDE9A6E">
            <w:pPr>
              <w:pStyle w:val="29"/>
              <w:adjustRightInd w:val="0"/>
              <w:snapToGrid w:val="0"/>
              <w:ind w:firstLine="120" w:firstLineChars="50"/>
              <w:rPr>
                <w:rFonts w:ascii="Times New Roman" w:hAnsi="Times New Roman" w:eastAsia="仿宋_GB2312"/>
                <w:sz w:val="24"/>
                <w:szCs w:val="24"/>
              </w:rPr>
            </w:pPr>
            <w:r>
              <w:rPr>
                <w:rFonts w:ascii="Times New Roman" w:hAnsi="Times New Roman" w:eastAsia="仿宋_GB2312"/>
                <w:sz w:val="24"/>
                <w:szCs w:val="24"/>
              </w:rPr>
              <w:t>□本项目要求提交样品。样品为响应文件的一部分，随响应文件同时递交。</w:t>
            </w:r>
          </w:p>
          <w:p w14:paraId="0D49BB00">
            <w:pPr>
              <w:pStyle w:val="29"/>
              <w:adjustRightInd w:val="0"/>
              <w:snapToGrid w:val="0"/>
              <w:ind w:firstLine="360" w:firstLineChars="150"/>
              <w:rPr>
                <w:rFonts w:ascii="Times New Roman" w:hAnsi="Times New Roman" w:eastAsia="仿宋_GB2312"/>
                <w:sz w:val="24"/>
                <w:szCs w:val="24"/>
              </w:rPr>
            </w:pPr>
            <w:r>
              <w:rPr>
                <w:rFonts w:ascii="Times New Roman" w:hAnsi="Times New Roman" w:eastAsia="仿宋_GB2312"/>
                <w:sz w:val="24"/>
                <w:szCs w:val="24"/>
              </w:rPr>
              <w:t>（1）样品需标明：项目名称、供应商名称、样品名称等内容。</w:t>
            </w:r>
          </w:p>
          <w:p w14:paraId="361FC6FF">
            <w:pPr>
              <w:pStyle w:val="29"/>
              <w:adjustRightInd w:val="0"/>
              <w:snapToGrid w:val="0"/>
              <w:ind w:firstLine="360" w:firstLineChars="150"/>
              <w:rPr>
                <w:rFonts w:ascii="Times New Roman" w:hAnsi="Times New Roman" w:eastAsia="仿宋_GB2312"/>
                <w:sz w:val="24"/>
                <w:szCs w:val="24"/>
              </w:rPr>
            </w:pPr>
            <w:r>
              <w:rPr>
                <w:rFonts w:ascii="Times New Roman" w:hAnsi="Times New Roman" w:eastAsia="仿宋_GB2312"/>
                <w:sz w:val="24"/>
                <w:szCs w:val="24"/>
              </w:rPr>
              <w:t>（2）其他要求：*******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80" w:type="dxa"/>
            <w:vAlign w:val="center"/>
          </w:tcPr>
          <w:p w14:paraId="3F302A61">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18.1</w:t>
            </w:r>
          </w:p>
        </w:tc>
        <w:tc>
          <w:tcPr>
            <w:tcW w:w="7650" w:type="dxa"/>
            <w:vAlign w:val="center"/>
          </w:tcPr>
          <w:p w14:paraId="382ECDF3">
            <w:pPr>
              <w:tabs>
                <w:tab w:val="left" w:pos="588"/>
              </w:tabs>
              <w:spacing w:line="360" w:lineRule="auto"/>
              <w:rPr>
                <w:rFonts w:hint="eastAsia" w:eastAsia="仿宋_GB2312"/>
                <w:sz w:val="24"/>
              </w:rPr>
            </w:pPr>
            <w:r>
              <w:rPr>
                <w:rFonts w:hint="eastAsia" w:eastAsia="仿宋_GB2312"/>
                <w:sz w:val="24"/>
              </w:rPr>
              <w:t>响应文件递交截止时间：2025年</w:t>
            </w:r>
            <w:r>
              <w:rPr>
                <w:rFonts w:hint="eastAsia" w:eastAsia="仿宋_GB2312"/>
                <w:sz w:val="24"/>
                <w:lang w:val="en-US" w:eastAsia="zh-CN"/>
              </w:rPr>
              <w:t>2</w:t>
            </w:r>
            <w:r>
              <w:rPr>
                <w:rFonts w:hint="eastAsia" w:eastAsia="仿宋_GB2312"/>
                <w:sz w:val="24"/>
              </w:rPr>
              <w:t>月</w:t>
            </w:r>
            <w:r>
              <w:rPr>
                <w:rFonts w:hint="eastAsia" w:eastAsia="仿宋_GB2312"/>
                <w:sz w:val="24"/>
                <w:lang w:val="en-US" w:eastAsia="zh-CN"/>
              </w:rPr>
              <w:t>24</w:t>
            </w:r>
            <w:r>
              <w:rPr>
                <w:rFonts w:hint="eastAsia" w:eastAsia="仿宋_GB2312"/>
                <w:sz w:val="24"/>
              </w:rPr>
              <w:t>日</w:t>
            </w:r>
            <w:r>
              <w:rPr>
                <w:rFonts w:hint="eastAsia" w:eastAsia="仿宋_GB2312"/>
                <w:sz w:val="24"/>
                <w:lang w:val="en-US" w:eastAsia="zh-CN"/>
              </w:rPr>
              <w:t>13</w:t>
            </w:r>
            <w:r>
              <w:rPr>
                <w:rFonts w:hint="eastAsia" w:eastAsia="仿宋_GB2312"/>
                <w:sz w:val="24"/>
              </w:rPr>
              <w:t>：30（北京时间）。</w:t>
            </w:r>
          </w:p>
          <w:p w14:paraId="7897838A">
            <w:pPr>
              <w:tabs>
                <w:tab w:val="left" w:pos="588"/>
              </w:tabs>
              <w:spacing w:line="360" w:lineRule="auto"/>
              <w:rPr>
                <w:rFonts w:eastAsia="仿宋_GB2312"/>
                <w:sz w:val="24"/>
              </w:rPr>
            </w:pPr>
            <w:r>
              <w:rPr>
                <w:rFonts w:hint="eastAsia" w:eastAsia="仿宋_GB2312"/>
                <w:sz w:val="24"/>
              </w:rPr>
              <w:t>响应文件递交地点：线上递交。</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21.1</w:t>
            </w:r>
          </w:p>
        </w:tc>
        <w:tc>
          <w:tcPr>
            <w:tcW w:w="7650" w:type="dxa"/>
            <w:vAlign w:val="center"/>
          </w:tcPr>
          <w:p w14:paraId="78E931E7">
            <w:pPr>
              <w:spacing w:line="360" w:lineRule="exact"/>
              <w:rPr>
                <w:rFonts w:eastAsia="仿宋_GB2312"/>
                <w:sz w:val="24"/>
              </w:rPr>
            </w:pPr>
            <w:r>
              <w:rPr>
                <w:rFonts w:eastAsia="仿宋_GB2312"/>
                <w:sz w:val="24"/>
              </w:rPr>
              <w:t>磋商小组由</w:t>
            </w:r>
            <w:r>
              <w:rPr>
                <w:rFonts w:hint="eastAsia" w:eastAsia="仿宋_GB2312"/>
                <w:sz w:val="24"/>
                <w:u w:val="single"/>
                <w:lang w:val="en-US" w:eastAsia="zh-CN"/>
              </w:rPr>
              <w:t>3</w:t>
            </w:r>
            <w:r>
              <w:rPr>
                <w:rFonts w:eastAsia="仿宋_GB2312"/>
                <w:b/>
                <w:bCs/>
                <w:sz w:val="24"/>
                <w:u w:val="single"/>
              </w:rPr>
              <w:t xml:space="preserve"> </w:t>
            </w:r>
            <w:r>
              <w:rPr>
                <w:rFonts w:eastAsia="仿宋_GB2312"/>
                <w:sz w:val="24"/>
              </w:rPr>
              <w:t>人组成，其中评审专家</w:t>
            </w:r>
            <w:r>
              <w:rPr>
                <w:rFonts w:eastAsia="仿宋_GB2312"/>
                <w:sz w:val="24"/>
                <w:u w:val="single"/>
              </w:rPr>
              <w:t xml:space="preserve">  </w:t>
            </w:r>
            <w:r>
              <w:rPr>
                <w:rFonts w:hint="eastAsia" w:eastAsia="仿宋_GB2312"/>
                <w:sz w:val="24"/>
                <w:u w:val="single"/>
                <w:lang w:val="en-US" w:eastAsia="zh-CN"/>
              </w:rPr>
              <w:t>2</w:t>
            </w:r>
            <w:r>
              <w:rPr>
                <w:rFonts w:eastAsia="仿宋_GB2312"/>
                <w:sz w:val="24"/>
                <w:u w:val="single"/>
              </w:rPr>
              <w:t xml:space="preserve">  </w:t>
            </w:r>
            <w:r>
              <w:rPr>
                <w:rFonts w:eastAsia="仿宋_GB2312"/>
                <w:sz w:val="24"/>
              </w:rPr>
              <w:t>人，采购人代表</w:t>
            </w:r>
            <w:r>
              <w:rPr>
                <w:rFonts w:eastAsia="仿宋_GB2312"/>
                <w:sz w:val="24"/>
                <w:u w:val="single"/>
              </w:rPr>
              <w:t xml:space="preserve"> </w:t>
            </w:r>
            <w:r>
              <w:rPr>
                <w:rFonts w:hint="eastAsia" w:eastAsia="仿宋_GB2312"/>
                <w:sz w:val="24"/>
                <w:u w:val="single"/>
                <w:lang w:val="en-US" w:eastAsia="zh-CN"/>
              </w:rPr>
              <w:t>1</w:t>
            </w:r>
            <w:r>
              <w:rPr>
                <w:rFonts w:eastAsia="仿宋_GB2312"/>
                <w:sz w:val="24"/>
                <w:u w:val="single"/>
              </w:rPr>
              <w:t xml:space="preserve">  </w:t>
            </w:r>
            <w:r>
              <w:rPr>
                <w:rFonts w:eastAsia="仿宋_GB2312"/>
                <w:sz w:val="24"/>
              </w:rPr>
              <w:t>人。</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3F79691">
            <w:pPr>
              <w:pStyle w:val="29"/>
              <w:adjustRightInd w:val="0"/>
              <w:snapToGrid w:val="0"/>
              <w:spacing w:line="240" w:lineRule="auto"/>
              <w:jc w:val="center"/>
              <w:rPr>
                <w:rFonts w:hint="default" w:ascii="Times New Roman" w:hAnsi="Times New Roman" w:eastAsia="仿宋_GB2312"/>
                <w:i w:val="0"/>
                <w:iCs w:val="0"/>
                <w:sz w:val="24"/>
                <w:szCs w:val="24"/>
                <w:highlight w:val="none"/>
                <w:lang w:val="en-US" w:eastAsia="zh-CN"/>
              </w:rPr>
            </w:pPr>
            <w:r>
              <w:rPr>
                <w:rFonts w:hint="eastAsia" w:ascii="Times New Roman" w:hAnsi="Times New Roman" w:eastAsia="仿宋_GB2312"/>
                <w:i w:val="0"/>
                <w:iCs w:val="0"/>
                <w:sz w:val="24"/>
                <w:szCs w:val="24"/>
                <w:highlight w:val="none"/>
                <w:lang w:val="en-US" w:eastAsia="zh-CN"/>
              </w:rPr>
              <w:t>23.2.2</w:t>
            </w:r>
          </w:p>
        </w:tc>
        <w:tc>
          <w:tcPr>
            <w:tcW w:w="7650" w:type="dxa"/>
            <w:vAlign w:val="center"/>
          </w:tcPr>
          <w:p w14:paraId="15585D2F">
            <w:pPr>
              <w:spacing w:line="360" w:lineRule="auto"/>
              <w:rPr>
                <w:rFonts w:hint="eastAsia" w:eastAsia="仿宋_GB2312"/>
                <w:i w:val="0"/>
                <w:iCs w:val="0"/>
                <w:sz w:val="24"/>
                <w:highlight w:val="none"/>
                <w:u w:val="single"/>
                <w:lang w:val="en-US" w:eastAsia="zh-CN"/>
              </w:rPr>
            </w:pPr>
            <w:r>
              <w:rPr>
                <w:rFonts w:hint="eastAsia" w:eastAsia="仿宋_GB2312"/>
                <w:i w:val="0"/>
                <w:iCs w:val="0"/>
                <w:sz w:val="24"/>
                <w:highlight w:val="none"/>
                <w:u w:val="none"/>
                <w:lang w:val="en-US" w:eastAsia="zh-CN"/>
              </w:rPr>
              <w:t>本项目涉及的政府强制采购产品：</w:t>
            </w:r>
            <w:r>
              <w:rPr>
                <w:rFonts w:hint="eastAsia" w:eastAsia="仿宋_GB2312"/>
                <w:i w:val="0"/>
                <w:iCs w:val="0"/>
                <w:sz w:val="24"/>
                <w:highlight w:val="none"/>
                <w:u w:val="single"/>
                <w:lang w:val="en-US" w:eastAsia="zh-CN"/>
              </w:rPr>
              <w:t>/</w:t>
            </w:r>
          </w:p>
          <w:p w14:paraId="47714B65">
            <w:pPr>
              <w:spacing w:line="360" w:lineRule="auto"/>
              <w:rPr>
                <w:rFonts w:hint="default" w:eastAsia="仿宋_GB2312"/>
                <w:i w:val="0"/>
                <w:iCs w:val="0"/>
                <w:sz w:val="24"/>
                <w:highlight w:val="none"/>
                <w:lang w:val="en-US"/>
              </w:rPr>
            </w:pPr>
            <w:r>
              <w:rPr>
                <w:rFonts w:hint="eastAsia" w:eastAsia="仿宋_GB2312"/>
                <w:i w:val="0"/>
                <w:iCs w:val="0"/>
                <w:sz w:val="24"/>
                <w:highlight w:val="none"/>
                <w:lang w:val="en-US" w:eastAsia="zh-CN"/>
              </w:rPr>
              <w:t>本项目涉及的</w:t>
            </w:r>
            <w:r>
              <w:rPr>
                <w:rFonts w:hint="eastAsia" w:eastAsia="仿宋_GB2312"/>
                <w:i w:val="0"/>
                <w:iCs w:val="0"/>
                <w:sz w:val="24"/>
                <w:highlight w:val="none"/>
              </w:rPr>
              <w:t>网络关键设备和网络安全专用产品</w:t>
            </w:r>
            <w:r>
              <w:rPr>
                <w:rFonts w:hint="eastAsia" w:eastAsia="仿宋_GB2312"/>
                <w:i w:val="0"/>
                <w:iCs w:val="0"/>
                <w:sz w:val="24"/>
                <w:highlight w:val="none"/>
                <w:lang w:eastAsia="zh-CN"/>
              </w:rPr>
              <w:t>：</w:t>
            </w:r>
            <w:r>
              <w:rPr>
                <w:rFonts w:hint="eastAsia" w:eastAsia="仿宋_GB2312"/>
                <w:i w:val="0"/>
                <w:iCs w:val="0"/>
                <w:sz w:val="24"/>
                <w:highlight w:val="none"/>
                <w:u w:val="single"/>
                <w:lang w:val="en-US" w:eastAsia="zh-CN"/>
              </w:rPr>
              <w:t>/</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F052798">
            <w:pPr>
              <w:jc w:val="center"/>
              <w:rPr>
                <w:rFonts w:eastAsia="仿宋_GB2312"/>
                <w:sz w:val="24"/>
              </w:rPr>
            </w:pPr>
            <w:r>
              <w:rPr>
                <w:rFonts w:eastAsia="仿宋_GB2312"/>
                <w:sz w:val="24"/>
              </w:rPr>
              <w:t>28.1</w:t>
            </w:r>
          </w:p>
        </w:tc>
        <w:tc>
          <w:tcPr>
            <w:tcW w:w="7650" w:type="dxa"/>
            <w:vAlign w:val="center"/>
          </w:tcPr>
          <w:p w14:paraId="27D17DA2">
            <w:pPr>
              <w:jc w:val="left"/>
              <w:rPr>
                <w:rFonts w:eastAsia="仿宋_GB2312"/>
                <w:sz w:val="24"/>
              </w:rPr>
            </w:pPr>
            <w:r>
              <w:rPr>
                <w:rFonts w:eastAsia="仿宋_GB2312"/>
                <w:sz w:val="24"/>
              </w:rPr>
              <w:t>□ 本项目要求履约保证金，金额为成交合同金额的</w:t>
            </w:r>
            <w:r>
              <w:rPr>
                <w:rFonts w:eastAsia="仿宋_GB2312"/>
                <w:b/>
                <w:sz w:val="24"/>
                <w:u w:val="single"/>
              </w:rPr>
              <w:t xml:space="preserve">5% </w:t>
            </w:r>
          </w:p>
          <w:p w14:paraId="4405B540">
            <w:pPr>
              <w:pStyle w:val="22"/>
              <w:rPr>
                <w:rFonts w:ascii="Times New Roman" w:hAnsi="Times New Roman" w:eastAsia="仿宋_GB2312"/>
              </w:rPr>
            </w:pPr>
          </w:p>
          <w:p w14:paraId="2FCFE801">
            <w:pPr>
              <w:jc w:val="left"/>
              <w:rPr>
                <w:rFonts w:eastAsia="仿宋_GB2312"/>
              </w:rPr>
            </w:pPr>
            <w:r>
              <w:rPr>
                <w:rFonts w:hint="eastAsia" w:eastAsia="仿宋_GB2312"/>
                <w:sz w:val="24"/>
                <w:lang w:eastAsia="zh-CN"/>
              </w:rPr>
              <w:t>☑</w:t>
            </w:r>
            <w:r>
              <w:rPr>
                <w:rFonts w:eastAsia="仿宋_GB2312"/>
                <w:sz w:val="24"/>
              </w:rPr>
              <w:t>本项目不要求履约保证金。</w:t>
            </w:r>
          </w:p>
        </w:tc>
      </w:tr>
      <w:tr w14:paraId="5A25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23A26C0F">
            <w:pPr>
              <w:jc w:val="center"/>
              <w:rPr>
                <w:rFonts w:eastAsia="仿宋_GB2312"/>
                <w:sz w:val="24"/>
              </w:rPr>
            </w:pPr>
            <w:bookmarkStart w:id="70" w:name="_Toc176882543"/>
            <w:bookmarkStart w:id="71" w:name="_Toc230583542"/>
            <w:bookmarkStart w:id="72" w:name="_Toc70687140"/>
            <w:bookmarkStart w:id="73" w:name="_Toc249515391"/>
            <w:bookmarkStart w:id="74" w:name="_Toc230099798"/>
            <w:bookmarkStart w:id="75" w:name="_Toc177189236"/>
            <w:bookmarkStart w:id="76" w:name="_Toc177817335"/>
            <w:bookmarkStart w:id="77" w:name="_Toc256342144"/>
            <w:bookmarkStart w:id="78" w:name="_Toc232395213"/>
            <w:bookmarkStart w:id="79" w:name="_Toc232176273"/>
            <w:bookmarkStart w:id="80" w:name="_Toc184043013"/>
            <w:bookmarkStart w:id="81" w:name="_Toc230013633"/>
            <w:bookmarkStart w:id="82" w:name="_Toc53722841"/>
            <w:bookmarkStart w:id="83" w:name="_Toc249515279"/>
            <w:bookmarkStart w:id="84" w:name="_Toc249525160"/>
            <w:bookmarkStart w:id="85" w:name="_Toc177995474"/>
            <w:r>
              <w:rPr>
                <w:rFonts w:hint="eastAsia" w:ascii="仿宋" w:hAnsi="仿宋" w:eastAsia="仿宋" w:cs="仿宋"/>
                <w:color w:val="auto"/>
                <w:sz w:val="24"/>
                <w:highlight w:val="none"/>
                <w:lang w:val="en-US" w:eastAsia="zh-CN"/>
              </w:rPr>
              <w:t>34.1</w:t>
            </w:r>
          </w:p>
        </w:tc>
        <w:tc>
          <w:tcPr>
            <w:tcW w:w="7650" w:type="dxa"/>
            <w:vAlign w:val="center"/>
          </w:tcPr>
          <w:p w14:paraId="3BFDE4F2">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047E5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3E8489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5ACD23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31C3C179">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48B95C7C">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1F75FC33">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2790C1AF">
            <w:pPr>
              <w:numPr>
                <w:ilvl w:val="0"/>
                <w:numId w:val="0"/>
              </w:numPr>
              <w:spacing w:line="360" w:lineRule="auto"/>
              <w:ind w:leftChars="0"/>
              <w:rPr>
                <w:rFonts w:hint="eastAsia" w:ascii="仿宋" w:hAnsi="仿宋" w:eastAsia="仿宋" w:cs="仿宋"/>
                <w:b/>
                <w:sz w:val="24"/>
              </w:rPr>
            </w:pPr>
            <w:r>
              <w:rPr>
                <w:rFonts w:hint="eastAsia" w:ascii="仿宋" w:hAnsi="仿宋" w:eastAsia="仿宋" w:cs="仿宋"/>
                <w:b/>
                <w:sz w:val="24"/>
              </w:rPr>
              <w:t>不见面开标流程</w:t>
            </w:r>
          </w:p>
          <w:p w14:paraId="03AB09EB">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26FCFEF4">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14:paraId="3D298D27">
            <w:pPr>
              <w:spacing w:line="360" w:lineRule="auto"/>
              <w:rPr>
                <w:rFonts w:hint="eastAsia" w:ascii="仿宋" w:hAnsi="仿宋" w:eastAsia="仿宋" w:cs="仿宋"/>
                <w:sz w:val="24"/>
              </w:rPr>
            </w:pPr>
            <w:r>
              <w:rPr>
                <w:rFonts w:hint="eastAsia" w:ascii="仿宋" w:hAnsi="仿宋" w:eastAsia="仿宋" w:cs="仿宋"/>
                <w:sz w:val="24"/>
              </w:rPr>
              <w:t>4.2 IE浏览器输入网址：</w:t>
            </w:r>
          </w:p>
          <w:p w14:paraId="1CE3886E">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22D492F7">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14:paraId="4C1286EC">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14:paraId="108114FD">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14:paraId="691628C8">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64B34EE7">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1D6F774D">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14:paraId="73928C3F">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14:paraId="768C4BA4">
            <w:pPr>
              <w:pStyle w:val="22"/>
              <w:rPr>
                <w:rFonts w:hint="eastAsia" w:eastAsia="仿宋_GB2312"/>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eastAsia="仿宋_GB2312"/>
          <w:sz w:val="30"/>
          <w:szCs w:val="30"/>
        </w:rPr>
      </w:pPr>
      <w:r>
        <w:rPr>
          <w:rFonts w:eastAsia="仿宋_GB2312"/>
          <w:sz w:val="30"/>
          <w:szCs w:val="30"/>
        </w:rPr>
        <w:br w:type="page"/>
      </w:r>
    </w:p>
    <w:p w14:paraId="450159F6">
      <w:pPr>
        <w:pStyle w:val="79"/>
        <w:spacing w:before="24" w:after="24"/>
        <w:jc w:val="center"/>
        <w:rPr>
          <w:rFonts w:eastAsia="仿宋_GB2312"/>
          <w:szCs w:val="32"/>
        </w:rPr>
      </w:pPr>
      <w:bookmarkStart w:id="86" w:name="_Toc68590968"/>
      <w:r>
        <w:rPr>
          <w:rFonts w:eastAsia="仿宋_GB2312"/>
          <w:szCs w:val="32"/>
        </w:rPr>
        <w:t>（二）供应商须知</w:t>
      </w:r>
      <w:bookmarkEnd w:id="86"/>
    </w:p>
    <w:p w14:paraId="424F55F5">
      <w:pPr>
        <w:pStyle w:val="79"/>
        <w:spacing w:before="24" w:after="24"/>
        <w:jc w:val="center"/>
        <w:rPr>
          <w:rFonts w:eastAsia="仿宋_GB2312"/>
          <w:sz w:val="30"/>
          <w:szCs w:val="30"/>
        </w:rPr>
      </w:pPr>
      <w:bookmarkStart w:id="87" w:name="_Toc68590969"/>
      <w:r>
        <w:rPr>
          <w:rFonts w:eastAsia="仿宋_GB2312"/>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55AA6AC">
      <w:pPr>
        <w:rPr>
          <w:rFonts w:eastAsia="仿宋_GB2312"/>
        </w:rPr>
      </w:pPr>
    </w:p>
    <w:p w14:paraId="20CA38CC">
      <w:pPr>
        <w:pStyle w:val="5"/>
        <w:rPr>
          <w:rFonts w:ascii="Times New Roman" w:hAnsi="Times New Roman" w:eastAsia="仿宋_GB2312"/>
          <w:b/>
          <w:sz w:val="24"/>
          <w:szCs w:val="21"/>
        </w:rPr>
      </w:pPr>
      <w:bookmarkStart w:id="88" w:name="_Hlt14560612"/>
      <w:bookmarkEnd w:id="88"/>
      <w:bookmarkStart w:id="89" w:name="_Toc249515280"/>
      <w:bookmarkStart w:id="90" w:name="_Toc249525161"/>
      <w:bookmarkStart w:id="91" w:name="_Toc25504"/>
      <w:bookmarkStart w:id="92" w:name="_Toc184043014"/>
      <w:bookmarkStart w:id="93" w:name="_Toc249515392"/>
      <w:r>
        <w:rPr>
          <w:rFonts w:ascii="Times New Roman" w:hAnsi="Times New Roman" w:eastAsia="仿宋_GB2312"/>
          <w:b/>
          <w:sz w:val="24"/>
          <w:szCs w:val="21"/>
        </w:rPr>
        <w:t>1.     项目说明</w:t>
      </w:r>
      <w:bookmarkEnd w:id="89"/>
      <w:bookmarkEnd w:id="90"/>
      <w:bookmarkEnd w:id="91"/>
      <w:bookmarkEnd w:id="92"/>
      <w:bookmarkEnd w:id="93"/>
    </w:p>
    <w:p w14:paraId="7BB85B3D">
      <w:pPr>
        <w:pStyle w:val="65"/>
        <w:widowControl w:val="0"/>
        <w:tabs>
          <w:tab w:val="left" w:pos="588"/>
        </w:tabs>
        <w:spacing w:before="0" w:beforeAutospacing="0" w:after="0" w:afterAutospacing="0"/>
        <w:textAlignment w:val="auto"/>
        <w:rPr>
          <w:rFonts w:eastAsia="仿宋_GB2312"/>
          <w:kern w:val="24"/>
          <w:szCs w:val="21"/>
        </w:rPr>
      </w:pPr>
      <w:r>
        <w:rPr>
          <w:rFonts w:eastAsia="仿宋_GB2312"/>
          <w:kern w:val="24"/>
          <w:szCs w:val="21"/>
        </w:rPr>
        <w:t>1.1    项目说明：</w:t>
      </w:r>
      <w:r>
        <w:rPr>
          <w:rFonts w:eastAsia="仿宋_GB2312"/>
          <w:b/>
          <w:kern w:val="24"/>
          <w:szCs w:val="21"/>
        </w:rPr>
        <w:t>见供应商须知前附表</w:t>
      </w:r>
      <w:r>
        <w:rPr>
          <w:rFonts w:eastAsia="仿宋_GB2312"/>
          <w:kern w:val="24"/>
          <w:szCs w:val="21"/>
        </w:rPr>
        <w:t>。</w:t>
      </w:r>
    </w:p>
    <w:p w14:paraId="265E2EAC">
      <w:pPr>
        <w:pStyle w:val="5"/>
        <w:rPr>
          <w:rFonts w:ascii="Times New Roman" w:hAnsi="Times New Roman" w:eastAsia="仿宋_GB2312"/>
          <w:b/>
          <w:sz w:val="24"/>
          <w:szCs w:val="21"/>
        </w:rPr>
      </w:pPr>
      <w:bookmarkStart w:id="94" w:name="_Toc31509"/>
      <w:bookmarkStart w:id="95" w:name="_Toc249525162"/>
      <w:bookmarkStart w:id="96" w:name="_Toc249515281"/>
      <w:bookmarkStart w:id="97" w:name="_Toc184043015"/>
      <w:bookmarkStart w:id="98" w:name="_Toc70687142"/>
      <w:bookmarkStart w:id="99" w:name="_Toc249515393"/>
      <w:r>
        <w:rPr>
          <w:rFonts w:ascii="Times New Roman" w:hAnsi="Times New Roman" w:eastAsia="仿宋_GB2312"/>
          <w:b/>
          <w:sz w:val="24"/>
          <w:szCs w:val="21"/>
        </w:rPr>
        <w:t>2.     定义</w:t>
      </w:r>
      <w:bookmarkEnd w:id="94"/>
      <w:bookmarkEnd w:id="95"/>
      <w:bookmarkEnd w:id="96"/>
      <w:bookmarkEnd w:id="97"/>
      <w:bookmarkEnd w:id="98"/>
      <w:bookmarkEnd w:id="99"/>
    </w:p>
    <w:p w14:paraId="4DA7BCF6">
      <w:pPr>
        <w:tabs>
          <w:tab w:val="left" w:pos="588"/>
        </w:tabs>
        <w:spacing w:line="360" w:lineRule="auto"/>
        <w:rPr>
          <w:rFonts w:eastAsia="仿宋_GB2312"/>
          <w:sz w:val="24"/>
        </w:rPr>
      </w:pPr>
      <w:r>
        <w:rPr>
          <w:rFonts w:eastAsia="仿宋_GB2312"/>
          <w:sz w:val="24"/>
        </w:rPr>
        <w:t>2.1    采购人：</w:t>
      </w:r>
      <w:r>
        <w:rPr>
          <w:rFonts w:eastAsia="仿宋_GB2312"/>
          <w:b/>
          <w:sz w:val="24"/>
        </w:rPr>
        <w:t>见供应商须知前附表</w:t>
      </w:r>
      <w:r>
        <w:rPr>
          <w:rFonts w:eastAsia="仿宋_GB2312"/>
          <w:sz w:val="24"/>
        </w:rPr>
        <w:t>。</w:t>
      </w:r>
    </w:p>
    <w:p w14:paraId="4E920F09">
      <w:pPr>
        <w:pStyle w:val="22"/>
        <w:rPr>
          <w:rFonts w:ascii="Times New Roman" w:hAnsi="Times New Roman" w:eastAsia="仿宋_GB2312"/>
          <w:kern w:val="24"/>
          <w:sz w:val="24"/>
          <w:szCs w:val="21"/>
        </w:rPr>
      </w:pPr>
      <w:r>
        <w:rPr>
          <w:rFonts w:ascii="Times New Roman" w:hAnsi="Times New Roman" w:eastAsia="仿宋_GB2312"/>
          <w:kern w:val="24"/>
          <w:sz w:val="24"/>
          <w:szCs w:val="21"/>
        </w:rPr>
        <w:t>2.2    采购代理机构：</w:t>
      </w:r>
      <w:r>
        <w:rPr>
          <w:rFonts w:ascii="Times New Roman" w:hAnsi="Times New Roman" w:eastAsia="仿宋_GB2312"/>
          <w:b/>
          <w:kern w:val="24"/>
          <w:sz w:val="24"/>
          <w:szCs w:val="21"/>
        </w:rPr>
        <w:t>见供应商须知前附表</w:t>
      </w:r>
      <w:r>
        <w:rPr>
          <w:rFonts w:ascii="Times New Roman" w:hAnsi="Times New Roman" w:eastAsia="仿宋_GB2312"/>
          <w:kern w:val="24"/>
          <w:sz w:val="24"/>
          <w:szCs w:val="21"/>
        </w:rPr>
        <w:t>。</w:t>
      </w:r>
    </w:p>
    <w:p w14:paraId="0948A3EB">
      <w:pPr>
        <w:pStyle w:val="22"/>
        <w:ind w:left="840" w:hanging="840" w:hangingChars="350"/>
        <w:rPr>
          <w:rFonts w:ascii="Times New Roman" w:hAnsi="Times New Roman" w:eastAsia="仿宋_GB2312"/>
          <w:sz w:val="24"/>
        </w:rPr>
      </w:pPr>
      <w:r>
        <w:rPr>
          <w:rFonts w:ascii="Times New Roman" w:hAnsi="Times New Roman" w:eastAsia="仿宋_GB2312"/>
          <w:sz w:val="24"/>
        </w:rPr>
        <w:t>2.3    供应商：指响应磋商文件要求、参加竞争性磋商采购的法人、其他组织或者自然人。本次政府采购项目邀请供应商方式见</w:t>
      </w:r>
      <w:r>
        <w:rPr>
          <w:rFonts w:ascii="Times New Roman" w:hAnsi="Times New Roman" w:eastAsia="仿宋_GB2312"/>
          <w:b/>
          <w:sz w:val="24"/>
        </w:rPr>
        <w:t>供应商须知前附表。</w:t>
      </w:r>
    </w:p>
    <w:p w14:paraId="737B7AD1">
      <w:pPr>
        <w:pStyle w:val="22"/>
        <w:tabs>
          <w:tab w:val="left" w:pos="360"/>
        </w:tabs>
        <w:ind w:left="840" w:hanging="840" w:hangingChars="350"/>
        <w:rPr>
          <w:rFonts w:ascii="Times New Roman" w:hAnsi="Times New Roman" w:eastAsia="仿宋_GB2312"/>
          <w:sz w:val="24"/>
        </w:rPr>
      </w:pPr>
      <w:r>
        <w:rPr>
          <w:rFonts w:ascii="Times New Roman" w:hAnsi="Times New Roman" w:eastAsia="仿宋_GB2312"/>
          <w:sz w:val="24"/>
        </w:rPr>
        <w:t>2.4    磋商小组：指依据《中华人民共和国政府采购法》和财政部《政府采购竞争性磋商采购方式管理暂行办法》有关规定组建，依法依规履行其职责和义务的</w:t>
      </w:r>
      <w:r>
        <w:rPr>
          <w:rFonts w:hint="eastAsia" w:ascii="Times New Roman" w:hAnsi="Times New Roman" w:eastAsia="仿宋_GB2312"/>
          <w:sz w:val="24"/>
          <w:lang w:val="en-US" w:eastAsia="zh-CN"/>
        </w:rPr>
        <w:t>组织</w:t>
      </w:r>
      <w:r>
        <w:rPr>
          <w:rFonts w:ascii="Times New Roman" w:hAnsi="Times New Roman" w:eastAsia="仿宋_GB2312"/>
          <w:sz w:val="24"/>
        </w:rPr>
        <w:t>。</w:t>
      </w:r>
    </w:p>
    <w:p w14:paraId="5EC403DB">
      <w:pPr>
        <w:pStyle w:val="5"/>
        <w:rPr>
          <w:rFonts w:ascii="Times New Roman" w:hAnsi="Times New Roman" w:eastAsia="仿宋_GB2312"/>
          <w:b/>
          <w:sz w:val="24"/>
          <w:szCs w:val="21"/>
        </w:rPr>
      </w:pPr>
      <w:bookmarkStart w:id="100" w:name="_Toc184043016"/>
      <w:bookmarkStart w:id="101" w:name="_Toc249525163"/>
      <w:bookmarkStart w:id="102" w:name="_Toc385992329"/>
      <w:bookmarkStart w:id="103" w:name="_Toc249515394"/>
      <w:bookmarkStart w:id="104" w:name="_Toc70687143"/>
      <w:bookmarkStart w:id="105" w:name="_Toc249515282"/>
      <w:bookmarkStart w:id="106" w:name="_Toc23705"/>
      <w:bookmarkStart w:id="107" w:name="_Toc389620168"/>
      <w:r>
        <w:rPr>
          <w:rFonts w:ascii="Times New Roman" w:hAnsi="Times New Roman" w:eastAsia="仿宋_GB2312"/>
          <w:b/>
          <w:sz w:val="24"/>
          <w:szCs w:val="21"/>
        </w:rPr>
        <w:t>3.     合格的供应商</w:t>
      </w:r>
      <w:bookmarkEnd w:id="100"/>
      <w:bookmarkEnd w:id="101"/>
      <w:bookmarkEnd w:id="102"/>
      <w:bookmarkEnd w:id="103"/>
      <w:bookmarkEnd w:id="104"/>
      <w:bookmarkEnd w:id="105"/>
      <w:bookmarkEnd w:id="106"/>
      <w:bookmarkEnd w:id="107"/>
    </w:p>
    <w:p w14:paraId="23F26B64">
      <w:pPr>
        <w:tabs>
          <w:tab w:val="left" w:pos="588"/>
        </w:tabs>
        <w:spacing w:line="360" w:lineRule="auto"/>
        <w:rPr>
          <w:rFonts w:eastAsia="仿宋_GB2312"/>
          <w:kern w:val="24"/>
          <w:sz w:val="24"/>
          <w:szCs w:val="21"/>
        </w:rPr>
      </w:pPr>
      <w:r>
        <w:rPr>
          <w:rFonts w:eastAsia="仿宋_GB2312"/>
          <w:kern w:val="24"/>
          <w:sz w:val="24"/>
          <w:szCs w:val="21"/>
        </w:rPr>
        <w:t>3.1    供应商基本资质要求详见</w:t>
      </w:r>
      <w:r>
        <w:rPr>
          <w:rFonts w:eastAsia="仿宋_GB2312"/>
          <w:b/>
          <w:kern w:val="24"/>
          <w:sz w:val="24"/>
          <w:szCs w:val="21"/>
        </w:rPr>
        <w:t>供应商须知前附表</w:t>
      </w:r>
      <w:r>
        <w:rPr>
          <w:rFonts w:eastAsia="仿宋_GB2312"/>
          <w:kern w:val="24"/>
          <w:sz w:val="24"/>
          <w:szCs w:val="21"/>
        </w:rPr>
        <w:t>。</w:t>
      </w:r>
    </w:p>
    <w:p w14:paraId="23C1D10B">
      <w:pPr>
        <w:tabs>
          <w:tab w:val="left" w:pos="588"/>
        </w:tabs>
        <w:spacing w:line="360" w:lineRule="auto"/>
        <w:rPr>
          <w:rFonts w:eastAsia="仿宋_GB2312"/>
          <w:kern w:val="24"/>
          <w:sz w:val="24"/>
          <w:szCs w:val="21"/>
        </w:rPr>
      </w:pPr>
      <w:r>
        <w:rPr>
          <w:rFonts w:eastAsia="仿宋_GB2312"/>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rPr>
        <w:t xml:space="preserve">3.2.1  </w:t>
      </w:r>
      <w:r>
        <w:rPr>
          <w:rFonts w:eastAsia="仿宋_GB2312"/>
          <w:kern w:val="24"/>
          <w:sz w:val="24"/>
          <w:szCs w:val="21"/>
          <w:highlight w:val="none"/>
        </w:rPr>
        <w:t>供应商应当未被列入失信被执行人、</w:t>
      </w:r>
      <w:r>
        <w:rPr>
          <w:rFonts w:hint="eastAsia" w:eastAsia="仿宋_GB2312"/>
          <w:kern w:val="24"/>
          <w:sz w:val="24"/>
          <w:szCs w:val="21"/>
          <w:highlight w:val="none"/>
        </w:rPr>
        <w:t>重大</w:t>
      </w:r>
      <w:r>
        <w:rPr>
          <w:rFonts w:eastAsia="仿宋_GB2312"/>
          <w:sz w:val="24"/>
          <w:highlight w:val="none"/>
        </w:rPr>
        <w:t>税收违法</w:t>
      </w:r>
      <w:r>
        <w:rPr>
          <w:rFonts w:hint="eastAsia" w:eastAsia="仿宋_GB2312"/>
          <w:sz w:val="24"/>
          <w:highlight w:val="none"/>
        </w:rPr>
        <w:t>失信主体</w:t>
      </w:r>
      <w:r>
        <w:rPr>
          <w:rFonts w:eastAsia="仿宋_GB2312"/>
          <w:kern w:val="24"/>
          <w:sz w:val="24"/>
          <w:szCs w:val="21"/>
          <w:highlight w:val="none"/>
        </w:rPr>
        <w:t>、政府采购严重违法失信行为</w:t>
      </w:r>
      <w:r>
        <w:rPr>
          <w:rFonts w:hint="eastAsia" w:eastAsia="仿宋_GB2312"/>
          <w:kern w:val="24"/>
          <w:sz w:val="24"/>
          <w:szCs w:val="21"/>
          <w:highlight w:val="none"/>
          <w:lang w:val="en-US" w:eastAsia="zh-CN"/>
        </w:rPr>
        <w:t>信息</w:t>
      </w:r>
      <w:r>
        <w:rPr>
          <w:rFonts w:eastAsia="仿宋_GB2312"/>
          <w:kern w:val="24"/>
          <w:sz w:val="24"/>
          <w:szCs w:val="21"/>
          <w:highlight w:val="none"/>
        </w:rPr>
        <w:t>记录名单，否则不得参与政府采购活动。</w:t>
      </w:r>
    </w:p>
    <w:p w14:paraId="1A94F639">
      <w:pPr>
        <w:tabs>
          <w:tab w:val="left" w:pos="588"/>
        </w:tabs>
        <w:spacing w:line="360" w:lineRule="auto"/>
        <w:rPr>
          <w:rFonts w:eastAsia="仿宋_GB2312"/>
          <w:kern w:val="24"/>
          <w:sz w:val="24"/>
          <w:szCs w:val="21"/>
          <w:highlight w:val="none"/>
        </w:rPr>
      </w:pPr>
      <w:r>
        <w:rPr>
          <w:rFonts w:eastAsia="仿宋_GB2312"/>
          <w:kern w:val="24"/>
          <w:sz w:val="24"/>
          <w:szCs w:val="21"/>
          <w:highlight w:val="none"/>
        </w:rPr>
        <w:t>3.2.2  信用信息查询的时间：</w:t>
      </w:r>
      <w:r>
        <w:rPr>
          <w:rFonts w:hint="eastAsia" w:eastAsia="仿宋_GB2312"/>
          <w:kern w:val="24"/>
          <w:sz w:val="24"/>
          <w:szCs w:val="21"/>
          <w:highlight w:val="none"/>
          <w:lang w:val="en-US" w:eastAsia="zh-CN"/>
        </w:rPr>
        <w:t>对本项目供应商进行</w:t>
      </w:r>
      <w:r>
        <w:rPr>
          <w:rFonts w:hint="eastAsia" w:eastAsia="仿宋_GB2312"/>
          <w:kern w:val="24"/>
          <w:sz w:val="24"/>
          <w:szCs w:val="21"/>
          <w:highlight w:val="none"/>
        </w:rPr>
        <w:t>资格审查</w:t>
      </w:r>
      <w:r>
        <w:rPr>
          <w:rFonts w:hint="eastAsia" w:eastAsia="仿宋_GB2312"/>
          <w:kern w:val="24"/>
          <w:sz w:val="24"/>
          <w:szCs w:val="21"/>
          <w:highlight w:val="none"/>
          <w:lang w:val="en-US" w:eastAsia="zh-CN"/>
        </w:rPr>
        <w:t>时</w:t>
      </w:r>
      <w:r>
        <w:rPr>
          <w:rFonts w:hint="eastAsia" w:eastAsia="仿宋_GB2312"/>
          <w:kern w:val="24"/>
          <w:sz w:val="24"/>
          <w:szCs w:val="21"/>
          <w:highlight w:val="none"/>
        </w:rPr>
        <w:t>。</w:t>
      </w:r>
      <w:r>
        <w:rPr>
          <w:rFonts w:eastAsia="仿宋_GB2312"/>
          <w:kern w:val="24"/>
          <w:sz w:val="24"/>
          <w:szCs w:val="21"/>
          <w:highlight w:val="none"/>
        </w:rPr>
        <w:t xml:space="preserve"> </w:t>
      </w:r>
    </w:p>
    <w:p w14:paraId="16D877B3">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3.</w:t>
      </w:r>
      <w:r>
        <w:rPr>
          <w:rFonts w:hint="eastAsia" w:eastAsia="仿宋_GB2312"/>
          <w:kern w:val="24"/>
          <w:sz w:val="24"/>
          <w:szCs w:val="21"/>
          <w:highlight w:val="none"/>
        </w:rPr>
        <w:t>2</w:t>
      </w:r>
      <w:r>
        <w:rPr>
          <w:rFonts w:eastAsia="仿宋_GB2312"/>
          <w:kern w:val="24"/>
          <w:sz w:val="24"/>
          <w:szCs w:val="21"/>
          <w:highlight w:val="none"/>
        </w:rPr>
        <w:t>.5  信用信息的使用规则：采购人或采购代理机构若发现参与本项目政府采购活动的供应商</w:t>
      </w:r>
      <w:r>
        <w:rPr>
          <w:rFonts w:hint="eastAsia" w:eastAsia="仿宋_GB2312"/>
          <w:kern w:val="24"/>
          <w:sz w:val="24"/>
          <w:szCs w:val="21"/>
          <w:highlight w:val="none"/>
        </w:rPr>
        <w:t>在中国政府采购网（www.ccgp.gov.cn）被列入政府采购严重违法失信行为</w:t>
      </w:r>
      <w:r>
        <w:rPr>
          <w:rFonts w:hint="eastAsia" w:eastAsia="仿宋_GB2312"/>
          <w:kern w:val="24"/>
          <w:sz w:val="24"/>
          <w:szCs w:val="21"/>
          <w:highlight w:val="none"/>
          <w:lang w:val="en-US" w:eastAsia="zh-CN"/>
        </w:rPr>
        <w:t>信息</w:t>
      </w:r>
      <w:r>
        <w:rPr>
          <w:rFonts w:hint="eastAsia" w:eastAsia="仿宋_GB2312"/>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eastAsia" w:eastAsia="仿宋_GB2312"/>
          <w:kern w:val="24"/>
          <w:sz w:val="24"/>
          <w:szCs w:val="21"/>
          <w:highlight w:val="none"/>
          <w:lang w:eastAsia="zh-CN"/>
        </w:rPr>
        <w:t>的</w:t>
      </w:r>
      <w:r>
        <w:rPr>
          <w:rFonts w:eastAsia="仿宋_GB2312"/>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eastAsia="仿宋_GB2312"/>
          <w:kern w:val="24"/>
          <w:sz w:val="24"/>
          <w:szCs w:val="21"/>
        </w:rPr>
      </w:pPr>
      <w:r>
        <w:rPr>
          <w:rFonts w:eastAsia="仿宋_GB2312"/>
          <w:kern w:val="24"/>
          <w:sz w:val="24"/>
          <w:szCs w:val="21"/>
          <w:highlight w:val="none"/>
        </w:rPr>
        <w:t>3.</w:t>
      </w:r>
      <w:r>
        <w:rPr>
          <w:rFonts w:hint="eastAsia" w:eastAsia="仿宋_GB2312"/>
          <w:kern w:val="24"/>
          <w:sz w:val="24"/>
          <w:szCs w:val="21"/>
          <w:highlight w:val="none"/>
        </w:rPr>
        <w:t>3</w:t>
      </w:r>
      <w:r>
        <w:rPr>
          <w:rFonts w:eastAsia="仿宋_GB2312"/>
          <w:kern w:val="24"/>
          <w:sz w:val="24"/>
          <w:szCs w:val="21"/>
          <w:highlight w:val="none"/>
        </w:rPr>
        <w:t xml:space="preserve">    供应商必须向采购人或采购代理机构</w:t>
      </w:r>
      <w:r>
        <w:rPr>
          <w:rFonts w:hint="eastAsia" w:eastAsia="仿宋_GB2312"/>
          <w:kern w:val="24"/>
          <w:sz w:val="24"/>
          <w:szCs w:val="21"/>
          <w:highlight w:val="none"/>
        </w:rPr>
        <w:t>获取</w:t>
      </w:r>
      <w:r>
        <w:rPr>
          <w:rFonts w:eastAsia="仿宋_GB2312"/>
          <w:kern w:val="24"/>
          <w:sz w:val="24"/>
          <w:szCs w:val="21"/>
          <w:highlight w:val="none"/>
        </w:rPr>
        <w:t>磋商文件，未向采购人或采购代理</w:t>
      </w:r>
      <w:r>
        <w:rPr>
          <w:rFonts w:eastAsia="仿宋_GB2312"/>
          <w:kern w:val="24"/>
          <w:sz w:val="24"/>
          <w:szCs w:val="21"/>
        </w:rPr>
        <w:t>机构</w:t>
      </w:r>
      <w:r>
        <w:rPr>
          <w:rFonts w:hint="eastAsia" w:eastAsia="仿宋_GB2312"/>
          <w:kern w:val="24"/>
          <w:sz w:val="24"/>
          <w:szCs w:val="21"/>
        </w:rPr>
        <w:t>获取</w:t>
      </w:r>
      <w:r>
        <w:rPr>
          <w:rFonts w:eastAsia="仿宋_GB2312"/>
          <w:kern w:val="24"/>
          <w:sz w:val="24"/>
          <w:szCs w:val="21"/>
        </w:rPr>
        <w:t>磋商文件的潜在供应商均无资格参加本次采购</w:t>
      </w:r>
      <w:r>
        <w:rPr>
          <w:rFonts w:hint="eastAsia" w:eastAsia="仿宋_GB2312"/>
          <w:kern w:val="24"/>
          <w:sz w:val="24"/>
          <w:szCs w:val="21"/>
          <w:lang w:val="en-US" w:eastAsia="zh-CN"/>
        </w:rPr>
        <w:t>活动</w:t>
      </w:r>
      <w:r>
        <w:rPr>
          <w:rFonts w:eastAsia="仿宋_GB2312"/>
          <w:kern w:val="24"/>
          <w:sz w:val="24"/>
          <w:szCs w:val="21"/>
        </w:rPr>
        <w:t>。</w:t>
      </w:r>
    </w:p>
    <w:p w14:paraId="3EBCE7E0">
      <w:pPr>
        <w:tabs>
          <w:tab w:val="left" w:pos="588"/>
        </w:tabs>
        <w:spacing w:line="360" w:lineRule="auto"/>
        <w:rPr>
          <w:rFonts w:eastAsia="仿宋_GB2312"/>
          <w:kern w:val="24"/>
          <w:sz w:val="24"/>
          <w:szCs w:val="21"/>
        </w:rPr>
      </w:pPr>
      <w:r>
        <w:rPr>
          <w:rFonts w:eastAsia="仿宋_GB2312"/>
          <w:kern w:val="24"/>
          <w:sz w:val="24"/>
          <w:szCs w:val="21"/>
        </w:rPr>
        <w:t>3.</w:t>
      </w:r>
      <w:r>
        <w:rPr>
          <w:rFonts w:hint="eastAsia" w:eastAsia="仿宋_GB2312"/>
          <w:kern w:val="24"/>
          <w:sz w:val="24"/>
          <w:szCs w:val="21"/>
        </w:rPr>
        <w:t>4</w:t>
      </w:r>
      <w:r>
        <w:rPr>
          <w:rFonts w:eastAsia="仿宋_GB2312"/>
          <w:kern w:val="24"/>
          <w:sz w:val="24"/>
          <w:szCs w:val="21"/>
        </w:rPr>
        <w:t xml:space="preserve">    供应商应遵守《中华人民共和国政府采购法》及其它有关的中国法律和法规。</w:t>
      </w:r>
    </w:p>
    <w:p w14:paraId="0BB7FCC9">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5</w:t>
      </w:r>
      <w:r>
        <w:rPr>
          <w:rFonts w:ascii="Times New Roman" w:hAnsi="Times New Roman" w:eastAsia="仿宋_GB2312"/>
          <w:kern w:val="24"/>
          <w:sz w:val="24"/>
          <w:szCs w:val="21"/>
        </w:rPr>
        <w:t xml:space="preserve">    若前附表中写明允许采购进口产品，供应商应保证所投产品可履行合法报通关手续进入中国关境内。</w:t>
      </w:r>
    </w:p>
    <w:p w14:paraId="033C8C17">
      <w:pPr>
        <w:pStyle w:val="22"/>
        <w:ind w:left="838" w:leftChars="399"/>
        <w:rPr>
          <w:rFonts w:ascii="Times New Roman" w:hAnsi="Times New Roman" w:eastAsia="仿宋_GB2312"/>
          <w:kern w:val="24"/>
          <w:sz w:val="24"/>
          <w:szCs w:val="21"/>
        </w:rPr>
      </w:pPr>
      <w:r>
        <w:rPr>
          <w:rFonts w:ascii="Times New Roman" w:hAnsi="Times New Roman" w:eastAsia="仿宋_GB2312"/>
          <w:kern w:val="24"/>
          <w:sz w:val="24"/>
          <w:szCs w:val="21"/>
        </w:rPr>
        <w:t>若前附表中不允许采购进口产品，如供应商所投产品为进口产品，其响应文件将被认定为无效。</w:t>
      </w:r>
    </w:p>
    <w:p w14:paraId="19E2A8E2">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 xml:space="preserve">    如须知前附表中允许联合体投标，对联合体规定如下：</w:t>
      </w:r>
    </w:p>
    <w:p w14:paraId="6168F2A4">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.1  两个及以上供应商可以组成一个投标联合体，以一个供应商的身份投标。</w:t>
      </w:r>
    </w:p>
    <w:p w14:paraId="42A64021">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.2  联合体各方均应符合本须知规定。</w:t>
      </w:r>
    </w:p>
    <w:p w14:paraId="5DF47D7B">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.3  采购人根据采购项目对供应商的特殊要求，联合体中至少应当有一方符合相关规定。</w:t>
      </w:r>
    </w:p>
    <w:p w14:paraId="45D91219">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.4  联合体各方应签订共同磋商响应协议，明确约定联合体各方承担的工作和相应的责任，并将共同响应协议作为响应文件的内容提交。</w:t>
      </w:r>
    </w:p>
    <w:p w14:paraId="080261B6">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.6  以联合体形式参加政府采购活动的，联合体各方不得再单独参加或者与其他供应商另外组成联合体参加本项目同一合同项下的磋商，否则相关响应文件将被认定为无效。</w:t>
      </w:r>
    </w:p>
    <w:p w14:paraId="779D37DE">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.7  对联合体磋商的其他资格要求见须知前附表。</w:t>
      </w:r>
    </w:p>
    <w:p w14:paraId="028BA71D">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7</w:t>
      </w:r>
      <w:r>
        <w:rPr>
          <w:rFonts w:ascii="Times New Roman" w:hAnsi="Times New Roman" w:eastAsia="仿宋_GB2312"/>
          <w:kern w:val="24"/>
          <w:sz w:val="24"/>
          <w:szCs w:val="21"/>
        </w:rPr>
        <w:t xml:space="preserve">    </w:t>
      </w:r>
      <w:r>
        <w:rPr>
          <w:rFonts w:ascii="Times New Roman" w:hAnsi="Times New Roman" w:eastAsia="仿宋_GB2312"/>
          <w:sz w:val="24"/>
        </w:rPr>
        <w:t>若前附表中写明专门面向中小企业采购的，如供应商为非中小企业或所投产品为非中小企业产品，其响应文件将被认定为无效。</w:t>
      </w:r>
    </w:p>
    <w:p w14:paraId="5A4BE5EA">
      <w:pPr>
        <w:pStyle w:val="5"/>
        <w:rPr>
          <w:rFonts w:ascii="Times New Roman" w:hAnsi="Times New Roman" w:eastAsia="仿宋_GB2312"/>
          <w:b/>
          <w:sz w:val="24"/>
          <w:szCs w:val="21"/>
        </w:rPr>
      </w:pPr>
      <w:bookmarkStart w:id="108" w:name="_Toc70687144"/>
      <w:bookmarkStart w:id="109" w:name="_Toc249525164"/>
      <w:bookmarkStart w:id="110" w:name="_Toc26580"/>
      <w:bookmarkStart w:id="111" w:name="_Toc385992330"/>
      <w:bookmarkStart w:id="112" w:name="_Toc389620169"/>
      <w:bookmarkStart w:id="113" w:name="_Toc249515283"/>
      <w:bookmarkStart w:id="114" w:name="_Toc184043017"/>
      <w:bookmarkStart w:id="115" w:name="_Toc249515395"/>
      <w:r>
        <w:rPr>
          <w:rFonts w:ascii="Times New Roman" w:hAnsi="Times New Roman" w:eastAsia="仿宋_GB2312"/>
          <w:b/>
          <w:sz w:val="24"/>
          <w:szCs w:val="21"/>
        </w:rPr>
        <w:t>4.     磋商费用</w:t>
      </w:r>
      <w:bookmarkEnd w:id="108"/>
      <w:bookmarkEnd w:id="109"/>
      <w:bookmarkEnd w:id="110"/>
      <w:bookmarkEnd w:id="111"/>
      <w:bookmarkEnd w:id="112"/>
      <w:bookmarkEnd w:id="113"/>
      <w:bookmarkEnd w:id="114"/>
      <w:bookmarkEnd w:id="115"/>
    </w:p>
    <w:p w14:paraId="167E86D2">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4.1    供应商应承担所有与编写和提交响应文件有关的费用，无论磋商过程和结果如何，采购人在任何情况下均无义务和责任承担这些费用。</w:t>
      </w:r>
    </w:p>
    <w:p w14:paraId="2586BCF5">
      <w:pPr>
        <w:pStyle w:val="22"/>
        <w:rPr>
          <w:rFonts w:ascii="Times New Roman" w:hAnsi="Times New Roman" w:eastAsia="仿宋_GB2312"/>
        </w:rPr>
      </w:pPr>
    </w:p>
    <w:p w14:paraId="2891F123">
      <w:pPr>
        <w:pStyle w:val="79"/>
        <w:spacing w:before="24" w:after="24"/>
        <w:ind w:left="3313"/>
        <w:rPr>
          <w:rFonts w:eastAsia="仿宋_GB2312"/>
          <w:sz w:val="30"/>
          <w:szCs w:val="30"/>
        </w:rPr>
      </w:pPr>
      <w:bookmarkStart w:id="116" w:name="_Toc68590970"/>
      <w:r>
        <w:rPr>
          <w:rFonts w:eastAsia="仿宋_GB2312"/>
          <w:sz w:val="30"/>
          <w:szCs w:val="30"/>
        </w:rPr>
        <w:t>二、磋商文件说明</w:t>
      </w:r>
      <w:bookmarkEnd w:id="116"/>
    </w:p>
    <w:p w14:paraId="2A4A321E">
      <w:pPr>
        <w:rPr>
          <w:rFonts w:eastAsia="仿宋_GB2312"/>
        </w:rPr>
      </w:pPr>
    </w:p>
    <w:p w14:paraId="6AE886C3">
      <w:pPr>
        <w:pStyle w:val="5"/>
        <w:numPr>
          <w:ilvl w:val="0"/>
          <w:numId w:val="6"/>
        </w:numPr>
        <w:rPr>
          <w:rFonts w:ascii="Times New Roman" w:hAnsi="Times New Roman" w:eastAsia="仿宋_GB2312"/>
          <w:b/>
          <w:sz w:val="24"/>
          <w:szCs w:val="21"/>
        </w:rPr>
      </w:pPr>
      <w:bookmarkStart w:id="117" w:name="_Toc128"/>
      <w:bookmarkStart w:id="118" w:name="_Toc184043019"/>
      <w:bookmarkStart w:id="119" w:name="_Toc385992332"/>
      <w:bookmarkStart w:id="120" w:name="_Toc249525166"/>
      <w:bookmarkStart w:id="121" w:name="_Toc249515397"/>
      <w:bookmarkStart w:id="122" w:name="_Toc389620171"/>
      <w:bookmarkStart w:id="123" w:name="_Toc70687146"/>
      <w:bookmarkStart w:id="124" w:name="_Toc249515285"/>
      <w:r>
        <w:rPr>
          <w:rFonts w:ascii="Times New Roman" w:hAnsi="Times New Roman" w:eastAsia="仿宋_GB2312"/>
          <w:b/>
          <w:sz w:val="24"/>
          <w:szCs w:val="21"/>
        </w:rPr>
        <w:t xml:space="preserve">    通知</w:t>
      </w:r>
      <w:bookmarkEnd w:id="117"/>
    </w:p>
    <w:p w14:paraId="30CFBA93">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5.1    对与本项目有关的通知，采购人或采购代理机构将以书面（包括书面材料、信函、传真、电子邮件等，下同）的形式，送达所有与通知有关的已</w:t>
      </w:r>
      <w:r>
        <w:rPr>
          <w:rFonts w:hint="eastAsia" w:eastAsia="仿宋_GB2312"/>
          <w:kern w:val="24"/>
          <w:sz w:val="24"/>
          <w:szCs w:val="21"/>
        </w:rPr>
        <w:t>获取</w:t>
      </w:r>
      <w:r>
        <w:rPr>
          <w:rFonts w:eastAsia="仿宋_GB2312"/>
          <w:kern w:val="24"/>
          <w:sz w:val="24"/>
          <w:szCs w:val="21"/>
        </w:rPr>
        <w:t>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ascii="Times New Roman" w:hAnsi="Times New Roman" w:eastAsia="仿宋_GB2312"/>
          <w:b/>
          <w:sz w:val="24"/>
          <w:szCs w:val="21"/>
        </w:rPr>
      </w:pPr>
      <w:bookmarkStart w:id="125" w:name="_Toc27223"/>
      <w:r>
        <w:rPr>
          <w:rFonts w:ascii="Times New Roman" w:hAnsi="Times New Roman" w:eastAsia="仿宋_GB2312"/>
          <w:b/>
          <w:sz w:val="24"/>
          <w:szCs w:val="21"/>
        </w:rPr>
        <w:t>6.     磋商文件的构成</w:t>
      </w:r>
      <w:bookmarkEnd w:id="118"/>
      <w:bookmarkEnd w:id="119"/>
      <w:bookmarkEnd w:id="120"/>
      <w:bookmarkEnd w:id="121"/>
      <w:bookmarkEnd w:id="122"/>
      <w:bookmarkEnd w:id="123"/>
      <w:bookmarkEnd w:id="124"/>
      <w:bookmarkEnd w:id="125"/>
    </w:p>
    <w:p w14:paraId="4928B57E">
      <w:pPr>
        <w:tabs>
          <w:tab w:val="left" w:pos="588"/>
        </w:tabs>
        <w:spacing w:line="360" w:lineRule="auto"/>
        <w:ind w:left="840" w:hanging="840" w:hangingChars="350"/>
        <w:rPr>
          <w:rFonts w:eastAsia="仿宋_GB2312"/>
          <w:sz w:val="24"/>
        </w:rPr>
      </w:pPr>
      <w:r>
        <w:rPr>
          <w:rFonts w:eastAsia="仿宋_GB2312"/>
          <w:sz w:val="24"/>
        </w:rPr>
        <w:t>6.1    磋商文件用以阐明供应商所需提供的服务、工程或货物以及其它类似的义务、采购响应程序和合同条款。磋商文件包括如下</w:t>
      </w:r>
      <w:r>
        <w:rPr>
          <w:rFonts w:hint="eastAsia" w:eastAsia="仿宋_GB2312"/>
          <w:sz w:val="24"/>
          <w:lang w:val="en-US" w:eastAsia="zh-CN"/>
        </w:rPr>
        <w:t>六</w:t>
      </w:r>
      <w:r>
        <w:rPr>
          <w:rFonts w:eastAsia="仿宋_GB2312"/>
          <w:sz w:val="24"/>
        </w:rPr>
        <w:t>章内容：</w:t>
      </w:r>
    </w:p>
    <w:p w14:paraId="591392A9">
      <w:pPr>
        <w:pStyle w:val="22"/>
        <w:ind w:left="838" w:leftChars="399"/>
        <w:rPr>
          <w:rFonts w:ascii="Times New Roman" w:hAnsi="Times New Roman" w:eastAsia="仿宋_GB2312"/>
          <w:sz w:val="24"/>
        </w:rPr>
      </w:pPr>
      <w:r>
        <w:rPr>
          <w:rFonts w:ascii="Times New Roman" w:hAnsi="Times New Roman" w:eastAsia="仿宋_GB2312"/>
          <w:sz w:val="24"/>
        </w:rPr>
        <w:t>第一章</w:t>
      </w:r>
      <w:r>
        <w:rPr>
          <w:rFonts w:ascii="Times New Roman" w:hAnsi="Times New Roman" w:eastAsia="仿宋_GB2312"/>
          <w:sz w:val="24"/>
        </w:rPr>
        <w:tab/>
      </w:r>
      <w:r>
        <w:rPr>
          <w:rFonts w:ascii="Times New Roman" w:hAnsi="Times New Roman" w:eastAsia="仿宋_GB2312"/>
          <w:sz w:val="24"/>
        </w:rPr>
        <w:t>磋商公告（或磋商邀请）</w:t>
      </w:r>
    </w:p>
    <w:p w14:paraId="1E58B4C3">
      <w:pPr>
        <w:pStyle w:val="22"/>
        <w:ind w:left="838" w:leftChars="399"/>
        <w:rPr>
          <w:rFonts w:ascii="Times New Roman" w:hAnsi="Times New Roman" w:eastAsia="仿宋_GB2312"/>
          <w:sz w:val="24"/>
        </w:rPr>
      </w:pPr>
      <w:r>
        <w:rPr>
          <w:rFonts w:ascii="Times New Roman" w:hAnsi="Times New Roman" w:eastAsia="仿宋_GB2312"/>
          <w:sz w:val="24"/>
        </w:rPr>
        <w:t>第二章</w:t>
      </w:r>
      <w:r>
        <w:rPr>
          <w:rFonts w:ascii="Times New Roman" w:hAnsi="Times New Roman" w:eastAsia="仿宋_GB2312"/>
          <w:sz w:val="24"/>
        </w:rPr>
        <w:tab/>
      </w:r>
      <w:r>
        <w:rPr>
          <w:rFonts w:ascii="Times New Roman" w:hAnsi="Times New Roman" w:eastAsia="仿宋_GB2312"/>
          <w:sz w:val="24"/>
        </w:rPr>
        <w:t>供应商须知</w:t>
      </w:r>
    </w:p>
    <w:p w14:paraId="03F4AA68">
      <w:pPr>
        <w:pStyle w:val="22"/>
        <w:ind w:left="838" w:leftChars="399"/>
        <w:rPr>
          <w:rFonts w:ascii="Times New Roman" w:hAnsi="Times New Roman" w:eastAsia="仿宋_GB2312"/>
          <w:sz w:val="24"/>
        </w:rPr>
      </w:pPr>
      <w:r>
        <w:rPr>
          <w:rFonts w:ascii="Times New Roman" w:hAnsi="Times New Roman" w:eastAsia="仿宋_GB2312"/>
          <w:sz w:val="24"/>
        </w:rPr>
        <w:t>第三章</w:t>
      </w:r>
      <w:r>
        <w:rPr>
          <w:rFonts w:ascii="Times New Roman" w:hAnsi="Times New Roman" w:eastAsia="仿宋_GB2312"/>
          <w:sz w:val="24"/>
        </w:rPr>
        <w:tab/>
      </w:r>
      <w:r>
        <w:rPr>
          <w:rFonts w:ascii="Times New Roman" w:hAnsi="Times New Roman" w:eastAsia="仿宋_GB2312"/>
          <w:sz w:val="24"/>
        </w:rPr>
        <w:t>评审办法和标准</w:t>
      </w:r>
    </w:p>
    <w:p w14:paraId="6D5F6A20">
      <w:pPr>
        <w:pStyle w:val="22"/>
        <w:ind w:left="838" w:leftChars="399"/>
        <w:rPr>
          <w:rFonts w:ascii="Times New Roman" w:hAnsi="Times New Roman" w:eastAsia="仿宋_GB2312"/>
          <w:sz w:val="24"/>
        </w:rPr>
      </w:pPr>
      <w:r>
        <w:rPr>
          <w:rFonts w:ascii="Times New Roman" w:hAnsi="Times New Roman" w:eastAsia="仿宋_GB2312"/>
          <w:sz w:val="24"/>
        </w:rPr>
        <w:t>第四章</w:t>
      </w:r>
      <w:r>
        <w:rPr>
          <w:rFonts w:ascii="Times New Roman" w:hAnsi="Times New Roman" w:eastAsia="仿宋_GB2312"/>
          <w:sz w:val="24"/>
        </w:rPr>
        <w:tab/>
      </w:r>
      <w:r>
        <w:rPr>
          <w:rFonts w:ascii="Times New Roman" w:hAnsi="Times New Roman" w:eastAsia="仿宋_GB2312"/>
          <w:sz w:val="24"/>
        </w:rPr>
        <w:t>合同草案条款</w:t>
      </w:r>
    </w:p>
    <w:p w14:paraId="048899FC">
      <w:pPr>
        <w:pStyle w:val="22"/>
        <w:ind w:left="838" w:leftChars="399"/>
        <w:rPr>
          <w:rFonts w:ascii="Times New Roman" w:hAnsi="Times New Roman" w:eastAsia="仿宋_GB2312"/>
          <w:sz w:val="24"/>
        </w:rPr>
      </w:pPr>
      <w:r>
        <w:rPr>
          <w:rFonts w:ascii="Times New Roman" w:hAnsi="Times New Roman" w:eastAsia="仿宋_GB2312"/>
          <w:sz w:val="24"/>
        </w:rPr>
        <w:t>第五章</w:t>
      </w:r>
      <w:r>
        <w:rPr>
          <w:rFonts w:ascii="Times New Roman" w:hAnsi="Times New Roman" w:eastAsia="仿宋_GB2312"/>
          <w:sz w:val="24"/>
        </w:rPr>
        <w:tab/>
      </w:r>
      <w:r>
        <w:rPr>
          <w:rFonts w:ascii="Times New Roman" w:hAnsi="Times New Roman" w:eastAsia="仿宋_GB2312"/>
          <w:sz w:val="24"/>
        </w:rPr>
        <w:t>采购内容及要求</w:t>
      </w:r>
    </w:p>
    <w:p w14:paraId="438DC759">
      <w:pPr>
        <w:pStyle w:val="22"/>
        <w:ind w:left="838" w:leftChars="399"/>
        <w:rPr>
          <w:rFonts w:ascii="Times New Roman" w:hAnsi="Times New Roman" w:eastAsia="仿宋_GB2312"/>
          <w:sz w:val="24"/>
        </w:rPr>
      </w:pPr>
      <w:r>
        <w:rPr>
          <w:rFonts w:ascii="Times New Roman" w:hAnsi="Times New Roman" w:eastAsia="仿宋_GB2312"/>
          <w:sz w:val="24"/>
        </w:rPr>
        <w:t>第六章</w:t>
      </w:r>
      <w:r>
        <w:rPr>
          <w:rFonts w:ascii="Times New Roman" w:hAnsi="Times New Roman" w:eastAsia="仿宋_GB2312"/>
          <w:sz w:val="24"/>
        </w:rPr>
        <w:tab/>
      </w:r>
      <w:r>
        <w:rPr>
          <w:rFonts w:ascii="Times New Roman" w:hAnsi="Times New Roman" w:eastAsia="仿宋_GB2312"/>
          <w:sz w:val="24"/>
        </w:rPr>
        <w:t>磋商响应文件格式</w:t>
      </w:r>
    </w:p>
    <w:p w14:paraId="3560D76D">
      <w:pPr>
        <w:tabs>
          <w:tab w:val="left" w:pos="588"/>
        </w:tabs>
        <w:spacing w:line="360" w:lineRule="auto"/>
        <w:ind w:left="840" w:hanging="840" w:hangingChars="350"/>
        <w:rPr>
          <w:rFonts w:eastAsia="仿宋_GB2312"/>
          <w:sz w:val="24"/>
        </w:rPr>
      </w:pPr>
      <w:r>
        <w:rPr>
          <w:rFonts w:eastAsia="仿宋_GB2312"/>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ascii="Times New Roman" w:hAnsi="Times New Roman" w:eastAsia="仿宋_GB2312"/>
          <w:b/>
          <w:sz w:val="24"/>
          <w:szCs w:val="21"/>
        </w:rPr>
      </w:pPr>
      <w:bookmarkStart w:id="126" w:name="_Toc184043020"/>
      <w:bookmarkStart w:id="127" w:name="_Toc249515286"/>
      <w:bookmarkStart w:id="128" w:name="_Toc249515398"/>
      <w:bookmarkStart w:id="129" w:name="_Toc389620172"/>
      <w:bookmarkStart w:id="130" w:name="_Toc249525167"/>
      <w:bookmarkStart w:id="131" w:name="_Toc385992333"/>
      <w:bookmarkStart w:id="132" w:name="_Toc70687147"/>
      <w:bookmarkStart w:id="133" w:name="_Toc10350"/>
      <w:r>
        <w:rPr>
          <w:rFonts w:ascii="Times New Roman" w:hAnsi="Times New Roman" w:eastAsia="仿宋_GB2312"/>
          <w:b/>
          <w:sz w:val="24"/>
          <w:szCs w:val="21"/>
        </w:rPr>
        <w:t>7.     磋商文件的澄清</w:t>
      </w:r>
      <w:bookmarkEnd w:id="126"/>
      <w:bookmarkEnd w:id="127"/>
      <w:bookmarkEnd w:id="128"/>
      <w:bookmarkEnd w:id="129"/>
      <w:bookmarkEnd w:id="130"/>
      <w:bookmarkEnd w:id="131"/>
      <w:bookmarkEnd w:id="132"/>
      <w:r>
        <w:rPr>
          <w:rFonts w:ascii="Times New Roman" w:hAnsi="Times New Roman" w:eastAsia="仿宋_GB2312"/>
          <w:b/>
          <w:sz w:val="24"/>
          <w:szCs w:val="21"/>
        </w:rPr>
        <w:t>和修改</w:t>
      </w:r>
      <w:bookmarkEnd w:id="133"/>
    </w:p>
    <w:p w14:paraId="3F9BF5BA">
      <w:pPr>
        <w:tabs>
          <w:tab w:val="left" w:pos="588"/>
        </w:tabs>
        <w:spacing w:line="360" w:lineRule="auto"/>
        <w:ind w:left="840" w:hanging="840" w:hangingChars="350"/>
        <w:rPr>
          <w:rFonts w:eastAsia="仿宋_GB2312"/>
          <w:sz w:val="24"/>
        </w:rPr>
      </w:pPr>
      <w:bookmarkStart w:id="134" w:name="_Toc389620173"/>
      <w:bookmarkStart w:id="135" w:name="_Toc70687148"/>
      <w:bookmarkStart w:id="136" w:name="_Toc385992334"/>
      <w:r>
        <w:rPr>
          <w:rFonts w:eastAsia="仿宋_GB2312"/>
          <w:sz w:val="24"/>
        </w:rPr>
        <w:t xml:space="preserve">7.1    </w:t>
      </w:r>
      <w:bookmarkEnd w:id="134"/>
      <w:bookmarkEnd w:id="135"/>
      <w:bookmarkEnd w:id="136"/>
      <w:bookmarkStart w:id="137" w:name="_Toc492955418"/>
      <w:bookmarkStart w:id="138" w:name="_Toc496324582"/>
      <w:bookmarkStart w:id="139" w:name="_Toc385992335"/>
      <w:bookmarkStart w:id="140" w:name="_Toc500746969"/>
      <w:bookmarkStart w:id="141" w:name="_Toc503063425"/>
      <w:bookmarkStart w:id="142" w:name="_Toc70687149"/>
      <w:bookmarkStart w:id="143" w:name="_Toc499711887"/>
      <w:bookmarkStart w:id="144" w:name="_Toc500747065"/>
      <w:bookmarkStart w:id="145" w:name="_Toc499711046"/>
      <w:bookmarkStart w:id="146" w:name="_Toc500747192"/>
      <w:bookmarkStart w:id="147" w:name="_Toc53722843"/>
      <w:bookmarkStart w:id="148" w:name="_Toc389620174"/>
      <w:r>
        <w:rPr>
          <w:rFonts w:eastAsia="仿宋_GB2312"/>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eastAsia="仿宋_GB2312"/>
          <w:sz w:val="24"/>
        </w:rPr>
      </w:pPr>
      <w:r>
        <w:rPr>
          <w:rFonts w:eastAsia="仿宋_GB2312"/>
          <w:sz w:val="24"/>
        </w:rPr>
        <w:t>7.2    磋商文件的修改将以书面形式通知所有</w:t>
      </w:r>
      <w:r>
        <w:rPr>
          <w:rFonts w:hint="eastAsia" w:eastAsia="仿宋_GB2312"/>
          <w:sz w:val="24"/>
        </w:rPr>
        <w:t>获取</w:t>
      </w:r>
      <w:r>
        <w:rPr>
          <w:rFonts w:eastAsia="仿宋_GB2312"/>
          <w:sz w:val="24"/>
        </w:rPr>
        <w:t>磋商文件的供应商，并对其具有约束力。供应商在收到上述通知后，应立即向采购人回函确认。</w:t>
      </w:r>
    </w:p>
    <w:p w14:paraId="4C188BEC">
      <w:pPr>
        <w:tabs>
          <w:tab w:val="left" w:pos="588"/>
        </w:tabs>
        <w:spacing w:line="360" w:lineRule="auto"/>
        <w:ind w:left="840" w:hanging="840" w:hangingChars="350"/>
        <w:rPr>
          <w:rFonts w:eastAsia="仿宋_GB2312"/>
          <w:sz w:val="24"/>
        </w:rPr>
      </w:pPr>
      <w:r>
        <w:rPr>
          <w:rFonts w:eastAsia="仿宋_GB2312"/>
          <w:sz w:val="24"/>
        </w:rPr>
        <w:t>7.3    澄清或修改的内容可能影响响应文件编制的，采购人或采购代理机构可适当延长首次响应文件递交截止时间，并以书面形式通知所有</w:t>
      </w:r>
      <w:r>
        <w:rPr>
          <w:rFonts w:hint="eastAsia" w:eastAsia="仿宋_GB2312"/>
          <w:sz w:val="24"/>
        </w:rPr>
        <w:t>获取</w:t>
      </w:r>
      <w:r>
        <w:rPr>
          <w:rFonts w:eastAsia="仿宋_GB2312"/>
          <w:sz w:val="24"/>
        </w:rPr>
        <w:t>磋商文件的供应商。</w:t>
      </w:r>
    </w:p>
    <w:p w14:paraId="3F75A8E4">
      <w:pPr>
        <w:pStyle w:val="22"/>
      </w:pPr>
    </w:p>
    <w:p w14:paraId="741B7D0F">
      <w:pPr>
        <w:pStyle w:val="79"/>
        <w:spacing w:before="24" w:after="24"/>
        <w:ind w:left="3313"/>
        <w:rPr>
          <w:rFonts w:eastAsia="仿宋_GB2312"/>
          <w:sz w:val="30"/>
          <w:szCs w:val="30"/>
        </w:rPr>
      </w:pPr>
      <w:bookmarkStart w:id="149" w:name="_Toc230583544"/>
      <w:bookmarkStart w:id="150" w:name="_Toc249515288"/>
      <w:bookmarkStart w:id="151" w:name="_Toc256342146"/>
      <w:bookmarkStart w:id="152" w:name="_Toc184043022"/>
      <w:bookmarkStart w:id="153" w:name="_Toc177189238"/>
      <w:bookmarkStart w:id="154" w:name="_Toc230099800"/>
      <w:bookmarkStart w:id="155" w:name="_Toc232176275"/>
      <w:bookmarkStart w:id="156" w:name="_Toc249525169"/>
      <w:bookmarkStart w:id="157" w:name="_Toc177817337"/>
      <w:bookmarkStart w:id="158" w:name="_Toc68590971"/>
      <w:bookmarkStart w:id="159" w:name="_Toc176882545"/>
      <w:bookmarkStart w:id="160" w:name="_Toc177995476"/>
      <w:bookmarkStart w:id="161" w:name="_Toc232395215"/>
      <w:bookmarkStart w:id="162" w:name="_Toc230013635"/>
      <w:bookmarkStart w:id="163" w:name="_Toc249515400"/>
      <w:r>
        <w:rPr>
          <w:rFonts w:eastAsia="仿宋_GB2312"/>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77DD467">
      <w:pPr>
        <w:pStyle w:val="5"/>
        <w:rPr>
          <w:rFonts w:ascii="Times New Roman" w:hAnsi="Times New Roman" w:eastAsia="仿宋_GB2312"/>
          <w:b/>
          <w:sz w:val="24"/>
          <w:szCs w:val="21"/>
        </w:rPr>
      </w:pPr>
      <w:bookmarkStart w:id="164" w:name="_Toc249525170"/>
      <w:bookmarkStart w:id="165" w:name="_Toc30150"/>
      <w:bookmarkStart w:id="166" w:name="_Toc70687150"/>
      <w:bookmarkStart w:id="167" w:name="_Toc249515289"/>
      <w:bookmarkStart w:id="168" w:name="_Toc249515401"/>
      <w:bookmarkStart w:id="169" w:name="_Toc184043023"/>
      <w:bookmarkStart w:id="170" w:name="_Toc385992337"/>
      <w:bookmarkStart w:id="171" w:name="_Toc389620176"/>
      <w:r>
        <w:rPr>
          <w:rFonts w:ascii="Times New Roman" w:hAnsi="Times New Roman" w:eastAsia="仿宋_GB2312"/>
          <w:b/>
          <w:sz w:val="24"/>
          <w:szCs w:val="21"/>
        </w:rPr>
        <w:t>8.     响应文件语言</w:t>
      </w:r>
      <w:bookmarkEnd w:id="164"/>
      <w:bookmarkEnd w:id="165"/>
      <w:bookmarkEnd w:id="166"/>
      <w:bookmarkEnd w:id="167"/>
      <w:bookmarkEnd w:id="168"/>
      <w:bookmarkEnd w:id="169"/>
    </w:p>
    <w:p w14:paraId="69821237">
      <w:pPr>
        <w:tabs>
          <w:tab w:val="left" w:pos="588"/>
        </w:tabs>
        <w:spacing w:line="360" w:lineRule="auto"/>
        <w:rPr>
          <w:rFonts w:eastAsia="仿宋_GB2312"/>
          <w:sz w:val="24"/>
        </w:rPr>
      </w:pPr>
      <w:r>
        <w:rPr>
          <w:rFonts w:eastAsia="仿宋_GB2312"/>
          <w:sz w:val="24"/>
        </w:rPr>
        <w:t>8.1    响应文件及与响应相关的所有文件均应以中文书写。</w:t>
      </w:r>
    </w:p>
    <w:p w14:paraId="4A2B6D09">
      <w:pPr>
        <w:pStyle w:val="5"/>
        <w:rPr>
          <w:rFonts w:ascii="Times New Roman" w:hAnsi="Times New Roman" w:eastAsia="仿宋_GB2312"/>
          <w:b/>
          <w:sz w:val="24"/>
          <w:szCs w:val="21"/>
        </w:rPr>
      </w:pPr>
      <w:bookmarkStart w:id="172" w:name="_Toc70687151"/>
      <w:bookmarkStart w:id="173" w:name="_Toc184043024"/>
      <w:bookmarkStart w:id="174" w:name="_Toc249525171"/>
      <w:bookmarkStart w:id="175" w:name="_Toc18327"/>
      <w:bookmarkStart w:id="176" w:name="_Toc249515290"/>
      <w:bookmarkStart w:id="177" w:name="_Toc249515402"/>
      <w:r>
        <w:rPr>
          <w:rFonts w:ascii="Times New Roman" w:hAnsi="Times New Roman" w:eastAsia="仿宋_GB2312"/>
          <w:b/>
          <w:sz w:val="24"/>
          <w:szCs w:val="21"/>
        </w:rPr>
        <w:t>9.     计量单位</w:t>
      </w:r>
      <w:bookmarkEnd w:id="170"/>
      <w:bookmarkEnd w:id="171"/>
      <w:bookmarkEnd w:id="172"/>
      <w:bookmarkEnd w:id="173"/>
      <w:bookmarkEnd w:id="174"/>
      <w:bookmarkEnd w:id="175"/>
      <w:bookmarkEnd w:id="176"/>
      <w:bookmarkEnd w:id="177"/>
    </w:p>
    <w:p w14:paraId="3D6CBD69">
      <w:pPr>
        <w:tabs>
          <w:tab w:val="left" w:pos="588"/>
        </w:tabs>
        <w:spacing w:line="360" w:lineRule="auto"/>
        <w:ind w:left="840" w:hanging="840" w:hangingChars="350"/>
        <w:rPr>
          <w:rFonts w:eastAsia="仿宋_GB2312"/>
          <w:sz w:val="24"/>
        </w:rPr>
      </w:pPr>
      <w:r>
        <w:rPr>
          <w:rFonts w:eastAsia="仿宋_GB2312"/>
          <w:sz w:val="24"/>
        </w:rPr>
        <w:t>9.1    除在磋商文件的技术规格中另有规定外，计量单位应使用中华人民共和国法定计量单位。</w:t>
      </w:r>
    </w:p>
    <w:p w14:paraId="34281FBC">
      <w:pPr>
        <w:pStyle w:val="5"/>
        <w:rPr>
          <w:rFonts w:ascii="Times New Roman" w:hAnsi="Times New Roman" w:eastAsia="仿宋_GB2312"/>
          <w:b/>
          <w:sz w:val="24"/>
          <w:szCs w:val="21"/>
        </w:rPr>
      </w:pPr>
      <w:bookmarkStart w:id="178" w:name="_Toc389620177"/>
      <w:bookmarkStart w:id="179" w:name="_Toc29318"/>
      <w:bookmarkStart w:id="180" w:name="_Toc385992338"/>
      <w:bookmarkStart w:id="181" w:name="_Toc249525172"/>
      <w:bookmarkStart w:id="182" w:name="_Toc70687152"/>
      <w:bookmarkStart w:id="183" w:name="_Toc249515291"/>
      <w:bookmarkStart w:id="184" w:name="_Toc184043025"/>
      <w:bookmarkStart w:id="185" w:name="_Toc249515403"/>
      <w:r>
        <w:rPr>
          <w:rFonts w:ascii="Times New Roman" w:hAnsi="Times New Roman" w:eastAsia="仿宋_GB2312"/>
          <w:b/>
          <w:sz w:val="24"/>
          <w:szCs w:val="21"/>
        </w:rPr>
        <w:t>10.    响应文件的组成</w:t>
      </w:r>
      <w:bookmarkEnd w:id="178"/>
      <w:bookmarkEnd w:id="179"/>
      <w:bookmarkEnd w:id="180"/>
      <w:bookmarkEnd w:id="181"/>
      <w:bookmarkEnd w:id="182"/>
      <w:bookmarkEnd w:id="183"/>
      <w:bookmarkEnd w:id="184"/>
      <w:bookmarkEnd w:id="185"/>
    </w:p>
    <w:p w14:paraId="158290CE">
      <w:pPr>
        <w:tabs>
          <w:tab w:val="left" w:pos="588"/>
        </w:tabs>
        <w:spacing w:line="360" w:lineRule="auto"/>
        <w:ind w:left="840" w:hanging="840" w:hangingChars="350"/>
        <w:rPr>
          <w:rFonts w:eastAsia="仿宋_GB2312"/>
          <w:sz w:val="24"/>
        </w:rPr>
      </w:pPr>
      <w:r>
        <w:rPr>
          <w:rFonts w:eastAsia="仿宋_GB2312"/>
          <w:sz w:val="24"/>
        </w:rPr>
        <w:t>10.1   供应商编写的响应文件</w:t>
      </w:r>
      <w:r>
        <w:rPr>
          <w:rFonts w:eastAsia="仿宋_GB2312"/>
          <w:b/>
          <w:sz w:val="24"/>
        </w:rPr>
        <w:t>由《资格证明文件》、《商务及技术文件》两部分</w:t>
      </w:r>
      <w:r>
        <w:rPr>
          <w:rFonts w:eastAsia="仿宋_GB2312"/>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eastAsia="仿宋_GB2312"/>
          <w:sz w:val="24"/>
        </w:rPr>
      </w:pPr>
      <w:r>
        <w:rPr>
          <w:rFonts w:eastAsia="仿宋_GB2312"/>
          <w:sz w:val="24"/>
        </w:rPr>
        <w:t>10.2   供应商提供的以上材料必须真实有效，任何一项的虚假将导致其响应被拒绝。</w:t>
      </w:r>
    </w:p>
    <w:p w14:paraId="492B4BD2">
      <w:pPr>
        <w:pStyle w:val="5"/>
        <w:rPr>
          <w:rFonts w:ascii="Times New Roman" w:hAnsi="Times New Roman" w:eastAsia="仿宋_GB2312"/>
          <w:b/>
          <w:sz w:val="24"/>
          <w:szCs w:val="21"/>
        </w:rPr>
      </w:pPr>
      <w:bookmarkStart w:id="186" w:name="_Toc385992339"/>
      <w:bookmarkStart w:id="187" w:name="_Toc26312"/>
      <w:bookmarkStart w:id="188" w:name="_Toc184043026"/>
      <w:bookmarkStart w:id="189" w:name="_Toc389620178"/>
      <w:bookmarkStart w:id="190" w:name="_Toc249515404"/>
      <w:bookmarkStart w:id="191" w:name="_Toc249515292"/>
      <w:bookmarkStart w:id="192" w:name="_Toc249525173"/>
      <w:bookmarkStart w:id="193" w:name="_Toc70687153"/>
      <w:r>
        <w:rPr>
          <w:rFonts w:ascii="Times New Roman" w:hAnsi="Times New Roman" w:eastAsia="仿宋_GB2312"/>
          <w:b/>
          <w:sz w:val="24"/>
        </w:rPr>
        <w:t>11.    响应文件格式</w:t>
      </w:r>
      <w:bookmarkEnd w:id="186"/>
      <w:bookmarkEnd w:id="187"/>
      <w:bookmarkEnd w:id="188"/>
      <w:bookmarkEnd w:id="189"/>
      <w:bookmarkEnd w:id="190"/>
      <w:bookmarkEnd w:id="191"/>
      <w:bookmarkEnd w:id="192"/>
      <w:bookmarkEnd w:id="193"/>
    </w:p>
    <w:p w14:paraId="6F7A7A5C">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ascii="Times New Roman" w:hAnsi="Times New Roman" w:eastAsia="仿宋_GB2312"/>
          <w:b/>
          <w:sz w:val="24"/>
          <w:szCs w:val="21"/>
        </w:rPr>
      </w:pPr>
      <w:bookmarkStart w:id="194" w:name="_Toc26688"/>
      <w:r>
        <w:rPr>
          <w:rFonts w:ascii="Times New Roman" w:hAnsi="Times New Roman" w:eastAsia="仿宋_GB2312"/>
          <w:b/>
          <w:sz w:val="24"/>
          <w:szCs w:val="21"/>
        </w:rPr>
        <w:t>12.    响应报价</w:t>
      </w:r>
      <w:bookmarkEnd w:id="194"/>
    </w:p>
    <w:p w14:paraId="6170857B">
      <w:pPr>
        <w:tabs>
          <w:tab w:val="left" w:pos="0"/>
          <w:tab w:val="left" w:pos="540"/>
          <w:tab w:val="left" w:pos="720"/>
        </w:tabs>
        <w:spacing w:line="360" w:lineRule="auto"/>
        <w:ind w:left="840" w:hanging="840" w:hangingChars="350"/>
        <w:rPr>
          <w:rFonts w:eastAsia="仿宋_GB2312"/>
        </w:rPr>
      </w:pPr>
      <w:r>
        <w:rPr>
          <w:rFonts w:eastAsia="仿宋_GB2312"/>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eastAsia="仿宋_GB2312"/>
          <w:b/>
          <w:kern w:val="24"/>
          <w:sz w:val="24"/>
          <w:szCs w:val="21"/>
        </w:rPr>
        <w:t>供应商须知前附表。</w:t>
      </w:r>
    </w:p>
    <w:p w14:paraId="31C28509">
      <w:pPr>
        <w:tabs>
          <w:tab w:val="left" w:pos="540"/>
          <w:tab w:val="left" w:pos="840"/>
        </w:tabs>
        <w:spacing w:line="360" w:lineRule="auto"/>
        <w:ind w:left="840" w:hanging="840" w:hangingChars="350"/>
        <w:rPr>
          <w:rFonts w:eastAsia="仿宋_GB2312"/>
          <w:kern w:val="24"/>
          <w:sz w:val="24"/>
          <w:szCs w:val="21"/>
        </w:rPr>
      </w:pPr>
      <w:r>
        <w:rPr>
          <w:rFonts w:eastAsia="仿宋_GB2312"/>
          <w:kern w:val="24"/>
          <w:sz w:val="24"/>
          <w:szCs w:val="21"/>
        </w:rPr>
        <w:t>12.2   供应商应在响应分项报价表中详细列出所报货物和</w:t>
      </w:r>
      <w:r>
        <w:rPr>
          <w:rFonts w:eastAsia="仿宋_GB2312"/>
          <w:sz w:val="24"/>
        </w:rPr>
        <w:t>服务</w:t>
      </w:r>
      <w:r>
        <w:rPr>
          <w:rFonts w:eastAsia="仿宋_GB2312"/>
          <w:kern w:val="24"/>
          <w:sz w:val="24"/>
          <w:szCs w:val="21"/>
        </w:rPr>
        <w:t>的单价（如适用）和总价，并由法定代表人或其</w:t>
      </w:r>
      <w:r>
        <w:rPr>
          <w:rFonts w:hint="eastAsia" w:eastAsia="仿宋_GB2312"/>
          <w:kern w:val="24"/>
          <w:sz w:val="24"/>
          <w:szCs w:val="21"/>
          <w:lang w:eastAsia="zh-CN"/>
        </w:rPr>
        <w:t>委托代理人</w:t>
      </w:r>
      <w:r>
        <w:rPr>
          <w:rFonts w:eastAsia="仿宋_GB2312"/>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12.5   供应商每次对每种</w:t>
      </w:r>
      <w:r>
        <w:rPr>
          <w:rFonts w:eastAsia="仿宋_GB2312"/>
          <w:kern w:val="24"/>
          <w:sz w:val="24"/>
          <w:szCs w:val="21"/>
          <w:u w:val="single"/>
        </w:rPr>
        <w:t>产品</w:t>
      </w:r>
      <w:r>
        <w:rPr>
          <w:rFonts w:eastAsia="仿宋_GB2312"/>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eastAsia="仿宋_GB2312"/>
          <w:kern w:val="24"/>
          <w:sz w:val="24"/>
          <w:szCs w:val="21"/>
        </w:rPr>
      </w:pPr>
      <w:r>
        <w:rPr>
          <w:rFonts w:eastAsia="仿宋_GB2312"/>
          <w:sz w:val="24"/>
        </w:rPr>
        <w:t>12.6   供应商根据本须知12.2条规定将响应报价分成几部分并按</w:t>
      </w:r>
      <w:r>
        <w:rPr>
          <w:rFonts w:eastAsia="仿宋_GB2312"/>
          <w:kern w:val="24"/>
          <w:sz w:val="24"/>
          <w:szCs w:val="21"/>
        </w:rPr>
        <w:t>磋商文件第六章提供的格式填写“响应分项报价表”，只是为了方便采购人对响应文件进行比较，并不限制采购人以其它方式签订合同的权力。</w:t>
      </w:r>
    </w:p>
    <w:p w14:paraId="35551711">
      <w:pPr>
        <w:pStyle w:val="5"/>
        <w:rPr>
          <w:rFonts w:ascii="Times New Roman" w:hAnsi="Times New Roman" w:eastAsia="仿宋_GB2312"/>
          <w:b/>
          <w:sz w:val="24"/>
          <w:szCs w:val="21"/>
        </w:rPr>
      </w:pPr>
      <w:bookmarkStart w:id="195" w:name="_Toc20687"/>
      <w:bookmarkStart w:id="196" w:name="_Toc389620180"/>
      <w:bookmarkStart w:id="197" w:name="_Toc249525175"/>
      <w:bookmarkStart w:id="198" w:name="_Toc184043028"/>
      <w:bookmarkStart w:id="199" w:name="_Toc385992341"/>
      <w:bookmarkStart w:id="200" w:name="_Toc249515406"/>
      <w:bookmarkStart w:id="201" w:name="_Toc70687155"/>
      <w:bookmarkStart w:id="202" w:name="_Toc249515294"/>
      <w:r>
        <w:rPr>
          <w:rFonts w:ascii="Times New Roman" w:hAnsi="Times New Roman" w:eastAsia="仿宋_GB2312"/>
          <w:b/>
          <w:sz w:val="24"/>
          <w:szCs w:val="21"/>
        </w:rPr>
        <w:t>13.    报价货币</w:t>
      </w:r>
      <w:bookmarkEnd w:id="195"/>
      <w:bookmarkEnd w:id="196"/>
      <w:bookmarkEnd w:id="197"/>
      <w:bookmarkEnd w:id="198"/>
      <w:bookmarkEnd w:id="199"/>
      <w:bookmarkEnd w:id="200"/>
      <w:bookmarkEnd w:id="201"/>
      <w:bookmarkEnd w:id="202"/>
    </w:p>
    <w:p w14:paraId="74AFA948">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12.3   磋商响应函、响应报价一览表、响应分项报价表、最后报价表等所有报价一律用人民币填报。采购人不接受任何非人民币币种的报价。</w:t>
      </w:r>
      <w:bookmarkStart w:id="203" w:name="_Toc389620181"/>
      <w:bookmarkStart w:id="204" w:name="_Toc385992342"/>
    </w:p>
    <w:bookmarkEnd w:id="203"/>
    <w:bookmarkEnd w:id="204"/>
    <w:p w14:paraId="009BDE59">
      <w:pPr>
        <w:pStyle w:val="5"/>
        <w:tabs>
          <w:tab w:val="left" w:pos="360"/>
        </w:tabs>
        <w:rPr>
          <w:rFonts w:hint="eastAsia" w:ascii="仿宋" w:hAnsi="仿宋" w:eastAsia="仿宋" w:cs="仿宋"/>
          <w:b w:val="0"/>
          <w:bCs/>
          <w:color w:val="000000" w:themeColor="text1"/>
          <w:kern w:val="24"/>
          <w:sz w:val="24"/>
          <w:szCs w:val="21"/>
          <w:highlight w:val="none"/>
          <w14:textFill>
            <w14:solidFill>
              <w14:schemeClr w14:val="tx1"/>
            </w14:solidFill>
          </w14:textFill>
        </w:rPr>
      </w:pPr>
      <w:bookmarkStart w:id="205" w:name="止观"/>
      <w:bookmarkEnd w:id="205"/>
      <w:bookmarkStart w:id="206" w:name="_Toc184043034"/>
      <w:bookmarkStart w:id="207" w:name="_Toc177817338"/>
      <w:bookmarkStart w:id="208" w:name="_Toc177189239"/>
      <w:bookmarkStart w:id="209" w:name="_Toc492955419"/>
      <w:bookmarkStart w:id="210" w:name="_Toc499711047"/>
      <w:bookmarkStart w:id="211" w:name="_Toc496324583"/>
      <w:bookmarkStart w:id="212" w:name="_Toc389620186"/>
      <w:bookmarkStart w:id="213" w:name="_Toc232395216"/>
      <w:bookmarkStart w:id="214" w:name="_Toc230099801"/>
      <w:bookmarkStart w:id="215" w:name="_Toc249515410"/>
      <w:bookmarkStart w:id="216" w:name="_Toc385992347"/>
      <w:bookmarkStart w:id="217" w:name="_Toc500746970"/>
      <w:bookmarkStart w:id="218" w:name="_Toc500747193"/>
      <w:bookmarkStart w:id="219" w:name="_Toc249525179"/>
      <w:bookmarkStart w:id="220" w:name="_Toc249515298"/>
      <w:bookmarkStart w:id="221" w:name="_Toc256342147"/>
      <w:bookmarkStart w:id="222" w:name="_Toc177995477"/>
      <w:bookmarkStart w:id="223" w:name="_Toc232176276"/>
      <w:bookmarkStart w:id="224" w:name="_Toc70687161"/>
      <w:bookmarkStart w:id="225" w:name="_Toc503063426"/>
      <w:bookmarkStart w:id="226" w:name="_Toc500747066"/>
      <w:bookmarkStart w:id="227" w:name="_Toc499711888"/>
      <w:bookmarkStart w:id="228" w:name="_Toc230583545"/>
      <w:bookmarkStart w:id="229" w:name="_Toc230013636"/>
      <w:bookmarkStart w:id="230" w:name="_Toc53722844"/>
      <w:bookmarkStart w:id="231" w:name="_Toc176882546"/>
      <w:r>
        <w:rPr>
          <w:rFonts w:hint="eastAsia" w:ascii="仿宋" w:hAnsi="仿宋" w:eastAsia="仿宋" w:cs="仿宋"/>
          <w:b w:val="0"/>
          <w:bCs/>
          <w:color w:val="000000" w:themeColor="text1"/>
          <w:sz w:val="24"/>
          <w:szCs w:val="21"/>
          <w:highlight w:val="none"/>
          <w14:textFill>
            <w14:solidFill>
              <w14:schemeClr w14:val="tx1"/>
            </w14:solidFill>
          </w14:textFill>
        </w:rPr>
        <w:t>14.    信用承诺书</w:t>
      </w:r>
    </w:p>
    <w:p w14:paraId="1ABD103C">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14:textFill>
            <w14:solidFill>
              <w14:schemeClr w14:val="tx1"/>
            </w14:solidFill>
          </w14:textFill>
        </w:rPr>
      </w:pPr>
      <w:r>
        <w:rPr>
          <w:rFonts w:hint="eastAsia" w:ascii="仿宋" w:hAnsi="仿宋" w:eastAsia="仿宋" w:cs="仿宋"/>
          <w:b w:val="0"/>
          <w:bCs/>
          <w:color w:val="000000" w:themeColor="text1"/>
          <w:sz w:val="24"/>
          <w:szCs w:val="21"/>
          <w:highlight w:val="none"/>
          <w14:textFill>
            <w14:solidFill>
              <w14:schemeClr w14:val="tx1"/>
            </w14:solidFill>
          </w14:textFill>
        </w:rPr>
        <w:t>14.1   本项目采用“投标信用(保证金）承诺书”代替投标（响应）保证金，供应商须在投标（响应）截止时间前在“信用中国（陕西榆林）（网址：https://credit.yl.gov.cn/）”网站进行注册、登录、自主上报信用承诺</w:t>
      </w:r>
      <w:r>
        <w:rPr>
          <w:rFonts w:hint="eastAsia" w:ascii="仿宋" w:hAnsi="仿宋" w:eastAsia="仿宋" w:cs="仿宋"/>
          <w:b w:val="0"/>
          <w:bCs/>
          <w:color w:val="000000" w:themeColor="text1"/>
          <w:sz w:val="24"/>
          <w:szCs w:val="21"/>
          <w:highlight w:val="none"/>
          <w:lang w:eastAsia="zh-CN"/>
          <w14:textFill>
            <w14:solidFill>
              <w14:schemeClr w14:val="tx1"/>
            </w14:solidFill>
          </w14:textFill>
        </w:rPr>
        <w:t>，未</w:t>
      </w:r>
      <w:r>
        <w:rPr>
          <w:rFonts w:hint="eastAsia" w:ascii="仿宋" w:hAnsi="仿宋" w:eastAsia="仿宋" w:cs="仿宋"/>
          <w:b w:val="0"/>
          <w:bCs/>
          <w:color w:val="000000" w:themeColor="text1"/>
          <w:kern w:val="24"/>
          <w:sz w:val="24"/>
          <w:szCs w:val="21"/>
          <w:highlight w:val="none"/>
          <w14:textFill>
            <w14:solidFill>
              <w14:schemeClr w14:val="tx1"/>
            </w14:solidFill>
          </w14:textFill>
        </w:rPr>
        <w:t>规定</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上传并公示投标信用(保证金）承诺书</w:t>
      </w:r>
      <w:r>
        <w:rPr>
          <w:rFonts w:hint="eastAsia" w:ascii="仿宋" w:hAnsi="仿宋" w:eastAsia="仿宋" w:cs="仿宋"/>
          <w:b w:val="0"/>
          <w:bCs/>
          <w:color w:val="000000" w:themeColor="text1"/>
          <w:kern w:val="24"/>
          <w:sz w:val="24"/>
          <w:szCs w:val="21"/>
          <w:highlight w:val="none"/>
          <w14:textFill>
            <w14:solidFill>
              <w14:schemeClr w14:val="tx1"/>
            </w14:solidFill>
          </w14:textFill>
        </w:rPr>
        <w:t>的响应文件</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w:t>
      </w:r>
      <w:r>
        <w:rPr>
          <w:rFonts w:hint="eastAsia" w:ascii="仿宋" w:hAnsi="仿宋" w:eastAsia="仿宋" w:cs="仿宋"/>
          <w:kern w:val="24"/>
          <w:sz w:val="24"/>
          <w:szCs w:val="21"/>
        </w:rPr>
        <w:t>响应文件将被认定为无效</w:t>
      </w:r>
      <w:r>
        <w:rPr>
          <w:rFonts w:hint="eastAsia" w:ascii="仿宋" w:hAnsi="仿宋" w:eastAsia="仿宋" w:cs="仿宋"/>
          <w:b w:val="0"/>
          <w:bCs/>
          <w:color w:val="000000" w:themeColor="text1"/>
          <w:sz w:val="24"/>
          <w:szCs w:val="21"/>
          <w:highlight w:val="none"/>
          <w14:textFill>
            <w14:solidFill>
              <w14:schemeClr w14:val="tx1"/>
            </w14:solidFill>
          </w14:textFill>
        </w:rPr>
        <w:t>。</w:t>
      </w:r>
    </w:p>
    <w:p w14:paraId="1E794993">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14.2   凡没有根据本须知第14.1条的规定随附信用承诺书的响应文件，将被视为非响应予以拒绝。</w:t>
      </w:r>
    </w:p>
    <w:p w14:paraId="527DC956">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14.3   成交供应商有下列情形之一的，在项目财政主管部门备案；情节严重的，由财政部门将其列入不良行为纪录名单予以通报，在一至三年内禁止参加政府采购活动：</w:t>
      </w:r>
    </w:p>
    <w:p w14:paraId="04DBC4C1">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供应商在提交响应文件截止时间后撤回响应文件的；</w:t>
      </w:r>
    </w:p>
    <w:p w14:paraId="7DF22272">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供应商在响应文件中提供虚假材料的；</w:t>
      </w:r>
    </w:p>
    <w:p w14:paraId="208094F4">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除因不可抗力外，成交供应商在规定期限内</w:t>
      </w:r>
      <w:r>
        <w:rPr>
          <w:rFonts w:hint="eastAsia" w:ascii="仿宋" w:hAnsi="仿宋" w:eastAsia="仿宋" w:cs="仿宋"/>
          <w:color w:val="000000" w:themeColor="text1"/>
          <w:kern w:val="24"/>
          <w:sz w:val="24"/>
          <w:szCs w:val="21"/>
          <w:highlight w:val="none"/>
          <w14:textFill>
            <w14:solidFill>
              <w14:schemeClr w14:val="tx1"/>
            </w14:solidFill>
          </w14:textFill>
        </w:rPr>
        <w:t xml:space="preserve">未能根据本须知第26条规定签订合同； </w:t>
      </w:r>
    </w:p>
    <w:p w14:paraId="540A41CA">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color w:val="000000" w:themeColor="text1"/>
          <w:kern w:val="24"/>
          <w:sz w:val="24"/>
          <w:szCs w:val="21"/>
          <w:highlight w:val="none"/>
          <w14:textFill>
            <w14:solidFill>
              <w14:schemeClr w14:val="tx1"/>
            </w14:solidFill>
          </w14:textFill>
        </w:rPr>
        <w:t>供应商与采购人、其他供应商或者采购代理机构恶意串通的；</w:t>
      </w:r>
    </w:p>
    <w:p w14:paraId="2BD370E1">
      <w:pPr>
        <w:numPr>
          <w:ilvl w:val="0"/>
          <w:numId w:val="7"/>
        </w:numPr>
        <w:tabs>
          <w:tab w:val="left" w:pos="425"/>
          <w:tab w:val="left" w:pos="588"/>
          <w:tab w:val="clear" w:pos="420"/>
        </w:tabs>
        <w:spacing w:line="360" w:lineRule="auto"/>
        <w:ind w:hanging="5"/>
        <w:rPr>
          <w:rFonts w:eastAsia="仿宋_GB2312"/>
          <w:kern w:val="24"/>
          <w:sz w:val="24"/>
          <w:szCs w:val="21"/>
        </w:rPr>
      </w:pPr>
      <w:r>
        <w:rPr>
          <w:rFonts w:hint="eastAsia" w:ascii="仿宋" w:hAnsi="仿宋" w:eastAsia="仿宋" w:cs="仿宋"/>
          <w:color w:val="000000" w:themeColor="text1"/>
          <w:kern w:val="24"/>
          <w:sz w:val="24"/>
          <w:szCs w:val="21"/>
          <w:highlight w:val="none"/>
          <w14:textFill>
            <w14:solidFill>
              <w14:schemeClr w14:val="tx1"/>
            </w14:solidFill>
          </w14:textFill>
        </w:rPr>
        <w:t>成交供应商未按本须知第29条规定缴纳服务费</w:t>
      </w:r>
      <w:r>
        <w:rPr>
          <w:rFonts w:eastAsia="仿宋"/>
          <w:color w:val="000000" w:themeColor="text1"/>
          <w:kern w:val="24"/>
          <w:sz w:val="24"/>
          <w:szCs w:val="21"/>
          <w:highlight w:val="none"/>
          <w14:textFill>
            <w14:solidFill>
              <w14:schemeClr w14:val="tx1"/>
            </w14:solidFill>
          </w14:textFill>
        </w:rPr>
        <w:t>。</w:t>
      </w:r>
    </w:p>
    <w:p w14:paraId="37F730F5">
      <w:pPr>
        <w:pStyle w:val="5"/>
        <w:numPr>
          <w:ilvl w:val="0"/>
          <w:numId w:val="8"/>
        </w:numPr>
        <w:tabs>
          <w:tab w:val="left" w:pos="360"/>
        </w:tabs>
        <w:rPr>
          <w:rFonts w:ascii="Times New Roman" w:hAnsi="Times New Roman" w:eastAsia="仿宋_GB2312"/>
          <w:b w:val="0"/>
          <w:bCs/>
          <w:sz w:val="24"/>
          <w:szCs w:val="21"/>
        </w:rPr>
      </w:pPr>
      <w:bookmarkStart w:id="232" w:name="_Toc7949"/>
      <w:bookmarkStart w:id="233" w:name="_Toc249525177"/>
      <w:bookmarkStart w:id="234" w:name="_Toc249515408"/>
      <w:bookmarkStart w:id="235" w:name="_Toc249515296"/>
      <w:r>
        <w:rPr>
          <w:rFonts w:ascii="Times New Roman" w:hAnsi="Times New Roman" w:eastAsia="仿宋_GB2312"/>
          <w:b w:val="0"/>
          <w:bCs/>
          <w:sz w:val="24"/>
          <w:szCs w:val="21"/>
        </w:rPr>
        <w:t xml:space="preserve">   </w:t>
      </w:r>
      <w:r>
        <w:rPr>
          <w:rFonts w:hint="eastAsia" w:ascii="Times New Roman" w:hAnsi="Times New Roman" w:eastAsia="仿宋_GB2312"/>
          <w:b w:val="0"/>
          <w:bCs/>
          <w:sz w:val="24"/>
          <w:szCs w:val="21"/>
          <w:lang w:val="en-US" w:eastAsia="zh-CN"/>
        </w:rPr>
        <w:t>磋商</w:t>
      </w:r>
      <w:r>
        <w:rPr>
          <w:rFonts w:ascii="Times New Roman" w:hAnsi="Times New Roman" w:eastAsia="仿宋_GB2312"/>
          <w:b w:val="0"/>
          <w:bCs/>
          <w:sz w:val="24"/>
          <w:szCs w:val="21"/>
        </w:rPr>
        <w:t>有效期</w:t>
      </w:r>
      <w:bookmarkEnd w:id="232"/>
      <w:bookmarkEnd w:id="233"/>
      <w:bookmarkEnd w:id="234"/>
      <w:bookmarkEnd w:id="235"/>
    </w:p>
    <w:p w14:paraId="79C10CCE">
      <w:pPr>
        <w:tabs>
          <w:tab w:val="left" w:pos="360"/>
          <w:tab w:val="left" w:pos="502"/>
          <w:tab w:val="left" w:pos="588"/>
        </w:tabs>
        <w:spacing w:line="360" w:lineRule="auto"/>
        <w:ind w:left="840" w:hanging="840" w:hangingChars="350"/>
        <w:rPr>
          <w:rFonts w:eastAsia="仿宋_GB2312"/>
          <w:sz w:val="24"/>
        </w:rPr>
      </w:pPr>
      <w:r>
        <w:rPr>
          <w:rFonts w:eastAsia="仿宋_GB2312"/>
          <w:b w:val="0"/>
          <w:bCs/>
          <w:sz w:val="24"/>
        </w:rPr>
        <w:t xml:space="preserve">15.1   </w:t>
      </w:r>
      <w:r>
        <w:rPr>
          <w:rFonts w:hint="eastAsia" w:eastAsia="仿宋_GB2312"/>
          <w:b w:val="0"/>
          <w:bCs/>
          <w:sz w:val="24"/>
          <w:lang w:val="en-US" w:eastAsia="zh-CN"/>
        </w:rPr>
        <w:t>磋商</w:t>
      </w:r>
      <w:r>
        <w:rPr>
          <w:rFonts w:eastAsia="仿宋_GB2312"/>
          <w:b w:val="0"/>
          <w:bCs/>
          <w:sz w:val="24"/>
        </w:rPr>
        <w:t>有效期见本须知前附表。在谈判有效期内，所有响应文件均保持有效。响应文件的有效期比本须知规定的有效期短的</w:t>
      </w:r>
      <w:r>
        <w:rPr>
          <w:rFonts w:eastAsia="仿宋_GB2312"/>
          <w:sz w:val="24"/>
        </w:rPr>
        <w:t>，将被视为非实质响应，采购人有权拒绝。</w:t>
      </w:r>
    </w:p>
    <w:p w14:paraId="7FDADFA7">
      <w:pPr>
        <w:tabs>
          <w:tab w:val="left" w:pos="360"/>
          <w:tab w:val="left" w:pos="502"/>
          <w:tab w:val="left" w:pos="588"/>
        </w:tabs>
        <w:spacing w:line="360" w:lineRule="auto"/>
        <w:ind w:left="840" w:hanging="840" w:hangingChars="350"/>
        <w:rPr>
          <w:rFonts w:eastAsia="仿宋_GB2312"/>
          <w:sz w:val="24"/>
        </w:rPr>
      </w:pPr>
      <w:r>
        <w:rPr>
          <w:rFonts w:eastAsia="仿宋_GB2312"/>
          <w:sz w:val="24"/>
        </w:rPr>
        <w:t>15.2   特殊情况下，采购人可于原</w:t>
      </w:r>
      <w:r>
        <w:rPr>
          <w:rFonts w:hint="eastAsia" w:eastAsia="仿宋_GB2312"/>
          <w:sz w:val="24"/>
          <w:lang w:val="en-US" w:eastAsia="zh-CN"/>
        </w:rPr>
        <w:t>磋商</w:t>
      </w:r>
      <w:r>
        <w:rPr>
          <w:rFonts w:eastAsia="仿宋_GB2312"/>
          <w:sz w:val="24"/>
        </w:rPr>
        <w:t>有效期满之前要求供应商同意延长有效期，要求与答复均应为书面形式。供应商可以拒绝上述要求，其</w:t>
      </w:r>
      <w:r>
        <w:rPr>
          <w:rFonts w:hint="eastAsia" w:eastAsia="仿宋_GB2312"/>
          <w:sz w:val="24"/>
          <w:lang w:val="en-US" w:eastAsia="zh-CN"/>
        </w:rPr>
        <w:t>磋商</w:t>
      </w:r>
      <w:r>
        <w:rPr>
          <w:rFonts w:eastAsia="仿宋_GB2312"/>
          <w:sz w:val="24"/>
        </w:rPr>
        <w:t>保证金不被没收。对于同意该要求的供应商，既不要求也不允许其修改响应文件，但将要求其相应延长投标保证金的有效期，有关退还和没收投标保证金的规定在</w:t>
      </w:r>
      <w:r>
        <w:rPr>
          <w:rFonts w:hint="eastAsia" w:eastAsia="仿宋_GB2312"/>
          <w:sz w:val="24"/>
          <w:lang w:val="en-US" w:eastAsia="zh-CN"/>
        </w:rPr>
        <w:t>磋商</w:t>
      </w:r>
      <w:r>
        <w:rPr>
          <w:rFonts w:eastAsia="仿宋_GB2312"/>
          <w:sz w:val="24"/>
        </w:rPr>
        <w:t>有效期的延长期内继续有效。</w:t>
      </w:r>
    </w:p>
    <w:p w14:paraId="7148587D">
      <w:pPr>
        <w:pStyle w:val="5"/>
        <w:tabs>
          <w:tab w:val="left" w:pos="360"/>
        </w:tabs>
        <w:rPr>
          <w:rFonts w:ascii="Times New Roman" w:hAnsi="Times New Roman" w:eastAsia="仿宋_GB2312"/>
          <w:b w:val="0"/>
          <w:bCs/>
          <w:sz w:val="24"/>
          <w:szCs w:val="21"/>
          <w:highlight w:val="none"/>
        </w:rPr>
      </w:pPr>
      <w:bookmarkStart w:id="236" w:name="_Toc249515409"/>
      <w:bookmarkStart w:id="237" w:name="_Toc389620185"/>
      <w:bookmarkStart w:id="238" w:name="_Toc385992346"/>
      <w:bookmarkStart w:id="239" w:name="_Toc70687160"/>
      <w:bookmarkStart w:id="240" w:name="_Toc249525178"/>
      <w:bookmarkStart w:id="241" w:name="_Toc16612"/>
      <w:bookmarkStart w:id="242" w:name="_Toc184043033"/>
      <w:bookmarkStart w:id="243" w:name="_Toc249515297"/>
      <w:r>
        <w:rPr>
          <w:rFonts w:ascii="Times New Roman" w:hAnsi="Times New Roman" w:eastAsia="仿宋_GB2312"/>
          <w:b w:val="0"/>
          <w:bCs/>
          <w:sz w:val="24"/>
          <w:szCs w:val="21"/>
          <w:highlight w:val="none"/>
        </w:rPr>
        <w:t>16.    响应文件的制作和签署</w:t>
      </w:r>
      <w:bookmarkEnd w:id="236"/>
      <w:bookmarkEnd w:id="237"/>
      <w:bookmarkEnd w:id="238"/>
      <w:bookmarkEnd w:id="239"/>
      <w:bookmarkEnd w:id="240"/>
      <w:bookmarkEnd w:id="241"/>
      <w:bookmarkEnd w:id="242"/>
      <w:bookmarkEnd w:id="243"/>
    </w:p>
    <w:p w14:paraId="139E872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16.1   供应商应按</w:t>
      </w:r>
      <w:r>
        <w:rPr>
          <w:rFonts w:hint="eastAsia" w:ascii="仿宋" w:hAnsi="仿宋" w:eastAsia="仿宋" w:cs="仿宋"/>
          <w:b w:val="0"/>
          <w:bCs/>
          <w:sz w:val="24"/>
          <w:highlight w:val="none"/>
          <w:u w:val="single"/>
        </w:rPr>
        <w:t>投标人须知前附表</w:t>
      </w:r>
      <w:r>
        <w:rPr>
          <w:rFonts w:hint="eastAsia" w:ascii="仿宋" w:hAnsi="仿宋" w:eastAsia="仿宋" w:cs="仿宋"/>
          <w:b w:val="0"/>
          <w:bCs/>
          <w:sz w:val="24"/>
          <w:highlight w:val="none"/>
        </w:rPr>
        <w:t>中的规定，准备和上传投标文件电子文档。</w:t>
      </w:r>
    </w:p>
    <w:p w14:paraId="515E7899">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采购人不接受以电报、电话、传真、电子邮件形式递交的响应文件。</w:t>
      </w:r>
    </w:p>
    <w:p w14:paraId="3A99EC47">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3</w:t>
      </w:r>
      <w:r>
        <w:rPr>
          <w:rFonts w:hint="eastAsia" w:ascii="仿宋" w:hAnsi="仿宋" w:eastAsia="仿宋" w:cs="仿宋"/>
          <w:b w:val="0"/>
          <w:bCs/>
          <w:sz w:val="24"/>
          <w:highlight w:val="none"/>
        </w:rPr>
        <w:t xml:space="preserve">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0DD16B2F">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4</w:t>
      </w:r>
      <w:r>
        <w:rPr>
          <w:rFonts w:hint="eastAsia" w:ascii="仿宋" w:hAnsi="仿宋" w:eastAsia="仿宋" w:cs="仿宋"/>
          <w:b w:val="0"/>
          <w:bCs/>
          <w:sz w:val="24"/>
          <w:highlight w:val="none"/>
        </w:rPr>
        <w:t xml:space="preserve">   响应文件应按照“资格证明文件”和“商务及技术文件”分成两部分。</w:t>
      </w:r>
    </w:p>
    <w:p w14:paraId="2C0AB7E5">
      <w:pPr>
        <w:tabs>
          <w:tab w:val="left" w:pos="588"/>
        </w:tabs>
        <w:spacing w:line="360" w:lineRule="auto"/>
        <w:ind w:left="840" w:hanging="840" w:hangingChars="350"/>
        <w:rPr>
          <w:rFonts w:eastAsia="仿宋_GB2312"/>
          <w:sz w:val="24"/>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5</w:t>
      </w:r>
      <w:r>
        <w:rPr>
          <w:rFonts w:hint="eastAsia" w:ascii="仿宋" w:hAnsi="仿宋" w:eastAsia="仿宋" w:cs="仿宋"/>
          <w:b w:val="0"/>
          <w:bCs/>
          <w:sz w:val="24"/>
          <w:highlight w:val="none"/>
        </w:rPr>
        <w:t xml:space="preserve">   响应文件因字迹潦草、表达不清或上传不当所引起的后果由投标人负责。</w:t>
      </w:r>
    </w:p>
    <w:p w14:paraId="12D0B859">
      <w:pPr>
        <w:pStyle w:val="22"/>
      </w:pPr>
    </w:p>
    <w:p w14:paraId="6CA99F43">
      <w:pPr>
        <w:pStyle w:val="79"/>
        <w:spacing w:before="24" w:after="24"/>
        <w:jc w:val="center"/>
        <w:rPr>
          <w:rFonts w:eastAsia="仿宋_GB2312"/>
          <w:sz w:val="30"/>
          <w:szCs w:val="30"/>
        </w:rPr>
      </w:pPr>
      <w:bookmarkStart w:id="244" w:name="_Toc68590972"/>
      <w:r>
        <w:rPr>
          <w:rFonts w:eastAsia="仿宋_GB2312"/>
          <w:sz w:val="30"/>
          <w:szCs w:val="30"/>
        </w:rPr>
        <w:t>四、响应文件的密封和递交</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44"/>
    </w:p>
    <w:p w14:paraId="0CA01C2D">
      <w:pPr>
        <w:rPr>
          <w:rFonts w:eastAsia="仿宋_GB2312"/>
        </w:rPr>
      </w:pPr>
    </w:p>
    <w:p w14:paraId="69C4A638">
      <w:pPr>
        <w:pStyle w:val="5"/>
        <w:rPr>
          <w:rFonts w:hint="eastAsia" w:ascii="仿宋" w:hAnsi="仿宋" w:eastAsia="仿宋" w:cs="仿宋"/>
          <w:b w:val="0"/>
          <w:bCs/>
          <w:sz w:val="24"/>
          <w:szCs w:val="21"/>
          <w:highlight w:val="none"/>
        </w:rPr>
      </w:pPr>
      <w:bookmarkStart w:id="245" w:name="_Toc249515299"/>
      <w:bookmarkStart w:id="246" w:name="_Toc249525180"/>
      <w:bookmarkStart w:id="247" w:name="_Toc385992348"/>
      <w:bookmarkStart w:id="248" w:name="_Toc389620187"/>
      <w:bookmarkStart w:id="249" w:name="_Toc249515411"/>
      <w:bookmarkStart w:id="250" w:name="_Toc4042"/>
      <w:bookmarkStart w:id="251" w:name="_Toc70687162"/>
      <w:bookmarkStart w:id="252" w:name="_Toc184043035"/>
      <w:r>
        <w:rPr>
          <w:rFonts w:hint="eastAsia" w:ascii="仿宋" w:hAnsi="仿宋" w:eastAsia="仿宋" w:cs="仿宋"/>
          <w:b w:val="0"/>
          <w:bCs/>
          <w:sz w:val="24"/>
          <w:szCs w:val="21"/>
          <w:highlight w:val="none"/>
        </w:rPr>
        <w:t>17.    响应文件的密封和标记</w:t>
      </w:r>
      <w:bookmarkEnd w:id="245"/>
      <w:bookmarkEnd w:id="246"/>
      <w:bookmarkEnd w:id="247"/>
      <w:bookmarkEnd w:id="248"/>
      <w:bookmarkEnd w:id="249"/>
      <w:bookmarkEnd w:id="250"/>
      <w:bookmarkEnd w:id="251"/>
      <w:bookmarkEnd w:id="252"/>
    </w:p>
    <w:p w14:paraId="17C6C48D">
      <w:pPr>
        <w:tabs>
          <w:tab w:val="left" w:pos="588"/>
        </w:tabs>
        <w:spacing w:line="360" w:lineRule="auto"/>
        <w:ind w:left="840" w:hanging="840" w:hangingChars="350"/>
        <w:rPr>
          <w:rFonts w:hint="eastAsia" w:ascii="仿宋" w:hAnsi="仿宋" w:eastAsia="仿宋" w:cs="仿宋"/>
          <w:b w:val="0"/>
          <w:bCs/>
          <w:sz w:val="24"/>
          <w:highlight w:val="none"/>
        </w:rPr>
      </w:pPr>
      <w:bookmarkStart w:id="253" w:name="_Toc385992349"/>
      <w:bookmarkStart w:id="254" w:name="_Toc389620188"/>
      <w:bookmarkStart w:id="255" w:name="_Toc184043036"/>
      <w:bookmarkStart w:id="256" w:name="_Toc70687163"/>
      <w:r>
        <w:rPr>
          <w:rFonts w:hint="eastAsia" w:ascii="仿宋" w:hAnsi="仿宋" w:eastAsia="仿宋" w:cs="仿宋"/>
          <w:b w:val="0"/>
          <w:bCs/>
          <w:kern w:val="0"/>
          <w:sz w:val="24"/>
          <w:szCs w:val="21"/>
          <w:highlight w:val="none"/>
        </w:rPr>
        <w:t xml:space="preserve">17.1   </w:t>
      </w:r>
      <w:r>
        <w:rPr>
          <w:rFonts w:hint="eastAsia" w:ascii="仿宋" w:hAnsi="仿宋" w:eastAsia="仿宋" w:cs="仿宋"/>
          <w:b w:val="0"/>
          <w:bCs/>
          <w:sz w:val="24"/>
          <w:szCs w:val="21"/>
          <w:highlight w:val="none"/>
        </w:rPr>
        <w:t>响应文件的密封和标记</w:t>
      </w:r>
      <w:r>
        <w:rPr>
          <w:rFonts w:hint="eastAsia" w:ascii="仿宋" w:hAnsi="仿宋" w:eastAsia="仿宋" w:cs="仿宋"/>
          <w:b w:val="0"/>
          <w:bCs/>
          <w:sz w:val="24"/>
          <w:szCs w:val="21"/>
          <w:highlight w:val="none"/>
          <w:lang w:eastAsia="zh-CN"/>
        </w:rPr>
        <w:t>要求见</w:t>
      </w:r>
      <w:r>
        <w:rPr>
          <w:rFonts w:hint="eastAsia" w:ascii="仿宋" w:hAnsi="仿宋" w:eastAsia="仿宋" w:cs="仿宋"/>
          <w:b w:val="0"/>
          <w:bCs/>
          <w:sz w:val="24"/>
          <w:highlight w:val="none"/>
        </w:rPr>
        <w:t>供应商须知前附表</w:t>
      </w:r>
      <w:r>
        <w:rPr>
          <w:rFonts w:hint="eastAsia" w:ascii="仿宋" w:hAnsi="仿宋" w:eastAsia="仿宋" w:cs="仿宋"/>
          <w:b w:val="0"/>
          <w:bCs/>
          <w:kern w:val="0"/>
          <w:sz w:val="24"/>
          <w:szCs w:val="21"/>
          <w:highlight w:val="none"/>
        </w:rPr>
        <w:t>。</w:t>
      </w:r>
    </w:p>
    <w:bookmarkEnd w:id="253"/>
    <w:bookmarkEnd w:id="254"/>
    <w:p w14:paraId="78921AAF">
      <w:pPr>
        <w:pStyle w:val="5"/>
        <w:rPr>
          <w:rFonts w:hint="eastAsia" w:ascii="仿宋" w:hAnsi="仿宋" w:eastAsia="仿宋" w:cs="仿宋"/>
          <w:b w:val="0"/>
          <w:bCs/>
          <w:sz w:val="24"/>
          <w:szCs w:val="21"/>
          <w:highlight w:val="none"/>
        </w:rPr>
      </w:pPr>
      <w:bookmarkStart w:id="257" w:name="_Toc31171"/>
      <w:bookmarkStart w:id="258" w:name="_Toc249525181"/>
      <w:bookmarkStart w:id="259" w:name="_Toc249515412"/>
      <w:bookmarkStart w:id="260" w:name="_Toc249515300"/>
      <w:r>
        <w:rPr>
          <w:rFonts w:hint="eastAsia" w:ascii="仿宋" w:hAnsi="仿宋" w:eastAsia="仿宋" w:cs="仿宋"/>
          <w:b w:val="0"/>
          <w:bCs/>
          <w:sz w:val="24"/>
          <w:szCs w:val="21"/>
          <w:highlight w:val="none"/>
        </w:rPr>
        <w:t>18.    响应文件递交截止时间</w:t>
      </w:r>
      <w:bookmarkEnd w:id="255"/>
      <w:bookmarkEnd w:id="256"/>
      <w:bookmarkEnd w:id="257"/>
      <w:bookmarkEnd w:id="258"/>
      <w:bookmarkEnd w:id="259"/>
      <w:bookmarkEnd w:id="260"/>
    </w:p>
    <w:p w14:paraId="47125694">
      <w:pPr>
        <w:tabs>
          <w:tab w:val="left" w:pos="588"/>
        </w:tabs>
        <w:spacing w:line="360" w:lineRule="auto"/>
        <w:rPr>
          <w:rFonts w:hint="eastAsia" w:ascii="仿宋" w:hAnsi="仿宋" w:eastAsia="仿宋" w:cs="仿宋"/>
          <w:b w:val="0"/>
          <w:bCs/>
          <w:sz w:val="24"/>
          <w:highlight w:val="none"/>
        </w:rPr>
      </w:pPr>
      <w:bookmarkStart w:id="261" w:name="_Toc385992350"/>
      <w:bookmarkStart w:id="262" w:name="_Toc184043037"/>
      <w:bookmarkStart w:id="263" w:name="_Toc70687164"/>
      <w:bookmarkStart w:id="264" w:name="_Toc389620189"/>
      <w:r>
        <w:rPr>
          <w:rFonts w:hint="eastAsia" w:ascii="仿宋" w:hAnsi="仿宋" w:eastAsia="仿宋" w:cs="仿宋"/>
          <w:b w:val="0"/>
          <w:bCs/>
          <w:sz w:val="24"/>
          <w:highlight w:val="none"/>
        </w:rPr>
        <w:t>18.1   响应文件递交截止时间和地点见供应商须知前附表。</w:t>
      </w:r>
    </w:p>
    <w:p w14:paraId="45793C25">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18.</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采购人可以按本须知第7条规定，通知修改磋商文件，适当延长响应文件递交截止时间。在此情况下，采购人和供应商受响应文件递交截止时间制约的所有权利和义务均应延长至新的截止期。</w:t>
      </w:r>
    </w:p>
    <w:p w14:paraId="36E4D33A">
      <w:pPr>
        <w:pStyle w:val="5"/>
        <w:rPr>
          <w:rFonts w:hint="eastAsia" w:ascii="仿宋" w:hAnsi="仿宋" w:eastAsia="仿宋" w:cs="仿宋"/>
          <w:b w:val="0"/>
          <w:bCs/>
          <w:sz w:val="24"/>
          <w:szCs w:val="21"/>
          <w:highlight w:val="none"/>
        </w:rPr>
      </w:pPr>
      <w:bookmarkStart w:id="265" w:name="_Toc249525182"/>
      <w:bookmarkStart w:id="266" w:name="_Toc7175"/>
      <w:bookmarkStart w:id="267" w:name="_Toc249515301"/>
      <w:bookmarkStart w:id="268" w:name="_Toc249515413"/>
      <w:r>
        <w:rPr>
          <w:rFonts w:hint="eastAsia" w:ascii="仿宋" w:hAnsi="仿宋" w:eastAsia="仿宋" w:cs="仿宋"/>
          <w:b w:val="0"/>
          <w:bCs/>
          <w:sz w:val="24"/>
          <w:szCs w:val="21"/>
          <w:highlight w:val="none"/>
        </w:rPr>
        <w:t xml:space="preserve">19.    </w:t>
      </w:r>
      <w:r>
        <w:rPr>
          <w:rFonts w:hint="eastAsia" w:ascii="仿宋" w:hAnsi="仿宋" w:eastAsia="仿宋" w:cs="仿宋"/>
          <w:b w:val="0"/>
          <w:bCs/>
          <w:sz w:val="24"/>
          <w:szCs w:val="21"/>
          <w:highlight w:val="none"/>
          <w:lang w:eastAsia="zh-CN"/>
        </w:rPr>
        <w:t>签到</w:t>
      </w:r>
      <w:bookmarkEnd w:id="261"/>
      <w:bookmarkEnd w:id="262"/>
      <w:bookmarkEnd w:id="263"/>
      <w:bookmarkEnd w:id="264"/>
      <w:bookmarkEnd w:id="265"/>
      <w:bookmarkEnd w:id="266"/>
      <w:bookmarkEnd w:id="267"/>
      <w:bookmarkEnd w:id="268"/>
    </w:p>
    <w:p w14:paraId="2C15033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19.1   投标人应按要求及时签到（签到时间为投标截止时间前1小时内，如果未签到将视为放弃投标资格）。根据主持人要求在不见面开标大厅群聊界面确认到场，在收到工作人员“开始解密”指令后，及时使用CA对电子响应文件进行解密。解密时所用CA应与加密响应文件时所用CA相同。</w:t>
      </w:r>
    </w:p>
    <w:p w14:paraId="019DFEE8">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采购人将拒绝接收第18条规定的响应文件递交截止时间后递交</w:t>
      </w:r>
      <w:r>
        <w:rPr>
          <w:rFonts w:hint="eastAsia" w:ascii="仿宋" w:hAnsi="仿宋" w:eastAsia="仿宋" w:cs="仿宋"/>
          <w:b w:val="0"/>
          <w:bCs/>
          <w:sz w:val="24"/>
          <w:highlight w:val="none"/>
          <w:lang w:eastAsia="zh-CN"/>
        </w:rPr>
        <w:t>以及签到</w:t>
      </w:r>
      <w:r>
        <w:rPr>
          <w:rFonts w:hint="eastAsia" w:ascii="仿宋" w:hAnsi="仿宋" w:eastAsia="仿宋" w:cs="仿宋"/>
          <w:b w:val="0"/>
          <w:bCs/>
          <w:sz w:val="24"/>
          <w:highlight w:val="none"/>
        </w:rPr>
        <w:t>的任何响应文件。</w:t>
      </w:r>
    </w:p>
    <w:p w14:paraId="57E07A39">
      <w:pPr>
        <w:pStyle w:val="5"/>
        <w:rPr>
          <w:rFonts w:hint="eastAsia" w:ascii="仿宋" w:hAnsi="仿宋" w:eastAsia="仿宋" w:cs="仿宋"/>
          <w:b w:val="0"/>
          <w:bCs/>
          <w:sz w:val="24"/>
          <w:szCs w:val="21"/>
          <w:highlight w:val="none"/>
        </w:rPr>
      </w:pPr>
      <w:bookmarkStart w:id="269" w:name="_Toc10272"/>
      <w:bookmarkStart w:id="270" w:name="_Toc184043038"/>
      <w:bookmarkStart w:id="271" w:name="_Toc70687165"/>
      <w:bookmarkStart w:id="272" w:name="_Toc249515414"/>
      <w:bookmarkStart w:id="273" w:name="_Toc249525183"/>
      <w:bookmarkStart w:id="274" w:name="_Toc249515302"/>
      <w:bookmarkStart w:id="275" w:name="_Toc385992351"/>
      <w:bookmarkStart w:id="276" w:name="_Toc389620190"/>
      <w:r>
        <w:rPr>
          <w:rFonts w:hint="eastAsia" w:ascii="仿宋" w:hAnsi="仿宋" w:eastAsia="仿宋" w:cs="仿宋"/>
          <w:b w:val="0"/>
          <w:bCs/>
          <w:sz w:val="24"/>
          <w:szCs w:val="21"/>
          <w:highlight w:val="none"/>
        </w:rPr>
        <w:t>20.    响应文件的修改和撤</w:t>
      </w:r>
      <w:bookmarkEnd w:id="269"/>
      <w:bookmarkEnd w:id="270"/>
      <w:bookmarkEnd w:id="271"/>
      <w:bookmarkEnd w:id="272"/>
      <w:bookmarkEnd w:id="273"/>
      <w:bookmarkEnd w:id="274"/>
      <w:bookmarkEnd w:id="275"/>
      <w:bookmarkEnd w:id="276"/>
      <w:r>
        <w:rPr>
          <w:rFonts w:hint="eastAsia" w:ascii="仿宋" w:hAnsi="仿宋" w:eastAsia="仿宋" w:cs="仿宋"/>
          <w:b w:val="0"/>
          <w:bCs/>
          <w:sz w:val="24"/>
          <w:szCs w:val="21"/>
          <w:highlight w:val="none"/>
        </w:rPr>
        <w:t>回</w:t>
      </w:r>
    </w:p>
    <w:p w14:paraId="1D56DAB4">
      <w:pPr>
        <w:tabs>
          <w:tab w:val="left" w:pos="588"/>
        </w:tabs>
        <w:spacing w:line="360" w:lineRule="auto"/>
        <w:ind w:left="840" w:leftChars="400"/>
        <w:rPr>
          <w:rFonts w:hint="eastAsia" w:ascii="仿宋" w:hAnsi="仿宋" w:eastAsia="仿宋" w:cs="仿宋"/>
          <w:b w:val="0"/>
          <w:bCs/>
          <w:sz w:val="24"/>
          <w:highlight w:val="none"/>
        </w:rPr>
      </w:pPr>
      <w:r>
        <w:rPr>
          <w:rFonts w:hint="eastAsia" w:ascii="仿宋" w:hAnsi="仿宋" w:eastAsia="仿宋" w:cs="仿宋"/>
          <w:b w:val="0"/>
          <w:bCs/>
          <w:sz w:val="24"/>
          <w:highlight w:val="none"/>
        </w:rPr>
        <w:t>供应商在提交响应文件后可对其响应文件进行修改或撤回，但该修改或撤回的书面通知须在响应文件递交截止时间之前</w:t>
      </w:r>
      <w:r>
        <w:rPr>
          <w:rFonts w:hint="eastAsia" w:ascii="仿宋" w:hAnsi="仿宋" w:eastAsia="仿宋" w:cs="仿宋"/>
          <w:b w:val="0"/>
          <w:bCs/>
          <w:sz w:val="24"/>
          <w:highlight w:val="none"/>
          <w:lang w:eastAsia="zh-CN"/>
        </w:rPr>
        <w:t>重新</w:t>
      </w:r>
      <w:r>
        <w:rPr>
          <w:rFonts w:hint="eastAsia" w:ascii="仿宋" w:hAnsi="仿宋" w:eastAsia="仿宋" w:cs="仿宋"/>
          <w:b w:val="0"/>
          <w:bCs/>
          <w:sz w:val="24"/>
          <w:highlight w:val="none"/>
        </w:rPr>
        <w:t>上传至陕西省公共资源交易中心平台（http://xxxq.sxggzyjy.cn/）方为有效。</w:t>
      </w:r>
    </w:p>
    <w:p w14:paraId="4F05E381">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20.1   本项目采用电子化招投标，电子投标文件需在投标截止时间之前上传至陕西省公共资源交易中心平台（http://xxxq.sxggzyjy.cn/）。</w:t>
      </w:r>
    </w:p>
    <w:p w14:paraId="70409F28">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20.2   在响应文件递交截止时间之后，供应商不得对其响应文件做任何修改。</w:t>
      </w:r>
    </w:p>
    <w:p w14:paraId="48C52BF0">
      <w:pPr>
        <w:tabs>
          <w:tab w:val="left" w:pos="588"/>
        </w:tabs>
        <w:spacing w:line="360" w:lineRule="auto"/>
        <w:ind w:left="840" w:hanging="840" w:hangingChars="350"/>
        <w:rPr>
          <w:rFonts w:eastAsia="仿宋_GB2312"/>
          <w:sz w:val="24"/>
        </w:rPr>
      </w:pPr>
      <w:r>
        <w:rPr>
          <w:rFonts w:hint="eastAsia" w:ascii="仿宋" w:hAnsi="仿宋" w:eastAsia="仿宋" w:cs="仿宋"/>
          <w:b w:val="0"/>
          <w:bCs/>
          <w:sz w:val="24"/>
          <w:highlight w:val="none"/>
        </w:rPr>
        <w:t>20.3   供应商不得在响应文件递交截止时间起至响应</w:t>
      </w:r>
      <w:r>
        <w:rPr>
          <w:rFonts w:hint="eastAsia" w:ascii="仿宋" w:hAnsi="仿宋" w:eastAsia="仿宋" w:cs="仿宋"/>
          <w:sz w:val="24"/>
          <w:highlight w:val="none"/>
        </w:rPr>
        <w:t>文件有效期期满前撤销其响应文件。</w:t>
      </w:r>
    </w:p>
    <w:p w14:paraId="3EB9DB03">
      <w:pPr>
        <w:pStyle w:val="22"/>
      </w:pPr>
    </w:p>
    <w:p w14:paraId="308860C9">
      <w:pPr>
        <w:pStyle w:val="79"/>
        <w:spacing w:before="24" w:after="24"/>
        <w:ind w:left="3313"/>
        <w:rPr>
          <w:rFonts w:eastAsia="仿宋_GB2312"/>
          <w:sz w:val="30"/>
          <w:szCs w:val="30"/>
        </w:rPr>
      </w:pPr>
      <w:bookmarkStart w:id="277" w:name="_Hlt497729441"/>
      <w:bookmarkEnd w:id="277"/>
      <w:bookmarkStart w:id="278" w:name="_Hlt491765712"/>
      <w:bookmarkEnd w:id="278"/>
      <w:bookmarkStart w:id="279" w:name="_Toc249515303"/>
      <w:bookmarkStart w:id="280" w:name="_Toc249525184"/>
      <w:bookmarkStart w:id="281" w:name="_Toc249515415"/>
      <w:bookmarkStart w:id="282" w:name="_Toc256342148"/>
      <w:bookmarkStart w:id="283" w:name="_Toc68590973"/>
      <w:bookmarkStart w:id="284" w:name="_Toc177189240"/>
      <w:bookmarkStart w:id="285" w:name="_Toc177817339"/>
      <w:bookmarkStart w:id="286" w:name="_Toc496324584"/>
      <w:bookmarkStart w:id="287" w:name="_Toc500747194"/>
      <w:bookmarkStart w:id="288" w:name="_Toc177995478"/>
      <w:bookmarkStart w:id="289" w:name="_Toc385992352"/>
      <w:bookmarkStart w:id="290" w:name="_Toc503063427"/>
      <w:bookmarkStart w:id="291" w:name="_Toc53722845"/>
      <w:bookmarkStart w:id="292" w:name="_Toc389620191"/>
      <w:bookmarkStart w:id="293" w:name="_Toc499711889"/>
      <w:bookmarkStart w:id="294" w:name="_Toc176882547"/>
      <w:bookmarkStart w:id="295" w:name="_Toc70687166"/>
      <w:bookmarkStart w:id="296" w:name="_Toc500747067"/>
      <w:bookmarkStart w:id="297" w:name="_Toc499711048"/>
      <w:bookmarkStart w:id="298" w:name="_Toc500746971"/>
      <w:bookmarkStart w:id="299" w:name="_Toc492955420"/>
      <w:bookmarkStart w:id="300" w:name="_Toc184043039"/>
      <w:r>
        <w:rPr>
          <w:rFonts w:eastAsia="仿宋_GB2312"/>
          <w:sz w:val="30"/>
          <w:szCs w:val="30"/>
        </w:rPr>
        <w:t>五、评审与</w:t>
      </w:r>
      <w:bookmarkEnd w:id="279"/>
      <w:bookmarkEnd w:id="280"/>
      <w:bookmarkEnd w:id="281"/>
      <w:bookmarkEnd w:id="282"/>
      <w:r>
        <w:rPr>
          <w:rFonts w:eastAsia="仿宋_GB2312"/>
          <w:sz w:val="30"/>
          <w:szCs w:val="30"/>
        </w:rPr>
        <w:t>磋商</w:t>
      </w:r>
      <w:bookmarkEnd w:id="283"/>
    </w:p>
    <w:p w14:paraId="66096A6A">
      <w:pPr>
        <w:pStyle w:val="5"/>
        <w:numPr>
          <w:ilvl w:val="0"/>
          <w:numId w:val="9"/>
        </w:numPr>
        <w:rPr>
          <w:rFonts w:ascii="Times New Roman" w:hAnsi="Times New Roman" w:eastAsia="仿宋_GB2312"/>
          <w:b/>
          <w:sz w:val="24"/>
        </w:rPr>
      </w:pPr>
      <w:bookmarkStart w:id="301" w:name="_Toc249515305"/>
      <w:bookmarkStart w:id="302" w:name="_Toc249515417"/>
      <w:bookmarkStart w:id="303" w:name="_Toc16042"/>
      <w:bookmarkStart w:id="304" w:name="_Toc249525186"/>
      <w:r>
        <w:rPr>
          <w:rFonts w:ascii="Times New Roman" w:hAnsi="Times New Roman" w:eastAsia="仿宋_GB2312"/>
          <w:b/>
          <w:sz w:val="24"/>
        </w:rPr>
        <w:t xml:space="preserve">   磋商小组</w:t>
      </w:r>
      <w:bookmarkEnd w:id="301"/>
      <w:bookmarkEnd w:id="302"/>
      <w:bookmarkEnd w:id="303"/>
      <w:bookmarkEnd w:id="304"/>
    </w:p>
    <w:p w14:paraId="719740DE">
      <w:pPr>
        <w:pStyle w:val="29"/>
        <w:adjustRightInd w:val="0"/>
        <w:snapToGrid w:val="0"/>
        <w:ind w:left="840" w:hanging="840" w:hangingChars="350"/>
        <w:rPr>
          <w:rFonts w:ascii="Times New Roman" w:hAnsi="Times New Roman" w:eastAsia="仿宋_GB2312"/>
          <w:b/>
          <w:sz w:val="24"/>
        </w:rPr>
      </w:pPr>
      <w:r>
        <w:rPr>
          <w:rFonts w:ascii="Times New Roman" w:hAnsi="Times New Roman" w:eastAsia="仿宋_GB2312"/>
          <w:sz w:val="24"/>
          <w:szCs w:val="24"/>
        </w:rPr>
        <w:t>21.1   在磋商开始前组建磋商小组，磋商小组由采购人代表和有关专家组成。专家从政府采购评审专家库相关专业中随机抽取。磋商小组组成见</w:t>
      </w:r>
      <w:r>
        <w:rPr>
          <w:rFonts w:ascii="Times New Roman" w:hAnsi="Times New Roman" w:eastAsia="仿宋_GB2312"/>
          <w:b/>
          <w:sz w:val="24"/>
        </w:rPr>
        <w:t>供应商须知前附表。</w:t>
      </w:r>
    </w:p>
    <w:p w14:paraId="668F653E">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21.2   磋商小组职责</w:t>
      </w:r>
    </w:p>
    <w:p w14:paraId="3AF5793F">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（1）确认竞争性磋商文件；</w:t>
      </w:r>
    </w:p>
    <w:p w14:paraId="6AC88B28">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（2）审查通过了资格审查的供应商响应文件并做出评价；</w:t>
      </w:r>
    </w:p>
    <w:p w14:paraId="6266D476">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（3）要求供应商解释或者澄清其响应文件；</w:t>
      </w:r>
    </w:p>
    <w:p w14:paraId="0EDB5874">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（4）编写评审报告；</w:t>
      </w:r>
    </w:p>
    <w:p w14:paraId="0D5A536B">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（5）告知采购人、采购代理机构在评审过程中发现的供应商的违法违规行为。</w:t>
      </w:r>
    </w:p>
    <w:p w14:paraId="49F3C376">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21.3   磋商小组义务</w:t>
      </w:r>
    </w:p>
    <w:p w14:paraId="4F099C07">
      <w:pPr>
        <w:pStyle w:val="29"/>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（1）遵纪客观、公正、审慎的原则；</w:t>
      </w:r>
    </w:p>
    <w:p w14:paraId="5F8F5E9B">
      <w:pPr>
        <w:pStyle w:val="29"/>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（2）根据磋商文件的规定评审程序、评审方法和评审标准独立进行评审，对个人的评审意见承担法律责任；</w:t>
      </w:r>
    </w:p>
    <w:p w14:paraId="3218BD04">
      <w:pPr>
        <w:pStyle w:val="29"/>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（3）参与评审报告的起草；</w:t>
      </w:r>
    </w:p>
    <w:p w14:paraId="35E74DF5">
      <w:pPr>
        <w:pStyle w:val="29"/>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（4）配合采购人、采购代理机构答复供应商提出的质疑；</w:t>
      </w:r>
    </w:p>
    <w:p w14:paraId="6F4212F5">
      <w:pPr>
        <w:pStyle w:val="29"/>
        <w:adjustRightInd w:val="0"/>
        <w:snapToGrid w:val="0"/>
        <w:ind w:left="838" w:leftChars="399"/>
        <w:rPr>
          <w:rFonts w:ascii="Times New Roman" w:hAnsi="Times New Roman" w:eastAsia="仿宋_GB2312"/>
          <w:sz w:val="24"/>
          <w:szCs w:val="24"/>
        </w:rPr>
      </w:pPr>
      <w:r>
        <w:rPr>
          <w:rFonts w:ascii="Times New Roman" w:hAnsi="Times New Roman" w:eastAsia="仿宋_GB2312"/>
          <w:sz w:val="24"/>
          <w:szCs w:val="24"/>
        </w:rPr>
        <w:t>（5）配合财政部门的投诉处理和监督检查工作。</w:t>
      </w:r>
    </w:p>
    <w:p w14:paraId="126F5661">
      <w:pPr>
        <w:pStyle w:val="29"/>
        <w:adjustRightInd w:val="0"/>
        <w:snapToGrid w:val="0"/>
        <w:ind w:left="840" w:hanging="840" w:hangingChars="350"/>
        <w:rPr>
          <w:rFonts w:ascii="Times New Roman" w:hAnsi="Times New Roman" w:eastAsia="仿宋_GB2312"/>
          <w:sz w:val="24"/>
          <w:szCs w:val="24"/>
        </w:rPr>
      </w:pPr>
      <w:r>
        <w:rPr>
          <w:rFonts w:ascii="Times New Roman" w:hAnsi="Times New Roman" w:eastAsia="仿宋_GB2312"/>
          <w:sz w:val="24"/>
          <w:szCs w:val="24"/>
        </w:rPr>
        <w:t>21.4   确认磋商文件：磋商小组对磋商文件进行审阅，无修改进行签字确认，有修改，修改内容经采购人确认后，磋商小组以书面形式通知所有供应商。</w:t>
      </w:r>
    </w:p>
    <w:p w14:paraId="05BE2608">
      <w:pPr>
        <w:pStyle w:val="5"/>
        <w:rPr>
          <w:rFonts w:ascii="Times New Roman" w:hAnsi="Times New Roman" w:eastAsia="仿宋_GB2312"/>
          <w:b/>
          <w:sz w:val="24"/>
          <w:szCs w:val="21"/>
        </w:rPr>
      </w:pPr>
      <w:r>
        <w:rPr>
          <w:rFonts w:ascii="Times New Roman" w:hAnsi="Times New Roman" w:eastAsia="仿宋_GB2312"/>
          <w:b/>
          <w:sz w:val="24"/>
          <w:szCs w:val="21"/>
        </w:rPr>
        <w:t>22.    磋商小组成员有下列情形之一的，应当回避：</w:t>
      </w:r>
    </w:p>
    <w:p w14:paraId="648F5E2B">
      <w:pPr>
        <w:pStyle w:val="5"/>
        <w:tabs>
          <w:tab w:val="left" w:pos="360"/>
        </w:tabs>
        <w:rPr>
          <w:rFonts w:ascii="Times New Roman" w:hAnsi="Times New Roman" w:eastAsia="仿宋_GB2312"/>
          <w:sz w:val="24"/>
          <w:szCs w:val="21"/>
        </w:rPr>
      </w:pPr>
      <w:r>
        <w:rPr>
          <w:rFonts w:ascii="Times New Roman" w:hAnsi="Times New Roman" w:eastAsia="仿宋_GB2312"/>
          <w:sz w:val="24"/>
          <w:szCs w:val="21"/>
        </w:rPr>
        <w:t>22.1   参加采购活动前3年内与供应商存在劳动关系；</w:t>
      </w:r>
    </w:p>
    <w:p w14:paraId="4AFF286B">
      <w:pPr>
        <w:pStyle w:val="5"/>
        <w:tabs>
          <w:tab w:val="left" w:pos="360"/>
        </w:tabs>
        <w:rPr>
          <w:rFonts w:ascii="Times New Roman" w:hAnsi="Times New Roman" w:eastAsia="仿宋_GB2312"/>
          <w:sz w:val="24"/>
          <w:szCs w:val="21"/>
        </w:rPr>
      </w:pPr>
      <w:r>
        <w:rPr>
          <w:rFonts w:ascii="Times New Roman" w:hAnsi="Times New Roman" w:eastAsia="仿宋_GB2312"/>
          <w:sz w:val="24"/>
          <w:szCs w:val="21"/>
        </w:rPr>
        <w:t>22.2   参加采购活动前3年内担任供应商的董事、监事；</w:t>
      </w:r>
    </w:p>
    <w:p w14:paraId="1E1E3356">
      <w:pPr>
        <w:pStyle w:val="5"/>
        <w:tabs>
          <w:tab w:val="left" w:pos="360"/>
        </w:tabs>
        <w:rPr>
          <w:rFonts w:ascii="Times New Roman" w:hAnsi="Times New Roman" w:eastAsia="仿宋_GB2312"/>
          <w:sz w:val="24"/>
          <w:szCs w:val="21"/>
        </w:rPr>
      </w:pPr>
      <w:r>
        <w:rPr>
          <w:rFonts w:ascii="Times New Roman" w:hAnsi="Times New Roman" w:eastAsia="仿宋_GB2312"/>
          <w:sz w:val="24"/>
          <w:szCs w:val="21"/>
        </w:rPr>
        <w:t>22.3   参加采购活动前3年内是供应商的控股股东或者实际控制人；</w:t>
      </w:r>
    </w:p>
    <w:p w14:paraId="5D1DA571">
      <w:pPr>
        <w:pStyle w:val="5"/>
        <w:tabs>
          <w:tab w:val="left" w:pos="360"/>
        </w:tabs>
        <w:ind w:left="840" w:hanging="840" w:hangingChars="350"/>
        <w:rPr>
          <w:rFonts w:ascii="Times New Roman" w:hAnsi="Times New Roman" w:eastAsia="仿宋_GB2312"/>
          <w:sz w:val="24"/>
          <w:szCs w:val="21"/>
        </w:rPr>
      </w:pPr>
      <w:r>
        <w:rPr>
          <w:rFonts w:ascii="Times New Roman" w:hAnsi="Times New Roman" w:eastAsia="仿宋_GB2312"/>
          <w:sz w:val="24"/>
          <w:szCs w:val="21"/>
        </w:rPr>
        <w:t>22.4   与供应商的法定代表人或者负责人有夫妻、直系血亲、三代以内旁系血亲或者近姻亲关系；</w:t>
      </w:r>
    </w:p>
    <w:p w14:paraId="46720407">
      <w:pPr>
        <w:pStyle w:val="5"/>
        <w:tabs>
          <w:tab w:val="left" w:pos="360"/>
        </w:tabs>
        <w:rPr>
          <w:rFonts w:ascii="Times New Roman" w:hAnsi="Times New Roman" w:eastAsia="仿宋_GB2312"/>
          <w:sz w:val="24"/>
          <w:szCs w:val="21"/>
        </w:rPr>
      </w:pPr>
      <w:r>
        <w:rPr>
          <w:rFonts w:ascii="Times New Roman" w:hAnsi="Times New Roman" w:eastAsia="仿宋_GB2312"/>
          <w:sz w:val="24"/>
          <w:szCs w:val="21"/>
        </w:rPr>
        <w:t>22.5   与供应商有其他可能影响政府采购活动公平、公正进行的关系。</w:t>
      </w:r>
    </w:p>
    <w:p w14:paraId="17CD59C3">
      <w:pPr>
        <w:pStyle w:val="5"/>
        <w:rPr>
          <w:rFonts w:ascii="Times New Roman" w:hAnsi="Times New Roman" w:eastAsia="仿宋_GB2312"/>
          <w:b/>
          <w:sz w:val="24"/>
          <w:szCs w:val="21"/>
        </w:rPr>
      </w:pPr>
      <w:bookmarkStart w:id="305" w:name="_Toc20608"/>
      <w:bookmarkStart w:id="306" w:name="_Toc249515306"/>
      <w:bookmarkStart w:id="307" w:name="_Toc249515418"/>
      <w:bookmarkStart w:id="308" w:name="_Toc249525187"/>
      <w:bookmarkStart w:id="309" w:name="_Toc83547667"/>
      <w:r>
        <w:rPr>
          <w:rFonts w:ascii="Times New Roman" w:hAnsi="Times New Roman" w:eastAsia="仿宋_GB2312"/>
          <w:b/>
          <w:sz w:val="24"/>
          <w:szCs w:val="21"/>
        </w:rPr>
        <w:t>23.    磋商程序</w:t>
      </w:r>
    </w:p>
    <w:p w14:paraId="54C64805">
      <w:pPr>
        <w:pStyle w:val="5"/>
        <w:tabs>
          <w:tab w:val="left" w:pos="360"/>
        </w:tabs>
        <w:rPr>
          <w:rFonts w:ascii="Times New Roman" w:hAnsi="Times New Roman" w:eastAsia="仿宋_GB2312"/>
          <w:b/>
          <w:sz w:val="24"/>
          <w:szCs w:val="21"/>
        </w:rPr>
      </w:pPr>
      <w:bookmarkStart w:id="310" w:name="_Toc58504507"/>
      <w:r>
        <w:rPr>
          <w:rFonts w:ascii="Times New Roman" w:hAnsi="Times New Roman" w:eastAsia="仿宋_GB2312"/>
          <w:b/>
          <w:sz w:val="24"/>
          <w:szCs w:val="21"/>
        </w:rPr>
        <w:t>23.1   磋商会议</w:t>
      </w:r>
      <w:bookmarkEnd w:id="310"/>
    </w:p>
    <w:p w14:paraId="089FDE32">
      <w:pPr>
        <w:pStyle w:val="22"/>
        <w:ind w:left="840" w:leftChars="400"/>
        <w:rPr>
          <w:rFonts w:ascii="Times New Roman" w:hAnsi="Times New Roman" w:eastAsia="仿宋_GB2312"/>
          <w:sz w:val="24"/>
          <w:szCs w:val="32"/>
        </w:rPr>
      </w:pPr>
      <w:bookmarkStart w:id="311" w:name="_Toc58504508"/>
      <w:r>
        <w:rPr>
          <w:rFonts w:ascii="Times New Roman" w:hAnsi="Times New Roman" w:eastAsia="仿宋_GB2312"/>
          <w:sz w:val="24"/>
        </w:rPr>
        <w:t>在</w:t>
      </w:r>
      <w:r>
        <w:rPr>
          <w:rFonts w:hint="eastAsia" w:ascii="Times New Roman" w:hAnsi="Times New Roman" w:eastAsia="仿宋_GB2312"/>
          <w:sz w:val="24"/>
          <w:lang w:val="en-US" w:eastAsia="zh-CN"/>
        </w:rPr>
        <w:t>磋商</w:t>
      </w:r>
      <w:r>
        <w:rPr>
          <w:rFonts w:ascii="Times New Roman" w:hAnsi="Times New Roman" w:eastAsia="仿宋_GB2312"/>
          <w:sz w:val="24"/>
        </w:rPr>
        <w:t>文件规定的时间和地点，由采购代理机构组织</w:t>
      </w:r>
      <w:r>
        <w:rPr>
          <w:rFonts w:hint="eastAsia" w:ascii="Times New Roman" w:hAnsi="Times New Roman" w:eastAsia="仿宋_GB2312"/>
          <w:sz w:val="24"/>
          <w:lang w:val="en-US" w:eastAsia="zh-CN"/>
        </w:rPr>
        <w:t>磋商</w:t>
      </w:r>
      <w:r>
        <w:rPr>
          <w:rFonts w:ascii="Times New Roman" w:hAnsi="Times New Roman" w:eastAsia="仿宋_GB2312"/>
          <w:sz w:val="24"/>
        </w:rPr>
        <w:t>工作，供应商须委派代表</w:t>
      </w:r>
      <w:r>
        <w:rPr>
          <w:rFonts w:hint="eastAsia" w:ascii="Times New Roman" w:hAnsi="Times New Roman" w:eastAsia="仿宋_GB2312"/>
          <w:sz w:val="24"/>
          <w:lang w:val="en-US" w:eastAsia="zh-CN"/>
        </w:rPr>
        <w:t>进入腾讯会议</w:t>
      </w:r>
      <w:r>
        <w:rPr>
          <w:rFonts w:ascii="Times New Roman" w:hAnsi="Times New Roman" w:eastAsia="仿宋_GB2312"/>
          <w:sz w:val="24"/>
        </w:rPr>
        <w:t>参加</w:t>
      </w:r>
      <w:r>
        <w:rPr>
          <w:rFonts w:ascii="Times New Roman" w:hAnsi="Times New Roman" w:eastAsia="仿宋"/>
          <w:color w:val="000000" w:themeColor="text1"/>
          <w:sz w:val="24"/>
          <w:highlight w:val="none"/>
          <w14:textFill>
            <w14:solidFill>
              <w14:schemeClr w14:val="tx1"/>
            </w14:solidFill>
          </w14:textFill>
        </w:rPr>
        <w:t>采购代理机构</w:t>
      </w:r>
      <w:r>
        <w:rPr>
          <w:rFonts w:hint="eastAsia" w:ascii="Times New Roman" w:hAnsi="Times New Roman" w:eastAsia="仿宋"/>
          <w:color w:val="000000" w:themeColor="text1"/>
          <w:sz w:val="24"/>
          <w:highlight w:val="none"/>
          <w:lang w:val="en-US" w:eastAsia="zh-CN"/>
          <w14:textFill>
            <w14:solidFill>
              <w14:schemeClr w14:val="tx1"/>
            </w14:solidFill>
          </w14:textFill>
        </w:rPr>
        <w:t>开标事</w:t>
      </w:r>
      <w:r>
        <w:rPr>
          <w:rFonts w:ascii="Times New Roman" w:hAnsi="Times New Roman" w:eastAsia="仿宋"/>
          <w:color w:val="000000" w:themeColor="text1"/>
          <w:sz w:val="24"/>
          <w:highlight w:val="none"/>
          <w14:textFill>
            <w14:solidFill>
              <w14:schemeClr w14:val="tx1"/>
            </w14:solidFill>
          </w14:textFill>
        </w:rPr>
        <w:t>所述流程进行</w:t>
      </w:r>
      <w:r>
        <w:rPr>
          <w:rFonts w:hint="eastAsia" w:ascii="Times New Roman" w:hAnsi="Times New Roman" w:eastAsia="仿宋"/>
          <w:color w:val="000000" w:themeColor="text1"/>
          <w:sz w:val="24"/>
          <w:highlight w:val="none"/>
          <w:lang w:val="en-US" w:eastAsia="zh-CN"/>
          <w14:textFill>
            <w14:solidFill>
              <w14:schemeClr w14:val="tx1"/>
            </w14:solidFill>
          </w14:textFill>
        </w:rPr>
        <w:t>磋商</w:t>
      </w:r>
      <w:r>
        <w:rPr>
          <w:rFonts w:ascii="Times New Roman" w:hAnsi="Times New Roman" w:eastAsia="仿宋"/>
          <w:color w:val="000000" w:themeColor="text1"/>
          <w:sz w:val="24"/>
          <w:highlight w:val="none"/>
          <w14:textFill>
            <w14:solidFill>
              <w14:schemeClr w14:val="tx1"/>
            </w14:solidFill>
          </w14:textFill>
        </w:rPr>
        <w:t>会议</w:t>
      </w:r>
      <w:r>
        <w:rPr>
          <w:rFonts w:ascii="Times New Roman" w:hAnsi="Times New Roman" w:eastAsia="仿宋_GB2312"/>
          <w:sz w:val="24"/>
        </w:rPr>
        <w:t>。</w:t>
      </w:r>
      <w:bookmarkEnd w:id="311"/>
    </w:p>
    <w:p w14:paraId="40F41819">
      <w:pPr>
        <w:pStyle w:val="5"/>
        <w:tabs>
          <w:tab w:val="left" w:pos="360"/>
        </w:tabs>
        <w:rPr>
          <w:rFonts w:ascii="Times New Roman" w:hAnsi="Times New Roman" w:eastAsia="仿宋_GB2312"/>
          <w:b/>
          <w:sz w:val="24"/>
          <w:szCs w:val="21"/>
        </w:rPr>
      </w:pPr>
      <w:bookmarkStart w:id="312" w:name="_Toc58504511"/>
      <w:r>
        <w:rPr>
          <w:rFonts w:ascii="Times New Roman" w:hAnsi="Times New Roman" w:eastAsia="仿宋_GB2312"/>
          <w:b/>
          <w:sz w:val="24"/>
          <w:szCs w:val="21"/>
        </w:rPr>
        <w:t>23.2   响应文件</w:t>
      </w:r>
      <w:bookmarkEnd w:id="305"/>
      <w:bookmarkEnd w:id="306"/>
      <w:bookmarkEnd w:id="307"/>
      <w:bookmarkEnd w:id="308"/>
      <w:bookmarkEnd w:id="309"/>
      <w:r>
        <w:rPr>
          <w:rFonts w:ascii="Times New Roman" w:hAnsi="Times New Roman" w:eastAsia="仿宋_GB2312"/>
          <w:b/>
          <w:sz w:val="24"/>
          <w:szCs w:val="21"/>
        </w:rPr>
        <w:t>评审</w:t>
      </w:r>
      <w:bookmarkEnd w:id="312"/>
    </w:p>
    <w:p w14:paraId="07157DC5">
      <w:pPr>
        <w:tabs>
          <w:tab w:val="left" w:pos="360"/>
          <w:tab w:val="left" w:pos="588"/>
        </w:tabs>
        <w:spacing w:line="360" w:lineRule="auto"/>
        <w:ind w:left="843" w:hanging="843" w:hangingChars="350"/>
        <w:rPr>
          <w:rFonts w:eastAsia="仿宋_GB2312"/>
          <w:sz w:val="24"/>
        </w:rPr>
      </w:pPr>
      <w:bookmarkStart w:id="313" w:name="_Toc83547671"/>
      <w:r>
        <w:rPr>
          <w:rFonts w:eastAsia="仿宋_GB2312"/>
          <w:b/>
          <w:sz w:val="24"/>
        </w:rPr>
        <w:t>23.2.1 响应文件的资格性审查</w:t>
      </w:r>
    </w:p>
    <w:p w14:paraId="46BCB720">
      <w:pPr>
        <w:tabs>
          <w:tab w:val="left" w:pos="360"/>
          <w:tab w:val="left" w:pos="588"/>
        </w:tabs>
        <w:spacing w:line="360" w:lineRule="auto"/>
        <w:ind w:left="630" w:leftChars="300"/>
        <w:rPr>
          <w:rFonts w:eastAsia="仿宋_GB2312"/>
          <w:sz w:val="24"/>
        </w:rPr>
      </w:pPr>
      <w:r>
        <w:rPr>
          <w:rFonts w:hint="eastAsia" w:eastAsia="仿宋_GB2312"/>
          <w:sz w:val="24"/>
        </w:rPr>
        <w:t>磋商小组负责对响应文件中的资格证明文件、信用查询记录等进行审查</w:t>
      </w:r>
      <w:r>
        <w:rPr>
          <w:rFonts w:eastAsia="仿宋_GB2312"/>
          <w:sz w:val="24"/>
        </w:rPr>
        <w:t>，以确认供应商具备相应资格。资格性审查出现下列情况者（但不限于），按无效文件处理：</w:t>
      </w:r>
    </w:p>
    <w:p w14:paraId="460A7A43">
      <w:pPr>
        <w:pStyle w:val="22"/>
        <w:ind w:left="840" w:leftChars="400"/>
        <w:rPr>
          <w:rFonts w:ascii="Times New Roman" w:hAnsi="Times New Roman" w:eastAsia="仿宋_GB2312"/>
          <w:sz w:val="24"/>
        </w:rPr>
      </w:pPr>
      <w:r>
        <w:rPr>
          <w:rFonts w:ascii="Times New Roman" w:hAnsi="Times New Roman" w:eastAsia="仿宋_GB2312"/>
        </w:rPr>
        <w:t>（</w:t>
      </w:r>
      <w:r>
        <w:rPr>
          <w:rFonts w:ascii="Times New Roman" w:hAnsi="Times New Roman" w:eastAsia="仿宋_GB2312"/>
          <w:sz w:val="24"/>
        </w:rPr>
        <w:t>1）供应商不符合《中华人民共和国政府采购法》第二十二条的规定和特定资格条件要求的。</w:t>
      </w:r>
    </w:p>
    <w:p w14:paraId="04D06D22">
      <w:pPr>
        <w:pStyle w:val="22"/>
        <w:ind w:left="840" w:leftChars="400"/>
        <w:rPr>
          <w:rFonts w:ascii="Times New Roman" w:hAnsi="Times New Roman" w:eastAsia="仿宋_GB2312"/>
          <w:sz w:val="24"/>
        </w:rPr>
      </w:pPr>
      <w:r>
        <w:rPr>
          <w:rFonts w:ascii="Times New Roman" w:hAnsi="Times New Roman" w:eastAsia="仿宋_GB2312"/>
          <w:sz w:val="24"/>
        </w:rPr>
        <w:t>（2）供应商没有经过正常渠道购买或免费领取磋商文件或供应商的名称与</w:t>
      </w:r>
      <w:r>
        <w:rPr>
          <w:rFonts w:hint="eastAsia" w:ascii="Times New Roman" w:hAnsi="Times New Roman" w:eastAsia="仿宋_GB2312"/>
          <w:sz w:val="24"/>
        </w:rPr>
        <w:t>获取</w:t>
      </w:r>
      <w:r>
        <w:rPr>
          <w:rFonts w:ascii="Times New Roman" w:hAnsi="Times New Roman" w:eastAsia="仿宋_GB2312"/>
          <w:sz w:val="24"/>
        </w:rPr>
        <w:t>磋商文件单位的名称不符。</w:t>
      </w:r>
    </w:p>
    <w:p w14:paraId="67D593D9">
      <w:pPr>
        <w:pStyle w:val="22"/>
        <w:ind w:left="840" w:leftChars="400"/>
        <w:rPr>
          <w:rFonts w:ascii="Times New Roman" w:hAnsi="Times New Roman" w:eastAsia="仿宋_GB2312"/>
          <w:sz w:val="24"/>
        </w:rPr>
      </w:pPr>
      <w:r>
        <w:rPr>
          <w:rFonts w:ascii="Times New Roman" w:hAnsi="Times New Roman" w:eastAsia="仿宋_GB2312"/>
          <w:sz w:val="24"/>
        </w:rPr>
        <w:t>（3）磋商响应文件中未提交法定代表人</w:t>
      </w:r>
      <w:r>
        <w:rPr>
          <w:rFonts w:hint="eastAsia" w:ascii="Times New Roman" w:hAnsi="Times New Roman" w:eastAsia="仿宋_GB2312"/>
          <w:sz w:val="24"/>
          <w:lang w:val="en-US" w:eastAsia="zh-CN"/>
        </w:rPr>
        <w:t>委托</w:t>
      </w:r>
      <w:r>
        <w:rPr>
          <w:rFonts w:ascii="Times New Roman" w:hAnsi="Times New Roman" w:eastAsia="仿宋_GB2312"/>
          <w:sz w:val="24"/>
        </w:rPr>
        <w:t>授权书（法定代表人直接参加磋商未按要求提交其有效身份证）或</w:t>
      </w:r>
      <w:r>
        <w:rPr>
          <w:rFonts w:hint="eastAsia" w:ascii="Times New Roman" w:hAnsi="Times New Roman" w:eastAsia="仿宋_GB2312"/>
          <w:sz w:val="24"/>
          <w:lang w:val="en-US" w:eastAsia="zh-CN"/>
        </w:rPr>
        <w:t>委托</w:t>
      </w:r>
      <w:r>
        <w:rPr>
          <w:rFonts w:ascii="Times New Roman" w:hAnsi="Times New Roman" w:eastAsia="仿宋_GB2312"/>
          <w:sz w:val="24"/>
        </w:rPr>
        <w:t>授权书的合法性或有效性不符合磋商文件规定。</w:t>
      </w:r>
      <w:r>
        <w:rPr>
          <w:rFonts w:hint="eastAsia" w:ascii="Times New Roman" w:hAnsi="Times New Roman" w:eastAsia="仿宋_GB2312"/>
          <w:sz w:val="24"/>
          <w:lang w:eastAsia="zh-CN"/>
        </w:rPr>
        <w:t>委托代理人</w:t>
      </w:r>
      <w:r>
        <w:rPr>
          <w:rFonts w:ascii="Times New Roman" w:hAnsi="Times New Roman" w:eastAsia="仿宋_GB2312"/>
          <w:sz w:val="24"/>
        </w:rPr>
        <w:t>本单位证明的有效性或符合性不符合要求的。</w:t>
      </w:r>
    </w:p>
    <w:p w14:paraId="6581BB63">
      <w:pPr>
        <w:pStyle w:val="22"/>
        <w:ind w:left="840" w:leftChars="400"/>
        <w:rPr>
          <w:rFonts w:hint="eastAsia" w:ascii="Times New Roman" w:hAnsi="Times New Roman" w:eastAsia="仿宋_GB2312"/>
          <w:sz w:val="24"/>
        </w:rPr>
      </w:pPr>
      <w:r>
        <w:rPr>
          <w:rFonts w:ascii="Times New Roman" w:hAnsi="Times New Roman" w:eastAsia="仿宋_GB2312"/>
          <w:sz w:val="24"/>
        </w:rPr>
        <w:t>（4）</w:t>
      </w:r>
      <w:r>
        <w:rPr>
          <w:rFonts w:hint="eastAsia" w:ascii="Times New Roman" w:hAnsi="Times New Roman" w:eastAsia="仿宋_GB2312"/>
          <w:sz w:val="24"/>
          <w:lang w:val="en-US" w:eastAsia="zh-CN"/>
        </w:rPr>
        <w:t>供应商</w:t>
      </w:r>
      <w:r>
        <w:rPr>
          <w:rFonts w:hint="eastAsia" w:ascii="Times New Roman" w:hAnsi="Times New Roman" w:eastAsia="仿宋_GB2312"/>
          <w:sz w:val="24"/>
        </w:rPr>
        <w:t>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1F00E13E">
      <w:pPr>
        <w:pStyle w:val="22"/>
        <w:ind w:left="840" w:leftChars="400"/>
        <w:rPr>
          <w:rFonts w:ascii="Times New Roman" w:hAnsi="Times New Roman" w:eastAsia="仿宋_GB2312"/>
          <w:sz w:val="24"/>
        </w:rPr>
      </w:pPr>
      <w:r>
        <w:rPr>
          <w:rFonts w:hint="eastAsia" w:ascii="Times New Roman" w:hAnsi="Times New Roman" w:eastAsia="仿宋_GB2312"/>
          <w:sz w:val="24"/>
          <w:lang w:eastAsia="zh-CN"/>
        </w:rPr>
        <w:t>（</w:t>
      </w:r>
      <w:r>
        <w:rPr>
          <w:rFonts w:hint="eastAsia" w:ascii="Times New Roman" w:hAnsi="Times New Roman" w:eastAsia="仿宋_GB2312"/>
          <w:sz w:val="24"/>
          <w:lang w:val="en-US" w:eastAsia="zh-CN"/>
        </w:rPr>
        <w:t>5</w:t>
      </w:r>
      <w:r>
        <w:rPr>
          <w:rFonts w:hint="eastAsia" w:ascii="Times New Roman" w:hAnsi="Times New Roman" w:eastAsia="仿宋_GB2312"/>
          <w:sz w:val="24"/>
          <w:lang w:eastAsia="zh-CN"/>
        </w:rPr>
        <w:t>）</w:t>
      </w:r>
      <w:r>
        <w:rPr>
          <w:rFonts w:ascii="Times New Roman" w:hAnsi="Times New Roman" w:eastAsia="仿宋_GB2312"/>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73D58B">
      <w:pPr>
        <w:pStyle w:val="22"/>
        <w:ind w:left="840" w:leftChars="400"/>
        <w:rPr>
          <w:rFonts w:hint="eastAsia" w:ascii="Times New Roman" w:hAnsi="Times New Roman" w:eastAsia="仿宋_GB2312"/>
          <w:sz w:val="24"/>
        </w:rPr>
      </w:pPr>
      <w:r>
        <w:rPr>
          <w:rFonts w:hint="eastAsia" w:ascii="Times New Roman" w:hAnsi="Times New Roman" w:eastAsia="仿宋_GB2312"/>
          <w:sz w:val="24"/>
          <w:lang w:eastAsia="zh-CN"/>
        </w:rPr>
        <w:t>（</w:t>
      </w:r>
      <w:r>
        <w:rPr>
          <w:rFonts w:hint="eastAsia" w:ascii="Times New Roman" w:hAnsi="Times New Roman" w:eastAsia="仿宋_GB2312"/>
          <w:sz w:val="24"/>
          <w:lang w:val="en-US" w:eastAsia="zh-CN"/>
        </w:rPr>
        <w:t>6</w:t>
      </w:r>
      <w:r>
        <w:rPr>
          <w:rFonts w:hint="eastAsia" w:ascii="Times New Roman" w:hAnsi="Times New Roman" w:eastAsia="仿宋_GB2312"/>
          <w:sz w:val="24"/>
          <w:lang w:eastAsia="zh-CN"/>
        </w:rPr>
        <w:t>）</w:t>
      </w:r>
      <w:r>
        <w:rPr>
          <w:rFonts w:hint="eastAsia" w:ascii="Times New Roman" w:hAnsi="Times New Roman" w:eastAsia="仿宋_GB2312"/>
          <w:sz w:val="24"/>
        </w:rPr>
        <w:t>采购人或采购代理机构经办人将查询网页打印并存档备查。</w:t>
      </w:r>
      <w:r>
        <w:rPr>
          <w:rFonts w:hint="eastAsia" w:ascii="Times New Roman" w:hAnsi="Times New Roman" w:eastAsia="仿宋_GB2312"/>
          <w:sz w:val="24"/>
          <w:lang w:val="en-US" w:eastAsia="zh-CN"/>
        </w:rPr>
        <w:t>供应商</w:t>
      </w:r>
      <w:r>
        <w:rPr>
          <w:rFonts w:hint="eastAsia" w:ascii="Times New Roman" w:hAnsi="Times New Roman" w:eastAsia="仿宋_GB2312"/>
          <w:sz w:val="24"/>
        </w:rPr>
        <w:t>不良信用记录以采购人或采购代理机构查询结果为准。</w:t>
      </w:r>
      <w:r>
        <w:rPr>
          <w:rFonts w:hint="eastAsia" w:ascii="Times New Roman" w:hAnsi="Times New Roman" w:eastAsia="仿宋_GB2312"/>
          <w:sz w:val="24"/>
          <w:lang w:val="en-US" w:eastAsia="zh-CN"/>
        </w:rPr>
        <w:t>供应商</w:t>
      </w:r>
      <w:r>
        <w:rPr>
          <w:rFonts w:hint="eastAsia" w:ascii="Times New Roman" w:hAnsi="Times New Roman" w:eastAsia="仿宋_GB2312"/>
          <w:sz w:val="24"/>
        </w:rPr>
        <w:t>自行提供的与网站信息不一致的其他证明材料亦不作为资格审查依据。</w:t>
      </w:r>
    </w:p>
    <w:p w14:paraId="15BD706E">
      <w:pPr>
        <w:pStyle w:val="22"/>
        <w:ind w:left="840" w:leftChars="400"/>
        <w:rPr>
          <w:rFonts w:ascii="Times New Roman" w:hAnsi="Times New Roman" w:eastAsia="仿宋_GB2312"/>
          <w:sz w:val="24"/>
        </w:rPr>
      </w:pPr>
      <w:r>
        <w:rPr>
          <w:rFonts w:hint="eastAsia" w:ascii="Times New Roman" w:hAnsi="Times New Roman" w:eastAsia="仿宋_GB2312"/>
          <w:sz w:val="24"/>
        </w:rPr>
        <w:t>在本</w:t>
      </w:r>
      <w:r>
        <w:rPr>
          <w:rFonts w:hint="eastAsia" w:ascii="Times New Roman" w:hAnsi="Times New Roman" w:eastAsia="仿宋_GB2312"/>
          <w:sz w:val="24"/>
          <w:lang w:val="en-US" w:eastAsia="zh-CN"/>
        </w:rPr>
        <w:t>采购</w:t>
      </w:r>
      <w:r>
        <w:rPr>
          <w:rFonts w:hint="eastAsia" w:ascii="Times New Roman" w:hAnsi="Times New Roman" w:eastAsia="仿宋_GB2312"/>
          <w:sz w:val="24"/>
        </w:rPr>
        <w:t>文件规定的查询时间之外，网站信息发生的任何变更均不作为资格审查依据。</w:t>
      </w:r>
    </w:p>
    <w:p w14:paraId="541A54F4">
      <w:pPr>
        <w:pStyle w:val="22"/>
        <w:ind w:left="843" w:hanging="843" w:hangingChars="350"/>
        <w:rPr>
          <w:rFonts w:ascii="Times New Roman" w:hAnsi="Times New Roman" w:eastAsia="仿宋_GB2312"/>
          <w:sz w:val="24"/>
        </w:rPr>
      </w:pPr>
      <w:r>
        <w:rPr>
          <w:rFonts w:ascii="Times New Roman" w:hAnsi="Times New Roman" w:eastAsia="仿宋_GB2312"/>
          <w:b/>
          <w:sz w:val="24"/>
        </w:rPr>
        <w:t>23.2.2 磋商响应文件有效性、完整性和响应程度审查：磋商小组</w:t>
      </w:r>
      <w:r>
        <w:rPr>
          <w:rFonts w:ascii="Times New Roman" w:hAnsi="Times New Roman" w:eastAsia="仿宋_GB2312"/>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ascii="Times New Roman" w:hAnsi="Times New Roman" w:eastAsia="仿宋_GB2312"/>
          <w:sz w:val="24"/>
        </w:rPr>
      </w:pPr>
      <w:r>
        <w:rPr>
          <w:rFonts w:ascii="Times New Roman" w:hAnsi="Times New Roman" w:eastAsia="仿宋_GB2312"/>
          <w:sz w:val="24"/>
        </w:rPr>
        <w:t>（1）供应商未按磋商文件要求加盖单位公章。</w:t>
      </w:r>
    </w:p>
    <w:p w14:paraId="237D17DF">
      <w:pPr>
        <w:pStyle w:val="22"/>
        <w:ind w:left="840" w:leftChars="400"/>
        <w:rPr>
          <w:rFonts w:ascii="Times New Roman" w:hAnsi="Times New Roman" w:eastAsia="仿宋_GB2312"/>
          <w:sz w:val="24"/>
        </w:rPr>
      </w:pPr>
      <w:r>
        <w:rPr>
          <w:rFonts w:ascii="Times New Roman" w:hAnsi="Times New Roman" w:eastAsia="仿宋_GB2312"/>
          <w:sz w:val="24"/>
        </w:rPr>
        <w:t>（2）磋商响应文件未按磋商文件要求进行法定代表人或其</w:t>
      </w:r>
      <w:r>
        <w:rPr>
          <w:rFonts w:hint="eastAsia" w:ascii="Times New Roman" w:hAnsi="Times New Roman" w:eastAsia="仿宋_GB2312"/>
          <w:sz w:val="24"/>
          <w:lang w:eastAsia="zh-CN"/>
        </w:rPr>
        <w:t>委托代理人</w:t>
      </w:r>
      <w:r>
        <w:rPr>
          <w:rFonts w:ascii="Times New Roman" w:hAnsi="Times New Roman" w:eastAsia="仿宋_GB2312"/>
          <w:sz w:val="24"/>
        </w:rPr>
        <w:t>签字。</w:t>
      </w:r>
    </w:p>
    <w:p w14:paraId="533FE340">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3</w:t>
      </w:r>
      <w:r>
        <w:rPr>
          <w:rFonts w:ascii="Times New Roman" w:hAnsi="Times New Roman" w:eastAsia="仿宋_GB2312"/>
          <w:sz w:val="24"/>
        </w:rPr>
        <w:t>）供应商首次磋商报价出现选择性报价。</w:t>
      </w:r>
    </w:p>
    <w:p w14:paraId="7E2E55B4">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4</w:t>
      </w:r>
      <w:r>
        <w:rPr>
          <w:rFonts w:ascii="Times New Roman" w:hAnsi="Times New Roman" w:eastAsia="仿宋_GB2312"/>
          <w:sz w:val="24"/>
        </w:rPr>
        <w:t>）首次磋商报价超出采购预算</w:t>
      </w:r>
      <w:r>
        <w:rPr>
          <w:rFonts w:hint="eastAsia" w:ascii="Times New Roman" w:hAnsi="Times New Roman" w:eastAsia="仿宋_GB2312"/>
          <w:sz w:val="24"/>
          <w:lang w:val="en-US" w:eastAsia="zh-CN"/>
        </w:rPr>
        <w:t>或最高限价</w:t>
      </w:r>
      <w:r>
        <w:rPr>
          <w:rFonts w:ascii="Times New Roman" w:hAnsi="Times New Roman" w:eastAsia="仿宋_GB2312"/>
          <w:sz w:val="24"/>
        </w:rPr>
        <w:t>。</w:t>
      </w:r>
    </w:p>
    <w:p w14:paraId="417B74B2">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5</w:t>
      </w:r>
      <w:r>
        <w:rPr>
          <w:rFonts w:ascii="Times New Roman" w:hAnsi="Times New Roman" w:eastAsia="仿宋_GB2312"/>
          <w:sz w:val="24"/>
        </w:rPr>
        <w:t>）响应文件中对合同草案条款附加了采购人难以接受的条件。</w:t>
      </w:r>
    </w:p>
    <w:p w14:paraId="2E898859">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6</w:t>
      </w:r>
      <w:r>
        <w:rPr>
          <w:rFonts w:ascii="Times New Roman" w:hAnsi="Times New Roman" w:eastAsia="仿宋_GB2312"/>
          <w:sz w:val="24"/>
        </w:rPr>
        <w:t>）磋商内容出现漏项或数量与要求不符，出现重大负偏差。</w:t>
      </w:r>
    </w:p>
    <w:p w14:paraId="25D3DC1A">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7</w:t>
      </w:r>
      <w:r>
        <w:rPr>
          <w:rFonts w:ascii="Times New Roman" w:hAnsi="Times New Roman" w:eastAsia="仿宋_GB2312"/>
          <w:sz w:val="24"/>
        </w:rPr>
        <w:t>）响应文件中技术指标达不到采购要求，降低了产品档次或影响产品性能、功能。</w:t>
      </w:r>
    </w:p>
    <w:p w14:paraId="1C8826F0">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8</w:t>
      </w:r>
      <w:r>
        <w:rPr>
          <w:rFonts w:ascii="Times New Roman" w:hAnsi="Times New Roman" w:eastAsia="仿宋_GB2312"/>
          <w:sz w:val="24"/>
        </w:rPr>
        <w:t>）响应报价与市场价偏离较大，低于成本，形成不正当竞争。</w:t>
      </w:r>
    </w:p>
    <w:p w14:paraId="2321A692">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9</w:t>
      </w:r>
      <w:r>
        <w:rPr>
          <w:rFonts w:ascii="Times New Roman" w:hAnsi="Times New Roman" w:eastAsia="仿宋_GB2312"/>
          <w:sz w:val="24"/>
        </w:rPr>
        <w:t>）供应商提供虚假证明，开具虚假资质，出现虚假应答或故意隐瞒行为。</w:t>
      </w:r>
    </w:p>
    <w:p w14:paraId="0856A9FE">
      <w:pPr>
        <w:pStyle w:val="22"/>
        <w:ind w:left="840" w:leftChars="400"/>
        <w:rPr>
          <w:rFonts w:hint="eastAsia" w:ascii="Times New Roman" w:hAnsi="Times New Roman" w:eastAsia="仿宋_GB2312"/>
          <w:sz w:val="24"/>
          <w:highlight w:val="none"/>
          <w:lang w:eastAsia="zh-CN"/>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10</w:t>
      </w:r>
      <w:r>
        <w:rPr>
          <w:rFonts w:hint="eastAsia" w:ascii="Times New Roman" w:hAnsi="Times New Roman" w:eastAsia="仿宋_GB2312"/>
          <w:sz w:val="24"/>
          <w:highlight w:val="none"/>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5EDEE4B5">
      <w:pPr>
        <w:pStyle w:val="22"/>
        <w:ind w:left="840" w:leftChars="400"/>
        <w:rPr>
          <w:rFonts w:hint="eastAsia" w:ascii="Times New Roman" w:hAnsi="Times New Roman" w:eastAsia="仿宋_GB2312"/>
          <w:sz w:val="24"/>
          <w:highlight w:val="none"/>
          <w:lang w:eastAsia="zh-CN"/>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11</w:t>
      </w:r>
      <w:r>
        <w:rPr>
          <w:rFonts w:hint="eastAsia" w:ascii="Times New Roman" w:hAnsi="Times New Roman" w:eastAsia="仿宋_GB2312"/>
          <w:sz w:val="24"/>
          <w:highlight w:val="none"/>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6F311270">
      <w:pPr>
        <w:pStyle w:val="22"/>
        <w:ind w:left="840" w:leftChars="400"/>
        <w:rPr>
          <w:highlight w:val="yellow"/>
        </w:rPr>
      </w:pPr>
      <w:r>
        <w:rPr>
          <w:rFonts w:hint="eastAsia" w:ascii="Times New Roman" w:hAnsi="Times New Roman" w:eastAsia="仿宋_GB2312"/>
          <w:sz w:val="24"/>
          <w:lang w:eastAsia="zh-CN"/>
        </w:rPr>
        <w:t>（1</w:t>
      </w:r>
      <w:r>
        <w:rPr>
          <w:rFonts w:hint="eastAsia" w:ascii="Times New Roman" w:hAnsi="Times New Roman" w:eastAsia="仿宋_GB2312"/>
          <w:sz w:val="24"/>
          <w:lang w:val="en-US" w:eastAsia="zh-CN"/>
        </w:rPr>
        <w:t>2</w:t>
      </w:r>
      <w:r>
        <w:rPr>
          <w:rFonts w:hint="eastAsia" w:ascii="Times New Roman" w:hAnsi="Times New Roman" w:eastAsia="仿宋_GB2312"/>
          <w:sz w:val="24"/>
          <w:lang w:eastAsia="zh-CN"/>
        </w:rPr>
        <w:t>）不符合法规或谈判文件中规定的其他实质性要求的</w:t>
      </w:r>
      <w:r>
        <w:rPr>
          <w:rFonts w:hint="eastAsia" w:ascii="Times New Roman" w:hAnsi="Times New Roman" w:eastAsia="仿宋_GB2312"/>
          <w:sz w:val="24"/>
          <w:highlight w:val="none"/>
          <w:lang w:eastAsia="zh-CN"/>
        </w:rPr>
        <w:t>。</w:t>
      </w:r>
    </w:p>
    <w:p w14:paraId="008975AF">
      <w:pPr>
        <w:pStyle w:val="5"/>
        <w:tabs>
          <w:tab w:val="left" w:pos="360"/>
        </w:tabs>
        <w:rPr>
          <w:rFonts w:ascii="Times New Roman" w:hAnsi="Times New Roman" w:eastAsia="仿宋_GB2312"/>
          <w:b/>
          <w:sz w:val="24"/>
          <w:szCs w:val="21"/>
        </w:rPr>
      </w:pPr>
      <w:bookmarkStart w:id="314" w:name="_Toc58504512"/>
      <w:r>
        <w:rPr>
          <w:rFonts w:ascii="Times New Roman" w:hAnsi="Times New Roman" w:eastAsia="仿宋_GB2312"/>
          <w:b/>
          <w:sz w:val="24"/>
          <w:szCs w:val="21"/>
        </w:rPr>
        <w:t>23.3   磋商</w:t>
      </w:r>
      <w:bookmarkEnd w:id="314"/>
    </w:p>
    <w:p w14:paraId="3852771F">
      <w:pPr>
        <w:pStyle w:val="22"/>
        <w:ind w:left="840" w:hanging="840" w:hangingChars="350"/>
        <w:rPr>
          <w:rFonts w:ascii="Times New Roman" w:hAnsi="Times New Roman" w:eastAsia="仿宋_GB2312"/>
          <w:sz w:val="24"/>
        </w:rPr>
      </w:pPr>
      <w:bookmarkStart w:id="315" w:name="_Toc58504513"/>
      <w:r>
        <w:rPr>
          <w:rFonts w:ascii="Times New Roman" w:hAnsi="Times New Roman" w:eastAsia="仿宋_GB2312"/>
          <w:sz w:val="24"/>
        </w:rPr>
        <w:t>23.3.1 磋商小组集中与各供应商分别进行磋商，并给所有参加磋商供应商平等的磋商机会。</w:t>
      </w:r>
      <w:bookmarkEnd w:id="315"/>
    </w:p>
    <w:p w14:paraId="13479BBB">
      <w:pPr>
        <w:pStyle w:val="22"/>
        <w:ind w:left="840" w:hanging="840" w:hangingChars="350"/>
        <w:rPr>
          <w:rFonts w:ascii="Times New Roman" w:hAnsi="Times New Roman" w:eastAsia="仿宋_GB2312"/>
          <w:sz w:val="24"/>
        </w:rPr>
      </w:pPr>
      <w:r>
        <w:rPr>
          <w:rFonts w:ascii="Times New Roman" w:hAnsi="Times New Roman" w:eastAsia="仿宋_GB2312"/>
          <w:sz w:val="24"/>
        </w:rPr>
        <w:t>23.3.2 磋商小组在对响应文件的有效性、完整性和响应程度进行审核时，以</w:t>
      </w:r>
      <w:r>
        <w:rPr>
          <w:rFonts w:ascii="Times New Roman" w:hAnsi="Times New Roman" w:eastAsia="仿宋_GB2312"/>
          <w:b/>
          <w:sz w:val="24"/>
        </w:rPr>
        <w:t>书面形式</w:t>
      </w:r>
      <w:r>
        <w:rPr>
          <w:rFonts w:ascii="Times New Roman" w:hAnsi="Times New Roman" w:eastAsia="仿宋_GB2312"/>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Times New Roman" w:hAnsi="Times New Roman" w:eastAsia="仿宋_GB2312"/>
          <w:sz w:val="24"/>
          <w:lang w:eastAsia="zh-CN"/>
        </w:rPr>
        <w:t>委托代理人</w:t>
      </w:r>
      <w:r>
        <w:rPr>
          <w:rFonts w:ascii="Times New Roman" w:hAnsi="Times New Roman" w:eastAsia="仿宋_GB2312"/>
          <w:sz w:val="24"/>
        </w:rPr>
        <w:t>签字或者加盖公章。澄清、说明或者更正不得超出响应范围，或者改变响应文件的实质性内容。</w:t>
      </w:r>
    </w:p>
    <w:p w14:paraId="0E59C8C2">
      <w:pPr>
        <w:pStyle w:val="22"/>
        <w:ind w:left="840" w:hanging="840" w:hangingChars="350"/>
        <w:rPr>
          <w:rFonts w:ascii="Times New Roman" w:hAnsi="Times New Roman" w:eastAsia="仿宋_GB2312"/>
          <w:sz w:val="24"/>
        </w:rPr>
      </w:pPr>
      <w:r>
        <w:rPr>
          <w:rFonts w:ascii="Times New Roman" w:hAnsi="Times New Roman" w:eastAsia="仿宋_GB2312"/>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ascii="Times New Roman" w:hAnsi="Times New Roman" w:eastAsia="仿宋_GB2312"/>
          <w:sz w:val="24"/>
        </w:rPr>
      </w:pPr>
      <w:r>
        <w:rPr>
          <w:rFonts w:ascii="Times New Roman" w:hAnsi="Times New Roman" w:eastAsia="仿宋_GB2312"/>
          <w:sz w:val="24"/>
        </w:rPr>
        <w:t>23.3.4 如出现下述情形之一的，视为供应商主动退出磋商，其响应将被拒绝：</w:t>
      </w:r>
    </w:p>
    <w:p w14:paraId="590C8FFB">
      <w:pPr>
        <w:pStyle w:val="22"/>
        <w:ind w:left="840" w:leftChars="400"/>
        <w:rPr>
          <w:rFonts w:ascii="Times New Roman" w:hAnsi="Times New Roman" w:eastAsia="仿宋_GB2312"/>
          <w:sz w:val="24"/>
        </w:rPr>
      </w:pPr>
      <w:r>
        <w:rPr>
          <w:rFonts w:ascii="Times New Roman" w:hAnsi="Times New Roman" w:eastAsia="仿宋_GB2312"/>
          <w:sz w:val="24"/>
        </w:rPr>
        <w:t>（1）供应商未按要求确认磋商小组确定的本项目最终技术需求的；</w:t>
      </w:r>
    </w:p>
    <w:p w14:paraId="2EFF82A5">
      <w:pPr>
        <w:pStyle w:val="22"/>
        <w:ind w:left="840" w:leftChars="400"/>
        <w:rPr>
          <w:rFonts w:ascii="Times New Roman" w:hAnsi="Times New Roman" w:eastAsia="仿宋_GB2312"/>
          <w:sz w:val="24"/>
        </w:rPr>
      </w:pPr>
      <w:r>
        <w:rPr>
          <w:rFonts w:ascii="Times New Roman" w:hAnsi="Times New Roman" w:eastAsia="仿宋_GB2312"/>
          <w:sz w:val="24"/>
        </w:rPr>
        <w:t>（2）最后报价未实质性响应磋商小组确定的本项目最终技术需求的，或附有采购人无法接受的条件的。</w:t>
      </w:r>
    </w:p>
    <w:p w14:paraId="32D2C18F">
      <w:pPr>
        <w:pStyle w:val="22"/>
        <w:rPr>
          <w:rFonts w:ascii="Times New Roman" w:hAnsi="Times New Roman" w:eastAsia="仿宋_GB2312"/>
          <w:b/>
          <w:sz w:val="24"/>
          <w:szCs w:val="21"/>
        </w:rPr>
      </w:pPr>
      <w:r>
        <w:rPr>
          <w:rFonts w:ascii="Times New Roman" w:hAnsi="Times New Roman" w:eastAsia="仿宋_GB2312"/>
          <w:b/>
          <w:sz w:val="24"/>
          <w:szCs w:val="21"/>
        </w:rPr>
        <w:t>23.4   最后报价</w:t>
      </w:r>
    </w:p>
    <w:p w14:paraId="0B335DCE">
      <w:pPr>
        <w:pStyle w:val="22"/>
        <w:ind w:left="840" w:hanging="840" w:hangingChars="350"/>
        <w:rPr>
          <w:rFonts w:ascii="Times New Roman" w:hAnsi="Times New Roman" w:eastAsia="仿宋_GB2312"/>
          <w:sz w:val="24"/>
        </w:rPr>
      </w:pPr>
      <w:r>
        <w:rPr>
          <w:rFonts w:ascii="Times New Roman" w:hAnsi="Times New Roman" w:eastAsia="仿宋_GB2312"/>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ascii="Times New Roman" w:hAnsi="Times New Roman" w:eastAsia="仿宋_GB2312"/>
          <w:sz w:val="24"/>
          <w:highlight w:val="yellow"/>
        </w:rPr>
      </w:pPr>
      <w:r>
        <w:rPr>
          <w:rFonts w:ascii="Times New Roman" w:hAnsi="Times New Roman" w:eastAsia="仿宋_GB2312"/>
          <w:sz w:val="24"/>
        </w:rPr>
        <w:t>23.4.2 最后报价应按报价的格式内容填写，并且同时提交最后响应报价表、最后报价明细表、最后节能、环境标志产品明细表等内容。</w:t>
      </w:r>
      <w:r>
        <w:rPr>
          <w:rFonts w:ascii="Times New Roman" w:hAnsi="Times New Roman" w:eastAsia="仿宋_GB2312"/>
          <w:sz w:val="24"/>
          <w:highlight w:val="none"/>
        </w:rPr>
        <w:t>各供应商在提交</w:t>
      </w:r>
      <w:r>
        <w:rPr>
          <w:rFonts w:hint="eastAsia" w:ascii="Times New Roman" w:hAnsi="Times New Roman" w:eastAsia="仿宋_GB2312"/>
          <w:sz w:val="24"/>
          <w:highlight w:val="none"/>
          <w:lang w:val="en-US" w:eastAsia="zh-CN"/>
        </w:rPr>
        <w:t>最后</w:t>
      </w:r>
      <w:r>
        <w:rPr>
          <w:rFonts w:ascii="Times New Roman" w:hAnsi="Times New Roman" w:eastAsia="仿宋_GB2312"/>
          <w:sz w:val="24"/>
          <w:highlight w:val="none"/>
        </w:rPr>
        <w:t>时，应对加盖公章，</w:t>
      </w:r>
      <w:r>
        <w:rPr>
          <w:rFonts w:hint="eastAsia" w:ascii="Times New Roman" w:hAnsi="Times New Roman" w:eastAsia="仿宋_GB2312"/>
          <w:sz w:val="24"/>
          <w:highlight w:val="none"/>
          <w:lang w:val="en-US" w:eastAsia="zh-CN"/>
        </w:rPr>
        <w:t>或</w:t>
      </w:r>
      <w:r>
        <w:rPr>
          <w:rFonts w:ascii="Times New Roman" w:hAnsi="Times New Roman" w:eastAsia="仿宋_GB2312"/>
          <w:sz w:val="24"/>
          <w:highlight w:val="none"/>
        </w:rPr>
        <w:t>由法定代表人或</w:t>
      </w:r>
      <w:r>
        <w:rPr>
          <w:rFonts w:hint="eastAsia" w:ascii="Times New Roman" w:hAnsi="Times New Roman" w:eastAsia="仿宋_GB2312"/>
          <w:sz w:val="24"/>
          <w:highlight w:val="none"/>
          <w:lang w:eastAsia="zh-CN"/>
        </w:rPr>
        <w:t>委托代理人</w:t>
      </w:r>
      <w:r>
        <w:rPr>
          <w:rFonts w:ascii="Times New Roman" w:hAnsi="Times New Roman" w:eastAsia="仿宋_GB2312"/>
          <w:sz w:val="24"/>
          <w:highlight w:val="none"/>
        </w:rPr>
        <w:t>签字。</w:t>
      </w:r>
    </w:p>
    <w:p w14:paraId="53318D55">
      <w:pPr>
        <w:pStyle w:val="5"/>
        <w:rPr>
          <w:rFonts w:ascii="Times New Roman" w:hAnsi="Times New Roman" w:eastAsia="仿宋_GB2312"/>
          <w:b/>
          <w:bCs/>
          <w:sz w:val="24"/>
          <w:szCs w:val="21"/>
        </w:rPr>
      </w:pPr>
      <w:bookmarkStart w:id="316" w:name="_Toc142311048"/>
      <w:bookmarkStart w:id="317" w:name="_Toc164229241"/>
      <w:bookmarkStart w:id="318" w:name="_Toc151190173"/>
      <w:bookmarkStart w:id="319" w:name="_Toc520356170"/>
      <w:bookmarkStart w:id="320" w:name="_Toc195842911"/>
      <w:bookmarkStart w:id="321" w:name="_Toc150509297"/>
      <w:bookmarkStart w:id="322" w:name="_Toc150774751"/>
      <w:bookmarkStart w:id="323" w:name="_Toc149720839"/>
      <w:bookmarkStart w:id="324" w:name="_Toc249515310"/>
      <w:bookmarkStart w:id="325" w:name="_Toc249515422"/>
      <w:bookmarkStart w:id="326" w:name="_Toc164608660"/>
      <w:bookmarkStart w:id="327" w:name="_Toc249525191"/>
      <w:bookmarkStart w:id="328" w:name="_Toc151193934"/>
      <w:bookmarkStart w:id="329" w:name="_Toc127161460"/>
      <w:bookmarkStart w:id="330" w:name="_Ref467307010"/>
      <w:bookmarkStart w:id="331" w:name="_Toc151193860"/>
      <w:bookmarkStart w:id="332" w:name="_Toc164351640"/>
      <w:bookmarkStart w:id="333" w:name="_Toc127151747"/>
      <w:bookmarkStart w:id="334" w:name="_Toc164608815"/>
      <w:bookmarkStart w:id="335" w:name="_Toc151193788"/>
      <w:bookmarkStart w:id="336" w:name="_Toc164229387"/>
      <w:bookmarkStart w:id="337" w:name="_Toc151193644"/>
      <w:bookmarkStart w:id="338" w:name="_Toc150774646"/>
      <w:bookmarkStart w:id="339" w:name="_Toc150480784"/>
      <w:bookmarkStart w:id="340" w:name="_Toc151193716"/>
      <w:bookmarkStart w:id="341" w:name="_Toc127151546"/>
      <w:bookmarkStart w:id="342" w:name="_Toc13753"/>
      <w:r>
        <w:rPr>
          <w:rFonts w:ascii="Times New Roman" w:hAnsi="Times New Roman" w:eastAsia="仿宋_GB2312"/>
          <w:b/>
          <w:bCs/>
          <w:sz w:val="24"/>
          <w:szCs w:val="21"/>
        </w:rPr>
        <w:t>24.    评审办法及</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ascii="Times New Roman" w:hAnsi="Times New Roman" w:eastAsia="仿宋_GB2312"/>
          <w:b/>
          <w:bCs/>
          <w:sz w:val="24"/>
          <w:szCs w:val="21"/>
        </w:rPr>
        <w:t>落实政府采购政策，详见第三章。</w:t>
      </w:r>
    </w:p>
    <w:p w14:paraId="5142B36E">
      <w:pPr>
        <w:rPr>
          <w:rFonts w:eastAsia="仿宋_GB2312"/>
        </w:rPr>
      </w:pPr>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13"/>
    <w:p w14:paraId="417B2E2E">
      <w:pPr>
        <w:pStyle w:val="79"/>
        <w:spacing w:before="24" w:after="24"/>
        <w:jc w:val="center"/>
        <w:rPr>
          <w:rFonts w:eastAsia="仿宋_GB2312"/>
          <w:sz w:val="30"/>
          <w:szCs w:val="30"/>
        </w:rPr>
      </w:pPr>
      <w:bookmarkStart w:id="343" w:name="_Hlt497729446"/>
      <w:bookmarkEnd w:id="343"/>
      <w:bookmarkStart w:id="344" w:name="_Hlt491765714"/>
      <w:bookmarkEnd w:id="344"/>
      <w:bookmarkStart w:id="345" w:name="_Toc68590974"/>
      <w:bookmarkStart w:id="346" w:name="_Toc249515423"/>
      <w:bookmarkStart w:id="347" w:name="_Toc256342149"/>
      <w:bookmarkStart w:id="348" w:name="_Toc249515311"/>
      <w:bookmarkStart w:id="349" w:name="_Toc232395218"/>
      <w:bookmarkStart w:id="350" w:name="_Toc232176278"/>
      <w:bookmarkStart w:id="351" w:name="_Toc249525192"/>
      <w:bookmarkStart w:id="352" w:name="_Toc492955421"/>
      <w:bookmarkStart w:id="353" w:name="_Toc499711049"/>
      <w:bookmarkStart w:id="354" w:name="_Toc53722846"/>
      <w:bookmarkStart w:id="355" w:name="_Toc500747068"/>
      <w:bookmarkStart w:id="356" w:name="_Toc176882548"/>
      <w:bookmarkStart w:id="357" w:name="_Toc500746972"/>
      <w:bookmarkStart w:id="358" w:name="_Toc389620199"/>
      <w:bookmarkStart w:id="359" w:name="_Toc385992360"/>
      <w:bookmarkStart w:id="360" w:name="_Toc503063428"/>
      <w:bookmarkStart w:id="361" w:name="_Toc177995479"/>
      <w:bookmarkStart w:id="362" w:name="_Toc499711890"/>
      <w:bookmarkStart w:id="363" w:name="_Toc177189241"/>
      <w:bookmarkStart w:id="364" w:name="_Toc70687174"/>
      <w:bookmarkStart w:id="365" w:name="_Toc184043047"/>
      <w:bookmarkStart w:id="366" w:name="_Toc177817340"/>
      <w:bookmarkStart w:id="367" w:name="_Toc496324585"/>
      <w:bookmarkStart w:id="368" w:name="_Toc500747195"/>
      <w:r>
        <w:rPr>
          <w:rFonts w:eastAsia="仿宋_GB2312"/>
          <w:sz w:val="30"/>
          <w:szCs w:val="30"/>
        </w:rPr>
        <w:t>六、确定成交单位、授予合同</w:t>
      </w:r>
      <w:bookmarkEnd w:id="345"/>
      <w:bookmarkEnd w:id="346"/>
      <w:bookmarkEnd w:id="347"/>
      <w:bookmarkEnd w:id="348"/>
      <w:bookmarkEnd w:id="349"/>
      <w:bookmarkEnd w:id="350"/>
      <w:bookmarkEnd w:id="351"/>
    </w:p>
    <w:p w14:paraId="62E58D63">
      <w:pPr>
        <w:rPr>
          <w:rFonts w:eastAsia="仿宋_GB2312"/>
        </w:rPr>
      </w:pP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14:paraId="575B1A05">
      <w:pPr>
        <w:pStyle w:val="5"/>
        <w:numPr>
          <w:ilvl w:val="0"/>
          <w:numId w:val="10"/>
        </w:numPr>
        <w:rPr>
          <w:rFonts w:ascii="Times New Roman" w:hAnsi="Times New Roman" w:eastAsia="仿宋_GB2312"/>
          <w:b/>
          <w:bCs/>
          <w:sz w:val="24"/>
          <w:szCs w:val="21"/>
        </w:rPr>
      </w:pPr>
      <w:bookmarkStart w:id="369" w:name="_Toc249515312"/>
      <w:bookmarkStart w:id="370" w:name="_Toc389620200"/>
      <w:bookmarkStart w:id="371" w:name="_Toc184043048"/>
      <w:bookmarkStart w:id="372" w:name="_Toc70687175"/>
      <w:bookmarkStart w:id="373" w:name="_Toc249515424"/>
      <w:bookmarkStart w:id="374" w:name="_Toc385992361"/>
      <w:bookmarkStart w:id="375" w:name="_Toc249525193"/>
      <w:bookmarkStart w:id="376" w:name="_Toc27151"/>
      <w:r>
        <w:rPr>
          <w:rFonts w:ascii="Times New Roman" w:hAnsi="Times New Roman" w:eastAsia="仿宋_GB2312"/>
          <w:b/>
          <w:bCs/>
          <w:sz w:val="24"/>
          <w:szCs w:val="21"/>
        </w:rPr>
        <w:t xml:space="preserve">   </w:t>
      </w:r>
      <w:r>
        <w:rPr>
          <w:rFonts w:hint="eastAsia" w:ascii="Times New Roman" w:hAnsi="Times New Roman" w:eastAsia="仿宋_GB2312"/>
          <w:b/>
          <w:bCs/>
          <w:sz w:val="24"/>
          <w:szCs w:val="21"/>
        </w:rPr>
        <w:t xml:space="preserve"> </w:t>
      </w:r>
      <w:r>
        <w:rPr>
          <w:rFonts w:ascii="Times New Roman" w:hAnsi="Times New Roman" w:eastAsia="仿宋_GB2312"/>
          <w:b/>
          <w:bCs/>
          <w:sz w:val="24"/>
          <w:szCs w:val="21"/>
        </w:rPr>
        <w:t>确定成交</w:t>
      </w:r>
      <w:bookmarkEnd w:id="369"/>
      <w:bookmarkEnd w:id="370"/>
      <w:bookmarkEnd w:id="371"/>
      <w:bookmarkEnd w:id="372"/>
      <w:bookmarkEnd w:id="373"/>
      <w:bookmarkEnd w:id="374"/>
      <w:bookmarkEnd w:id="375"/>
      <w:bookmarkEnd w:id="376"/>
      <w:r>
        <w:rPr>
          <w:rFonts w:ascii="Times New Roman" w:hAnsi="Times New Roman" w:eastAsia="仿宋_GB2312"/>
          <w:b/>
          <w:bCs/>
          <w:sz w:val="24"/>
          <w:szCs w:val="21"/>
        </w:rPr>
        <w:t>单位</w:t>
      </w:r>
    </w:p>
    <w:p w14:paraId="49117749">
      <w:pPr>
        <w:tabs>
          <w:tab w:val="left" w:pos="588"/>
        </w:tabs>
        <w:spacing w:line="360" w:lineRule="auto"/>
        <w:rPr>
          <w:rFonts w:eastAsia="仿宋_GB2312"/>
          <w:sz w:val="24"/>
        </w:rPr>
      </w:pPr>
      <w:r>
        <w:rPr>
          <w:rFonts w:eastAsia="仿宋_GB2312"/>
          <w:sz w:val="24"/>
        </w:rPr>
        <w:t>25.1   采购代理机构应在评审结束后两个工作日内，将评审报告送采购人。</w:t>
      </w:r>
    </w:p>
    <w:p w14:paraId="01205881">
      <w:pPr>
        <w:tabs>
          <w:tab w:val="left" w:pos="588"/>
        </w:tabs>
        <w:spacing w:line="360" w:lineRule="auto"/>
        <w:ind w:left="840" w:hanging="840" w:hangingChars="350"/>
        <w:rPr>
          <w:rFonts w:eastAsia="仿宋_GB2312"/>
          <w:sz w:val="24"/>
        </w:rPr>
      </w:pPr>
      <w:r>
        <w:rPr>
          <w:rFonts w:eastAsia="仿宋_GB2312"/>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eastAsia="仿宋_GB2312"/>
          <w:sz w:val="24"/>
        </w:rPr>
      </w:pPr>
      <w:r>
        <w:rPr>
          <w:rFonts w:eastAsia="仿宋_GB2312"/>
          <w:sz w:val="24"/>
        </w:rPr>
        <w:t>25.3   采购代理机构在接到采购人的成交复函后，</w:t>
      </w:r>
      <w:r>
        <w:rPr>
          <w:rFonts w:hint="eastAsia" w:eastAsia="仿宋_GB2312"/>
          <w:sz w:val="24"/>
        </w:rPr>
        <w:t>两个工作日内</w:t>
      </w:r>
      <w:r>
        <w:rPr>
          <w:rFonts w:eastAsia="仿宋_GB2312"/>
          <w:sz w:val="24"/>
        </w:rPr>
        <w:t>在财政部门指定的政府采购信息发布媒体上公告，公告期限为一个工作日，并向成交供应商发出成交通知书。成交通知书是合同文件的组成部分。</w:t>
      </w:r>
    </w:p>
    <w:p w14:paraId="71FA9655">
      <w:pPr>
        <w:pStyle w:val="5"/>
        <w:rPr>
          <w:rFonts w:ascii="Times New Roman" w:hAnsi="Times New Roman" w:eastAsia="仿宋_GB2312"/>
          <w:b/>
          <w:bCs/>
          <w:sz w:val="24"/>
          <w:szCs w:val="21"/>
        </w:rPr>
      </w:pPr>
      <w:bookmarkStart w:id="377" w:name="_Toc385992365"/>
      <w:bookmarkStart w:id="378" w:name="_Toc389620204"/>
      <w:r>
        <w:rPr>
          <w:rFonts w:ascii="Times New Roman" w:hAnsi="Times New Roman" w:eastAsia="仿宋_GB2312"/>
          <w:b/>
          <w:bCs/>
          <w:sz w:val="24"/>
          <w:szCs w:val="21"/>
        </w:rPr>
        <w:t xml:space="preserve">26.    </w:t>
      </w:r>
      <w:r>
        <w:rPr>
          <w:rFonts w:hint="eastAsia" w:ascii="Times New Roman" w:hAnsi="Times New Roman" w:eastAsia="仿宋_GB2312"/>
          <w:b/>
          <w:bCs/>
          <w:sz w:val="24"/>
          <w:szCs w:val="21"/>
          <w:lang w:val="en-US" w:eastAsia="zh-CN"/>
        </w:rPr>
        <w:t>采购</w:t>
      </w:r>
      <w:r>
        <w:rPr>
          <w:rFonts w:ascii="Times New Roman" w:hAnsi="Times New Roman" w:eastAsia="仿宋_GB2312"/>
          <w:b/>
          <w:bCs/>
          <w:sz w:val="24"/>
          <w:szCs w:val="21"/>
        </w:rPr>
        <w:t>合同</w:t>
      </w:r>
    </w:p>
    <w:p w14:paraId="1ED44B03">
      <w:pPr>
        <w:tabs>
          <w:tab w:val="left" w:pos="588"/>
        </w:tabs>
        <w:spacing w:line="360" w:lineRule="auto"/>
        <w:ind w:left="840" w:hanging="840" w:hangingChars="350"/>
        <w:rPr>
          <w:rFonts w:eastAsia="仿宋_GB2312"/>
          <w:sz w:val="24"/>
        </w:rPr>
      </w:pPr>
      <w:r>
        <w:rPr>
          <w:rFonts w:eastAsia="仿宋_GB2312"/>
          <w:sz w:val="24"/>
        </w:rPr>
        <w:t>26.1   自成交通知书发出后十日内，按照磋商文件和成交供应商响应文件的约定，采购人与成交供应商洽谈合同条款，并签订</w:t>
      </w:r>
      <w:r>
        <w:rPr>
          <w:rFonts w:hint="eastAsia" w:eastAsia="仿宋_GB2312"/>
          <w:sz w:val="24"/>
          <w:lang w:val="en-US" w:eastAsia="zh-CN"/>
        </w:rPr>
        <w:t>采购</w:t>
      </w:r>
      <w:r>
        <w:rPr>
          <w:rFonts w:eastAsia="仿宋_GB2312"/>
          <w:sz w:val="24"/>
        </w:rPr>
        <w:t>合同。磋商文件及成交供应商的响应文件均作为</w:t>
      </w:r>
      <w:r>
        <w:rPr>
          <w:rFonts w:hint="eastAsia" w:eastAsia="仿宋_GB2312"/>
          <w:sz w:val="24"/>
          <w:lang w:val="en-US" w:eastAsia="zh-CN"/>
        </w:rPr>
        <w:t>采购</w:t>
      </w:r>
      <w:r>
        <w:rPr>
          <w:rFonts w:eastAsia="仿宋_GB2312"/>
          <w:sz w:val="24"/>
        </w:rPr>
        <w:t>合同的组成部分。</w:t>
      </w:r>
    </w:p>
    <w:p w14:paraId="215F86B3">
      <w:pPr>
        <w:spacing w:line="360" w:lineRule="auto"/>
        <w:ind w:left="840" w:hanging="840" w:hangingChars="350"/>
        <w:rPr>
          <w:rFonts w:eastAsia="仿宋_GB2312"/>
          <w:sz w:val="24"/>
        </w:rPr>
      </w:pPr>
      <w:r>
        <w:rPr>
          <w:rFonts w:eastAsia="仿宋_GB2312"/>
          <w:sz w:val="24"/>
        </w:rPr>
        <w:t>26.2   确定成交单位后，成交供应商因自身原因未按程序签订</w:t>
      </w:r>
      <w:r>
        <w:rPr>
          <w:rFonts w:hint="eastAsia" w:eastAsia="仿宋_GB2312"/>
          <w:sz w:val="24"/>
          <w:lang w:val="en-US" w:eastAsia="zh-CN"/>
        </w:rPr>
        <w:t>采购</w:t>
      </w:r>
      <w:r>
        <w:rPr>
          <w:rFonts w:eastAsia="仿宋_GB2312"/>
          <w:sz w:val="24"/>
        </w:rPr>
        <w:t>合同，采购人将取消其成交资格，可以不退还其投标保证金，并上报行政监督管理部门记入不良行为记录。采购人可以按照</w:t>
      </w:r>
      <w:r>
        <w:rPr>
          <w:rFonts w:hint="eastAsia" w:eastAsia="仿宋_GB2312"/>
          <w:sz w:val="24"/>
          <w:lang w:val="en-US" w:eastAsia="zh-CN"/>
        </w:rPr>
        <w:t>评审</w:t>
      </w:r>
      <w:r>
        <w:rPr>
          <w:rFonts w:eastAsia="仿宋_GB2312"/>
          <w:sz w:val="24"/>
        </w:rPr>
        <w:t>报告推荐的</w:t>
      </w:r>
      <w:r>
        <w:rPr>
          <w:rFonts w:hint="eastAsia" w:eastAsia="仿宋_GB2312"/>
          <w:sz w:val="24"/>
          <w:lang w:val="en-US" w:eastAsia="zh-CN"/>
        </w:rPr>
        <w:t>成交</w:t>
      </w:r>
      <w:r>
        <w:rPr>
          <w:rFonts w:eastAsia="仿宋_GB2312"/>
          <w:sz w:val="24"/>
        </w:rPr>
        <w:t>候选人排序，确定下一</w:t>
      </w:r>
      <w:r>
        <w:rPr>
          <w:rFonts w:hint="eastAsia" w:eastAsia="仿宋_GB2312"/>
          <w:sz w:val="24"/>
          <w:lang w:val="en-US" w:eastAsia="zh-CN"/>
        </w:rPr>
        <w:t>成交</w:t>
      </w:r>
      <w:r>
        <w:rPr>
          <w:rFonts w:eastAsia="仿宋_GB2312"/>
          <w:sz w:val="24"/>
        </w:rPr>
        <w:t>候选人为</w:t>
      </w:r>
      <w:r>
        <w:rPr>
          <w:rFonts w:hint="eastAsia" w:eastAsia="仿宋_GB2312"/>
          <w:sz w:val="24"/>
          <w:lang w:val="en-US" w:eastAsia="zh-CN"/>
        </w:rPr>
        <w:t>成交</w:t>
      </w:r>
      <w:r>
        <w:rPr>
          <w:rFonts w:eastAsia="仿宋_GB2312"/>
          <w:sz w:val="24"/>
        </w:rPr>
        <w:t>人，也可以重新开展采购活动。</w:t>
      </w:r>
    </w:p>
    <w:p w14:paraId="664E3AF0">
      <w:pPr>
        <w:spacing w:line="360" w:lineRule="auto"/>
        <w:ind w:left="840" w:hanging="840" w:hangingChars="350"/>
        <w:rPr>
          <w:rFonts w:hint="default" w:eastAsia="仿宋_GB2312"/>
          <w:sz w:val="24"/>
          <w:lang w:val="en-US" w:eastAsia="zh-CN"/>
        </w:rPr>
      </w:pPr>
      <w:r>
        <w:rPr>
          <w:rFonts w:hint="eastAsia" w:eastAsia="仿宋_GB2312"/>
          <w:sz w:val="24"/>
          <w:lang w:val="en-US" w:eastAsia="zh-CN"/>
        </w:rPr>
        <w:t xml:space="preserve">26.3   </w:t>
      </w:r>
      <w:r>
        <w:rPr>
          <w:rFonts w:eastAsia="仿宋_GB2312"/>
          <w:sz w:val="24"/>
        </w:rPr>
        <w:t>当出现法规规定的</w:t>
      </w:r>
      <w:r>
        <w:rPr>
          <w:rFonts w:hint="eastAsia" w:eastAsia="仿宋_GB2312"/>
          <w:sz w:val="24"/>
          <w:lang w:val="en-US" w:eastAsia="zh-CN"/>
        </w:rPr>
        <w:t>成交</w:t>
      </w:r>
      <w:r>
        <w:rPr>
          <w:rFonts w:eastAsia="仿宋_GB2312"/>
          <w:sz w:val="24"/>
        </w:rPr>
        <w:t>无效或</w:t>
      </w:r>
      <w:r>
        <w:rPr>
          <w:rFonts w:hint="eastAsia" w:eastAsia="仿宋_GB2312"/>
          <w:sz w:val="24"/>
          <w:lang w:val="en-US" w:eastAsia="zh-CN"/>
        </w:rPr>
        <w:t>成交</w:t>
      </w:r>
      <w:r>
        <w:rPr>
          <w:rFonts w:eastAsia="仿宋_GB2312"/>
          <w:sz w:val="24"/>
        </w:rPr>
        <w:t>结果无效情形时，采购人可与排名下一位的</w:t>
      </w:r>
      <w:r>
        <w:rPr>
          <w:rFonts w:hint="eastAsia" w:eastAsia="仿宋_GB2312"/>
          <w:sz w:val="24"/>
          <w:lang w:val="en-US" w:eastAsia="zh-CN"/>
        </w:rPr>
        <w:t>成交</w:t>
      </w:r>
      <w:r>
        <w:rPr>
          <w:rFonts w:eastAsia="仿宋_GB2312"/>
          <w:sz w:val="24"/>
        </w:rPr>
        <w:t>候选人另行签订</w:t>
      </w:r>
      <w:r>
        <w:rPr>
          <w:rFonts w:hint="eastAsia" w:eastAsia="仿宋_GB2312"/>
          <w:sz w:val="24"/>
          <w:lang w:val="en-US" w:eastAsia="zh-CN"/>
        </w:rPr>
        <w:t>采购</w:t>
      </w:r>
      <w:r>
        <w:rPr>
          <w:rFonts w:eastAsia="仿宋_GB2312"/>
          <w:sz w:val="24"/>
        </w:rPr>
        <w:t>合同，或依法重新开展采购活动。</w:t>
      </w:r>
    </w:p>
    <w:p w14:paraId="18D64076">
      <w:pPr>
        <w:tabs>
          <w:tab w:val="left" w:pos="588"/>
        </w:tabs>
        <w:spacing w:line="360" w:lineRule="auto"/>
        <w:ind w:left="840" w:hanging="840" w:hangingChars="350"/>
        <w:rPr>
          <w:rFonts w:eastAsia="仿宋_GB2312"/>
          <w:sz w:val="24"/>
        </w:rPr>
      </w:pPr>
      <w:r>
        <w:rPr>
          <w:rFonts w:eastAsia="仿宋_GB2312"/>
          <w:sz w:val="24"/>
        </w:rPr>
        <w:t>26.</w:t>
      </w:r>
      <w:r>
        <w:rPr>
          <w:rFonts w:hint="eastAsia" w:eastAsia="仿宋_GB2312"/>
          <w:sz w:val="24"/>
          <w:lang w:val="en-US" w:eastAsia="zh-CN"/>
        </w:rPr>
        <w:t>4</w:t>
      </w:r>
      <w:r>
        <w:rPr>
          <w:rFonts w:eastAsia="仿宋_GB2312"/>
          <w:sz w:val="24"/>
        </w:rPr>
        <w:t xml:space="preserve">   成交供应商</w:t>
      </w:r>
      <w:r>
        <w:rPr>
          <w:rFonts w:hint="eastAsia" w:eastAsia="仿宋_GB2312"/>
          <w:sz w:val="24"/>
          <w:lang w:val="en-US" w:eastAsia="zh-CN"/>
        </w:rPr>
        <w:t>需在</w:t>
      </w:r>
      <w:r>
        <w:rPr>
          <w:rFonts w:eastAsia="仿宋_GB2312"/>
          <w:sz w:val="24"/>
        </w:rPr>
        <w:t>签订</w:t>
      </w:r>
      <w:r>
        <w:rPr>
          <w:rFonts w:hint="eastAsia" w:eastAsia="仿宋_GB2312"/>
          <w:sz w:val="24"/>
          <w:lang w:val="en-US" w:eastAsia="zh-CN"/>
        </w:rPr>
        <w:t>采购</w:t>
      </w:r>
      <w:r>
        <w:rPr>
          <w:rFonts w:eastAsia="仿宋_GB2312"/>
          <w:sz w:val="24"/>
        </w:rPr>
        <w:t>合同后</w:t>
      </w:r>
      <w:r>
        <w:rPr>
          <w:rFonts w:hint="eastAsia" w:eastAsia="仿宋_GB2312"/>
          <w:sz w:val="24"/>
          <w:lang w:val="en-US" w:eastAsia="zh-CN"/>
        </w:rPr>
        <w:t>三日内</w:t>
      </w:r>
      <w:r>
        <w:rPr>
          <w:rFonts w:eastAsia="仿宋_GB2312"/>
          <w:sz w:val="24"/>
        </w:rPr>
        <w:t>，持合同原件到采购代理机构办理保证金退还手续。</w:t>
      </w:r>
    </w:p>
    <w:p w14:paraId="69C794E9">
      <w:pPr>
        <w:pStyle w:val="5"/>
        <w:rPr>
          <w:rFonts w:ascii="Times New Roman" w:hAnsi="Times New Roman" w:eastAsia="仿宋_GB2312"/>
          <w:b/>
          <w:bCs/>
          <w:sz w:val="24"/>
          <w:szCs w:val="21"/>
        </w:rPr>
      </w:pPr>
      <w:r>
        <w:rPr>
          <w:rFonts w:ascii="Times New Roman" w:hAnsi="Times New Roman" w:eastAsia="仿宋_GB2312"/>
          <w:b/>
          <w:bCs/>
          <w:sz w:val="24"/>
          <w:szCs w:val="21"/>
        </w:rPr>
        <w:t>27.    询问与质疑 </w:t>
      </w:r>
    </w:p>
    <w:p w14:paraId="570E40AA">
      <w:pPr>
        <w:tabs>
          <w:tab w:val="left" w:pos="588"/>
        </w:tabs>
        <w:spacing w:line="360" w:lineRule="auto"/>
        <w:rPr>
          <w:rFonts w:eastAsia="仿宋_GB2312"/>
          <w:sz w:val="24"/>
        </w:rPr>
      </w:pPr>
      <w:r>
        <w:rPr>
          <w:rFonts w:eastAsia="仿宋_GB2312"/>
          <w:sz w:val="24"/>
        </w:rPr>
        <w:t>27.1   供应商对政府采购活动事项有疑问的，可以向</w:t>
      </w:r>
      <w:r>
        <w:rPr>
          <w:rFonts w:eastAsia="仿宋_GB2312"/>
          <w:sz w:val="24"/>
          <w:highlight w:val="none"/>
        </w:rPr>
        <w:t>采购代理机构</w:t>
      </w:r>
      <w:r>
        <w:rPr>
          <w:rFonts w:eastAsia="仿宋_GB2312"/>
          <w:sz w:val="24"/>
        </w:rPr>
        <w:t>提出询问。</w:t>
      </w:r>
    </w:p>
    <w:p w14:paraId="70F0D8EC">
      <w:pPr>
        <w:tabs>
          <w:tab w:val="left" w:pos="588"/>
        </w:tabs>
        <w:spacing w:line="360" w:lineRule="auto"/>
        <w:ind w:left="840" w:hanging="840" w:hangingChars="350"/>
        <w:rPr>
          <w:rFonts w:eastAsia="仿宋_GB2312"/>
          <w:sz w:val="24"/>
        </w:rPr>
      </w:pPr>
      <w:r>
        <w:rPr>
          <w:rFonts w:eastAsia="仿宋_GB2312"/>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eastAsia="仿宋_GB2312"/>
          <w:sz w:val="24"/>
        </w:rPr>
      </w:pPr>
      <w:r>
        <w:rPr>
          <w:rFonts w:eastAsia="仿宋_GB2312"/>
          <w:sz w:val="24"/>
        </w:rPr>
        <w:t>27.3   质疑供应商应按照财政部制定的《政府采购质疑函范本》格式（可从</w:t>
      </w:r>
      <w:r>
        <w:rPr>
          <w:rFonts w:hint="eastAsia" w:eastAsia="仿宋_GB2312"/>
          <w:sz w:val="24"/>
          <w:lang w:val="en-US" w:eastAsia="zh-CN"/>
        </w:rPr>
        <w:t>中国政府采购网首页下载专区</w:t>
      </w:r>
      <w:r>
        <w:rPr>
          <w:rFonts w:eastAsia="仿宋_GB2312"/>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eastAsia="仿宋_GB2312"/>
          <w:sz w:val="24"/>
        </w:rPr>
      </w:pPr>
      <w:r>
        <w:rPr>
          <w:rFonts w:eastAsia="仿宋_GB2312"/>
          <w:sz w:val="24"/>
        </w:rPr>
        <w:t>超出法定质疑期提交的质疑将被拒绝。</w:t>
      </w:r>
    </w:p>
    <w:p w14:paraId="045F8107">
      <w:pPr>
        <w:spacing w:line="360" w:lineRule="auto"/>
        <w:ind w:left="851" w:leftChars="405" w:hanging="1"/>
        <w:rPr>
          <w:rFonts w:eastAsia="仿宋_GB2312"/>
          <w:sz w:val="24"/>
        </w:rPr>
      </w:pPr>
      <w:r>
        <w:rPr>
          <w:rFonts w:eastAsia="仿宋_GB2312"/>
          <w:sz w:val="24"/>
        </w:rPr>
        <w:t>重复或分次提出的、内容或形式不符合《政府采购质疑和投诉办法》的，质疑</w:t>
      </w:r>
      <w:r>
        <w:rPr>
          <w:rFonts w:hint="eastAsia" w:eastAsia="仿宋_GB2312"/>
          <w:sz w:val="24"/>
        </w:rPr>
        <w:t>投标人</w:t>
      </w:r>
      <w:r>
        <w:rPr>
          <w:rFonts w:eastAsia="仿宋_GB2312"/>
          <w:sz w:val="24"/>
        </w:rPr>
        <w:t>将依法承担不利后果。</w:t>
      </w:r>
    </w:p>
    <w:p w14:paraId="7D4B9ADD">
      <w:pPr>
        <w:tabs>
          <w:tab w:val="left" w:pos="588"/>
        </w:tabs>
        <w:spacing w:line="360" w:lineRule="auto"/>
        <w:rPr>
          <w:rFonts w:eastAsia="仿宋_GB2312"/>
          <w:sz w:val="24"/>
        </w:rPr>
      </w:pPr>
      <w:r>
        <w:rPr>
          <w:rFonts w:eastAsia="仿宋_GB2312"/>
          <w:sz w:val="24"/>
        </w:rPr>
        <w:t>27.4   供应商提出质疑应当提交质疑函和必要的证明材料。质疑函应当包括下列内容：</w:t>
      </w:r>
    </w:p>
    <w:p w14:paraId="4B27D27A">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（1）</w:t>
      </w:r>
      <w:r>
        <w:rPr>
          <w:rFonts w:ascii="Times New Roman" w:hAnsi="Times New Roman" w:eastAsia="仿宋_GB2312"/>
          <w:sz w:val="24"/>
        </w:rPr>
        <w:t>供应商的姓名或者名称、地址、邮编、联系人及联系电话；</w:t>
      </w:r>
    </w:p>
    <w:p w14:paraId="40834036">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（2）</w:t>
      </w:r>
      <w:r>
        <w:rPr>
          <w:rFonts w:ascii="Times New Roman" w:hAnsi="Times New Roman" w:eastAsia="仿宋_GB2312"/>
          <w:sz w:val="24"/>
        </w:rPr>
        <w:t>质疑项目的名称、编号；</w:t>
      </w:r>
    </w:p>
    <w:p w14:paraId="6BE36A11">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（3）</w:t>
      </w:r>
      <w:r>
        <w:rPr>
          <w:rFonts w:ascii="Times New Roman" w:hAnsi="Times New Roman" w:eastAsia="仿宋_GB2312"/>
          <w:sz w:val="24"/>
        </w:rPr>
        <w:t>具体、明确的质疑事项和与质疑事项相关的请求；</w:t>
      </w:r>
    </w:p>
    <w:p w14:paraId="4006A996">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（4）</w:t>
      </w:r>
      <w:r>
        <w:rPr>
          <w:rFonts w:ascii="Times New Roman" w:hAnsi="Times New Roman" w:eastAsia="仿宋_GB2312"/>
          <w:sz w:val="24"/>
        </w:rPr>
        <w:t>事实依据；</w:t>
      </w:r>
    </w:p>
    <w:p w14:paraId="40944BA3">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（5）</w:t>
      </w:r>
      <w:r>
        <w:rPr>
          <w:rFonts w:ascii="Times New Roman" w:hAnsi="Times New Roman" w:eastAsia="仿宋_GB2312"/>
          <w:sz w:val="24"/>
        </w:rPr>
        <w:t>必要的法律依据；</w:t>
      </w:r>
    </w:p>
    <w:p w14:paraId="7F3BBA65">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（6）</w:t>
      </w:r>
      <w:r>
        <w:rPr>
          <w:rFonts w:ascii="Times New Roman" w:hAnsi="Times New Roman" w:eastAsia="仿宋_GB2312"/>
          <w:sz w:val="24"/>
        </w:rPr>
        <w:t>提出质疑的日期。</w:t>
      </w:r>
    </w:p>
    <w:p w14:paraId="7E885D70">
      <w:pPr>
        <w:pStyle w:val="69"/>
        <w:tabs>
          <w:tab w:val="left" w:pos="588"/>
        </w:tabs>
        <w:spacing w:line="360" w:lineRule="auto"/>
        <w:ind w:left="838" w:leftChars="399" w:firstLine="0" w:firstLineChars="0"/>
        <w:rPr>
          <w:rFonts w:ascii="Times New Roman" w:hAnsi="Times New Roman" w:eastAsia="仿宋_GB2312"/>
          <w:sz w:val="24"/>
        </w:rPr>
      </w:pPr>
      <w:r>
        <w:rPr>
          <w:rFonts w:ascii="Times New Roman" w:hAnsi="Times New Roman" w:eastAsia="仿宋_GB2312"/>
          <w:sz w:val="24"/>
        </w:rPr>
        <w:t>供应商为自然人的，应当由本人签字；供应商为法人或者其他组织的，应当由法定代表人或</w:t>
      </w:r>
      <w:r>
        <w:rPr>
          <w:rFonts w:hint="eastAsia" w:ascii="Times New Roman" w:hAnsi="Times New Roman" w:eastAsia="仿宋_GB2312"/>
          <w:sz w:val="24"/>
          <w:lang w:val="en-US" w:eastAsia="zh-CN"/>
        </w:rPr>
        <w:t>主要</w:t>
      </w:r>
      <w:r>
        <w:rPr>
          <w:rFonts w:ascii="Times New Roman" w:hAnsi="Times New Roman" w:eastAsia="仿宋_GB2312"/>
          <w:sz w:val="24"/>
        </w:rPr>
        <w:t>负责人签字或盖章，并加盖公章。</w:t>
      </w:r>
      <w:r>
        <w:rPr>
          <w:rFonts w:hint="eastAsia" w:ascii="Times New Roman" w:hAnsi="Times New Roman" w:eastAsia="仿宋_GB2312"/>
          <w:sz w:val="24"/>
        </w:rPr>
        <w:t>供应商可以委托代理人进行质疑和投诉</w:t>
      </w:r>
      <w:r>
        <w:rPr>
          <w:rFonts w:hint="eastAsia" w:ascii="Times New Roman" w:hAnsi="Times New Roman" w:eastAsia="仿宋_GB2312"/>
          <w:sz w:val="24"/>
          <w:lang w:eastAsia="zh-CN"/>
        </w:rPr>
        <w:t>，</w:t>
      </w:r>
      <w:r>
        <w:rPr>
          <w:rFonts w:hint="eastAsia" w:ascii="Times New Roman" w:hAnsi="Times New Roman" w:eastAsia="仿宋_GB2312"/>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eastAsia="仿宋_GB2312"/>
          <w:sz w:val="24"/>
        </w:rPr>
      </w:pPr>
      <w:r>
        <w:rPr>
          <w:rFonts w:eastAsia="仿宋_GB2312"/>
          <w:sz w:val="24"/>
        </w:rPr>
        <w:t>27.5   符合要求的质疑，采购代理机构将予以受理并答复。</w:t>
      </w:r>
    </w:p>
    <w:p w14:paraId="0D79BB41">
      <w:pPr>
        <w:tabs>
          <w:tab w:val="left" w:pos="588"/>
        </w:tabs>
        <w:spacing w:line="360" w:lineRule="auto"/>
        <w:ind w:left="840" w:leftChars="400"/>
        <w:rPr>
          <w:rFonts w:eastAsia="仿宋_GB2312"/>
          <w:sz w:val="24"/>
        </w:rPr>
      </w:pPr>
      <w:r>
        <w:rPr>
          <w:rFonts w:eastAsia="仿宋_GB2312"/>
          <w:sz w:val="24"/>
        </w:rPr>
        <w:t>联系人：</w:t>
      </w:r>
      <w:r>
        <w:rPr>
          <w:rFonts w:hint="eastAsia" w:eastAsia="仿宋_GB2312"/>
          <w:sz w:val="24"/>
        </w:rPr>
        <w:t>综合办公室</w:t>
      </w:r>
      <w:r>
        <w:rPr>
          <w:rFonts w:eastAsia="仿宋_GB2312"/>
          <w:sz w:val="24"/>
        </w:rPr>
        <w:t>，联系电话：029-85235014</w:t>
      </w:r>
    </w:p>
    <w:p w14:paraId="4F1E3AB8">
      <w:pPr>
        <w:tabs>
          <w:tab w:val="left" w:pos="588"/>
        </w:tabs>
        <w:spacing w:line="360" w:lineRule="auto"/>
        <w:ind w:left="840" w:hanging="840" w:hangingChars="350"/>
        <w:rPr>
          <w:rFonts w:eastAsia="仿宋_GB2312"/>
          <w:sz w:val="24"/>
        </w:rPr>
      </w:pPr>
      <w:r>
        <w:rPr>
          <w:rFonts w:eastAsia="仿宋_GB2312"/>
          <w:sz w:val="24"/>
        </w:rPr>
        <w:t>27.6   供应商进行虚假和恶意质疑的，采购代理机构将提供相关资料报监督机构，按其情况进行相应处理。</w:t>
      </w:r>
    </w:p>
    <w:bookmarkEnd w:id="377"/>
    <w:bookmarkEnd w:id="378"/>
    <w:p w14:paraId="22D95BDD">
      <w:pPr>
        <w:pStyle w:val="5"/>
        <w:rPr>
          <w:rFonts w:ascii="Times New Roman" w:hAnsi="Times New Roman" w:eastAsia="仿宋_GB2312"/>
          <w:b/>
          <w:bCs/>
          <w:sz w:val="24"/>
          <w:szCs w:val="21"/>
          <w:highlight w:val="none"/>
        </w:rPr>
      </w:pPr>
      <w:bookmarkStart w:id="379" w:name="_Toc25547"/>
      <w:r>
        <w:rPr>
          <w:rFonts w:ascii="Times New Roman" w:hAnsi="Times New Roman" w:eastAsia="仿宋_GB2312"/>
          <w:b/>
          <w:bCs/>
          <w:sz w:val="24"/>
          <w:szCs w:val="21"/>
          <w:highlight w:val="none"/>
        </w:rPr>
        <w:t>28.    履约保证金</w:t>
      </w:r>
    </w:p>
    <w:p w14:paraId="5C1F7265">
      <w:pPr>
        <w:rPr>
          <w:highlight w:val="none"/>
        </w:rPr>
      </w:pPr>
    </w:p>
    <w:p w14:paraId="32F76C6F">
      <w:pPr>
        <w:tabs>
          <w:tab w:val="left" w:pos="588"/>
        </w:tabs>
        <w:spacing w:line="360" w:lineRule="auto"/>
        <w:rPr>
          <w:rFonts w:eastAsia="仿宋_GB2312"/>
          <w:sz w:val="24"/>
          <w:highlight w:val="none"/>
        </w:rPr>
      </w:pPr>
      <w:r>
        <w:rPr>
          <w:rFonts w:eastAsia="仿宋_GB2312"/>
          <w:sz w:val="24"/>
          <w:highlight w:val="none"/>
        </w:rPr>
        <w:t>28.1   履约保证金金额见</w:t>
      </w:r>
      <w:r>
        <w:rPr>
          <w:rFonts w:eastAsia="仿宋_GB2312"/>
          <w:b/>
          <w:sz w:val="24"/>
          <w:highlight w:val="none"/>
        </w:rPr>
        <w:t>供应商须知前附表</w:t>
      </w:r>
      <w:r>
        <w:rPr>
          <w:rFonts w:eastAsia="仿宋_GB2312"/>
          <w:sz w:val="24"/>
          <w:highlight w:val="none"/>
        </w:rPr>
        <w:t>。</w:t>
      </w:r>
    </w:p>
    <w:p w14:paraId="75B2F787">
      <w:pPr>
        <w:tabs>
          <w:tab w:val="left" w:pos="588"/>
        </w:tabs>
        <w:spacing w:line="360" w:lineRule="auto"/>
        <w:rPr>
          <w:rFonts w:eastAsia="仿宋_GB2312"/>
          <w:sz w:val="24"/>
          <w:highlight w:val="none"/>
        </w:rPr>
      </w:pPr>
      <w:r>
        <w:rPr>
          <w:rFonts w:eastAsia="仿宋_GB2312"/>
          <w:sz w:val="24"/>
          <w:highlight w:val="none"/>
        </w:rPr>
        <w:t>28.2   履约保证金缴纳时间：合同</w:t>
      </w:r>
      <w:r>
        <w:rPr>
          <w:rFonts w:hint="eastAsia" w:eastAsia="仿宋_GB2312"/>
          <w:sz w:val="24"/>
          <w:highlight w:val="none"/>
          <w:lang w:val="en-US" w:eastAsia="zh-CN"/>
        </w:rPr>
        <w:t>签订后5个工作日内</w:t>
      </w:r>
      <w:r>
        <w:rPr>
          <w:rFonts w:eastAsia="仿宋_GB2312"/>
          <w:sz w:val="24"/>
          <w:highlight w:val="none"/>
        </w:rPr>
        <w:t>必须交纳至采购人。</w:t>
      </w:r>
    </w:p>
    <w:p w14:paraId="6985C2C0">
      <w:pPr>
        <w:tabs>
          <w:tab w:val="left" w:pos="588"/>
        </w:tabs>
        <w:spacing w:line="360" w:lineRule="auto"/>
        <w:ind w:left="840" w:hanging="840" w:hangingChars="350"/>
        <w:rPr>
          <w:rFonts w:eastAsia="仿宋_GB2312"/>
          <w:sz w:val="24"/>
          <w:highlight w:val="none"/>
        </w:rPr>
      </w:pPr>
      <w:r>
        <w:rPr>
          <w:rFonts w:eastAsia="仿宋_GB2312"/>
          <w:sz w:val="24"/>
          <w:highlight w:val="none"/>
        </w:rPr>
        <w:t>28.3   履约保证金缴纳形式：成交供应商应当以支票、汇票、本票、保函（格式见附件2）等非现金形式缴纳。</w:t>
      </w:r>
    </w:p>
    <w:p w14:paraId="103CBB9E">
      <w:pPr>
        <w:tabs>
          <w:tab w:val="left" w:pos="588"/>
        </w:tabs>
        <w:spacing w:line="360" w:lineRule="auto"/>
        <w:rPr>
          <w:rFonts w:eastAsia="仿宋_GB2312"/>
          <w:sz w:val="24"/>
          <w:highlight w:val="none"/>
        </w:rPr>
      </w:pPr>
      <w:r>
        <w:rPr>
          <w:rFonts w:eastAsia="仿宋_GB2312"/>
          <w:sz w:val="24"/>
          <w:highlight w:val="none"/>
        </w:rPr>
        <w:t>28.4   履约保证金收取单位名称：</w:t>
      </w:r>
    </w:p>
    <w:p w14:paraId="66660C9C">
      <w:pPr>
        <w:tabs>
          <w:tab w:val="left" w:pos="588"/>
        </w:tabs>
        <w:spacing w:line="360" w:lineRule="auto"/>
        <w:ind w:left="840" w:leftChars="400"/>
        <w:rPr>
          <w:rFonts w:eastAsia="仿宋_GB2312"/>
          <w:sz w:val="24"/>
          <w:highlight w:val="none"/>
        </w:rPr>
      </w:pPr>
      <w:r>
        <w:rPr>
          <w:rFonts w:eastAsia="仿宋_GB2312"/>
          <w:sz w:val="24"/>
          <w:highlight w:val="none"/>
        </w:rPr>
        <w:t>开户银行：</w:t>
      </w:r>
    </w:p>
    <w:p w14:paraId="0E695C41">
      <w:pPr>
        <w:tabs>
          <w:tab w:val="left" w:pos="588"/>
        </w:tabs>
        <w:spacing w:line="360" w:lineRule="auto"/>
        <w:ind w:left="840" w:leftChars="400"/>
        <w:rPr>
          <w:rFonts w:eastAsia="仿宋_GB2312"/>
          <w:sz w:val="24"/>
          <w:highlight w:val="none"/>
        </w:rPr>
      </w:pPr>
      <w:r>
        <w:rPr>
          <w:rFonts w:eastAsia="仿宋_GB2312"/>
          <w:sz w:val="24"/>
          <w:highlight w:val="none"/>
        </w:rPr>
        <w:t>账号：</w:t>
      </w:r>
    </w:p>
    <w:p w14:paraId="0FEE599A">
      <w:pPr>
        <w:tabs>
          <w:tab w:val="left" w:pos="588"/>
        </w:tabs>
        <w:spacing w:line="360" w:lineRule="auto"/>
        <w:ind w:left="840" w:leftChars="400"/>
        <w:rPr>
          <w:rFonts w:eastAsia="仿宋_GB2312"/>
          <w:sz w:val="24"/>
          <w:highlight w:val="none"/>
        </w:rPr>
      </w:pPr>
      <w:r>
        <w:rPr>
          <w:rFonts w:eastAsia="仿宋_GB2312"/>
          <w:sz w:val="24"/>
          <w:highlight w:val="none"/>
        </w:rPr>
        <w:t>联系人：               联系电话：</w:t>
      </w:r>
    </w:p>
    <w:p w14:paraId="5A5D337C">
      <w:pPr>
        <w:tabs>
          <w:tab w:val="left" w:pos="588"/>
        </w:tabs>
        <w:spacing w:line="360" w:lineRule="auto"/>
        <w:rPr>
          <w:rFonts w:eastAsia="仿宋_GB2312"/>
          <w:sz w:val="24"/>
          <w:highlight w:val="none"/>
        </w:rPr>
      </w:pPr>
      <w:r>
        <w:rPr>
          <w:rFonts w:eastAsia="仿宋_GB2312"/>
          <w:sz w:val="24"/>
          <w:highlight w:val="none"/>
        </w:rPr>
        <w:t>28.5   履约保证金退还的方式、时间、条件：*****</w:t>
      </w:r>
    </w:p>
    <w:p w14:paraId="34BEB630">
      <w:pPr>
        <w:tabs>
          <w:tab w:val="left" w:pos="588"/>
        </w:tabs>
        <w:spacing w:line="360" w:lineRule="auto"/>
        <w:rPr>
          <w:rFonts w:eastAsia="仿宋_GB2312"/>
          <w:sz w:val="24"/>
          <w:highlight w:val="none"/>
        </w:rPr>
      </w:pPr>
      <w:r>
        <w:rPr>
          <w:rFonts w:eastAsia="仿宋_GB2312"/>
          <w:sz w:val="24"/>
          <w:highlight w:val="none"/>
        </w:rPr>
        <w:t>28.6   履约保证金不予退还的情况：****</w:t>
      </w:r>
    </w:p>
    <w:p w14:paraId="16422EAF">
      <w:pPr>
        <w:tabs>
          <w:tab w:val="left" w:pos="588"/>
        </w:tabs>
        <w:spacing w:line="360" w:lineRule="auto"/>
        <w:rPr>
          <w:rFonts w:eastAsia="仿宋_GB2312"/>
          <w:sz w:val="24"/>
          <w:highlight w:val="none"/>
        </w:rPr>
      </w:pPr>
      <w:r>
        <w:rPr>
          <w:rFonts w:eastAsia="仿宋_GB2312"/>
          <w:sz w:val="24"/>
          <w:highlight w:val="none"/>
        </w:rPr>
        <w:t>28.7   逾期退还履约保证金的违约责任：****</w:t>
      </w:r>
    </w:p>
    <w:p w14:paraId="74AE6940">
      <w:pPr>
        <w:pStyle w:val="5"/>
        <w:rPr>
          <w:rFonts w:ascii="Times New Roman" w:hAnsi="Times New Roman" w:eastAsia="仿宋_GB2312"/>
          <w:b/>
          <w:bCs/>
          <w:sz w:val="24"/>
          <w:szCs w:val="21"/>
          <w:highlight w:val="none"/>
        </w:rPr>
      </w:pPr>
      <w:r>
        <w:rPr>
          <w:rFonts w:ascii="Times New Roman" w:hAnsi="Times New Roman" w:eastAsia="仿宋_GB2312"/>
          <w:b/>
          <w:bCs/>
          <w:sz w:val="24"/>
          <w:szCs w:val="21"/>
          <w:highlight w:val="none"/>
        </w:rPr>
        <w:t>29.    成交服务费</w:t>
      </w:r>
      <w:bookmarkEnd w:id="379"/>
    </w:p>
    <w:p w14:paraId="7F6F4721">
      <w:pPr>
        <w:tabs>
          <w:tab w:val="left" w:pos="588"/>
        </w:tabs>
        <w:spacing w:line="360" w:lineRule="auto"/>
        <w:ind w:left="840" w:hanging="840" w:hangingChars="350"/>
        <w:rPr>
          <w:rFonts w:eastAsia="仿宋_GB2312"/>
          <w:sz w:val="24"/>
        </w:rPr>
      </w:pPr>
      <w:r>
        <w:rPr>
          <w:rFonts w:eastAsia="仿宋_GB2312"/>
          <w:sz w:val="24"/>
        </w:rPr>
        <w:t>29.1   成交供应商在领取成交通知书前，须向采购代理机构支付成交服务费，服务费由采购人与采购代理机构约定：</w:t>
      </w:r>
    </w:p>
    <w:p w14:paraId="541A06C9">
      <w:pPr>
        <w:snapToGrid w:val="0"/>
        <w:spacing w:line="360" w:lineRule="auto"/>
        <w:ind w:left="840" w:leftChars="400"/>
        <w:rPr>
          <w:rFonts w:hint="eastAsia" w:eastAsia="仿宋_GB2312"/>
          <w:sz w:val="24"/>
          <w:lang w:eastAsia="zh-CN"/>
        </w:rPr>
      </w:pPr>
      <w:r>
        <w:rPr>
          <w:rFonts w:hint="eastAsia" w:eastAsia="仿宋_GB2312"/>
          <w:sz w:val="24"/>
        </w:rPr>
        <w:t>（</w:t>
      </w:r>
      <w:r>
        <w:rPr>
          <w:rFonts w:eastAsia="仿宋_GB2312"/>
          <w:sz w:val="24"/>
        </w:rPr>
        <w:t>参照原国家计委计价格〔2002〕1980号文和国家发改委发改办价格〔2003〕857号文的计算方法（按标段）收取</w:t>
      </w:r>
    </w:p>
    <w:p w14:paraId="3A983F2A">
      <w:pPr>
        <w:snapToGrid w:val="0"/>
        <w:spacing w:line="360" w:lineRule="auto"/>
        <w:rPr>
          <w:rFonts w:eastAsia="仿宋_GB2312"/>
          <w:sz w:val="24"/>
        </w:rPr>
      </w:pPr>
      <w:r>
        <w:rPr>
          <w:rFonts w:eastAsia="仿宋_GB2312"/>
          <w:sz w:val="24"/>
        </w:rPr>
        <w:t>29.2   成交单位的代理服务费交纳信息</w:t>
      </w:r>
    </w:p>
    <w:p w14:paraId="11E7C0A2">
      <w:pPr>
        <w:snapToGrid w:val="0"/>
        <w:spacing w:line="360" w:lineRule="auto"/>
        <w:ind w:firstLine="840" w:firstLineChars="350"/>
        <w:rPr>
          <w:rFonts w:eastAsia="仿宋_GB2312"/>
          <w:sz w:val="24"/>
        </w:rPr>
      </w:pPr>
      <w:r>
        <w:rPr>
          <w:rFonts w:eastAsia="仿宋_GB2312"/>
          <w:sz w:val="24"/>
        </w:rPr>
        <w:t>银行户名：陕西省采购招标有限责任公司</w:t>
      </w:r>
    </w:p>
    <w:p w14:paraId="32F534B2">
      <w:pPr>
        <w:snapToGrid w:val="0"/>
        <w:spacing w:line="360" w:lineRule="auto"/>
        <w:ind w:firstLine="840" w:firstLineChars="350"/>
        <w:rPr>
          <w:rFonts w:eastAsia="仿宋_GB2312"/>
          <w:sz w:val="24"/>
        </w:rPr>
      </w:pPr>
      <w:r>
        <w:rPr>
          <w:rFonts w:eastAsia="仿宋_GB2312"/>
          <w:sz w:val="24"/>
        </w:rPr>
        <w:t>开户银行：中国光大银行西安友谊路支行</w:t>
      </w:r>
    </w:p>
    <w:p w14:paraId="0C804BD4">
      <w:pPr>
        <w:snapToGrid w:val="0"/>
        <w:spacing w:line="360" w:lineRule="auto"/>
        <w:ind w:firstLine="840" w:firstLineChars="350"/>
        <w:rPr>
          <w:rFonts w:eastAsia="仿宋_GB2312"/>
          <w:sz w:val="24"/>
        </w:rPr>
      </w:pPr>
      <w:r>
        <w:rPr>
          <w:rFonts w:eastAsia="仿宋_GB2312"/>
          <w:sz w:val="24"/>
        </w:rPr>
        <w:t>账    号：78560188000095264</w:t>
      </w:r>
    </w:p>
    <w:p w14:paraId="1788A6D8">
      <w:pPr>
        <w:snapToGrid w:val="0"/>
        <w:spacing w:line="360" w:lineRule="auto"/>
        <w:ind w:firstLine="840" w:firstLineChars="350"/>
        <w:rPr>
          <w:rFonts w:eastAsia="仿宋_GB2312"/>
          <w:sz w:val="24"/>
        </w:rPr>
      </w:pPr>
      <w:r>
        <w:rPr>
          <w:rFonts w:eastAsia="仿宋_GB2312"/>
          <w:sz w:val="24"/>
        </w:rPr>
        <w:t>联 系 人：</w:t>
      </w:r>
      <w:r>
        <w:rPr>
          <w:rFonts w:hint="eastAsia" w:eastAsia="仿宋_GB2312"/>
          <w:sz w:val="24"/>
        </w:rPr>
        <w:t>财务部</w:t>
      </w:r>
      <w:r>
        <w:rPr>
          <w:rFonts w:eastAsia="仿宋_GB2312"/>
          <w:sz w:val="24"/>
        </w:rPr>
        <w:t xml:space="preserve">   联系电话：029-85263975</w:t>
      </w:r>
    </w:p>
    <w:p w14:paraId="01A79C7A">
      <w:pPr>
        <w:snapToGrid w:val="0"/>
        <w:spacing w:line="360" w:lineRule="auto"/>
        <w:rPr>
          <w:rFonts w:eastAsia="仿宋_GB2312"/>
          <w:sz w:val="24"/>
        </w:rPr>
      </w:pPr>
      <w:r>
        <w:rPr>
          <w:rFonts w:hint="eastAsia" w:eastAsia="仿宋_GB2312"/>
          <w:sz w:val="24"/>
        </w:rPr>
        <w:t>29.3    成交服务费已包含在供应商的响应报价中，不在响应分项报价表中单独列项。</w:t>
      </w:r>
    </w:p>
    <w:p w14:paraId="26886FE0">
      <w:pPr>
        <w:pStyle w:val="5"/>
        <w:numPr>
          <w:ilvl w:val="0"/>
          <w:numId w:val="11"/>
        </w:numPr>
        <w:rPr>
          <w:rFonts w:ascii="Times New Roman" w:hAnsi="Times New Roman" w:eastAsia="仿宋_GB2312"/>
          <w:b/>
          <w:bCs/>
          <w:sz w:val="24"/>
          <w:szCs w:val="21"/>
        </w:rPr>
      </w:pPr>
      <w:bookmarkStart w:id="380" w:name="_Toc1585"/>
      <w:r>
        <w:rPr>
          <w:rFonts w:ascii="Times New Roman" w:hAnsi="Times New Roman" w:eastAsia="仿宋_GB2312"/>
          <w:b/>
          <w:bCs/>
          <w:sz w:val="24"/>
          <w:szCs w:val="21"/>
        </w:rPr>
        <w:t xml:space="preserve">  </w:t>
      </w:r>
      <w:r>
        <w:rPr>
          <w:rFonts w:hint="eastAsia" w:ascii="Times New Roman" w:hAnsi="Times New Roman" w:eastAsia="仿宋_GB2312"/>
          <w:b/>
          <w:bCs/>
          <w:sz w:val="24"/>
          <w:szCs w:val="21"/>
        </w:rPr>
        <w:t xml:space="preserve"> </w:t>
      </w:r>
      <w:r>
        <w:rPr>
          <w:rFonts w:ascii="Times New Roman" w:hAnsi="Times New Roman" w:eastAsia="仿宋_GB2312"/>
          <w:b/>
          <w:bCs/>
          <w:sz w:val="24"/>
          <w:szCs w:val="21"/>
        </w:rPr>
        <w:t>采购人追加采购数量的权力</w:t>
      </w:r>
      <w:bookmarkEnd w:id="380"/>
    </w:p>
    <w:p w14:paraId="2348950E">
      <w:pPr>
        <w:tabs>
          <w:tab w:val="left" w:pos="588"/>
        </w:tabs>
        <w:spacing w:line="360" w:lineRule="auto"/>
        <w:ind w:left="840" w:leftChars="400"/>
        <w:rPr>
          <w:rFonts w:eastAsia="仿宋_GB2312"/>
          <w:sz w:val="24"/>
        </w:rPr>
      </w:pPr>
      <w:bookmarkStart w:id="381" w:name="_Toc389620205"/>
      <w:bookmarkStart w:id="382" w:name="_Toc385992366"/>
      <w:r>
        <w:rPr>
          <w:rFonts w:eastAsia="仿宋_GB2312"/>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11"/>
        </w:numPr>
        <w:rPr>
          <w:rFonts w:ascii="Times New Roman" w:hAnsi="Times New Roman" w:eastAsia="仿宋_GB2312"/>
          <w:b/>
          <w:bCs/>
          <w:sz w:val="24"/>
          <w:szCs w:val="21"/>
        </w:rPr>
      </w:pPr>
      <w:r>
        <w:rPr>
          <w:rFonts w:ascii="Times New Roman" w:hAnsi="Times New Roman" w:eastAsia="仿宋_GB2312"/>
          <w:b/>
          <w:bCs/>
          <w:sz w:val="24"/>
          <w:szCs w:val="21"/>
        </w:rPr>
        <w:t xml:space="preserve">   其他情况</w:t>
      </w:r>
    </w:p>
    <w:p w14:paraId="052429D1">
      <w:pPr>
        <w:pStyle w:val="22"/>
        <w:ind w:left="840" w:hanging="840" w:hangingChars="350"/>
        <w:rPr>
          <w:rFonts w:ascii="Times New Roman" w:hAnsi="Times New Roman" w:eastAsia="仿宋_GB2312"/>
          <w:sz w:val="24"/>
        </w:rPr>
      </w:pPr>
      <w:r>
        <w:rPr>
          <w:rFonts w:ascii="Times New Roman" w:hAnsi="Times New Roman" w:eastAsia="仿宋_GB2312"/>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ascii="Times New Roman" w:hAnsi="Times New Roman" w:eastAsia="仿宋_GB2312"/>
          <w:sz w:val="24"/>
        </w:rPr>
      </w:pPr>
      <w:r>
        <w:rPr>
          <w:rFonts w:ascii="Times New Roman" w:hAnsi="Times New Roman" w:eastAsia="仿宋_GB2312"/>
          <w:sz w:val="24"/>
        </w:rPr>
        <w:t>31.2   连续两次进行竞争性磋商活动，因符合磋商要求供应商不足3家，经请示政府采购管理部门同意后，可继续进行竞争性磋商活动。</w:t>
      </w:r>
    </w:p>
    <w:p w14:paraId="00F9E92F">
      <w:pPr>
        <w:pStyle w:val="5"/>
        <w:numPr>
          <w:ilvl w:val="0"/>
          <w:numId w:val="11"/>
        </w:numPr>
        <w:rPr>
          <w:rFonts w:ascii="Times New Roman" w:hAnsi="Times New Roman" w:eastAsia="仿宋_GB2312"/>
          <w:b/>
          <w:bCs/>
          <w:sz w:val="24"/>
          <w:szCs w:val="21"/>
        </w:rPr>
      </w:pPr>
      <w:r>
        <w:rPr>
          <w:rFonts w:ascii="Times New Roman" w:hAnsi="Times New Roman" w:eastAsia="仿宋_GB2312"/>
          <w:b/>
          <w:bCs/>
          <w:sz w:val="24"/>
          <w:szCs w:val="21"/>
        </w:rPr>
        <w:t xml:space="preserve">   政府采购信用担保及融资</w:t>
      </w:r>
    </w:p>
    <w:p w14:paraId="06E7F71B">
      <w:pPr>
        <w:pStyle w:val="22"/>
        <w:ind w:left="840" w:hanging="840" w:hangingChars="350"/>
        <w:rPr>
          <w:rFonts w:ascii="Times New Roman" w:hAnsi="Times New Roman" w:eastAsia="仿宋_GB2312"/>
          <w:sz w:val="24"/>
        </w:rPr>
      </w:pPr>
      <w:r>
        <w:rPr>
          <w:rFonts w:ascii="Times New Roman" w:hAnsi="Times New Roman" w:eastAsia="仿宋_GB2312"/>
          <w:sz w:val="24"/>
        </w:rPr>
        <w:t>32.</w:t>
      </w:r>
      <w:r>
        <w:rPr>
          <w:rFonts w:hint="eastAsia" w:ascii="Times New Roman" w:hAnsi="Times New Roman" w:eastAsia="仿宋_GB2312"/>
          <w:sz w:val="24"/>
        </w:rPr>
        <w:t>1</w:t>
      </w:r>
      <w:r>
        <w:rPr>
          <w:rFonts w:ascii="Times New Roman" w:hAnsi="Times New Roman" w:eastAsia="仿宋_GB2312"/>
          <w:sz w:val="24"/>
        </w:rPr>
        <w:t xml:space="preserve">   供应商递交的履约担保函应符合本磋商文件的规定。</w:t>
      </w:r>
    </w:p>
    <w:p w14:paraId="72F480A9">
      <w:pPr>
        <w:spacing w:line="360" w:lineRule="auto"/>
        <w:ind w:left="850" w:hanging="849" w:hangingChars="354"/>
        <w:rPr>
          <w:rFonts w:eastAsia="仿宋_GB2312"/>
          <w:sz w:val="24"/>
        </w:rPr>
      </w:pPr>
      <w:r>
        <w:rPr>
          <w:rFonts w:eastAsia="仿宋_GB2312"/>
          <w:sz w:val="24"/>
        </w:rPr>
        <w:t>32.</w:t>
      </w:r>
      <w:r>
        <w:rPr>
          <w:rFonts w:hint="eastAsia" w:eastAsia="仿宋_GB2312"/>
          <w:sz w:val="24"/>
        </w:rPr>
        <w:t>2</w:t>
      </w:r>
      <w:r>
        <w:rPr>
          <w:rFonts w:eastAsia="仿宋_GB2312"/>
          <w:sz w:val="24"/>
        </w:rPr>
        <w:t xml:space="preserve">   为缓解中小企业融资困难，陕西省财政厅出台了《陕西省中小企业政府采购信用融资办法》（陕财办采﹝2018﹞23号），中标供应商如有融资需求，可登录“陕西省政府采购网-陕西省政府采购信用融资平台</w:t>
      </w:r>
      <w:r>
        <w:rPr>
          <w:rFonts w:hint="eastAsia" w:eastAsia="仿宋_GB2312"/>
          <w:sz w:val="24"/>
        </w:rPr>
        <w:t>（http：//www.ccgp-shaanxi.gov.cn/zcdservice/zcd/shanxi/）</w:t>
      </w:r>
      <w:r>
        <w:rPr>
          <w:rFonts w:eastAsia="仿宋_GB2312"/>
          <w:sz w:val="24"/>
        </w:rPr>
        <w:t>”了解详情。</w:t>
      </w:r>
    </w:p>
    <w:p w14:paraId="57968745">
      <w:pPr>
        <w:pStyle w:val="22"/>
        <w:tabs>
          <w:tab w:val="left" w:pos="567"/>
        </w:tabs>
        <w:ind w:left="840" w:leftChars="400"/>
        <w:rPr>
          <w:rFonts w:ascii="Times New Roman" w:hAnsi="Times New Roman" w:eastAsia="仿宋_GB2312"/>
          <w:sz w:val="24"/>
        </w:rPr>
      </w:pPr>
      <w:r>
        <w:rPr>
          <w:rFonts w:hint="eastAsia" w:ascii="Times New Roman" w:hAnsi="Times New Roman" w:eastAsia="仿宋_GB2312"/>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B20A10B">
      <w:pPr>
        <w:pStyle w:val="22"/>
        <w:tabs>
          <w:tab w:val="left" w:pos="567"/>
        </w:tabs>
        <w:ind w:left="840" w:leftChars="400"/>
        <w:rPr>
          <w:rFonts w:ascii="Times New Roman" w:hAnsi="Times New Roman" w:eastAsia="仿宋_GB2312"/>
          <w:sz w:val="24"/>
        </w:rPr>
      </w:pPr>
      <w:r>
        <w:rPr>
          <w:rFonts w:ascii="Times New Roman" w:hAnsi="Times New Roman" w:eastAsia="仿宋_GB2312"/>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B1B1410">
      <w:pPr>
        <w:pStyle w:val="22"/>
        <w:tabs>
          <w:tab w:val="left" w:pos="567"/>
        </w:tabs>
        <w:ind w:left="840" w:leftChars="400"/>
        <w:rPr>
          <w:rFonts w:ascii="Times New Roman" w:hAnsi="Times New Roman" w:eastAsia="仿宋_GB2312"/>
          <w:sz w:val="24"/>
        </w:rPr>
      </w:pPr>
      <w:r>
        <w:rPr>
          <w:rFonts w:ascii="Times New Roman" w:hAnsi="Times New Roman" w:eastAsia="仿宋_GB2312"/>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02324305">
      <w:pPr>
        <w:pStyle w:val="22"/>
        <w:tabs>
          <w:tab w:val="left" w:pos="567"/>
        </w:tabs>
        <w:ind w:left="840" w:leftChars="400"/>
        <w:rPr>
          <w:rFonts w:ascii="Times New Roman" w:hAnsi="Times New Roman" w:eastAsia="仿宋_GB2312"/>
          <w:sz w:val="24"/>
        </w:rPr>
      </w:pPr>
      <w:r>
        <w:rPr>
          <w:rFonts w:ascii="Times New Roman" w:hAnsi="Times New Roman" w:eastAsia="仿宋_GB2312"/>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62F1355B">
      <w:pPr>
        <w:pStyle w:val="22"/>
        <w:tabs>
          <w:tab w:val="left" w:pos="567"/>
        </w:tabs>
        <w:ind w:left="840" w:leftChars="400"/>
        <w:rPr>
          <w:rFonts w:ascii="Times New Roman" w:hAnsi="Times New Roman" w:eastAsia="仿宋_GB2312"/>
          <w:sz w:val="24"/>
        </w:rPr>
      </w:pPr>
      <w:r>
        <w:rPr>
          <w:rFonts w:ascii="Times New Roman" w:hAnsi="Times New Roman" w:eastAsia="仿宋_GB2312"/>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1347DC6F">
      <w:pPr>
        <w:pStyle w:val="22"/>
        <w:tabs>
          <w:tab w:val="left" w:pos="567"/>
        </w:tabs>
        <w:ind w:left="840" w:leftChars="400"/>
        <w:rPr>
          <w:rFonts w:ascii="Times New Roman" w:hAnsi="Times New Roman" w:eastAsia="仿宋_GB2312"/>
          <w:sz w:val="24"/>
        </w:rPr>
      </w:pPr>
      <w:r>
        <w:rPr>
          <w:rFonts w:hint="eastAsia" w:ascii="Times New Roman" w:hAnsi="Times New Roman" w:eastAsia="仿宋_GB2312"/>
          <w:sz w:val="24"/>
        </w:rPr>
        <w:t>业务流程简图如下：</w:t>
      </w:r>
    </w:p>
    <w:p w14:paraId="78BBC65A">
      <w:pPr>
        <w:pStyle w:val="22"/>
        <w:tabs>
          <w:tab w:val="left" w:pos="567"/>
        </w:tabs>
      </w:pPr>
      <w:r>
        <w:drawing>
          <wp:inline distT="0" distB="0" distL="114300" distR="114300">
            <wp:extent cx="5756275" cy="3310255"/>
            <wp:effectExtent l="0" t="0" r="1587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756275" cy="3310255"/>
                    </a:xfrm>
                    <a:prstGeom prst="rect">
                      <a:avLst/>
                    </a:prstGeom>
                    <a:noFill/>
                    <a:ln>
                      <a:noFill/>
                    </a:ln>
                  </pic:spPr>
                </pic:pic>
              </a:graphicData>
            </a:graphic>
          </wp:inline>
        </w:drawing>
      </w:r>
    </w:p>
    <w:p w14:paraId="6F47E3AA">
      <w:pPr>
        <w:pStyle w:val="22"/>
        <w:ind w:left="772" w:hanging="735" w:hangingChars="350"/>
        <w:jc w:val="center"/>
        <w:rPr>
          <w:rFonts w:ascii="Times New Roman" w:hAnsi="Times New Roman" w:eastAsia="仿宋_GB2312"/>
          <w:sz w:val="24"/>
        </w:rPr>
      </w:pPr>
      <w: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758815" cy="3242310"/>
                    </a:xfrm>
                    <a:prstGeom prst="rect">
                      <a:avLst/>
                    </a:prstGeom>
                    <a:noFill/>
                    <a:ln>
                      <a:noFill/>
                    </a:ln>
                  </pic:spPr>
                </pic:pic>
              </a:graphicData>
            </a:graphic>
          </wp:inline>
        </w:drawing>
      </w:r>
    </w:p>
    <w:p w14:paraId="6A100A62">
      <w:pPr>
        <w:pStyle w:val="22"/>
        <w:tabs>
          <w:tab w:val="left" w:pos="567"/>
        </w:tabs>
        <w:rPr>
          <w:rFonts w:ascii="Times New Roman" w:hAnsi="Times New Roman" w:eastAsia="仿宋_GB2312"/>
          <w:sz w:val="24"/>
          <w:szCs w:val="32"/>
        </w:rPr>
      </w:pPr>
    </w:p>
    <w:p w14:paraId="0ACAD94B">
      <w:pPr>
        <w:pStyle w:val="22"/>
        <w:tabs>
          <w:tab w:val="left" w:pos="567"/>
        </w:tabs>
        <w:rPr>
          <w:rFonts w:ascii="Times New Roman" w:hAnsi="Times New Roman" w:eastAsia="仿宋_GB2312"/>
          <w:sz w:val="24"/>
          <w:szCs w:val="32"/>
        </w:rPr>
      </w:pPr>
      <w:r>
        <w:rPr>
          <w:rFonts w:ascii="Times New Roman" w:hAnsi="Times New Roman" w:eastAsia="仿宋_GB2312"/>
          <w:sz w:val="24"/>
          <w:szCs w:val="32"/>
        </w:rPr>
        <w:t>省级政府采购项目贷款银行信息：</w:t>
      </w:r>
    </w:p>
    <w:p w14:paraId="1D1E94A9">
      <w:pPr>
        <w:rPr>
          <w:rFonts w:eastAsia="仿宋_GB2312"/>
          <w:b/>
          <w:szCs w:val="21"/>
        </w:rPr>
      </w:pPr>
      <w:r>
        <w:rPr>
          <w:rFonts w:eastAsia="仿宋_GB2312"/>
        </w:rPr>
        <w:t xml:space="preserve"> </w:t>
      </w:r>
      <w:r>
        <w:rPr>
          <w:rFonts w:eastAsia="仿宋_GB2312"/>
          <w:b/>
          <w:szCs w:val="21"/>
        </w:rPr>
        <w:t>一、陕西建行（E政通）</w:t>
      </w:r>
    </w:p>
    <w:p w14:paraId="1B423FAB">
      <w:pPr>
        <w:ind w:firstLine="420" w:firstLineChars="200"/>
        <w:rPr>
          <w:rFonts w:eastAsia="仿宋_GB2312"/>
          <w:szCs w:val="21"/>
        </w:rPr>
      </w:pPr>
      <w:r>
        <w:rPr>
          <w:rFonts w:eastAsia="仿宋_GB2312"/>
          <w:szCs w:val="21"/>
        </w:rPr>
        <w:t>陕西省分行营业部</w:t>
      </w:r>
      <w:r>
        <w:rPr>
          <w:rFonts w:eastAsia="仿宋_GB2312"/>
          <w:szCs w:val="21"/>
        </w:rPr>
        <w:tab/>
      </w:r>
      <w:r>
        <w:rPr>
          <w:rFonts w:eastAsia="仿宋_GB2312"/>
          <w:szCs w:val="21"/>
        </w:rPr>
        <w:t>西安市南广济街38号</w:t>
      </w:r>
      <w:r>
        <w:rPr>
          <w:rFonts w:eastAsia="仿宋_GB2312"/>
          <w:szCs w:val="21"/>
        </w:rPr>
        <w:tab/>
      </w:r>
      <w:r>
        <w:rPr>
          <w:rFonts w:eastAsia="仿宋_GB2312"/>
          <w:szCs w:val="21"/>
        </w:rPr>
        <w:t>白玉皓</w:t>
      </w:r>
      <w:r>
        <w:rPr>
          <w:rFonts w:eastAsia="仿宋_GB2312"/>
          <w:szCs w:val="21"/>
        </w:rPr>
        <w:tab/>
      </w:r>
      <w:r>
        <w:rPr>
          <w:rFonts w:eastAsia="仿宋_GB2312"/>
          <w:szCs w:val="21"/>
        </w:rPr>
        <w:t>13201603166</w:t>
      </w:r>
    </w:p>
    <w:p w14:paraId="2F37CE06">
      <w:pPr>
        <w:rPr>
          <w:rFonts w:eastAsia="仿宋_GB2312"/>
          <w:szCs w:val="21"/>
        </w:rPr>
      </w:pPr>
      <w:r>
        <w:rPr>
          <w:rFonts w:hint="eastAsia" w:eastAsia="仿宋_GB2312"/>
          <w:szCs w:val="21"/>
        </w:rPr>
        <w:t xml:space="preserve">    </w:t>
      </w:r>
      <w:r>
        <w:rPr>
          <w:rFonts w:eastAsia="仿宋_GB2312"/>
          <w:szCs w:val="21"/>
        </w:rPr>
        <w:t>西安莲湖路支行</w:t>
      </w:r>
      <w:r>
        <w:rPr>
          <w:rFonts w:eastAsia="仿宋_GB2312"/>
          <w:szCs w:val="21"/>
        </w:rPr>
        <w:tab/>
      </w:r>
      <w:r>
        <w:rPr>
          <w:rFonts w:eastAsia="仿宋_GB2312"/>
          <w:szCs w:val="21"/>
        </w:rPr>
        <w:t>西安市莲湖路35号</w:t>
      </w:r>
      <w:r>
        <w:rPr>
          <w:rFonts w:eastAsia="仿宋_GB2312"/>
          <w:szCs w:val="21"/>
        </w:rPr>
        <w:tab/>
      </w:r>
      <w:r>
        <w:rPr>
          <w:rFonts w:eastAsia="仿宋_GB2312"/>
          <w:szCs w:val="21"/>
        </w:rPr>
        <w:t>刘  冲</w:t>
      </w:r>
      <w:r>
        <w:rPr>
          <w:rFonts w:eastAsia="仿宋_GB2312"/>
          <w:szCs w:val="21"/>
        </w:rPr>
        <w:tab/>
      </w:r>
      <w:r>
        <w:rPr>
          <w:rFonts w:eastAsia="仿宋_GB2312"/>
          <w:szCs w:val="21"/>
        </w:rPr>
        <w:t>17702902131</w:t>
      </w:r>
    </w:p>
    <w:p w14:paraId="2A3ABEF4">
      <w:pPr>
        <w:rPr>
          <w:rFonts w:eastAsia="仿宋_GB2312"/>
          <w:szCs w:val="21"/>
        </w:rPr>
      </w:pPr>
      <w:r>
        <w:rPr>
          <w:rFonts w:hint="eastAsia" w:eastAsia="仿宋_GB2312"/>
          <w:szCs w:val="21"/>
        </w:rPr>
        <w:t xml:space="preserve">    </w:t>
      </w:r>
      <w:r>
        <w:rPr>
          <w:rFonts w:eastAsia="仿宋_GB2312"/>
          <w:szCs w:val="21"/>
        </w:rPr>
        <w:t>西安曲江支行</w:t>
      </w:r>
      <w:r>
        <w:rPr>
          <w:rFonts w:eastAsia="仿宋_GB2312"/>
          <w:szCs w:val="21"/>
        </w:rPr>
        <w:tab/>
      </w:r>
      <w:r>
        <w:rPr>
          <w:rFonts w:eastAsia="仿宋_GB2312"/>
          <w:szCs w:val="21"/>
        </w:rPr>
        <w:t>西安市雁塔南路2216号</w:t>
      </w:r>
      <w:r>
        <w:rPr>
          <w:rFonts w:eastAsia="仿宋_GB2312"/>
          <w:szCs w:val="21"/>
        </w:rPr>
        <w:tab/>
      </w:r>
      <w:r>
        <w:rPr>
          <w:rFonts w:eastAsia="仿宋_GB2312"/>
          <w:szCs w:val="21"/>
        </w:rPr>
        <w:t>樊理君</w:t>
      </w:r>
      <w:r>
        <w:rPr>
          <w:rFonts w:eastAsia="仿宋_GB2312"/>
          <w:szCs w:val="21"/>
        </w:rPr>
        <w:tab/>
      </w:r>
      <w:r>
        <w:rPr>
          <w:rFonts w:eastAsia="仿宋_GB2312"/>
          <w:szCs w:val="21"/>
        </w:rPr>
        <w:t>18691568151</w:t>
      </w:r>
    </w:p>
    <w:p w14:paraId="1777E14E">
      <w:pPr>
        <w:rPr>
          <w:rFonts w:eastAsia="仿宋_GB2312"/>
          <w:szCs w:val="21"/>
        </w:rPr>
      </w:pPr>
      <w:r>
        <w:rPr>
          <w:rFonts w:hint="eastAsia" w:eastAsia="仿宋_GB2312"/>
          <w:szCs w:val="21"/>
        </w:rPr>
        <w:t xml:space="preserve">    </w:t>
      </w:r>
      <w:r>
        <w:rPr>
          <w:rFonts w:eastAsia="仿宋_GB2312"/>
          <w:szCs w:val="21"/>
        </w:rPr>
        <w:t>西安高新区支行</w:t>
      </w:r>
      <w:r>
        <w:rPr>
          <w:rFonts w:eastAsia="仿宋_GB2312"/>
          <w:szCs w:val="21"/>
        </w:rPr>
        <w:tab/>
      </w:r>
      <w:r>
        <w:rPr>
          <w:rFonts w:eastAsia="仿宋_GB2312"/>
          <w:szCs w:val="21"/>
        </w:rPr>
        <w:t>西安市高新路42号</w:t>
      </w:r>
      <w:r>
        <w:rPr>
          <w:rFonts w:eastAsia="仿宋_GB2312"/>
          <w:szCs w:val="21"/>
        </w:rPr>
        <w:tab/>
      </w:r>
      <w:r>
        <w:rPr>
          <w:rFonts w:eastAsia="仿宋_GB2312"/>
          <w:szCs w:val="21"/>
        </w:rPr>
        <w:t>卞斯超</w:t>
      </w:r>
      <w:r>
        <w:rPr>
          <w:rFonts w:eastAsia="仿宋_GB2312"/>
          <w:szCs w:val="21"/>
        </w:rPr>
        <w:tab/>
      </w:r>
      <w:r>
        <w:rPr>
          <w:rFonts w:eastAsia="仿宋_GB2312"/>
          <w:szCs w:val="21"/>
        </w:rPr>
        <w:t>15191075651</w:t>
      </w:r>
    </w:p>
    <w:p w14:paraId="5C8B2C3A">
      <w:pPr>
        <w:rPr>
          <w:rFonts w:eastAsia="仿宋_GB2312"/>
          <w:szCs w:val="21"/>
        </w:rPr>
      </w:pPr>
      <w:r>
        <w:rPr>
          <w:rFonts w:hint="eastAsia" w:eastAsia="仿宋_GB2312"/>
          <w:szCs w:val="21"/>
        </w:rPr>
        <w:t xml:space="preserve">    </w:t>
      </w:r>
      <w:r>
        <w:rPr>
          <w:rFonts w:eastAsia="仿宋_GB2312"/>
          <w:szCs w:val="21"/>
        </w:rPr>
        <w:t>西安经开区支行</w:t>
      </w:r>
      <w:r>
        <w:rPr>
          <w:rFonts w:eastAsia="仿宋_GB2312"/>
          <w:szCs w:val="21"/>
        </w:rPr>
        <w:tab/>
      </w:r>
      <w:r>
        <w:rPr>
          <w:rFonts w:eastAsia="仿宋_GB2312"/>
          <w:szCs w:val="21"/>
        </w:rPr>
        <w:t>西安市未央路125号</w:t>
      </w:r>
      <w:r>
        <w:rPr>
          <w:rFonts w:eastAsia="仿宋_GB2312"/>
          <w:szCs w:val="21"/>
        </w:rPr>
        <w:tab/>
      </w:r>
      <w:r>
        <w:rPr>
          <w:rFonts w:eastAsia="仿宋_GB2312"/>
          <w:szCs w:val="21"/>
        </w:rPr>
        <w:t>惠  媛</w:t>
      </w:r>
      <w:r>
        <w:rPr>
          <w:rFonts w:eastAsia="仿宋_GB2312"/>
          <w:szCs w:val="21"/>
        </w:rPr>
        <w:tab/>
      </w:r>
      <w:r>
        <w:rPr>
          <w:rFonts w:eastAsia="仿宋_GB2312"/>
          <w:szCs w:val="21"/>
        </w:rPr>
        <w:t>17792256100</w:t>
      </w:r>
    </w:p>
    <w:p w14:paraId="0D3459FA">
      <w:pPr>
        <w:rPr>
          <w:rFonts w:eastAsia="仿宋_GB2312"/>
          <w:szCs w:val="21"/>
        </w:rPr>
      </w:pPr>
      <w:r>
        <w:rPr>
          <w:rFonts w:hint="eastAsia" w:eastAsia="仿宋_GB2312"/>
          <w:szCs w:val="21"/>
        </w:rPr>
        <w:t xml:space="preserve">    </w:t>
      </w:r>
      <w:r>
        <w:rPr>
          <w:rFonts w:eastAsia="仿宋_GB2312"/>
          <w:szCs w:val="21"/>
        </w:rPr>
        <w:t>西安南大街支行</w:t>
      </w:r>
      <w:r>
        <w:rPr>
          <w:rFonts w:eastAsia="仿宋_GB2312"/>
          <w:szCs w:val="21"/>
        </w:rPr>
        <w:tab/>
      </w:r>
      <w:r>
        <w:rPr>
          <w:rFonts w:eastAsia="仿宋_GB2312"/>
          <w:szCs w:val="21"/>
        </w:rPr>
        <w:t>西安市南大街15号</w:t>
      </w:r>
      <w:r>
        <w:rPr>
          <w:rFonts w:eastAsia="仿宋_GB2312"/>
          <w:szCs w:val="21"/>
        </w:rPr>
        <w:tab/>
      </w:r>
      <w:r>
        <w:rPr>
          <w:rFonts w:eastAsia="仿宋_GB2312"/>
          <w:szCs w:val="21"/>
        </w:rPr>
        <w:t>乔  鉴</w:t>
      </w:r>
      <w:r>
        <w:rPr>
          <w:rFonts w:eastAsia="仿宋_GB2312"/>
          <w:szCs w:val="21"/>
        </w:rPr>
        <w:tab/>
      </w:r>
      <w:r>
        <w:rPr>
          <w:rFonts w:eastAsia="仿宋_GB2312"/>
          <w:szCs w:val="21"/>
        </w:rPr>
        <w:t>18089136919</w:t>
      </w:r>
    </w:p>
    <w:p w14:paraId="2CD4FF04">
      <w:pPr>
        <w:ind w:firstLine="420"/>
        <w:rPr>
          <w:rFonts w:eastAsia="仿宋_GB2312"/>
          <w:szCs w:val="21"/>
        </w:rPr>
      </w:pPr>
      <w:r>
        <w:rPr>
          <w:rFonts w:eastAsia="仿宋_GB2312"/>
          <w:szCs w:val="21"/>
        </w:rPr>
        <w:t>西安和平路支行</w:t>
      </w:r>
      <w:r>
        <w:rPr>
          <w:rFonts w:eastAsia="仿宋_GB2312"/>
          <w:szCs w:val="21"/>
        </w:rPr>
        <w:tab/>
      </w:r>
      <w:r>
        <w:rPr>
          <w:rFonts w:eastAsia="仿宋_GB2312"/>
          <w:szCs w:val="21"/>
        </w:rPr>
        <w:t>西安市和平路101号</w:t>
      </w:r>
      <w:r>
        <w:rPr>
          <w:rFonts w:eastAsia="仿宋_GB2312"/>
          <w:szCs w:val="21"/>
        </w:rPr>
        <w:tab/>
      </w:r>
      <w:r>
        <w:rPr>
          <w:rFonts w:eastAsia="仿宋_GB2312"/>
          <w:szCs w:val="21"/>
        </w:rPr>
        <w:t>陈  歆</w:t>
      </w:r>
      <w:r>
        <w:rPr>
          <w:rFonts w:eastAsia="仿宋_GB2312"/>
          <w:szCs w:val="21"/>
        </w:rPr>
        <w:tab/>
      </w:r>
      <w:r>
        <w:rPr>
          <w:rFonts w:eastAsia="仿宋_GB2312"/>
          <w:szCs w:val="21"/>
        </w:rPr>
        <w:t>18691816821</w:t>
      </w:r>
    </w:p>
    <w:p w14:paraId="7FB63205">
      <w:pPr>
        <w:ind w:firstLine="420"/>
        <w:rPr>
          <w:rFonts w:eastAsia="仿宋_GB2312"/>
          <w:szCs w:val="21"/>
        </w:rPr>
      </w:pPr>
      <w:r>
        <w:rPr>
          <w:rFonts w:eastAsia="仿宋_GB2312"/>
          <w:szCs w:val="21"/>
        </w:rPr>
        <w:t>西安兴庆路支行</w:t>
      </w:r>
      <w:r>
        <w:rPr>
          <w:rFonts w:eastAsia="仿宋_GB2312"/>
          <w:szCs w:val="21"/>
        </w:rPr>
        <w:tab/>
      </w:r>
      <w:r>
        <w:rPr>
          <w:rFonts w:eastAsia="仿宋_GB2312"/>
          <w:szCs w:val="21"/>
        </w:rPr>
        <w:t>西安市兴庆路61号</w:t>
      </w:r>
      <w:r>
        <w:rPr>
          <w:rFonts w:eastAsia="仿宋_GB2312"/>
          <w:szCs w:val="21"/>
        </w:rPr>
        <w:tab/>
      </w:r>
      <w:r>
        <w:rPr>
          <w:rFonts w:eastAsia="仿宋_GB2312"/>
          <w:szCs w:val="21"/>
        </w:rPr>
        <w:t>李  妍</w:t>
      </w:r>
      <w:r>
        <w:rPr>
          <w:rFonts w:eastAsia="仿宋_GB2312"/>
          <w:szCs w:val="21"/>
        </w:rPr>
        <w:tab/>
      </w:r>
      <w:r>
        <w:rPr>
          <w:rFonts w:eastAsia="仿宋_GB2312"/>
          <w:szCs w:val="21"/>
        </w:rPr>
        <w:t>13892880386</w:t>
      </w:r>
    </w:p>
    <w:p w14:paraId="53652D74">
      <w:pPr>
        <w:ind w:firstLine="420"/>
        <w:rPr>
          <w:rFonts w:eastAsia="仿宋_GB2312"/>
          <w:szCs w:val="21"/>
        </w:rPr>
      </w:pPr>
      <w:r>
        <w:rPr>
          <w:rFonts w:eastAsia="仿宋_GB2312"/>
          <w:szCs w:val="21"/>
        </w:rPr>
        <w:t>西安新城支行</w:t>
      </w:r>
      <w:r>
        <w:rPr>
          <w:rFonts w:eastAsia="仿宋_GB2312"/>
          <w:szCs w:val="21"/>
        </w:rPr>
        <w:tab/>
      </w:r>
      <w:r>
        <w:rPr>
          <w:rFonts w:eastAsia="仿宋_GB2312"/>
          <w:szCs w:val="21"/>
        </w:rPr>
        <w:t>西安市南新街29号</w:t>
      </w:r>
      <w:r>
        <w:rPr>
          <w:rFonts w:eastAsia="仿宋_GB2312"/>
          <w:szCs w:val="21"/>
        </w:rPr>
        <w:tab/>
      </w:r>
      <w:r>
        <w:rPr>
          <w:rFonts w:eastAsia="仿宋_GB2312"/>
          <w:szCs w:val="21"/>
        </w:rPr>
        <w:t>朱子君</w:t>
      </w:r>
      <w:r>
        <w:rPr>
          <w:rFonts w:eastAsia="仿宋_GB2312"/>
          <w:szCs w:val="21"/>
        </w:rPr>
        <w:tab/>
      </w:r>
      <w:r>
        <w:rPr>
          <w:rFonts w:eastAsia="仿宋_GB2312"/>
          <w:szCs w:val="21"/>
        </w:rPr>
        <w:t>18629286269</w:t>
      </w:r>
    </w:p>
    <w:p w14:paraId="7DD23C9E">
      <w:pPr>
        <w:ind w:firstLine="420"/>
        <w:rPr>
          <w:rFonts w:eastAsia="仿宋_GB2312"/>
          <w:szCs w:val="21"/>
        </w:rPr>
      </w:pPr>
      <w:r>
        <w:rPr>
          <w:rFonts w:eastAsia="仿宋_GB2312"/>
          <w:szCs w:val="21"/>
        </w:rPr>
        <w:t>西安长安区支行</w:t>
      </w:r>
      <w:r>
        <w:rPr>
          <w:rFonts w:eastAsia="仿宋_GB2312"/>
          <w:szCs w:val="21"/>
        </w:rPr>
        <w:tab/>
      </w:r>
      <w:r>
        <w:rPr>
          <w:rFonts w:eastAsia="仿宋_GB2312"/>
          <w:szCs w:val="21"/>
        </w:rPr>
        <w:t>西安市长安区青年街2号</w:t>
      </w:r>
      <w:r>
        <w:rPr>
          <w:rFonts w:eastAsia="仿宋_GB2312"/>
          <w:szCs w:val="21"/>
        </w:rPr>
        <w:tab/>
      </w:r>
      <w:r>
        <w:rPr>
          <w:rFonts w:eastAsia="仿宋_GB2312"/>
          <w:szCs w:val="21"/>
        </w:rPr>
        <w:t>王淑芸</w:t>
      </w:r>
      <w:r>
        <w:rPr>
          <w:rFonts w:eastAsia="仿宋_GB2312"/>
          <w:szCs w:val="21"/>
        </w:rPr>
        <w:tab/>
      </w:r>
      <w:r>
        <w:rPr>
          <w:rFonts w:eastAsia="仿宋_GB2312"/>
          <w:szCs w:val="21"/>
        </w:rPr>
        <w:t>13572289603</w:t>
      </w:r>
    </w:p>
    <w:p w14:paraId="73E760C8">
      <w:pPr>
        <w:ind w:firstLine="420"/>
        <w:rPr>
          <w:rFonts w:eastAsia="仿宋_GB2312"/>
          <w:szCs w:val="21"/>
        </w:rPr>
      </w:pPr>
      <w:r>
        <w:rPr>
          <w:rFonts w:eastAsia="仿宋_GB2312"/>
          <w:szCs w:val="21"/>
        </w:rPr>
        <w:t>咸阳分行</w:t>
      </w:r>
      <w:r>
        <w:rPr>
          <w:rFonts w:eastAsia="仿宋_GB2312"/>
          <w:szCs w:val="21"/>
        </w:rPr>
        <w:tab/>
      </w:r>
      <w:r>
        <w:rPr>
          <w:rFonts w:eastAsia="仿宋_GB2312"/>
          <w:szCs w:val="21"/>
        </w:rPr>
        <w:t>咸阳市西兰路4号</w:t>
      </w:r>
      <w:r>
        <w:rPr>
          <w:rFonts w:eastAsia="仿宋_GB2312"/>
          <w:szCs w:val="21"/>
        </w:rPr>
        <w:tab/>
      </w:r>
      <w:r>
        <w:rPr>
          <w:rFonts w:eastAsia="仿宋_GB2312"/>
          <w:szCs w:val="21"/>
        </w:rPr>
        <w:t>邰  洋</w:t>
      </w:r>
      <w:r>
        <w:rPr>
          <w:rFonts w:eastAsia="仿宋_GB2312"/>
          <w:szCs w:val="21"/>
        </w:rPr>
        <w:tab/>
      </w:r>
      <w:r>
        <w:rPr>
          <w:rFonts w:eastAsia="仿宋_GB2312"/>
          <w:szCs w:val="21"/>
        </w:rPr>
        <w:t>13299079906</w:t>
      </w:r>
    </w:p>
    <w:p w14:paraId="6E0B27F7">
      <w:pPr>
        <w:ind w:firstLine="420"/>
        <w:rPr>
          <w:rFonts w:eastAsia="仿宋_GB2312"/>
          <w:szCs w:val="21"/>
        </w:rPr>
      </w:pPr>
      <w:r>
        <w:rPr>
          <w:rFonts w:eastAsia="仿宋_GB2312"/>
          <w:szCs w:val="21"/>
        </w:rPr>
        <w:t>宝鸡分行</w:t>
      </w:r>
      <w:r>
        <w:rPr>
          <w:rFonts w:eastAsia="仿宋_GB2312"/>
          <w:szCs w:val="21"/>
        </w:rPr>
        <w:tab/>
      </w:r>
      <w:r>
        <w:rPr>
          <w:rFonts w:eastAsia="仿宋_GB2312"/>
          <w:szCs w:val="21"/>
        </w:rPr>
        <w:t>宝鸡市红旗路36号</w:t>
      </w:r>
      <w:r>
        <w:rPr>
          <w:rFonts w:eastAsia="仿宋_GB2312"/>
          <w:szCs w:val="21"/>
        </w:rPr>
        <w:tab/>
      </w:r>
      <w:r>
        <w:rPr>
          <w:rFonts w:eastAsia="仿宋_GB2312"/>
          <w:szCs w:val="21"/>
        </w:rPr>
        <w:t>李  倩</w:t>
      </w:r>
      <w:r>
        <w:rPr>
          <w:rFonts w:eastAsia="仿宋_GB2312"/>
          <w:szCs w:val="21"/>
        </w:rPr>
        <w:tab/>
      </w:r>
      <w:r>
        <w:rPr>
          <w:rFonts w:eastAsia="仿宋_GB2312"/>
          <w:szCs w:val="21"/>
        </w:rPr>
        <w:t>18629019817</w:t>
      </w:r>
    </w:p>
    <w:p w14:paraId="280EF819">
      <w:pPr>
        <w:ind w:firstLine="420"/>
        <w:rPr>
          <w:rFonts w:eastAsia="仿宋_GB2312"/>
          <w:szCs w:val="21"/>
        </w:rPr>
      </w:pPr>
      <w:r>
        <w:rPr>
          <w:rFonts w:eastAsia="仿宋_GB2312"/>
          <w:szCs w:val="21"/>
        </w:rPr>
        <w:t>铜川分行</w:t>
      </w:r>
      <w:r>
        <w:rPr>
          <w:rFonts w:eastAsia="仿宋_GB2312"/>
          <w:szCs w:val="21"/>
        </w:rPr>
        <w:tab/>
      </w:r>
      <w:r>
        <w:rPr>
          <w:rFonts w:eastAsia="仿宋_GB2312"/>
          <w:szCs w:val="21"/>
        </w:rPr>
        <w:t>铜川市新区正阳路与长虹路十字</w:t>
      </w:r>
      <w:r>
        <w:rPr>
          <w:rFonts w:eastAsia="仿宋_GB2312"/>
          <w:szCs w:val="21"/>
        </w:rPr>
        <w:tab/>
      </w:r>
      <w:r>
        <w:rPr>
          <w:rFonts w:eastAsia="仿宋_GB2312"/>
          <w:szCs w:val="21"/>
        </w:rPr>
        <w:t>张小波</w:t>
      </w:r>
      <w:r>
        <w:rPr>
          <w:rFonts w:eastAsia="仿宋_GB2312"/>
          <w:szCs w:val="21"/>
        </w:rPr>
        <w:tab/>
      </w:r>
      <w:r>
        <w:rPr>
          <w:rFonts w:eastAsia="仿宋_GB2312"/>
          <w:szCs w:val="21"/>
        </w:rPr>
        <w:t>18691932636</w:t>
      </w:r>
    </w:p>
    <w:p w14:paraId="232320E6">
      <w:pPr>
        <w:ind w:firstLine="420"/>
        <w:rPr>
          <w:rFonts w:eastAsia="仿宋_GB2312"/>
          <w:szCs w:val="21"/>
        </w:rPr>
      </w:pPr>
      <w:r>
        <w:rPr>
          <w:rFonts w:eastAsia="仿宋_GB2312"/>
          <w:szCs w:val="21"/>
        </w:rPr>
        <w:t>榆林分行</w:t>
      </w:r>
      <w:r>
        <w:rPr>
          <w:rFonts w:eastAsia="仿宋_GB2312"/>
          <w:szCs w:val="21"/>
        </w:rPr>
        <w:tab/>
      </w:r>
      <w:r>
        <w:rPr>
          <w:rFonts w:eastAsia="仿宋_GB2312"/>
          <w:szCs w:val="21"/>
        </w:rPr>
        <w:t>榆林市高新技术产业园区创业大厦</w:t>
      </w:r>
      <w:r>
        <w:rPr>
          <w:rFonts w:eastAsia="仿宋_GB2312"/>
          <w:szCs w:val="21"/>
        </w:rPr>
        <w:tab/>
      </w:r>
      <w:r>
        <w:rPr>
          <w:rFonts w:eastAsia="仿宋_GB2312"/>
          <w:szCs w:val="21"/>
        </w:rPr>
        <w:t>张君君</w:t>
      </w:r>
      <w:r>
        <w:rPr>
          <w:rFonts w:eastAsia="仿宋_GB2312"/>
          <w:szCs w:val="21"/>
        </w:rPr>
        <w:tab/>
      </w:r>
      <w:r>
        <w:rPr>
          <w:rFonts w:eastAsia="仿宋_GB2312"/>
          <w:szCs w:val="21"/>
        </w:rPr>
        <w:t>15991929275</w:t>
      </w:r>
    </w:p>
    <w:p w14:paraId="5F2751D6">
      <w:pPr>
        <w:ind w:firstLine="420"/>
        <w:rPr>
          <w:rFonts w:eastAsia="仿宋_GB2312"/>
          <w:szCs w:val="21"/>
        </w:rPr>
      </w:pPr>
      <w:r>
        <w:rPr>
          <w:rFonts w:eastAsia="仿宋_GB2312"/>
          <w:szCs w:val="21"/>
        </w:rPr>
        <w:t>延安分行</w:t>
      </w:r>
      <w:r>
        <w:rPr>
          <w:rFonts w:eastAsia="仿宋_GB2312"/>
          <w:szCs w:val="21"/>
        </w:rPr>
        <w:tab/>
      </w:r>
      <w:r>
        <w:rPr>
          <w:rFonts w:eastAsia="仿宋_GB2312"/>
          <w:szCs w:val="21"/>
        </w:rPr>
        <w:t>延安市宝塔区中心街</w:t>
      </w:r>
      <w:r>
        <w:rPr>
          <w:rFonts w:eastAsia="仿宋_GB2312"/>
          <w:szCs w:val="21"/>
        </w:rPr>
        <w:tab/>
      </w:r>
      <w:r>
        <w:rPr>
          <w:rFonts w:eastAsia="仿宋_GB2312"/>
          <w:szCs w:val="21"/>
        </w:rPr>
        <w:t>陈进佃</w:t>
      </w:r>
      <w:r>
        <w:rPr>
          <w:rFonts w:eastAsia="仿宋_GB2312"/>
          <w:szCs w:val="21"/>
        </w:rPr>
        <w:tab/>
      </w:r>
      <w:r>
        <w:rPr>
          <w:rFonts w:eastAsia="仿宋_GB2312"/>
          <w:szCs w:val="21"/>
        </w:rPr>
        <w:t>15609110557</w:t>
      </w:r>
    </w:p>
    <w:p w14:paraId="5D548A89">
      <w:pPr>
        <w:ind w:firstLine="420"/>
        <w:rPr>
          <w:rFonts w:eastAsia="仿宋_GB2312"/>
          <w:szCs w:val="21"/>
        </w:rPr>
      </w:pPr>
      <w:r>
        <w:rPr>
          <w:rFonts w:eastAsia="仿宋_GB2312"/>
          <w:szCs w:val="21"/>
        </w:rPr>
        <w:t>汉中分行</w:t>
      </w:r>
      <w:r>
        <w:rPr>
          <w:rFonts w:eastAsia="仿宋_GB2312"/>
          <w:szCs w:val="21"/>
        </w:rPr>
        <w:tab/>
      </w:r>
      <w:r>
        <w:rPr>
          <w:rFonts w:eastAsia="仿宋_GB2312"/>
          <w:szCs w:val="21"/>
        </w:rPr>
        <w:t>汉中市石灰巷21号</w:t>
      </w:r>
      <w:r>
        <w:rPr>
          <w:rFonts w:eastAsia="仿宋_GB2312"/>
          <w:szCs w:val="21"/>
        </w:rPr>
        <w:tab/>
      </w:r>
      <w:r>
        <w:rPr>
          <w:rFonts w:eastAsia="仿宋_GB2312"/>
          <w:szCs w:val="21"/>
        </w:rPr>
        <w:t>王晨旭</w:t>
      </w:r>
      <w:r>
        <w:rPr>
          <w:rFonts w:eastAsia="仿宋_GB2312"/>
          <w:szCs w:val="21"/>
        </w:rPr>
        <w:tab/>
      </w:r>
      <w:r>
        <w:rPr>
          <w:rFonts w:eastAsia="仿宋_GB2312"/>
          <w:szCs w:val="21"/>
        </w:rPr>
        <w:t>15319375850</w:t>
      </w:r>
    </w:p>
    <w:p w14:paraId="6D36D61A">
      <w:pPr>
        <w:ind w:firstLine="420"/>
        <w:rPr>
          <w:rFonts w:eastAsia="仿宋_GB2312"/>
          <w:szCs w:val="21"/>
        </w:rPr>
      </w:pPr>
      <w:r>
        <w:rPr>
          <w:rFonts w:eastAsia="仿宋_GB2312"/>
          <w:szCs w:val="21"/>
        </w:rPr>
        <w:t>安康分行</w:t>
      </w:r>
      <w:r>
        <w:rPr>
          <w:rFonts w:eastAsia="仿宋_GB2312"/>
          <w:szCs w:val="21"/>
        </w:rPr>
        <w:tab/>
      </w:r>
      <w:r>
        <w:rPr>
          <w:rFonts w:eastAsia="仿宋_GB2312"/>
          <w:szCs w:val="21"/>
        </w:rPr>
        <w:t>安康市育才路102号</w:t>
      </w:r>
      <w:r>
        <w:rPr>
          <w:rFonts w:eastAsia="仿宋_GB2312"/>
          <w:szCs w:val="21"/>
        </w:rPr>
        <w:tab/>
      </w:r>
      <w:r>
        <w:rPr>
          <w:rFonts w:eastAsia="仿宋_GB2312"/>
          <w:szCs w:val="21"/>
        </w:rPr>
        <w:t>张少帅</w:t>
      </w:r>
      <w:r>
        <w:rPr>
          <w:rFonts w:eastAsia="仿宋_GB2312"/>
          <w:szCs w:val="21"/>
        </w:rPr>
        <w:tab/>
      </w:r>
      <w:r>
        <w:rPr>
          <w:rFonts w:eastAsia="仿宋_GB2312"/>
          <w:szCs w:val="21"/>
        </w:rPr>
        <w:t>13165762680</w:t>
      </w:r>
    </w:p>
    <w:p w14:paraId="7BE4D594">
      <w:pPr>
        <w:ind w:firstLine="420"/>
        <w:rPr>
          <w:rFonts w:eastAsia="仿宋_GB2312"/>
          <w:szCs w:val="21"/>
        </w:rPr>
      </w:pPr>
      <w:r>
        <w:rPr>
          <w:rFonts w:eastAsia="仿宋_GB2312"/>
          <w:szCs w:val="21"/>
        </w:rPr>
        <w:t>商洛分行</w:t>
      </w:r>
      <w:r>
        <w:rPr>
          <w:rFonts w:eastAsia="仿宋_GB2312"/>
          <w:szCs w:val="21"/>
        </w:rPr>
        <w:tab/>
      </w:r>
      <w:r>
        <w:rPr>
          <w:rFonts w:eastAsia="仿宋_GB2312"/>
          <w:szCs w:val="21"/>
        </w:rPr>
        <w:t>商洛市名人街广电大楼下</w:t>
      </w:r>
      <w:r>
        <w:rPr>
          <w:rFonts w:eastAsia="仿宋_GB2312"/>
          <w:szCs w:val="21"/>
        </w:rPr>
        <w:tab/>
      </w:r>
      <w:r>
        <w:rPr>
          <w:rFonts w:eastAsia="仿宋_GB2312"/>
          <w:szCs w:val="21"/>
        </w:rPr>
        <w:t>郭  杨</w:t>
      </w:r>
      <w:r>
        <w:rPr>
          <w:rFonts w:eastAsia="仿宋_GB2312"/>
          <w:szCs w:val="21"/>
        </w:rPr>
        <w:tab/>
      </w:r>
      <w:r>
        <w:rPr>
          <w:rFonts w:eastAsia="仿宋_GB2312"/>
          <w:szCs w:val="21"/>
        </w:rPr>
        <w:t>17809267188</w:t>
      </w:r>
    </w:p>
    <w:p w14:paraId="3801A8D9">
      <w:pPr>
        <w:rPr>
          <w:rFonts w:eastAsia="仿宋_GB2312"/>
          <w:b/>
          <w:szCs w:val="21"/>
        </w:rPr>
      </w:pPr>
      <w:r>
        <w:rPr>
          <w:rFonts w:eastAsia="仿宋_GB2312"/>
          <w:b/>
          <w:szCs w:val="21"/>
        </w:rPr>
        <w:t>二、北京银行（政府订单贷）</w:t>
      </w:r>
      <w:r>
        <w:rPr>
          <w:rFonts w:eastAsia="仿宋_GB2312"/>
          <w:b/>
          <w:szCs w:val="21"/>
        </w:rPr>
        <w:tab/>
      </w:r>
      <w:r>
        <w:rPr>
          <w:rFonts w:eastAsia="仿宋_GB2312"/>
          <w:b/>
          <w:szCs w:val="21"/>
        </w:rPr>
        <w:tab/>
      </w:r>
      <w:r>
        <w:rPr>
          <w:rFonts w:eastAsia="仿宋_GB2312"/>
          <w:b/>
          <w:szCs w:val="21"/>
        </w:rPr>
        <w:tab/>
      </w:r>
      <w:r>
        <w:rPr>
          <w:rFonts w:eastAsia="仿宋_GB2312"/>
          <w:b/>
          <w:szCs w:val="21"/>
        </w:rPr>
        <w:tab/>
      </w:r>
    </w:p>
    <w:p w14:paraId="2EB7BAD2">
      <w:pPr>
        <w:ind w:firstLine="420" w:firstLineChars="200"/>
        <w:rPr>
          <w:rFonts w:eastAsia="仿宋_GB2312"/>
          <w:szCs w:val="21"/>
        </w:rPr>
      </w:pPr>
      <w:r>
        <w:rPr>
          <w:rFonts w:eastAsia="仿宋_GB2312"/>
          <w:szCs w:val="21"/>
        </w:rPr>
        <w:t>西安分行营业部</w:t>
      </w:r>
      <w:r>
        <w:rPr>
          <w:rFonts w:eastAsia="仿宋_GB2312"/>
          <w:szCs w:val="21"/>
        </w:rPr>
        <w:tab/>
      </w:r>
      <w:r>
        <w:rPr>
          <w:rFonts w:eastAsia="仿宋_GB2312"/>
          <w:szCs w:val="21"/>
        </w:rPr>
        <w:t xml:space="preserve">        刘晓伟</w:t>
      </w:r>
      <w:r>
        <w:rPr>
          <w:rFonts w:eastAsia="仿宋_GB2312"/>
          <w:szCs w:val="21"/>
        </w:rPr>
        <w:tab/>
      </w:r>
      <w:r>
        <w:rPr>
          <w:rFonts w:eastAsia="仿宋_GB2312"/>
          <w:szCs w:val="21"/>
        </w:rPr>
        <w:t>总经理助理</w:t>
      </w:r>
      <w:r>
        <w:rPr>
          <w:rFonts w:eastAsia="仿宋_GB2312"/>
          <w:szCs w:val="21"/>
        </w:rPr>
        <w:tab/>
      </w:r>
      <w:r>
        <w:rPr>
          <w:rFonts w:eastAsia="仿宋_GB2312"/>
          <w:szCs w:val="21"/>
        </w:rPr>
        <w:t>029-61828763</w:t>
      </w:r>
      <w:r>
        <w:rPr>
          <w:rFonts w:eastAsia="仿宋_GB2312"/>
          <w:szCs w:val="21"/>
        </w:rPr>
        <w:tab/>
      </w:r>
      <w:r>
        <w:rPr>
          <w:rFonts w:eastAsia="仿宋_GB2312"/>
          <w:szCs w:val="21"/>
        </w:rPr>
        <w:t>18066630518</w:t>
      </w:r>
    </w:p>
    <w:p w14:paraId="7282D76E">
      <w:pPr>
        <w:ind w:firstLine="420" w:firstLineChars="200"/>
        <w:rPr>
          <w:rFonts w:eastAsia="仿宋_GB2312"/>
          <w:szCs w:val="21"/>
        </w:rPr>
      </w:pPr>
      <w:r>
        <w:rPr>
          <w:rFonts w:eastAsia="仿宋_GB2312"/>
          <w:szCs w:val="21"/>
        </w:rPr>
        <w:t>西安高新开发区支行</w:t>
      </w:r>
      <w:r>
        <w:rPr>
          <w:rFonts w:eastAsia="仿宋_GB2312"/>
          <w:szCs w:val="21"/>
        </w:rPr>
        <w:tab/>
      </w:r>
      <w:r>
        <w:rPr>
          <w:rFonts w:eastAsia="仿宋_GB2312"/>
          <w:szCs w:val="21"/>
        </w:rPr>
        <w:t xml:space="preserve">    梁凡</w:t>
      </w:r>
      <w:r>
        <w:rPr>
          <w:rFonts w:eastAsia="仿宋_GB2312"/>
          <w:szCs w:val="21"/>
        </w:rPr>
        <w:tab/>
      </w:r>
      <w:r>
        <w:rPr>
          <w:rFonts w:eastAsia="仿宋_GB2312"/>
          <w:szCs w:val="21"/>
        </w:rPr>
        <w:t>行长助理</w:t>
      </w:r>
      <w:r>
        <w:rPr>
          <w:rFonts w:eastAsia="仿宋_GB2312"/>
          <w:szCs w:val="21"/>
        </w:rPr>
        <w:tab/>
      </w:r>
      <w:r>
        <w:rPr>
          <w:rFonts w:eastAsia="仿宋_GB2312"/>
          <w:szCs w:val="21"/>
        </w:rPr>
        <w:t>029-61828531</w:t>
      </w:r>
      <w:r>
        <w:rPr>
          <w:rFonts w:eastAsia="仿宋_GB2312"/>
          <w:szCs w:val="21"/>
        </w:rPr>
        <w:tab/>
      </w:r>
      <w:r>
        <w:rPr>
          <w:rFonts w:eastAsia="仿宋_GB2312"/>
          <w:szCs w:val="21"/>
        </w:rPr>
        <w:t>18681945597</w:t>
      </w:r>
    </w:p>
    <w:p w14:paraId="5243E0F3">
      <w:pPr>
        <w:ind w:firstLine="420" w:firstLineChars="200"/>
        <w:rPr>
          <w:rFonts w:eastAsia="仿宋_GB2312"/>
          <w:szCs w:val="21"/>
        </w:rPr>
      </w:pPr>
      <w:r>
        <w:rPr>
          <w:rFonts w:eastAsia="仿宋_GB2312"/>
          <w:szCs w:val="21"/>
        </w:rPr>
        <w:t>西安曲江文创支行</w:t>
      </w:r>
      <w:r>
        <w:rPr>
          <w:rFonts w:eastAsia="仿宋_GB2312"/>
          <w:szCs w:val="21"/>
        </w:rPr>
        <w:tab/>
      </w:r>
      <w:r>
        <w:rPr>
          <w:rFonts w:eastAsia="仿宋_GB2312"/>
          <w:szCs w:val="21"/>
        </w:rPr>
        <w:t xml:space="preserve">    蒋超</w:t>
      </w:r>
      <w:r>
        <w:rPr>
          <w:rFonts w:eastAsia="仿宋_GB2312"/>
          <w:szCs w:val="21"/>
        </w:rPr>
        <w:tab/>
      </w:r>
      <w:r>
        <w:rPr>
          <w:rFonts w:eastAsia="仿宋_GB2312"/>
          <w:szCs w:val="21"/>
        </w:rPr>
        <w:t>室经理</w:t>
      </w:r>
      <w:r>
        <w:rPr>
          <w:rFonts w:eastAsia="仿宋_GB2312"/>
          <w:szCs w:val="21"/>
        </w:rPr>
        <w:tab/>
      </w:r>
      <w:r>
        <w:rPr>
          <w:rFonts w:eastAsia="仿宋_GB2312"/>
          <w:szCs w:val="21"/>
        </w:rPr>
        <w:t>029-65667366</w:t>
      </w:r>
      <w:r>
        <w:rPr>
          <w:rFonts w:eastAsia="仿宋_GB2312"/>
          <w:szCs w:val="21"/>
        </w:rPr>
        <w:tab/>
      </w:r>
      <w:r>
        <w:rPr>
          <w:rFonts w:eastAsia="仿宋_GB2312"/>
          <w:szCs w:val="21"/>
        </w:rPr>
        <w:t>15891737329</w:t>
      </w:r>
    </w:p>
    <w:p w14:paraId="3185F77A">
      <w:pPr>
        <w:ind w:firstLine="420" w:firstLineChars="200"/>
        <w:rPr>
          <w:rFonts w:eastAsia="仿宋_GB2312"/>
          <w:szCs w:val="21"/>
        </w:rPr>
      </w:pPr>
      <w:r>
        <w:rPr>
          <w:rFonts w:eastAsia="仿宋_GB2312"/>
          <w:szCs w:val="21"/>
        </w:rPr>
        <w:t>西安经济技术开发区支行</w:t>
      </w:r>
      <w:r>
        <w:rPr>
          <w:rFonts w:eastAsia="仿宋_GB2312"/>
          <w:szCs w:val="21"/>
        </w:rPr>
        <w:tab/>
      </w:r>
      <w:r>
        <w:rPr>
          <w:rFonts w:eastAsia="仿宋_GB2312"/>
          <w:szCs w:val="21"/>
        </w:rPr>
        <w:t>孟庆龙</w:t>
      </w:r>
      <w:r>
        <w:rPr>
          <w:rFonts w:eastAsia="仿宋_GB2312"/>
          <w:szCs w:val="21"/>
        </w:rPr>
        <w:tab/>
      </w:r>
      <w:r>
        <w:rPr>
          <w:rFonts w:eastAsia="仿宋_GB2312"/>
          <w:szCs w:val="21"/>
        </w:rPr>
        <w:t>行长助理</w:t>
      </w:r>
      <w:r>
        <w:rPr>
          <w:rFonts w:eastAsia="仿宋_GB2312"/>
          <w:szCs w:val="21"/>
        </w:rPr>
        <w:tab/>
      </w:r>
      <w:r>
        <w:rPr>
          <w:rFonts w:eastAsia="仿宋_GB2312"/>
          <w:szCs w:val="21"/>
        </w:rPr>
        <w:t>029-61828272</w:t>
      </w:r>
      <w:r>
        <w:rPr>
          <w:rFonts w:eastAsia="仿宋_GB2312"/>
          <w:szCs w:val="21"/>
        </w:rPr>
        <w:tab/>
      </w:r>
      <w:r>
        <w:rPr>
          <w:rFonts w:eastAsia="仿宋_GB2312"/>
          <w:szCs w:val="21"/>
        </w:rPr>
        <w:t>13991990373</w:t>
      </w:r>
    </w:p>
    <w:p w14:paraId="54EDDFA8">
      <w:pPr>
        <w:ind w:firstLine="420" w:firstLineChars="200"/>
        <w:rPr>
          <w:rFonts w:eastAsia="仿宋_GB2312"/>
          <w:szCs w:val="21"/>
        </w:rPr>
      </w:pPr>
      <w:r>
        <w:rPr>
          <w:rFonts w:eastAsia="仿宋_GB2312"/>
          <w:szCs w:val="21"/>
        </w:rPr>
        <w:t>西安长缨路支行</w:t>
      </w:r>
      <w:r>
        <w:rPr>
          <w:rFonts w:eastAsia="仿宋_GB2312"/>
          <w:szCs w:val="21"/>
        </w:rPr>
        <w:tab/>
      </w:r>
      <w:r>
        <w:rPr>
          <w:rFonts w:eastAsia="仿宋_GB2312"/>
          <w:szCs w:val="21"/>
        </w:rPr>
        <w:t xml:space="preserve">        范凯</w:t>
      </w:r>
      <w:r>
        <w:rPr>
          <w:rFonts w:eastAsia="仿宋_GB2312"/>
          <w:szCs w:val="21"/>
        </w:rPr>
        <w:tab/>
      </w:r>
      <w:r>
        <w:rPr>
          <w:rFonts w:eastAsia="仿宋_GB2312"/>
          <w:szCs w:val="21"/>
        </w:rPr>
        <w:t>副行长</w:t>
      </w:r>
      <w:r>
        <w:rPr>
          <w:rFonts w:eastAsia="仿宋_GB2312"/>
          <w:szCs w:val="21"/>
        </w:rPr>
        <w:tab/>
      </w:r>
      <w:r>
        <w:rPr>
          <w:rFonts w:eastAsia="仿宋_GB2312"/>
          <w:szCs w:val="21"/>
        </w:rPr>
        <w:t>029-68717760</w:t>
      </w:r>
      <w:r>
        <w:rPr>
          <w:rFonts w:eastAsia="仿宋_GB2312"/>
          <w:szCs w:val="21"/>
        </w:rPr>
        <w:tab/>
      </w:r>
      <w:r>
        <w:rPr>
          <w:rFonts w:eastAsia="仿宋_GB2312"/>
          <w:szCs w:val="21"/>
        </w:rPr>
        <w:t>13991315609</w:t>
      </w:r>
    </w:p>
    <w:p w14:paraId="2EA497F5">
      <w:pPr>
        <w:ind w:firstLine="420" w:firstLineChars="200"/>
        <w:rPr>
          <w:rFonts w:eastAsia="仿宋_GB2312"/>
          <w:szCs w:val="21"/>
        </w:rPr>
      </w:pPr>
      <w:r>
        <w:rPr>
          <w:rFonts w:eastAsia="仿宋_GB2312"/>
          <w:szCs w:val="21"/>
        </w:rPr>
        <w:t xml:space="preserve">长安区西长安街支行   </w:t>
      </w:r>
      <w:r>
        <w:rPr>
          <w:rFonts w:eastAsia="仿宋_GB2312"/>
          <w:szCs w:val="21"/>
        </w:rPr>
        <w:tab/>
      </w:r>
      <w:r>
        <w:rPr>
          <w:rFonts w:eastAsia="仿宋_GB2312"/>
          <w:szCs w:val="21"/>
        </w:rPr>
        <w:t>陈明</w:t>
      </w:r>
      <w:r>
        <w:rPr>
          <w:rFonts w:eastAsia="仿宋_GB2312"/>
          <w:szCs w:val="21"/>
        </w:rPr>
        <w:tab/>
      </w:r>
      <w:r>
        <w:rPr>
          <w:rFonts w:eastAsia="仿宋_GB2312"/>
          <w:szCs w:val="21"/>
        </w:rPr>
        <w:t>行长助理</w:t>
      </w:r>
      <w:r>
        <w:rPr>
          <w:rFonts w:eastAsia="仿宋_GB2312"/>
          <w:szCs w:val="21"/>
        </w:rPr>
        <w:tab/>
      </w:r>
      <w:r>
        <w:rPr>
          <w:rFonts w:eastAsia="仿宋_GB2312"/>
          <w:szCs w:val="21"/>
        </w:rPr>
        <w:t>029-85724301</w:t>
      </w:r>
      <w:r>
        <w:rPr>
          <w:rFonts w:eastAsia="仿宋_GB2312"/>
          <w:szCs w:val="21"/>
        </w:rPr>
        <w:tab/>
      </w:r>
      <w:r>
        <w:rPr>
          <w:rFonts w:eastAsia="仿宋_GB2312"/>
          <w:szCs w:val="21"/>
        </w:rPr>
        <w:t>18149209660</w:t>
      </w:r>
    </w:p>
    <w:p w14:paraId="0494BC88">
      <w:pPr>
        <w:ind w:firstLine="420" w:firstLineChars="200"/>
        <w:rPr>
          <w:rFonts w:eastAsia="仿宋_GB2312"/>
          <w:szCs w:val="21"/>
        </w:rPr>
      </w:pPr>
      <w:r>
        <w:rPr>
          <w:rFonts w:eastAsia="仿宋_GB2312"/>
          <w:szCs w:val="21"/>
        </w:rPr>
        <w:t>泾渭工业园支行</w:t>
      </w:r>
      <w:r>
        <w:rPr>
          <w:rFonts w:eastAsia="仿宋_GB2312"/>
          <w:szCs w:val="21"/>
        </w:rPr>
        <w:tab/>
      </w:r>
      <w:r>
        <w:rPr>
          <w:rFonts w:eastAsia="仿宋_GB2312"/>
          <w:szCs w:val="21"/>
        </w:rPr>
        <w:t xml:space="preserve">        杨奕</w:t>
      </w:r>
      <w:r>
        <w:rPr>
          <w:rFonts w:eastAsia="仿宋_GB2312"/>
          <w:szCs w:val="21"/>
        </w:rPr>
        <w:tab/>
      </w:r>
      <w:r>
        <w:rPr>
          <w:rFonts w:eastAsia="仿宋_GB2312"/>
          <w:szCs w:val="21"/>
        </w:rPr>
        <w:t>室经理</w:t>
      </w:r>
      <w:r>
        <w:rPr>
          <w:rFonts w:eastAsia="仿宋_GB2312"/>
          <w:szCs w:val="21"/>
        </w:rPr>
        <w:tab/>
      </w:r>
      <w:r>
        <w:rPr>
          <w:rFonts w:eastAsia="仿宋_GB2312"/>
          <w:szCs w:val="21"/>
        </w:rPr>
        <w:t>029-68213773</w:t>
      </w:r>
      <w:r>
        <w:rPr>
          <w:rFonts w:eastAsia="仿宋_GB2312"/>
          <w:szCs w:val="21"/>
        </w:rPr>
        <w:tab/>
      </w:r>
      <w:r>
        <w:rPr>
          <w:rFonts w:eastAsia="仿宋_GB2312"/>
          <w:szCs w:val="21"/>
        </w:rPr>
        <w:t>15934802021</w:t>
      </w:r>
    </w:p>
    <w:p w14:paraId="22EE5EAD">
      <w:pPr>
        <w:ind w:firstLine="420" w:firstLineChars="200"/>
        <w:rPr>
          <w:rFonts w:eastAsia="仿宋_GB2312"/>
          <w:szCs w:val="21"/>
        </w:rPr>
      </w:pPr>
      <w:r>
        <w:rPr>
          <w:rFonts w:eastAsia="仿宋_GB2312"/>
          <w:szCs w:val="21"/>
        </w:rPr>
        <w:t>北客站科技支行</w:t>
      </w:r>
      <w:r>
        <w:rPr>
          <w:rFonts w:eastAsia="仿宋_GB2312"/>
          <w:szCs w:val="21"/>
        </w:rPr>
        <w:tab/>
      </w:r>
      <w:r>
        <w:rPr>
          <w:rFonts w:eastAsia="仿宋_GB2312"/>
          <w:szCs w:val="21"/>
        </w:rPr>
        <w:t xml:space="preserve">        周洁</w:t>
      </w:r>
      <w:r>
        <w:rPr>
          <w:rFonts w:eastAsia="仿宋_GB2312"/>
          <w:szCs w:val="21"/>
        </w:rPr>
        <w:tab/>
      </w:r>
      <w:r>
        <w:rPr>
          <w:rFonts w:eastAsia="仿宋_GB2312"/>
          <w:szCs w:val="21"/>
        </w:rPr>
        <w:t>副行长</w:t>
      </w:r>
      <w:r>
        <w:rPr>
          <w:rFonts w:eastAsia="仿宋_GB2312"/>
          <w:szCs w:val="21"/>
        </w:rPr>
        <w:tab/>
      </w:r>
      <w:r>
        <w:rPr>
          <w:rFonts w:eastAsia="仿宋_GB2312"/>
          <w:szCs w:val="21"/>
        </w:rPr>
        <w:t>029-61828129</w:t>
      </w:r>
      <w:r>
        <w:rPr>
          <w:rFonts w:eastAsia="仿宋_GB2312"/>
          <w:szCs w:val="21"/>
        </w:rPr>
        <w:tab/>
      </w:r>
      <w:r>
        <w:rPr>
          <w:rFonts w:eastAsia="仿宋_GB2312"/>
          <w:szCs w:val="21"/>
        </w:rPr>
        <w:t>18629518636</w:t>
      </w:r>
    </w:p>
    <w:p w14:paraId="06FDC423">
      <w:pPr>
        <w:ind w:firstLine="420" w:firstLineChars="200"/>
        <w:rPr>
          <w:rFonts w:eastAsia="仿宋_GB2312"/>
          <w:szCs w:val="21"/>
        </w:rPr>
      </w:pPr>
      <w:r>
        <w:rPr>
          <w:rFonts w:eastAsia="仿宋_GB2312"/>
          <w:szCs w:val="21"/>
        </w:rPr>
        <w:t>解放路支行</w:t>
      </w:r>
      <w:r>
        <w:rPr>
          <w:rFonts w:eastAsia="仿宋_GB2312"/>
          <w:szCs w:val="21"/>
        </w:rPr>
        <w:tab/>
      </w:r>
      <w:r>
        <w:rPr>
          <w:rFonts w:eastAsia="仿宋_GB2312"/>
          <w:szCs w:val="21"/>
        </w:rPr>
        <w:t xml:space="preserve">            王莉</w:t>
      </w:r>
      <w:r>
        <w:rPr>
          <w:rFonts w:eastAsia="仿宋_GB2312"/>
          <w:szCs w:val="21"/>
        </w:rPr>
        <w:tab/>
      </w:r>
      <w:r>
        <w:rPr>
          <w:rFonts w:eastAsia="仿宋_GB2312"/>
          <w:szCs w:val="21"/>
        </w:rPr>
        <w:t>行长助理</w:t>
      </w:r>
      <w:r>
        <w:rPr>
          <w:rFonts w:eastAsia="仿宋_GB2312"/>
          <w:szCs w:val="21"/>
        </w:rPr>
        <w:tab/>
      </w:r>
      <w:r>
        <w:rPr>
          <w:rFonts w:eastAsia="仿宋_GB2312"/>
          <w:szCs w:val="21"/>
        </w:rPr>
        <w:t>029-61828185</w:t>
      </w:r>
      <w:r>
        <w:rPr>
          <w:rFonts w:eastAsia="仿宋_GB2312"/>
          <w:szCs w:val="21"/>
        </w:rPr>
        <w:tab/>
      </w:r>
      <w:r>
        <w:rPr>
          <w:rFonts w:eastAsia="仿宋_GB2312"/>
          <w:szCs w:val="21"/>
        </w:rPr>
        <w:t>15802966196</w:t>
      </w:r>
    </w:p>
    <w:p w14:paraId="20E3675C">
      <w:pPr>
        <w:ind w:firstLine="420" w:firstLineChars="200"/>
        <w:rPr>
          <w:rFonts w:eastAsia="仿宋_GB2312"/>
          <w:szCs w:val="21"/>
        </w:rPr>
      </w:pPr>
      <w:r>
        <w:rPr>
          <w:rFonts w:eastAsia="仿宋_GB2312"/>
          <w:szCs w:val="21"/>
        </w:rPr>
        <w:t>延安分行</w:t>
      </w:r>
      <w:r>
        <w:rPr>
          <w:rFonts w:eastAsia="仿宋_GB2312"/>
          <w:szCs w:val="21"/>
        </w:rPr>
        <w:tab/>
      </w:r>
      <w:r>
        <w:rPr>
          <w:rFonts w:eastAsia="仿宋_GB2312"/>
          <w:szCs w:val="21"/>
        </w:rPr>
        <w:t xml:space="preserve">            奥宝森</w:t>
      </w:r>
      <w:r>
        <w:rPr>
          <w:rFonts w:eastAsia="仿宋_GB2312"/>
          <w:szCs w:val="21"/>
        </w:rPr>
        <w:tab/>
      </w:r>
      <w:r>
        <w:rPr>
          <w:rFonts w:eastAsia="仿宋_GB2312"/>
          <w:szCs w:val="21"/>
        </w:rPr>
        <w:t>室经理</w:t>
      </w:r>
      <w:r>
        <w:rPr>
          <w:rFonts w:eastAsia="仿宋_GB2312"/>
          <w:szCs w:val="21"/>
        </w:rPr>
        <w:tab/>
      </w:r>
      <w:r>
        <w:rPr>
          <w:rFonts w:eastAsia="仿宋_GB2312"/>
          <w:szCs w:val="21"/>
        </w:rPr>
        <w:t>0911-8076038</w:t>
      </w:r>
      <w:r>
        <w:rPr>
          <w:rFonts w:eastAsia="仿宋_GB2312"/>
          <w:szCs w:val="21"/>
        </w:rPr>
        <w:tab/>
      </w:r>
      <w:r>
        <w:rPr>
          <w:rFonts w:eastAsia="仿宋_GB2312"/>
          <w:szCs w:val="21"/>
        </w:rPr>
        <w:t>15592925222</w:t>
      </w:r>
    </w:p>
    <w:p w14:paraId="4F7110CA">
      <w:pPr>
        <w:rPr>
          <w:rFonts w:eastAsia="仿宋_GB2312"/>
          <w:b/>
          <w:szCs w:val="21"/>
        </w:rPr>
      </w:pPr>
      <w:r>
        <w:rPr>
          <w:rFonts w:eastAsia="仿宋_GB2312"/>
          <w:b/>
          <w:szCs w:val="21"/>
        </w:rPr>
        <w:t>三、工商银行（政采贷）</w:t>
      </w:r>
    </w:p>
    <w:p w14:paraId="7390CF9E">
      <w:pPr>
        <w:ind w:firstLine="420" w:firstLineChars="200"/>
        <w:rPr>
          <w:rFonts w:eastAsia="仿宋_GB2312"/>
          <w:szCs w:val="21"/>
        </w:rPr>
      </w:pPr>
      <w:r>
        <w:rPr>
          <w:rFonts w:eastAsia="仿宋_GB2312"/>
          <w:szCs w:val="21"/>
        </w:rPr>
        <w:t>榆林分行</w:t>
      </w:r>
      <w:r>
        <w:rPr>
          <w:rFonts w:eastAsia="仿宋_GB2312"/>
          <w:szCs w:val="21"/>
        </w:rPr>
        <w:tab/>
      </w:r>
      <w:r>
        <w:rPr>
          <w:rFonts w:eastAsia="仿宋_GB2312"/>
          <w:szCs w:val="21"/>
        </w:rPr>
        <w:t>张岭</w:t>
      </w:r>
      <w:r>
        <w:rPr>
          <w:rFonts w:eastAsia="仿宋_GB2312"/>
          <w:szCs w:val="21"/>
        </w:rPr>
        <w:tab/>
      </w:r>
      <w:r>
        <w:rPr>
          <w:rFonts w:eastAsia="仿宋_GB2312"/>
          <w:szCs w:val="21"/>
        </w:rPr>
        <w:t>客户经理</w:t>
      </w:r>
      <w:r>
        <w:rPr>
          <w:rFonts w:eastAsia="仿宋_GB2312"/>
          <w:szCs w:val="21"/>
        </w:rPr>
        <w:tab/>
      </w:r>
      <w:r>
        <w:rPr>
          <w:rFonts w:eastAsia="仿宋_GB2312"/>
          <w:szCs w:val="21"/>
        </w:rPr>
        <w:t>0912-6183827</w:t>
      </w:r>
      <w:r>
        <w:rPr>
          <w:rFonts w:eastAsia="仿宋_GB2312"/>
          <w:szCs w:val="21"/>
        </w:rPr>
        <w:tab/>
      </w:r>
      <w:r>
        <w:rPr>
          <w:rFonts w:eastAsia="仿宋_GB2312"/>
          <w:szCs w:val="21"/>
        </w:rPr>
        <w:t>15353386777</w:t>
      </w:r>
    </w:p>
    <w:p w14:paraId="2CCE57AB">
      <w:pPr>
        <w:ind w:firstLine="420" w:firstLineChars="200"/>
        <w:rPr>
          <w:rFonts w:eastAsia="仿宋_GB2312"/>
          <w:szCs w:val="21"/>
        </w:rPr>
      </w:pPr>
      <w:r>
        <w:rPr>
          <w:rFonts w:eastAsia="仿宋_GB2312"/>
          <w:szCs w:val="21"/>
        </w:rPr>
        <w:t>宝鸡分行</w:t>
      </w:r>
      <w:r>
        <w:rPr>
          <w:rFonts w:eastAsia="仿宋_GB2312"/>
          <w:szCs w:val="21"/>
        </w:rPr>
        <w:tab/>
      </w:r>
      <w:r>
        <w:rPr>
          <w:rFonts w:eastAsia="仿宋_GB2312"/>
          <w:szCs w:val="21"/>
        </w:rPr>
        <w:t>郭进</w:t>
      </w:r>
      <w:r>
        <w:rPr>
          <w:rFonts w:eastAsia="仿宋_GB2312"/>
          <w:szCs w:val="21"/>
        </w:rPr>
        <w:tab/>
      </w:r>
      <w:r>
        <w:rPr>
          <w:rFonts w:eastAsia="仿宋_GB2312"/>
          <w:szCs w:val="21"/>
        </w:rPr>
        <w:t>客户经理</w:t>
      </w:r>
      <w:r>
        <w:rPr>
          <w:rFonts w:eastAsia="仿宋_GB2312"/>
          <w:szCs w:val="21"/>
        </w:rPr>
        <w:tab/>
      </w:r>
      <w:r>
        <w:rPr>
          <w:rFonts w:eastAsia="仿宋_GB2312"/>
          <w:szCs w:val="21"/>
        </w:rPr>
        <w:t>0917-3238282</w:t>
      </w:r>
      <w:r>
        <w:rPr>
          <w:rFonts w:eastAsia="仿宋_GB2312"/>
          <w:szCs w:val="21"/>
        </w:rPr>
        <w:tab/>
      </w:r>
      <w:r>
        <w:rPr>
          <w:rFonts w:eastAsia="仿宋_GB2312"/>
          <w:szCs w:val="21"/>
        </w:rPr>
        <w:t>18991749262</w:t>
      </w:r>
    </w:p>
    <w:p w14:paraId="45BD1556">
      <w:pPr>
        <w:ind w:firstLine="420" w:firstLineChars="200"/>
        <w:rPr>
          <w:rFonts w:eastAsia="仿宋_GB2312"/>
          <w:szCs w:val="21"/>
        </w:rPr>
      </w:pPr>
      <w:r>
        <w:rPr>
          <w:rFonts w:eastAsia="仿宋_GB2312"/>
          <w:szCs w:val="21"/>
        </w:rPr>
        <w:t>安康分行</w:t>
      </w:r>
      <w:r>
        <w:rPr>
          <w:rFonts w:eastAsia="仿宋_GB2312"/>
          <w:szCs w:val="21"/>
        </w:rPr>
        <w:tab/>
      </w:r>
      <w:r>
        <w:rPr>
          <w:rFonts w:eastAsia="仿宋_GB2312"/>
          <w:szCs w:val="21"/>
        </w:rPr>
        <w:t>郑婕</w:t>
      </w:r>
      <w:r>
        <w:rPr>
          <w:rFonts w:eastAsia="仿宋_GB2312"/>
          <w:szCs w:val="21"/>
        </w:rPr>
        <w:tab/>
      </w:r>
      <w:r>
        <w:rPr>
          <w:rFonts w:eastAsia="仿宋_GB2312"/>
          <w:szCs w:val="21"/>
        </w:rPr>
        <w:t>客户经理</w:t>
      </w:r>
      <w:r>
        <w:rPr>
          <w:rFonts w:eastAsia="仿宋_GB2312"/>
          <w:szCs w:val="21"/>
        </w:rPr>
        <w:tab/>
      </w:r>
      <w:r>
        <w:rPr>
          <w:rFonts w:eastAsia="仿宋_GB2312"/>
          <w:szCs w:val="21"/>
        </w:rPr>
        <w:t>0915-3236275</w:t>
      </w:r>
      <w:r>
        <w:rPr>
          <w:rFonts w:eastAsia="仿宋_GB2312"/>
          <w:szCs w:val="21"/>
        </w:rPr>
        <w:tab/>
      </w:r>
      <w:r>
        <w:rPr>
          <w:rFonts w:eastAsia="仿宋_GB2312"/>
          <w:szCs w:val="21"/>
        </w:rPr>
        <w:t>15667856663</w:t>
      </w:r>
    </w:p>
    <w:p w14:paraId="7998AB29">
      <w:pPr>
        <w:ind w:firstLine="420" w:firstLineChars="200"/>
        <w:rPr>
          <w:rFonts w:eastAsia="仿宋_GB2312"/>
          <w:szCs w:val="21"/>
        </w:rPr>
      </w:pPr>
      <w:r>
        <w:rPr>
          <w:rFonts w:eastAsia="仿宋_GB2312"/>
          <w:szCs w:val="21"/>
        </w:rPr>
        <w:t>铜川分行</w:t>
      </w:r>
      <w:r>
        <w:rPr>
          <w:rFonts w:eastAsia="仿宋_GB2312"/>
          <w:szCs w:val="21"/>
        </w:rPr>
        <w:tab/>
      </w:r>
      <w:r>
        <w:rPr>
          <w:rFonts w:eastAsia="仿宋_GB2312"/>
          <w:szCs w:val="21"/>
        </w:rPr>
        <w:t>彭东东</w:t>
      </w:r>
      <w:r>
        <w:rPr>
          <w:rFonts w:eastAsia="仿宋_GB2312"/>
          <w:szCs w:val="21"/>
        </w:rPr>
        <w:tab/>
      </w:r>
      <w:r>
        <w:rPr>
          <w:rFonts w:eastAsia="仿宋_GB2312"/>
          <w:szCs w:val="21"/>
        </w:rPr>
        <w:t>客户经理</w:t>
      </w:r>
      <w:r>
        <w:rPr>
          <w:rFonts w:eastAsia="仿宋_GB2312"/>
          <w:szCs w:val="21"/>
        </w:rPr>
        <w:tab/>
      </w:r>
      <w:r>
        <w:rPr>
          <w:rFonts w:eastAsia="仿宋_GB2312"/>
          <w:szCs w:val="21"/>
        </w:rPr>
        <w:t>0919-2151878</w:t>
      </w:r>
      <w:r>
        <w:rPr>
          <w:rFonts w:eastAsia="仿宋_GB2312"/>
          <w:szCs w:val="21"/>
        </w:rPr>
        <w:tab/>
      </w:r>
      <w:r>
        <w:rPr>
          <w:rFonts w:eastAsia="仿宋_GB2312"/>
          <w:szCs w:val="21"/>
        </w:rPr>
        <w:t>17392898832</w:t>
      </w:r>
    </w:p>
    <w:p w14:paraId="0F21FF17">
      <w:pPr>
        <w:ind w:firstLine="420" w:firstLineChars="200"/>
        <w:rPr>
          <w:rFonts w:eastAsia="仿宋_GB2312"/>
          <w:szCs w:val="21"/>
        </w:rPr>
      </w:pPr>
      <w:r>
        <w:rPr>
          <w:rFonts w:eastAsia="仿宋_GB2312"/>
          <w:szCs w:val="21"/>
        </w:rPr>
        <w:t>延安分行</w:t>
      </w:r>
      <w:r>
        <w:rPr>
          <w:rFonts w:eastAsia="仿宋_GB2312"/>
          <w:szCs w:val="21"/>
        </w:rPr>
        <w:tab/>
      </w:r>
      <w:r>
        <w:rPr>
          <w:rFonts w:eastAsia="仿宋_GB2312"/>
          <w:szCs w:val="21"/>
        </w:rPr>
        <w:t>党莹</w:t>
      </w:r>
      <w:r>
        <w:rPr>
          <w:rFonts w:eastAsia="仿宋_GB2312"/>
          <w:szCs w:val="21"/>
        </w:rPr>
        <w:tab/>
      </w:r>
      <w:r>
        <w:rPr>
          <w:rFonts w:eastAsia="仿宋_GB2312"/>
          <w:szCs w:val="21"/>
        </w:rPr>
        <w:t>经理助理</w:t>
      </w:r>
      <w:r>
        <w:rPr>
          <w:rFonts w:eastAsia="仿宋_GB2312"/>
          <w:szCs w:val="21"/>
        </w:rPr>
        <w:tab/>
      </w:r>
      <w:r>
        <w:rPr>
          <w:rFonts w:eastAsia="仿宋_GB2312"/>
          <w:szCs w:val="21"/>
        </w:rPr>
        <w:t>0911-2380826</w:t>
      </w:r>
      <w:r>
        <w:rPr>
          <w:rFonts w:eastAsia="仿宋_GB2312"/>
          <w:szCs w:val="21"/>
        </w:rPr>
        <w:tab/>
      </w:r>
      <w:r>
        <w:rPr>
          <w:rFonts w:eastAsia="仿宋_GB2312"/>
          <w:szCs w:val="21"/>
        </w:rPr>
        <w:t>15291142933</w:t>
      </w:r>
    </w:p>
    <w:p w14:paraId="236F053F">
      <w:pPr>
        <w:ind w:firstLine="420" w:firstLineChars="200"/>
        <w:rPr>
          <w:rFonts w:eastAsia="仿宋_GB2312"/>
          <w:szCs w:val="21"/>
        </w:rPr>
      </w:pPr>
      <w:r>
        <w:rPr>
          <w:rFonts w:eastAsia="仿宋_GB2312"/>
          <w:szCs w:val="21"/>
        </w:rPr>
        <w:t>汉中分行</w:t>
      </w:r>
      <w:r>
        <w:rPr>
          <w:rFonts w:eastAsia="仿宋_GB2312"/>
          <w:szCs w:val="21"/>
        </w:rPr>
        <w:tab/>
      </w:r>
      <w:r>
        <w:rPr>
          <w:rFonts w:eastAsia="仿宋_GB2312"/>
          <w:szCs w:val="21"/>
        </w:rPr>
        <w:t>杨薇薇</w:t>
      </w:r>
      <w:r>
        <w:rPr>
          <w:rFonts w:eastAsia="仿宋_GB2312"/>
          <w:szCs w:val="21"/>
        </w:rPr>
        <w:tab/>
      </w:r>
      <w:r>
        <w:rPr>
          <w:rFonts w:eastAsia="仿宋_GB2312"/>
          <w:szCs w:val="21"/>
        </w:rPr>
        <w:t>部门副经理</w:t>
      </w:r>
      <w:r>
        <w:rPr>
          <w:rFonts w:eastAsia="仿宋_GB2312"/>
          <w:szCs w:val="21"/>
        </w:rPr>
        <w:tab/>
      </w:r>
      <w:r>
        <w:rPr>
          <w:rFonts w:eastAsia="仿宋_GB2312"/>
          <w:szCs w:val="21"/>
        </w:rPr>
        <w:t>0916-2606773</w:t>
      </w:r>
      <w:r>
        <w:rPr>
          <w:rFonts w:eastAsia="仿宋_GB2312"/>
          <w:szCs w:val="21"/>
        </w:rPr>
        <w:tab/>
      </w:r>
      <w:r>
        <w:rPr>
          <w:rFonts w:eastAsia="仿宋_GB2312"/>
          <w:szCs w:val="21"/>
        </w:rPr>
        <w:t>18591607453</w:t>
      </w:r>
    </w:p>
    <w:p w14:paraId="3CC5CA23">
      <w:pPr>
        <w:ind w:firstLine="420" w:firstLineChars="200"/>
        <w:rPr>
          <w:rFonts w:eastAsia="仿宋_GB2312"/>
          <w:szCs w:val="21"/>
        </w:rPr>
      </w:pPr>
      <w:r>
        <w:rPr>
          <w:rFonts w:eastAsia="仿宋_GB2312"/>
          <w:szCs w:val="21"/>
        </w:rPr>
        <w:t>渭南分行</w:t>
      </w:r>
      <w:r>
        <w:rPr>
          <w:rFonts w:eastAsia="仿宋_GB2312"/>
          <w:szCs w:val="21"/>
        </w:rPr>
        <w:tab/>
      </w:r>
      <w:r>
        <w:rPr>
          <w:rFonts w:eastAsia="仿宋_GB2312"/>
          <w:szCs w:val="21"/>
        </w:rPr>
        <w:t>张欢</w:t>
      </w:r>
      <w:r>
        <w:rPr>
          <w:rFonts w:eastAsia="仿宋_GB2312"/>
          <w:szCs w:val="21"/>
        </w:rPr>
        <w:tab/>
      </w:r>
      <w:r>
        <w:rPr>
          <w:rFonts w:eastAsia="仿宋_GB2312"/>
          <w:szCs w:val="21"/>
        </w:rPr>
        <w:t>客户经理</w:t>
      </w:r>
      <w:r>
        <w:rPr>
          <w:rFonts w:eastAsia="仿宋_GB2312"/>
          <w:szCs w:val="21"/>
        </w:rPr>
        <w:tab/>
      </w:r>
      <w:r>
        <w:rPr>
          <w:rFonts w:eastAsia="仿宋_GB2312"/>
          <w:szCs w:val="21"/>
        </w:rPr>
        <w:t>09132095066</w:t>
      </w:r>
      <w:r>
        <w:rPr>
          <w:rFonts w:eastAsia="仿宋_GB2312"/>
          <w:szCs w:val="21"/>
        </w:rPr>
        <w:tab/>
      </w:r>
      <w:r>
        <w:rPr>
          <w:rFonts w:eastAsia="仿宋_GB2312"/>
          <w:szCs w:val="21"/>
        </w:rPr>
        <w:t>15229730006</w:t>
      </w:r>
    </w:p>
    <w:p w14:paraId="77636BF6">
      <w:pPr>
        <w:ind w:firstLine="420" w:firstLineChars="200"/>
        <w:rPr>
          <w:rFonts w:eastAsia="仿宋_GB2312"/>
          <w:szCs w:val="21"/>
        </w:rPr>
      </w:pPr>
      <w:r>
        <w:rPr>
          <w:rFonts w:eastAsia="仿宋_GB2312"/>
          <w:szCs w:val="21"/>
        </w:rPr>
        <w:t>咸阳分行</w:t>
      </w:r>
      <w:r>
        <w:rPr>
          <w:rFonts w:eastAsia="仿宋_GB2312"/>
          <w:szCs w:val="21"/>
        </w:rPr>
        <w:tab/>
      </w:r>
      <w:r>
        <w:rPr>
          <w:rFonts w:eastAsia="仿宋_GB2312"/>
          <w:szCs w:val="21"/>
        </w:rPr>
        <w:t>袁霖</w:t>
      </w:r>
      <w:r>
        <w:rPr>
          <w:rFonts w:eastAsia="仿宋_GB2312"/>
          <w:szCs w:val="21"/>
        </w:rPr>
        <w:tab/>
      </w:r>
      <w:r>
        <w:rPr>
          <w:rFonts w:eastAsia="仿宋_GB2312"/>
          <w:szCs w:val="21"/>
        </w:rPr>
        <w:t>客户经理</w:t>
      </w:r>
      <w:r>
        <w:rPr>
          <w:rFonts w:eastAsia="仿宋_GB2312"/>
          <w:szCs w:val="21"/>
        </w:rPr>
        <w:tab/>
      </w:r>
      <w:r>
        <w:rPr>
          <w:rFonts w:eastAsia="仿宋_GB2312"/>
          <w:szCs w:val="21"/>
        </w:rPr>
        <w:t>029-33259370</w:t>
      </w:r>
      <w:r>
        <w:rPr>
          <w:rFonts w:eastAsia="仿宋_GB2312"/>
          <w:szCs w:val="21"/>
        </w:rPr>
        <w:tab/>
      </w:r>
      <w:r>
        <w:rPr>
          <w:rFonts w:eastAsia="仿宋_GB2312"/>
          <w:szCs w:val="21"/>
        </w:rPr>
        <w:t>18591006506</w:t>
      </w:r>
    </w:p>
    <w:p w14:paraId="1382678B">
      <w:pPr>
        <w:ind w:firstLine="420" w:firstLineChars="200"/>
        <w:rPr>
          <w:rFonts w:eastAsia="仿宋_GB2312"/>
          <w:szCs w:val="21"/>
        </w:rPr>
      </w:pPr>
      <w:r>
        <w:rPr>
          <w:rFonts w:eastAsia="仿宋_GB2312"/>
          <w:szCs w:val="21"/>
        </w:rPr>
        <w:t>商洛分行</w:t>
      </w:r>
      <w:r>
        <w:rPr>
          <w:rFonts w:eastAsia="仿宋_GB2312"/>
          <w:szCs w:val="21"/>
        </w:rPr>
        <w:tab/>
      </w:r>
      <w:r>
        <w:rPr>
          <w:rFonts w:eastAsia="仿宋_GB2312"/>
          <w:szCs w:val="21"/>
        </w:rPr>
        <w:t>张铮</w:t>
      </w:r>
      <w:r>
        <w:rPr>
          <w:rFonts w:eastAsia="仿宋_GB2312"/>
          <w:szCs w:val="21"/>
        </w:rPr>
        <w:tab/>
      </w:r>
      <w:r>
        <w:rPr>
          <w:rFonts w:eastAsia="仿宋_GB2312"/>
          <w:szCs w:val="21"/>
        </w:rPr>
        <w:t>经理助理</w:t>
      </w:r>
      <w:r>
        <w:rPr>
          <w:rFonts w:eastAsia="仿宋_GB2312"/>
          <w:szCs w:val="21"/>
        </w:rPr>
        <w:tab/>
      </w:r>
      <w:r>
        <w:rPr>
          <w:rFonts w:eastAsia="仿宋_GB2312"/>
          <w:szCs w:val="21"/>
        </w:rPr>
        <w:t>0914-2310908</w:t>
      </w:r>
      <w:r>
        <w:rPr>
          <w:rFonts w:eastAsia="仿宋_GB2312"/>
          <w:szCs w:val="21"/>
        </w:rPr>
        <w:tab/>
      </w:r>
      <w:r>
        <w:rPr>
          <w:rFonts w:eastAsia="仿宋_GB2312"/>
          <w:szCs w:val="21"/>
        </w:rPr>
        <w:t>18691410305</w:t>
      </w:r>
    </w:p>
    <w:p w14:paraId="23AD0609">
      <w:pPr>
        <w:ind w:firstLine="420" w:firstLineChars="200"/>
        <w:rPr>
          <w:rFonts w:eastAsia="仿宋_GB2312"/>
          <w:szCs w:val="21"/>
        </w:rPr>
      </w:pPr>
      <w:r>
        <w:rPr>
          <w:rFonts w:eastAsia="仿宋_GB2312"/>
          <w:szCs w:val="21"/>
        </w:rPr>
        <w:t>商洛分行</w:t>
      </w:r>
      <w:r>
        <w:rPr>
          <w:rFonts w:eastAsia="仿宋_GB2312"/>
          <w:szCs w:val="21"/>
        </w:rPr>
        <w:tab/>
      </w:r>
      <w:r>
        <w:rPr>
          <w:rFonts w:eastAsia="仿宋_GB2312"/>
          <w:szCs w:val="21"/>
        </w:rPr>
        <w:t>余勇博</w:t>
      </w:r>
      <w:r>
        <w:rPr>
          <w:rFonts w:eastAsia="仿宋_GB2312"/>
          <w:szCs w:val="21"/>
        </w:rPr>
        <w:tab/>
      </w:r>
      <w:r>
        <w:rPr>
          <w:rFonts w:eastAsia="仿宋_GB2312"/>
          <w:szCs w:val="21"/>
        </w:rPr>
        <w:t>客户经理</w:t>
      </w:r>
      <w:r>
        <w:rPr>
          <w:rFonts w:eastAsia="仿宋_GB2312"/>
          <w:szCs w:val="21"/>
        </w:rPr>
        <w:tab/>
      </w:r>
      <w:r>
        <w:rPr>
          <w:rFonts w:eastAsia="仿宋_GB2312"/>
          <w:szCs w:val="21"/>
        </w:rPr>
        <w:t>0914-2310908</w:t>
      </w:r>
      <w:r>
        <w:rPr>
          <w:rFonts w:eastAsia="仿宋_GB2312"/>
          <w:szCs w:val="21"/>
        </w:rPr>
        <w:tab/>
      </w:r>
      <w:r>
        <w:rPr>
          <w:rFonts w:eastAsia="仿宋_GB2312"/>
          <w:szCs w:val="21"/>
        </w:rPr>
        <w:t>18092802280</w:t>
      </w:r>
    </w:p>
    <w:p w14:paraId="167AE1AE">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巩越</w:t>
      </w:r>
      <w:r>
        <w:rPr>
          <w:rFonts w:eastAsia="仿宋_GB2312"/>
          <w:szCs w:val="21"/>
        </w:rPr>
        <w:tab/>
      </w:r>
      <w:r>
        <w:rPr>
          <w:rFonts w:eastAsia="仿宋_GB2312"/>
          <w:szCs w:val="21"/>
        </w:rPr>
        <w:t>客户经理</w:t>
      </w:r>
      <w:r>
        <w:rPr>
          <w:rFonts w:eastAsia="仿宋_GB2312"/>
          <w:szCs w:val="21"/>
        </w:rPr>
        <w:tab/>
      </w:r>
      <w:r>
        <w:rPr>
          <w:rFonts w:eastAsia="仿宋_GB2312"/>
          <w:szCs w:val="21"/>
        </w:rPr>
        <w:t>029-87609419</w:t>
      </w:r>
      <w:r>
        <w:rPr>
          <w:rFonts w:eastAsia="仿宋_GB2312"/>
          <w:szCs w:val="21"/>
        </w:rPr>
        <w:tab/>
      </w:r>
      <w:r>
        <w:rPr>
          <w:rFonts w:eastAsia="仿宋_GB2312"/>
          <w:szCs w:val="21"/>
        </w:rPr>
        <w:t>18629450680</w:t>
      </w:r>
    </w:p>
    <w:p w14:paraId="658EB9B5">
      <w:pPr>
        <w:rPr>
          <w:rFonts w:eastAsia="仿宋_GB2312"/>
          <w:b/>
          <w:szCs w:val="21"/>
        </w:rPr>
      </w:pPr>
      <w:r>
        <w:rPr>
          <w:rFonts w:eastAsia="仿宋_GB2312"/>
          <w:b/>
          <w:szCs w:val="21"/>
        </w:rPr>
        <w:t>四、中信银行 （政采e贷）</w:t>
      </w:r>
    </w:p>
    <w:p w14:paraId="5AF4E3D9">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西安市朱雀大街中段1号</w:t>
      </w:r>
      <w:r>
        <w:rPr>
          <w:rFonts w:eastAsia="仿宋_GB2312"/>
          <w:szCs w:val="21"/>
        </w:rPr>
        <w:tab/>
      </w:r>
      <w:r>
        <w:rPr>
          <w:rFonts w:eastAsia="仿宋_GB2312"/>
          <w:szCs w:val="21"/>
        </w:rPr>
        <w:t>曹晓聪</w:t>
      </w:r>
      <w:r>
        <w:rPr>
          <w:rFonts w:eastAsia="仿宋_GB2312"/>
          <w:szCs w:val="21"/>
        </w:rPr>
        <w:tab/>
      </w:r>
      <w:r>
        <w:rPr>
          <w:rFonts w:eastAsia="仿宋_GB2312"/>
          <w:szCs w:val="21"/>
        </w:rPr>
        <w:t>13759957407</w:t>
      </w:r>
    </w:p>
    <w:p w14:paraId="142B96E3">
      <w:pPr>
        <w:ind w:firstLine="420" w:firstLineChars="200"/>
        <w:rPr>
          <w:rFonts w:eastAsia="仿宋_GB2312"/>
          <w:szCs w:val="21"/>
        </w:rPr>
      </w:pPr>
      <w:r>
        <w:rPr>
          <w:rFonts w:eastAsia="仿宋_GB2312"/>
          <w:szCs w:val="21"/>
        </w:rPr>
        <w:t>咸阳分行</w:t>
      </w:r>
      <w:r>
        <w:rPr>
          <w:rFonts w:eastAsia="仿宋_GB2312"/>
          <w:szCs w:val="21"/>
        </w:rPr>
        <w:tab/>
      </w:r>
      <w:r>
        <w:rPr>
          <w:rFonts w:eastAsia="仿宋_GB2312"/>
          <w:szCs w:val="21"/>
        </w:rPr>
        <w:t>秦皇中路绿苑大厦</w:t>
      </w:r>
      <w:r>
        <w:rPr>
          <w:rFonts w:eastAsia="仿宋_GB2312"/>
          <w:szCs w:val="21"/>
        </w:rPr>
        <w:tab/>
      </w:r>
      <w:r>
        <w:rPr>
          <w:rFonts w:eastAsia="仿宋_GB2312"/>
          <w:szCs w:val="21"/>
        </w:rPr>
        <w:t>杭群</w:t>
      </w:r>
      <w:r>
        <w:rPr>
          <w:rFonts w:eastAsia="仿宋_GB2312"/>
          <w:szCs w:val="21"/>
        </w:rPr>
        <w:tab/>
      </w:r>
      <w:r>
        <w:rPr>
          <w:rFonts w:eastAsia="仿宋_GB2312"/>
          <w:szCs w:val="21"/>
        </w:rPr>
        <w:t>13992016859</w:t>
      </w:r>
    </w:p>
    <w:p w14:paraId="6B377DCE">
      <w:pPr>
        <w:ind w:firstLine="420" w:firstLineChars="200"/>
        <w:rPr>
          <w:rFonts w:eastAsia="仿宋_GB2312"/>
          <w:szCs w:val="21"/>
        </w:rPr>
      </w:pPr>
      <w:r>
        <w:rPr>
          <w:rFonts w:eastAsia="仿宋_GB2312"/>
          <w:szCs w:val="21"/>
        </w:rPr>
        <w:t>宝鸡分行</w:t>
      </w:r>
      <w:r>
        <w:rPr>
          <w:rFonts w:eastAsia="仿宋_GB2312"/>
          <w:szCs w:val="21"/>
        </w:rPr>
        <w:tab/>
      </w:r>
      <w:r>
        <w:rPr>
          <w:rFonts w:eastAsia="仿宋_GB2312"/>
          <w:szCs w:val="21"/>
        </w:rPr>
        <w:t>宝鸡市高新大道50号财富大厦B座</w:t>
      </w:r>
      <w:r>
        <w:rPr>
          <w:rFonts w:eastAsia="仿宋_GB2312"/>
          <w:szCs w:val="21"/>
        </w:rPr>
        <w:tab/>
      </w:r>
      <w:r>
        <w:rPr>
          <w:rFonts w:eastAsia="仿宋_GB2312"/>
          <w:szCs w:val="21"/>
        </w:rPr>
        <w:t>王尧</w:t>
      </w:r>
      <w:r>
        <w:rPr>
          <w:rFonts w:eastAsia="仿宋_GB2312"/>
          <w:szCs w:val="21"/>
        </w:rPr>
        <w:tab/>
      </w:r>
      <w:r>
        <w:rPr>
          <w:rFonts w:eastAsia="仿宋_GB2312"/>
          <w:szCs w:val="21"/>
        </w:rPr>
        <w:t>13636762976</w:t>
      </w:r>
    </w:p>
    <w:p w14:paraId="156B490A">
      <w:pPr>
        <w:ind w:firstLine="420" w:firstLineChars="200"/>
        <w:rPr>
          <w:rFonts w:eastAsia="仿宋_GB2312"/>
          <w:szCs w:val="21"/>
        </w:rPr>
      </w:pPr>
      <w:r>
        <w:rPr>
          <w:rFonts w:eastAsia="仿宋_GB2312"/>
          <w:szCs w:val="21"/>
        </w:rPr>
        <w:t>渭南分行</w:t>
      </w:r>
      <w:r>
        <w:rPr>
          <w:rFonts w:eastAsia="仿宋_GB2312"/>
          <w:szCs w:val="21"/>
        </w:rPr>
        <w:tab/>
      </w:r>
      <w:r>
        <w:rPr>
          <w:rFonts w:eastAsia="仿宋_GB2312"/>
          <w:szCs w:val="21"/>
        </w:rPr>
        <w:t>渭南市朝阳大街中段信达广场世纪明珠大厦</w:t>
      </w:r>
      <w:r>
        <w:rPr>
          <w:rFonts w:eastAsia="仿宋_GB2312"/>
          <w:szCs w:val="21"/>
        </w:rPr>
        <w:tab/>
      </w:r>
      <w:r>
        <w:rPr>
          <w:rFonts w:eastAsia="仿宋_GB2312"/>
          <w:szCs w:val="21"/>
        </w:rPr>
        <w:t>杨阳</w:t>
      </w:r>
      <w:r>
        <w:rPr>
          <w:rFonts w:eastAsia="仿宋_GB2312"/>
          <w:szCs w:val="21"/>
        </w:rPr>
        <w:tab/>
      </w:r>
      <w:r>
        <w:rPr>
          <w:rFonts w:eastAsia="仿宋_GB2312"/>
          <w:szCs w:val="21"/>
        </w:rPr>
        <w:t>18191815559</w:t>
      </w:r>
    </w:p>
    <w:p w14:paraId="522F2291">
      <w:pPr>
        <w:ind w:firstLine="420" w:firstLineChars="200"/>
        <w:rPr>
          <w:rFonts w:eastAsia="仿宋_GB2312"/>
          <w:szCs w:val="21"/>
        </w:rPr>
      </w:pPr>
      <w:r>
        <w:rPr>
          <w:rFonts w:eastAsia="仿宋_GB2312"/>
          <w:szCs w:val="21"/>
        </w:rPr>
        <w:t>榆林分行</w:t>
      </w:r>
      <w:r>
        <w:rPr>
          <w:rFonts w:eastAsia="仿宋_GB2312"/>
          <w:szCs w:val="21"/>
        </w:rPr>
        <w:tab/>
      </w:r>
      <w:r>
        <w:rPr>
          <w:rFonts w:eastAsia="仿宋_GB2312"/>
          <w:szCs w:val="21"/>
        </w:rPr>
        <w:t>榆林市高新区长兴路248号中信银行</w:t>
      </w:r>
      <w:r>
        <w:rPr>
          <w:rFonts w:eastAsia="仿宋_GB2312"/>
          <w:szCs w:val="21"/>
        </w:rPr>
        <w:tab/>
      </w:r>
      <w:r>
        <w:rPr>
          <w:rFonts w:eastAsia="仿宋_GB2312"/>
          <w:szCs w:val="21"/>
        </w:rPr>
        <w:t>刘洪巍</w:t>
      </w:r>
      <w:r>
        <w:rPr>
          <w:rFonts w:eastAsia="仿宋_GB2312"/>
          <w:szCs w:val="21"/>
        </w:rPr>
        <w:tab/>
      </w:r>
      <w:r>
        <w:rPr>
          <w:rFonts w:eastAsia="仿宋_GB2312"/>
          <w:szCs w:val="21"/>
        </w:rPr>
        <w:t>13636885556</w:t>
      </w:r>
    </w:p>
    <w:p w14:paraId="7103D7C1">
      <w:pPr>
        <w:ind w:left="1680" w:leftChars="200" w:hanging="1260" w:hangingChars="600"/>
        <w:rPr>
          <w:rFonts w:eastAsia="仿宋_GB2312"/>
          <w:szCs w:val="21"/>
        </w:rPr>
      </w:pPr>
      <w:r>
        <w:rPr>
          <w:rFonts w:eastAsia="仿宋_GB2312"/>
          <w:szCs w:val="21"/>
        </w:rPr>
        <w:t>汉中分行</w:t>
      </w:r>
      <w:r>
        <w:rPr>
          <w:rFonts w:eastAsia="仿宋_GB2312"/>
          <w:szCs w:val="21"/>
        </w:rPr>
        <w:tab/>
      </w:r>
      <w:r>
        <w:rPr>
          <w:rFonts w:eastAsia="仿宋_GB2312"/>
          <w:szCs w:val="21"/>
        </w:rPr>
        <w:t>汉中市汉台区西二环路与劳动西路东南汉中滨江•公园壹号（产业孵化区）3B号楼</w:t>
      </w:r>
      <w:r>
        <w:rPr>
          <w:rFonts w:eastAsia="仿宋_GB2312"/>
          <w:szCs w:val="21"/>
        </w:rPr>
        <w:tab/>
      </w:r>
      <w:r>
        <w:rPr>
          <w:rFonts w:eastAsia="仿宋_GB2312"/>
          <w:szCs w:val="21"/>
        </w:rPr>
        <w:t>陈真</w:t>
      </w:r>
      <w:r>
        <w:rPr>
          <w:rFonts w:eastAsia="仿宋_GB2312"/>
          <w:szCs w:val="21"/>
        </w:rPr>
        <w:tab/>
      </w:r>
      <w:r>
        <w:rPr>
          <w:rFonts w:eastAsia="仿宋_GB2312"/>
          <w:szCs w:val="21"/>
        </w:rPr>
        <w:t>18509165068</w:t>
      </w:r>
    </w:p>
    <w:p w14:paraId="09EF0273">
      <w:pPr>
        <w:rPr>
          <w:rFonts w:eastAsia="仿宋_GB2312"/>
          <w:b/>
          <w:szCs w:val="21"/>
        </w:rPr>
      </w:pPr>
      <w:r>
        <w:rPr>
          <w:rFonts w:eastAsia="仿宋_GB2312"/>
          <w:b/>
          <w:szCs w:val="21"/>
        </w:rPr>
        <w:t>五、中国光大银行（阳光政采贷）</w:t>
      </w:r>
      <w:r>
        <w:rPr>
          <w:rFonts w:eastAsia="仿宋_GB2312"/>
          <w:b/>
          <w:szCs w:val="21"/>
        </w:rPr>
        <w:tab/>
      </w:r>
      <w:r>
        <w:rPr>
          <w:rFonts w:eastAsia="仿宋_GB2312"/>
          <w:b/>
          <w:szCs w:val="21"/>
        </w:rPr>
        <w:tab/>
      </w:r>
      <w:r>
        <w:rPr>
          <w:rFonts w:eastAsia="仿宋_GB2312"/>
          <w:b/>
          <w:szCs w:val="21"/>
        </w:rPr>
        <w:tab/>
      </w:r>
      <w:r>
        <w:rPr>
          <w:rFonts w:eastAsia="仿宋_GB2312"/>
          <w:b/>
          <w:szCs w:val="21"/>
        </w:rPr>
        <w:tab/>
      </w:r>
    </w:p>
    <w:p w14:paraId="46B5F569">
      <w:pPr>
        <w:ind w:firstLine="420" w:firstLineChars="200"/>
        <w:rPr>
          <w:rFonts w:eastAsia="仿宋_GB2312"/>
          <w:szCs w:val="21"/>
        </w:rPr>
      </w:pPr>
      <w:r>
        <w:rPr>
          <w:rFonts w:eastAsia="仿宋_GB2312"/>
          <w:szCs w:val="21"/>
        </w:rPr>
        <w:t>宝鸡分行</w:t>
      </w:r>
      <w:r>
        <w:rPr>
          <w:rFonts w:eastAsia="仿宋_GB2312"/>
          <w:szCs w:val="21"/>
        </w:rPr>
        <w:tab/>
      </w:r>
      <w:r>
        <w:rPr>
          <w:rFonts w:eastAsia="仿宋_GB2312"/>
          <w:szCs w:val="21"/>
        </w:rPr>
        <w:t>杨 欢</w:t>
      </w:r>
      <w:r>
        <w:rPr>
          <w:rFonts w:eastAsia="仿宋_GB2312"/>
          <w:szCs w:val="21"/>
        </w:rPr>
        <w:tab/>
      </w:r>
      <w:r>
        <w:rPr>
          <w:rFonts w:eastAsia="仿宋_GB2312"/>
          <w:szCs w:val="21"/>
        </w:rPr>
        <w:t>0917-3451055</w:t>
      </w:r>
      <w:r>
        <w:rPr>
          <w:rFonts w:eastAsia="仿宋_GB2312"/>
          <w:szCs w:val="21"/>
        </w:rPr>
        <w:tab/>
      </w:r>
      <w:r>
        <w:rPr>
          <w:rFonts w:eastAsia="仿宋_GB2312"/>
          <w:szCs w:val="21"/>
        </w:rPr>
        <w:t>18329677163</w:t>
      </w:r>
    </w:p>
    <w:p w14:paraId="2FDAC06E">
      <w:pPr>
        <w:ind w:firstLine="420" w:firstLineChars="200"/>
        <w:rPr>
          <w:rFonts w:eastAsia="仿宋_GB2312"/>
          <w:szCs w:val="21"/>
        </w:rPr>
      </w:pPr>
      <w:r>
        <w:rPr>
          <w:rFonts w:eastAsia="仿宋_GB2312"/>
          <w:szCs w:val="21"/>
        </w:rPr>
        <w:t>榆林分行</w:t>
      </w:r>
      <w:r>
        <w:rPr>
          <w:rFonts w:eastAsia="仿宋_GB2312"/>
          <w:szCs w:val="21"/>
        </w:rPr>
        <w:tab/>
      </w:r>
      <w:r>
        <w:rPr>
          <w:rFonts w:eastAsia="仿宋_GB2312"/>
          <w:szCs w:val="21"/>
        </w:rPr>
        <w:t>尚云鹏</w:t>
      </w:r>
      <w:r>
        <w:rPr>
          <w:rFonts w:eastAsia="仿宋_GB2312"/>
          <w:szCs w:val="21"/>
        </w:rPr>
        <w:tab/>
      </w:r>
      <w:r>
        <w:rPr>
          <w:rFonts w:eastAsia="仿宋_GB2312"/>
          <w:szCs w:val="21"/>
        </w:rPr>
        <w:t>0912-3548019</w:t>
      </w:r>
      <w:r>
        <w:rPr>
          <w:rFonts w:eastAsia="仿宋_GB2312"/>
          <w:szCs w:val="21"/>
        </w:rPr>
        <w:tab/>
      </w:r>
      <w:r>
        <w:rPr>
          <w:rFonts w:eastAsia="仿宋_GB2312"/>
          <w:szCs w:val="21"/>
        </w:rPr>
        <w:t>18690473126</w:t>
      </w:r>
    </w:p>
    <w:p w14:paraId="73ED101D">
      <w:pPr>
        <w:ind w:firstLine="420" w:firstLineChars="200"/>
        <w:rPr>
          <w:rFonts w:eastAsia="仿宋_GB2312"/>
          <w:szCs w:val="21"/>
        </w:rPr>
      </w:pPr>
      <w:r>
        <w:rPr>
          <w:rFonts w:eastAsia="仿宋_GB2312"/>
          <w:szCs w:val="21"/>
        </w:rPr>
        <w:t>延安分行</w:t>
      </w:r>
      <w:r>
        <w:rPr>
          <w:rFonts w:eastAsia="仿宋_GB2312"/>
          <w:szCs w:val="21"/>
        </w:rPr>
        <w:tab/>
      </w:r>
      <w:r>
        <w:rPr>
          <w:rFonts w:eastAsia="仿宋_GB2312"/>
          <w:szCs w:val="21"/>
        </w:rPr>
        <w:t>汪昊田</w:t>
      </w:r>
      <w:r>
        <w:rPr>
          <w:rFonts w:eastAsia="仿宋_GB2312"/>
          <w:szCs w:val="21"/>
        </w:rPr>
        <w:tab/>
      </w:r>
      <w:r>
        <w:rPr>
          <w:rFonts w:eastAsia="仿宋_GB2312"/>
          <w:szCs w:val="21"/>
        </w:rPr>
        <w:t>0911-8011831</w:t>
      </w:r>
      <w:r>
        <w:rPr>
          <w:rFonts w:eastAsia="仿宋_GB2312"/>
          <w:szCs w:val="21"/>
        </w:rPr>
        <w:tab/>
      </w:r>
      <w:r>
        <w:rPr>
          <w:rFonts w:eastAsia="仿宋_GB2312"/>
          <w:szCs w:val="21"/>
        </w:rPr>
        <w:t>13509115500</w:t>
      </w:r>
    </w:p>
    <w:p w14:paraId="367D8A39">
      <w:pPr>
        <w:ind w:firstLine="420" w:firstLineChars="200"/>
        <w:rPr>
          <w:rFonts w:eastAsia="仿宋_GB2312"/>
          <w:szCs w:val="21"/>
        </w:rPr>
      </w:pPr>
      <w:r>
        <w:rPr>
          <w:rFonts w:eastAsia="仿宋_GB2312"/>
          <w:szCs w:val="21"/>
        </w:rPr>
        <w:t>咸阳分行</w:t>
      </w:r>
      <w:r>
        <w:rPr>
          <w:rFonts w:eastAsia="仿宋_GB2312"/>
          <w:szCs w:val="21"/>
        </w:rPr>
        <w:tab/>
      </w:r>
      <w:r>
        <w:rPr>
          <w:rFonts w:eastAsia="仿宋_GB2312"/>
          <w:szCs w:val="21"/>
        </w:rPr>
        <w:t>侯 佳</w:t>
      </w:r>
      <w:r>
        <w:rPr>
          <w:rFonts w:eastAsia="仿宋_GB2312"/>
          <w:szCs w:val="21"/>
        </w:rPr>
        <w:tab/>
      </w:r>
      <w:r>
        <w:rPr>
          <w:rFonts w:eastAsia="仿宋_GB2312"/>
          <w:szCs w:val="21"/>
        </w:rPr>
        <w:t>32100021</w:t>
      </w:r>
      <w:r>
        <w:rPr>
          <w:rFonts w:eastAsia="仿宋_GB2312"/>
          <w:szCs w:val="21"/>
        </w:rPr>
        <w:tab/>
      </w:r>
      <w:r>
        <w:rPr>
          <w:rFonts w:eastAsia="仿宋_GB2312"/>
          <w:szCs w:val="21"/>
        </w:rPr>
        <w:t>15229500088</w:t>
      </w:r>
    </w:p>
    <w:p w14:paraId="2DBE1804">
      <w:pPr>
        <w:ind w:firstLine="420" w:firstLineChars="200"/>
        <w:rPr>
          <w:rFonts w:eastAsia="仿宋_GB2312"/>
          <w:szCs w:val="21"/>
        </w:rPr>
      </w:pPr>
      <w:r>
        <w:rPr>
          <w:rFonts w:eastAsia="仿宋_GB2312"/>
          <w:szCs w:val="21"/>
        </w:rPr>
        <w:t>营销一部</w:t>
      </w:r>
      <w:r>
        <w:rPr>
          <w:rFonts w:eastAsia="仿宋_GB2312"/>
          <w:szCs w:val="21"/>
        </w:rPr>
        <w:tab/>
      </w:r>
      <w:r>
        <w:rPr>
          <w:rFonts w:eastAsia="仿宋_GB2312"/>
          <w:szCs w:val="21"/>
        </w:rPr>
        <w:t>李 敏</w:t>
      </w:r>
      <w:r>
        <w:rPr>
          <w:rFonts w:eastAsia="仿宋_GB2312"/>
          <w:szCs w:val="21"/>
        </w:rPr>
        <w:tab/>
      </w:r>
      <w:r>
        <w:rPr>
          <w:rFonts w:eastAsia="仿宋_GB2312"/>
          <w:szCs w:val="21"/>
        </w:rPr>
        <w:t>87236311</w:t>
      </w:r>
      <w:r>
        <w:rPr>
          <w:rFonts w:eastAsia="仿宋_GB2312"/>
          <w:szCs w:val="21"/>
        </w:rPr>
        <w:tab/>
      </w:r>
      <w:r>
        <w:rPr>
          <w:rFonts w:eastAsia="仿宋_GB2312"/>
          <w:szCs w:val="21"/>
        </w:rPr>
        <w:t>13772031109</w:t>
      </w:r>
    </w:p>
    <w:p w14:paraId="2EC2C13B">
      <w:pPr>
        <w:ind w:firstLine="420" w:firstLineChars="200"/>
        <w:rPr>
          <w:rFonts w:eastAsia="仿宋_GB2312"/>
          <w:szCs w:val="21"/>
        </w:rPr>
      </w:pPr>
      <w:r>
        <w:rPr>
          <w:rFonts w:eastAsia="仿宋_GB2312"/>
          <w:szCs w:val="21"/>
        </w:rPr>
        <w:t>营销二部</w:t>
      </w:r>
      <w:r>
        <w:rPr>
          <w:rFonts w:eastAsia="仿宋_GB2312"/>
          <w:szCs w:val="21"/>
        </w:rPr>
        <w:tab/>
      </w:r>
      <w:r>
        <w:rPr>
          <w:rFonts w:eastAsia="仿宋_GB2312"/>
          <w:szCs w:val="21"/>
        </w:rPr>
        <w:t>朱翰辰</w:t>
      </w:r>
      <w:r>
        <w:rPr>
          <w:rFonts w:eastAsia="仿宋_GB2312"/>
          <w:szCs w:val="21"/>
        </w:rPr>
        <w:tab/>
      </w:r>
      <w:r>
        <w:rPr>
          <w:rFonts w:eastAsia="仿宋_GB2312"/>
          <w:szCs w:val="21"/>
        </w:rPr>
        <w:t>87236201</w:t>
      </w:r>
      <w:r>
        <w:rPr>
          <w:rFonts w:eastAsia="仿宋_GB2312"/>
          <w:szCs w:val="21"/>
        </w:rPr>
        <w:tab/>
      </w:r>
      <w:r>
        <w:rPr>
          <w:rFonts w:eastAsia="仿宋_GB2312"/>
          <w:szCs w:val="21"/>
        </w:rPr>
        <w:t>17791788078</w:t>
      </w:r>
    </w:p>
    <w:p w14:paraId="14AD40A8">
      <w:pPr>
        <w:ind w:firstLine="420" w:firstLineChars="200"/>
        <w:rPr>
          <w:rFonts w:eastAsia="仿宋_GB2312"/>
          <w:szCs w:val="21"/>
        </w:rPr>
      </w:pPr>
      <w:r>
        <w:rPr>
          <w:rFonts w:eastAsia="仿宋_GB2312"/>
          <w:szCs w:val="21"/>
        </w:rPr>
        <w:t>营业部</w:t>
      </w:r>
      <w:r>
        <w:rPr>
          <w:rFonts w:eastAsia="仿宋_GB2312"/>
          <w:szCs w:val="21"/>
        </w:rPr>
        <w:tab/>
      </w:r>
      <w:r>
        <w:rPr>
          <w:rFonts w:eastAsia="仿宋_GB2312"/>
          <w:szCs w:val="21"/>
        </w:rPr>
        <w:t>张翔琮</w:t>
      </w:r>
      <w:r>
        <w:rPr>
          <w:rFonts w:eastAsia="仿宋_GB2312"/>
          <w:szCs w:val="21"/>
        </w:rPr>
        <w:tab/>
      </w:r>
      <w:r>
        <w:rPr>
          <w:rFonts w:eastAsia="仿宋_GB2312"/>
          <w:szCs w:val="21"/>
        </w:rPr>
        <w:t>87236306</w:t>
      </w:r>
      <w:r>
        <w:rPr>
          <w:rFonts w:eastAsia="仿宋_GB2312"/>
          <w:szCs w:val="21"/>
        </w:rPr>
        <w:tab/>
      </w:r>
      <w:r>
        <w:rPr>
          <w:rFonts w:eastAsia="仿宋_GB2312"/>
          <w:szCs w:val="21"/>
        </w:rPr>
        <w:t>18829235568</w:t>
      </w:r>
    </w:p>
    <w:p w14:paraId="2049CC57">
      <w:pPr>
        <w:ind w:firstLine="420" w:firstLineChars="200"/>
        <w:rPr>
          <w:rFonts w:eastAsia="仿宋_GB2312"/>
          <w:szCs w:val="21"/>
        </w:rPr>
      </w:pPr>
      <w:r>
        <w:rPr>
          <w:rFonts w:eastAsia="仿宋_GB2312"/>
          <w:szCs w:val="21"/>
        </w:rPr>
        <w:t>电子城支行</w:t>
      </w:r>
      <w:r>
        <w:rPr>
          <w:rFonts w:eastAsia="仿宋_GB2312"/>
          <w:szCs w:val="21"/>
        </w:rPr>
        <w:tab/>
      </w:r>
      <w:r>
        <w:rPr>
          <w:rFonts w:eastAsia="仿宋_GB2312"/>
          <w:szCs w:val="21"/>
        </w:rPr>
        <w:t>张曼玉</w:t>
      </w:r>
      <w:r>
        <w:rPr>
          <w:rFonts w:eastAsia="仿宋_GB2312"/>
          <w:szCs w:val="21"/>
        </w:rPr>
        <w:tab/>
      </w:r>
      <w:r>
        <w:rPr>
          <w:rFonts w:eastAsia="仿宋_GB2312"/>
          <w:szCs w:val="21"/>
        </w:rPr>
        <w:t>88247071</w:t>
      </w:r>
      <w:r>
        <w:rPr>
          <w:rFonts w:eastAsia="仿宋_GB2312"/>
          <w:szCs w:val="21"/>
        </w:rPr>
        <w:tab/>
      </w:r>
      <w:r>
        <w:rPr>
          <w:rFonts w:eastAsia="仿宋_GB2312"/>
          <w:szCs w:val="21"/>
        </w:rPr>
        <w:t>18009298787</w:t>
      </w:r>
    </w:p>
    <w:p w14:paraId="794C9F5F">
      <w:pPr>
        <w:ind w:firstLine="420" w:firstLineChars="200"/>
        <w:rPr>
          <w:rFonts w:eastAsia="仿宋_GB2312"/>
          <w:szCs w:val="21"/>
        </w:rPr>
      </w:pPr>
      <w:r>
        <w:rPr>
          <w:rFonts w:eastAsia="仿宋_GB2312"/>
          <w:szCs w:val="21"/>
        </w:rPr>
        <w:t>明德门支行</w:t>
      </w:r>
      <w:r>
        <w:rPr>
          <w:rFonts w:eastAsia="仿宋_GB2312"/>
          <w:szCs w:val="21"/>
        </w:rPr>
        <w:tab/>
      </w:r>
      <w:r>
        <w:rPr>
          <w:rFonts w:eastAsia="仿宋_GB2312"/>
          <w:szCs w:val="21"/>
        </w:rPr>
        <w:t>王 晨</w:t>
      </w:r>
      <w:r>
        <w:rPr>
          <w:rFonts w:eastAsia="仿宋_GB2312"/>
          <w:szCs w:val="21"/>
        </w:rPr>
        <w:tab/>
      </w:r>
      <w:r>
        <w:rPr>
          <w:rFonts w:eastAsia="仿宋_GB2312"/>
          <w:szCs w:val="21"/>
        </w:rPr>
        <w:t>85350770</w:t>
      </w:r>
      <w:r>
        <w:rPr>
          <w:rFonts w:eastAsia="仿宋_GB2312"/>
          <w:szCs w:val="21"/>
        </w:rPr>
        <w:tab/>
      </w:r>
      <w:r>
        <w:rPr>
          <w:rFonts w:eastAsia="仿宋_GB2312"/>
          <w:szCs w:val="21"/>
        </w:rPr>
        <w:t>13991249430</w:t>
      </w:r>
    </w:p>
    <w:p w14:paraId="7FD7E5D4">
      <w:pPr>
        <w:ind w:firstLine="420" w:firstLineChars="200"/>
        <w:rPr>
          <w:rFonts w:eastAsia="仿宋_GB2312"/>
          <w:szCs w:val="21"/>
        </w:rPr>
      </w:pPr>
      <w:r>
        <w:rPr>
          <w:rFonts w:eastAsia="仿宋_GB2312"/>
          <w:szCs w:val="21"/>
        </w:rPr>
        <w:t>东大街支行</w:t>
      </w:r>
      <w:r>
        <w:rPr>
          <w:rFonts w:eastAsia="仿宋_GB2312"/>
          <w:szCs w:val="21"/>
        </w:rPr>
        <w:tab/>
      </w:r>
      <w:r>
        <w:rPr>
          <w:rFonts w:eastAsia="仿宋_GB2312"/>
          <w:szCs w:val="21"/>
        </w:rPr>
        <w:t>刘 林</w:t>
      </w:r>
      <w:r>
        <w:rPr>
          <w:rFonts w:eastAsia="仿宋_GB2312"/>
          <w:szCs w:val="21"/>
        </w:rPr>
        <w:tab/>
      </w:r>
      <w:r>
        <w:rPr>
          <w:rFonts w:eastAsia="仿宋_GB2312"/>
          <w:szCs w:val="21"/>
        </w:rPr>
        <w:t>87438914</w:t>
      </w:r>
      <w:r>
        <w:rPr>
          <w:rFonts w:eastAsia="仿宋_GB2312"/>
          <w:szCs w:val="21"/>
        </w:rPr>
        <w:tab/>
      </w:r>
      <w:r>
        <w:rPr>
          <w:rFonts w:eastAsia="仿宋_GB2312"/>
          <w:szCs w:val="21"/>
        </w:rPr>
        <w:t>15029673754</w:t>
      </w:r>
    </w:p>
    <w:p w14:paraId="58F47668">
      <w:pPr>
        <w:ind w:firstLine="420" w:firstLineChars="200"/>
        <w:rPr>
          <w:rFonts w:eastAsia="仿宋_GB2312"/>
          <w:szCs w:val="21"/>
        </w:rPr>
      </w:pPr>
      <w:r>
        <w:rPr>
          <w:rFonts w:eastAsia="仿宋_GB2312"/>
          <w:szCs w:val="21"/>
        </w:rPr>
        <w:t>经济开发区支行</w:t>
      </w:r>
      <w:r>
        <w:rPr>
          <w:rFonts w:eastAsia="仿宋_GB2312"/>
          <w:szCs w:val="21"/>
        </w:rPr>
        <w:tab/>
      </w:r>
      <w:r>
        <w:rPr>
          <w:rFonts w:eastAsia="仿宋_GB2312"/>
          <w:szCs w:val="21"/>
        </w:rPr>
        <w:t>陆家俊</w:t>
      </w:r>
      <w:r>
        <w:rPr>
          <w:rFonts w:eastAsia="仿宋_GB2312"/>
          <w:szCs w:val="21"/>
        </w:rPr>
        <w:tab/>
      </w:r>
      <w:r>
        <w:rPr>
          <w:rFonts w:eastAsia="仿宋_GB2312"/>
          <w:szCs w:val="21"/>
        </w:rPr>
        <w:t>86525176</w:t>
      </w:r>
      <w:r>
        <w:rPr>
          <w:rFonts w:eastAsia="仿宋_GB2312"/>
          <w:szCs w:val="21"/>
        </w:rPr>
        <w:tab/>
      </w:r>
      <w:r>
        <w:rPr>
          <w:rFonts w:eastAsia="仿宋_GB2312"/>
          <w:szCs w:val="21"/>
        </w:rPr>
        <w:t>18629303397</w:t>
      </w:r>
    </w:p>
    <w:p w14:paraId="334AEE44">
      <w:pPr>
        <w:ind w:firstLine="420" w:firstLineChars="200"/>
        <w:rPr>
          <w:rFonts w:eastAsia="仿宋_GB2312"/>
          <w:szCs w:val="21"/>
        </w:rPr>
      </w:pPr>
      <w:r>
        <w:rPr>
          <w:rFonts w:eastAsia="仿宋_GB2312"/>
          <w:szCs w:val="21"/>
        </w:rPr>
        <w:t>凤城九路支行</w:t>
      </w:r>
      <w:r>
        <w:rPr>
          <w:rFonts w:eastAsia="仿宋_GB2312"/>
          <w:szCs w:val="21"/>
        </w:rPr>
        <w:tab/>
      </w:r>
      <w:r>
        <w:rPr>
          <w:rFonts w:eastAsia="仿宋_GB2312"/>
          <w:szCs w:val="21"/>
        </w:rPr>
        <w:t>宋 宜</w:t>
      </w:r>
      <w:r>
        <w:rPr>
          <w:rFonts w:eastAsia="仿宋_GB2312"/>
          <w:szCs w:val="21"/>
        </w:rPr>
        <w:tab/>
      </w:r>
      <w:r>
        <w:rPr>
          <w:rFonts w:eastAsia="仿宋_GB2312"/>
          <w:szCs w:val="21"/>
        </w:rPr>
        <w:t>89155022</w:t>
      </w:r>
      <w:r>
        <w:rPr>
          <w:rFonts w:eastAsia="仿宋_GB2312"/>
          <w:szCs w:val="21"/>
        </w:rPr>
        <w:tab/>
      </w:r>
      <w:r>
        <w:rPr>
          <w:rFonts w:eastAsia="仿宋_GB2312"/>
          <w:szCs w:val="21"/>
        </w:rPr>
        <w:t>18966911622</w:t>
      </w:r>
    </w:p>
    <w:p w14:paraId="37A45F2D">
      <w:pPr>
        <w:ind w:firstLine="420" w:firstLineChars="200"/>
        <w:rPr>
          <w:rFonts w:eastAsia="仿宋_GB2312"/>
          <w:szCs w:val="21"/>
        </w:rPr>
      </w:pPr>
      <w:r>
        <w:rPr>
          <w:rFonts w:eastAsia="仿宋_GB2312"/>
          <w:szCs w:val="21"/>
        </w:rPr>
        <w:t>兴庆路支行</w:t>
      </w:r>
      <w:r>
        <w:rPr>
          <w:rFonts w:eastAsia="仿宋_GB2312"/>
          <w:szCs w:val="21"/>
        </w:rPr>
        <w:tab/>
      </w:r>
      <w:r>
        <w:rPr>
          <w:rFonts w:eastAsia="仿宋_GB2312"/>
          <w:szCs w:val="21"/>
        </w:rPr>
        <w:t>司 洋</w:t>
      </w:r>
      <w:r>
        <w:rPr>
          <w:rFonts w:eastAsia="仿宋_GB2312"/>
          <w:szCs w:val="21"/>
        </w:rPr>
        <w:tab/>
      </w:r>
      <w:r>
        <w:rPr>
          <w:rFonts w:eastAsia="仿宋_GB2312"/>
          <w:szCs w:val="21"/>
        </w:rPr>
        <w:t>83290033</w:t>
      </w:r>
      <w:r>
        <w:rPr>
          <w:rFonts w:eastAsia="仿宋_GB2312"/>
          <w:szCs w:val="21"/>
        </w:rPr>
        <w:tab/>
      </w:r>
      <w:r>
        <w:rPr>
          <w:rFonts w:eastAsia="仿宋_GB2312"/>
          <w:szCs w:val="21"/>
        </w:rPr>
        <w:t>18629251819</w:t>
      </w:r>
    </w:p>
    <w:p w14:paraId="77EFB76F">
      <w:pPr>
        <w:ind w:firstLine="420" w:firstLineChars="200"/>
        <w:rPr>
          <w:rFonts w:eastAsia="仿宋_GB2312"/>
          <w:szCs w:val="21"/>
        </w:rPr>
      </w:pPr>
      <w:r>
        <w:rPr>
          <w:rFonts w:eastAsia="仿宋_GB2312"/>
          <w:szCs w:val="21"/>
        </w:rPr>
        <w:t>长乐西路支行</w:t>
      </w:r>
      <w:r>
        <w:rPr>
          <w:rFonts w:eastAsia="仿宋_GB2312"/>
          <w:szCs w:val="21"/>
        </w:rPr>
        <w:tab/>
      </w:r>
      <w:r>
        <w:rPr>
          <w:rFonts w:eastAsia="仿宋_GB2312"/>
          <w:szCs w:val="21"/>
        </w:rPr>
        <w:t>张 超</w:t>
      </w:r>
      <w:r>
        <w:rPr>
          <w:rFonts w:eastAsia="仿宋_GB2312"/>
          <w:szCs w:val="21"/>
        </w:rPr>
        <w:tab/>
      </w:r>
      <w:r>
        <w:rPr>
          <w:rFonts w:eastAsia="仿宋_GB2312"/>
          <w:szCs w:val="21"/>
        </w:rPr>
        <w:t>82566208</w:t>
      </w:r>
      <w:r>
        <w:rPr>
          <w:rFonts w:eastAsia="仿宋_GB2312"/>
          <w:szCs w:val="21"/>
        </w:rPr>
        <w:tab/>
      </w:r>
      <w:r>
        <w:rPr>
          <w:rFonts w:eastAsia="仿宋_GB2312"/>
          <w:szCs w:val="21"/>
        </w:rPr>
        <w:t>15877390201</w:t>
      </w:r>
    </w:p>
    <w:p w14:paraId="717610F1">
      <w:pPr>
        <w:ind w:firstLine="420" w:firstLineChars="200"/>
        <w:rPr>
          <w:rFonts w:eastAsia="仿宋_GB2312"/>
          <w:szCs w:val="21"/>
        </w:rPr>
      </w:pPr>
      <w:r>
        <w:rPr>
          <w:rFonts w:eastAsia="仿宋_GB2312"/>
          <w:szCs w:val="21"/>
        </w:rPr>
        <w:t>友谊路支行</w:t>
      </w:r>
      <w:r>
        <w:rPr>
          <w:rFonts w:eastAsia="仿宋_GB2312"/>
          <w:szCs w:val="21"/>
        </w:rPr>
        <w:tab/>
      </w:r>
      <w:r>
        <w:rPr>
          <w:rFonts w:eastAsia="仿宋_GB2312"/>
          <w:szCs w:val="21"/>
        </w:rPr>
        <w:t>贠程敏</w:t>
      </w:r>
      <w:r>
        <w:rPr>
          <w:rFonts w:eastAsia="仿宋_GB2312"/>
          <w:szCs w:val="21"/>
        </w:rPr>
        <w:tab/>
      </w:r>
      <w:r>
        <w:rPr>
          <w:rFonts w:eastAsia="仿宋_GB2312"/>
          <w:szCs w:val="21"/>
        </w:rPr>
        <w:t>88422067</w:t>
      </w:r>
      <w:r>
        <w:rPr>
          <w:rFonts w:eastAsia="仿宋_GB2312"/>
          <w:szCs w:val="21"/>
        </w:rPr>
        <w:tab/>
      </w:r>
      <w:r>
        <w:rPr>
          <w:rFonts w:eastAsia="仿宋_GB2312"/>
          <w:szCs w:val="21"/>
        </w:rPr>
        <w:t>18792795210</w:t>
      </w:r>
    </w:p>
    <w:p w14:paraId="171EC3A4">
      <w:pPr>
        <w:ind w:firstLine="420" w:firstLineChars="200"/>
        <w:rPr>
          <w:rFonts w:eastAsia="仿宋_GB2312"/>
          <w:szCs w:val="21"/>
        </w:rPr>
      </w:pPr>
      <w:r>
        <w:rPr>
          <w:rFonts w:eastAsia="仿宋_GB2312"/>
          <w:szCs w:val="21"/>
        </w:rPr>
        <w:t>边家村支行</w:t>
      </w:r>
      <w:r>
        <w:rPr>
          <w:rFonts w:eastAsia="仿宋_GB2312"/>
          <w:szCs w:val="21"/>
        </w:rPr>
        <w:tab/>
      </w:r>
      <w:r>
        <w:rPr>
          <w:rFonts w:eastAsia="仿宋_GB2312"/>
          <w:szCs w:val="21"/>
        </w:rPr>
        <w:t>王 鹏</w:t>
      </w:r>
      <w:r>
        <w:rPr>
          <w:rFonts w:eastAsia="仿宋_GB2312"/>
          <w:szCs w:val="21"/>
        </w:rPr>
        <w:tab/>
      </w:r>
      <w:r>
        <w:rPr>
          <w:rFonts w:eastAsia="仿宋_GB2312"/>
          <w:szCs w:val="21"/>
        </w:rPr>
        <w:t>85251673</w:t>
      </w:r>
      <w:r>
        <w:rPr>
          <w:rFonts w:eastAsia="仿宋_GB2312"/>
          <w:szCs w:val="21"/>
        </w:rPr>
        <w:tab/>
      </w:r>
      <w:r>
        <w:rPr>
          <w:rFonts w:eastAsia="仿宋_GB2312"/>
          <w:szCs w:val="21"/>
        </w:rPr>
        <w:t>15309223048</w:t>
      </w:r>
    </w:p>
    <w:p w14:paraId="5A40C964">
      <w:pPr>
        <w:ind w:firstLine="420" w:firstLineChars="200"/>
        <w:rPr>
          <w:rFonts w:eastAsia="仿宋_GB2312"/>
          <w:szCs w:val="21"/>
        </w:rPr>
      </w:pPr>
      <w:r>
        <w:rPr>
          <w:rFonts w:eastAsia="仿宋_GB2312"/>
          <w:szCs w:val="21"/>
        </w:rPr>
        <w:t>北关支行</w:t>
      </w:r>
      <w:r>
        <w:rPr>
          <w:rFonts w:eastAsia="仿宋_GB2312"/>
          <w:szCs w:val="21"/>
        </w:rPr>
        <w:tab/>
      </w:r>
      <w:r>
        <w:rPr>
          <w:rFonts w:eastAsia="仿宋_GB2312"/>
          <w:szCs w:val="21"/>
        </w:rPr>
        <w:t>菅新培</w:t>
      </w:r>
      <w:r>
        <w:rPr>
          <w:rFonts w:eastAsia="仿宋_GB2312"/>
          <w:szCs w:val="21"/>
        </w:rPr>
        <w:tab/>
      </w:r>
      <w:r>
        <w:rPr>
          <w:rFonts w:eastAsia="仿宋_GB2312"/>
          <w:szCs w:val="21"/>
        </w:rPr>
        <w:t>86248203</w:t>
      </w:r>
      <w:r>
        <w:rPr>
          <w:rFonts w:eastAsia="仿宋_GB2312"/>
          <w:szCs w:val="21"/>
        </w:rPr>
        <w:tab/>
      </w:r>
      <w:r>
        <w:rPr>
          <w:rFonts w:eastAsia="仿宋_GB2312"/>
          <w:szCs w:val="21"/>
        </w:rPr>
        <w:t>18092169361</w:t>
      </w:r>
    </w:p>
    <w:p w14:paraId="6E66C9FB">
      <w:pPr>
        <w:ind w:firstLine="420" w:firstLineChars="200"/>
        <w:rPr>
          <w:rFonts w:eastAsia="仿宋_GB2312"/>
          <w:szCs w:val="21"/>
        </w:rPr>
      </w:pPr>
      <w:r>
        <w:rPr>
          <w:rFonts w:eastAsia="仿宋_GB2312"/>
          <w:szCs w:val="21"/>
        </w:rPr>
        <w:t>南郊支行</w:t>
      </w:r>
      <w:r>
        <w:rPr>
          <w:rFonts w:eastAsia="仿宋_GB2312"/>
          <w:szCs w:val="21"/>
        </w:rPr>
        <w:tab/>
      </w:r>
      <w:r>
        <w:rPr>
          <w:rFonts w:eastAsia="仿宋_GB2312"/>
          <w:szCs w:val="21"/>
        </w:rPr>
        <w:t>程 拓</w:t>
      </w:r>
      <w:r>
        <w:rPr>
          <w:rFonts w:eastAsia="仿宋_GB2312"/>
          <w:szCs w:val="21"/>
        </w:rPr>
        <w:tab/>
      </w:r>
      <w:r>
        <w:rPr>
          <w:rFonts w:eastAsia="仿宋_GB2312"/>
          <w:szCs w:val="21"/>
        </w:rPr>
        <w:t>85265234</w:t>
      </w:r>
      <w:r>
        <w:rPr>
          <w:rFonts w:eastAsia="仿宋_GB2312"/>
          <w:szCs w:val="21"/>
        </w:rPr>
        <w:tab/>
      </w:r>
      <w:r>
        <w:rPr>
          <w:rFonts w:eastAsia="仿宋_GB2312"/>
          <w:szCs w:val="21"/>
        </w:rPr>
        <w:t>13772491661</w:t>
      </w:r>
    </w:p>
    <w:p w14:paraId="7CDA63D2">
      <w:pPr>
        <w:ind w:firstLine="420" w:firstLineChars="200"/>
        <w:rPr>
          <w:rFonts w:eastAsia="仿宋_GB2312"/>
          <w:szCs w:val="21"/>
        </w:rPr>
      </w:pPr>
      <w:r>
        <w:rPr>
          <w:rFonts w:eastAsia="仿宋_GB2312"/>
          <w:szCs w:val="21"/>
        </w:rPr>
        <w:t>西关正街</w:t>
      </w:r>
      <w:r>
        <w:rPr>
          <w:rFonts w:eastAsia="仿宋_GB2312"/>
          <w:szCs w:val="21"/>
        </w:rPr>
        <w:tab/>
      </w:r>
      <w:r>
        <w:rPr>
          <w:rFonts w:eastAsia="仿宋_GB2312"/>
          <w:szCs w:val="21"/>
        </w:rPr>
        <w:t>马 瑜</w:t>
      </w:r>
      <w:r>
        <w:rPr>
          <w:rFonts w:eastAsia="仿宋_GB2312"/>
          <w:szCs w:val="21"/>
        </w:rPr>
        <w:tab/>
      </w:r>
      <w:r>
        <w:rPr>
          <w:rFonts w:eastAsia="仿宋_GB2312"/>
          <w:szCs w:val="21"/>
        </w:rPr>
        <w:t>89548109</w:t>
      </w:r>
      <w:r>
        <w:rPr>
          <w:rFonts w:eastAsia="仿宋_GB2312"/>
          <w:szCs w:val="21"/>
        </w:rPr>
        <w:tab/>
      </w:r>
      <w:r>
        <w:rPr>
          <w:rFonts w:eastAsia="仿宋_GB2312"/>
          <w:szCs w:val="21"/>
        </w:rPr>
        <w:t>13772337373</w:t>
      </w:r>
    </w:p>
    <w:p w14:paraId="20FC0094">
      <w:pPr>
        <w:ind w:firstLine="420" w:firstLineChars="200"/>
        <w:rPr>
          <w:rFonts w:eastAsia="仿宋_GB2312"/>
          <w:szCs w:val="21"/>
        </w:rPr>
      </w:pPr>
      <w:r>
        <w:rPr>
          <w:rFonts w:eastAsia="仿宋_GB2312"/>
          <w:szCs w:val="21"/>
        </w:rPr>
        <w:t>丈八东路支行</w:t>
      </w:r>
      <w:r>
        <w:rPr>
          <w:rFonts w:eastAsia="仿宋_GB2312"/>
          <w:szCs w:val="21"/>
        </w:rPr>
        <w:tab/>
      </w:r>
      <w:r>
        <w:rPr>
          <w:rFonts w:eastAsia="仿宋_GB2312"/>
          <w:szCs w:val="21"/>
        </w:rPr>
        <w:t>杨筱凡</w:t>
      </w:r>
      <w:r>
        <w:rPr>
          <w:rFonts w:eastAsia="仿宋_GB2312"/>
          <w:szCs w:val="21"/>
        </w:rPr>
        <w:tab/>
      </w:r>
      <w:r>
        <w:rPr>
          <w:rFonts w:eastAsia="仿宋_GB2312"/>
          <w:szCs w:val="21"/>
        </w:rPr>
        <w:t>81026910</w:t>
      </w:r>
      <w:r>
        <w:rPr>
          <w:rFonts w:eastAsia="仿宋_GB2312"/>
          <w:szCs w:val="21"/>
        </w:rPr>
        <w:tab/>
      </w:r>
      <w:r>
        <w:rPr>
          <w:rFonts w:eastAsia="仿宋_GB2312"/>
          <w:szCs w:val="21"/>
        </w:rPr>
        <w:t>15129044185</w:t>
      </w:r>
    </w:p>
    <w:p w14:paraId="346C2BD3">
      <w:pPr>
        <w:ind w:firstLine="420" w:firstLineChars="200"/>
        <w:rPr>
          <w:rFonts w:eastAsia="仿宋_GB2312"/>
          <w:szCs w:val="21"/>
        </w:rPr>
      </w:pPr>
      <w:r>
        <w:rPr>
          <w:rFonts w:eastAsia="仿宋_GB2312"/>
          <w:szCs w:val="21"/>
        </w:rPr>
        <w:t>雁塔路支行</w:t>
      </w:r>
      <w:r>
        <w:rPr>
          <w:rFonts w:eastAsia="仿宋_GB2312"/>
          <w:szCs w:val="21"/>
        </w:rPr>
        <w:tab/>
      </w:r>
      <w:r>
        <w:rPr>
          <w:rFonts w:eastAsia="仿宋_GB2312"/>
          <w:szCs w:val="21"/>
        </w:rPr>
        <w:t>闫梓闶</w:t>
      </w:r>
      <w:r>
        <w:rPr>
          <w:rFonts w:eastAsia="仿宋_GB2312"/>
          <w:szCs w:val="21"/>
        </w:rPr>
        <w:tab/>
      </w:r>
      <w:r>
        <w:rPr>
          <w:rFonts w:eastAsia="仿宋_GB2312"/>
          <w:szCs w:val="21"/>
        </w:rPr>
        <w:t>82222501</w:t>
      </w:r>
      <w:r>
        <w:rPr>
          <w:rFonts w:eastAsia="仿宋_GB2312"/>
          <w:szCs w:val="21"/>
        </w:rPr>
        <w:tab/>
      </w:r>
      <w:r>
        <w:rPr>
          <w:rFonts w:eastAsia="仿宋_GB2312"/>
          <w:szCs w:val="21"/>
        </w:rPr>
        <w:t>18691561524</w:t>
      </w:r>
    </w:p>
    <w:p w14:paraId="21B6D8A3">
      <w:pPr>
        <w:ind w:firstLine="420" w:firstLineChars="200"/>
        <w:rPr>
          <w:rFonts w:eastAsia="仿宋_GB2312"/>
          <w:szCs w:val="21"/>
        </w:rPr>
      </w:pPr>
      <w:r>
        <w:rPr>
          <w:rFonts w:eastAsia="仿宋_GB2312"/>
          <w:szCs w:val="21"/>
        </w:rPr>
        <w:t>唐延路支行</w:t>
      </w:r>
      <w:r>
        <w:rPr>
          <w:rFonts w:eastAsia="仿宋_GB2312"/>
          <w:szCs w:val="21"/>
        </w:rPr>
        <w:tab/>
      </w:r>
      <w:r>
        <w:rPr>
          <w:rFonts w:eastAsia="仿宋_GB2312"/>
          <w:szCs w:val="21"/>
        </w:rPr>
        <w:t>尉二宝</w:t>
      </w:r>
      <w:r>
        <w:rPr>
          <w:rFonts w:eastAsia="仿宋_GB2312"/>
          <w:szCs w:val="21"/>
        </w:rPr>
        <w:tab/>
      </w:r>
      <w:r>
        <w:rPr>
          <w:rFonts w:eastAsia="仿宋_GB2312"/>
          <w:szCs w:val="21"/>
        </w:rPr>
        <w:t>88329478</w:t>
      </w:r>
      <w:r>
        <w:rPr>
          <w:rFonts w:eastAsia="仿宋_GB2312"/>
          <w:szCs w:val="21"/>
        </w:rPr>
        <w:tab/>
      </w:r>
      <w:r>
        <w:rPr>
          <w:rFonts w:eastAsia="仿宋_GB2312"/>
          <w:szCs w:val="21"/>
        </w:rPr>
        <w:t>13991930150</w:t>
      </w:r>
    </w:p>
    <w:p w14:paraId="1E8B2760">
      <w:pPr>
        <w:ind w:firstLine="420" w:firstLineChars="200"/>
        <w:rPr>
          <w:rFonts w:eastAsia="仿宋_GB2312"/>
          <w:szCs w:val="21"/>
        </w:rPr>
      </w:pPr>
      <w:r>
        <w:rPr>
          <w:rFonts w:eastAsia="仿宋_GB2312"/>
          <w:szCs w:val="21"/>
        </w:rPr>
        <w:t>枫林绿洲支行</w:t>
      </w:r>
      <w:r>
        <w:rPr>
          <w:rFonts w:eastAsia="仿宋_GB2312"/>
          <w:szCs w:val="21"/>
        </w:rPr>
        <w:tab/>
      </w:r>
      <w:r>
        <w:rPr>
          <w:rFonts w:eastAsia="仿宋_GB2312"/>
          <w:szCs w:val="21"/>
        </w:rPr>
        <w:t>杨 嘉</w:t>
      </w:r>
      <w:r>
        <w:rPr>
          <w:rFonts w:eastAsia="仿宋_GB2312"/>
          <w:szCs w:val="21"/>
        </w:rPr>
        <w:tab/>
      </w:r>
      <w:r>
        <w:rPr>
          <w:rFonts w:eastAsia="仿宋_GB2312"/>
          <w:szCs w:val="21"/>
        </w:rPr>
        <w:t>87302120</w:t>
      </w:r>
      <w:r>
        <w:rPr>
          <w:rFonts w:eastAsia="仿宋_GB2312"/>
          <w:szCs w:val="21"/>
        </w:rPr>
        <w:tab/>
      </w:r>
      <w:r>
        <w:rPr>
          <w:rFonts w:eastAsia="仿宋_GB2312"/>
          <w:szCs w:val="21"/>
        </w:rPr>
        <w:t>13609199490</w:t>
      </w:r>
    </w:p>
    <w:p w14:paraId="6E4EC985">
      <w:pPr>
        <w:ind w:firstLine="420" w:firstLineChars="200"/>
        <w:rPr>
          <w:rFonts w:eastAsia="仿宋_GB2312"/>
          <w:szCs w:val="21"/>
        </w:rPr>
      </w:pPr>
      <w:r>
        <w:rPr>
          <w:rFonts w:eastAsia="仿宋_GB2312"/>
          <w:szCs w:val="21"/>
        </w:rPr>
        <w:t>南关正街支行</w:t>
      </w:r>
      <w:r>
        <w:rPr>
          <w:rFonts w:eastAsia="仿宋_GB2312"/>
          <w:szCs w:val="21"/>
        </w:rPr>
        <w:tab/>
      </w:r>
      <w:r>
        <w:rPr>
          <w:rFonts w:eastAsia="仿宋_GB2312"/>
          <w:szCs w:val="21"/>
        </w:rPr>
        <w:t>郭 敏</w:t>
      </w:r>
      <w:r>
        <w:rPr>
          <w:rFonts w:eastAsia="仿宋_GB2312"/>
          <w:szCs w:val="21"/>
        </w:rPr>
        <w:tab/>
      </w:r>
      <w:r>
        <w:rPr>
          <w:rFonts w:eastAsia="仿宋_GB2312"/>
          <w:szCs w:val="21"/>
        </w:rPr>
        <w:t>85230722</w:t>
      </w:r>
      <w:r>
        <w:rPr>
          <w:rFonts w:eastAsia="仿宋_GB2312"/>
          <w:szCs w:val="21"/>
        </w:rPr>
        <w:tab/>
      </w:r>
      <w:r>
        <w:rPr>
          <w:rFonts w:eastAsia="仿宋_GB2312"/>
          <w:szCs w:val="21"/>
        </w:rPr>
        <w:t>18066610983</w:t>
      </w:r>
    </w:p>
    <w:p w14:paraId="38F40D41">
      <w:pPr>
        <w:ind w:firstLine="420" w:firstLineChars="200"/>
        <w:rPr>
          <w:rFonts w:eastAsia="仿宋_GB2312"/>
          <w:szCs w:val="21"/>
        </w:rPr>
      </w:pPr>
      <w:r>
        <w:rPr>
          <w:rFonts w:eastAsia="仿宋_GB2312"/>
          <w:szCs w:val="21"/>
        </w:rPr>
        <w:t>南二环支行</w:t>
      </w:r>
      <w:r>
        <w:rPr>
          <w:rFonts w:eastAsia="仿宋_GB2312"/>
          <w:szCs w:val="21"/>
        </w:rPr>
        <w:tab/>
      </w:r>
      <w:r>
        <w:rPr>
          <w:rFonts w:eastAsia="仿宋_GB2312"/>
          <w:szCs w:val="21"/>
        </w:rPr>
        <w:t>刘 超</w:t>
      </w:r>
      <w:r>
        <w:rPr>
          <w:rFonts w:eastAsia="仿宋_GB2312"/>
          <w:szCs w:val="21"/>
        </w:rPr>
        <w:tab/>
      </w:r>
      <w:r>
        <w:rPr>
          <w:rFonts w:eastAsia="仿宋_GB2312"/>
          <w:szCs w:val="21"/>
        </w:rPr>
        <w:t>88362861</w:t>
      </w:r>
      <w:r>
        <w:rPr>
          <w:rFonts w:eastAsia="仿宋_GB2312"/>
          <w:szCs w:val="21"/>
        </w:rPr>
        <w:tab/>
      </w:r>
      <w:r>
        <w:rPr>
          <w:rFonts w:eastAsia="仿宋_GB2312"/>
          <w:szCs w:val="21"/>
        </w:rPr>
        <w:t>18192080396</w:t>
      </w:r>
    </w:p>
    <w:p w14:paraId="11F3AC33">
      <w:pPr>
        <w:ind w:firstLine="420" w:firstLineChars="200"/>
        <w:rPr>
          <w:rFonts w:eastAsia="仿宋_GB2312"/>
          <w:szCs w:val="21"/>
        </w:rPr>
      </w:pPr>
      <w:r>
        <w:rPr>
          <w:rFonts w:eastAsia="仿宋_GB2312"/>
          <w:szCs w:val="21"/>
        </w:rPr>
        <w:t>曲江支行</w:t>
      </w:r>
      <w:r>
        <w:rPr>
          <w:rFonts w:eastAsia="仿宋_GB2312"/>
          <w:szCs w:val="21"/>
        </w:rPr>
        <w:tab/>
      </w:r>
      <w:r>
        <w:rPr>
          <w:rFonts w:eastAsia="仿宋_GB2312"/>
          <w:szCs w:val="21"/>
        </w:rPr>
        <w:t>田 鹏</w:t>
      </w:r>
      <w:r>
        <w:rPr>
          <w:rFonts w:eastAsia="仿宋_GB2312"/>
          <w:szCs w:val="21"/>
        </w:rPr>
        <w:tab/>
      </w:r>
      <w:r>
        <w:rPr>
          <w:rFonts w:eastAsia="仿宋_GB2312"/>
          <w:szCs w:val="21"/>
        </w:rPr>
        <w:t>81205890</w:t>
      </w:r>
      <w:r>
        <w:rPr>
          <w:rFonts w:eastAsia="仿宋_GB2312"/>
          <w:szCs w:val="21"/>
        </w:rPr>
        <w:tab/>
      </w:r>
      <w:r>
        <w:rPr>
          <w:rFonts w:eastAsia="仿宋_GB2312"/>
          <w:szCs w:val="21"/>
        </w:rPr>
        <w:t>13991937977</w:t>
      </w:r>
    </w:p>
    <w:p w14:paraId="5E67FD5F">
      <w:pPr>
        <w:ind w:firstLine="420" w:firstLineChars="200"/>
        <w:rPr>
          <w:rFonts w:eastAsia="仿宋_GB2312"/>
          <w:szCs w:val="21"/>
        </w:rPr>
      </w:pPr>
      <w:r>
        <w:rPr>
          <w:rFonts w:eastAsia="仿宋_GB2312"/>
          <w:szCs w:val="21"/>
        </w:rPr>
        <w:t>太白路支行</w:t>
      </w:r>
      <w:r>
        <w:rPr>
          <w:rFonts w:eastAsia="仿宋_GB2312"/>
          <w:szCs w:val="21"/>
        </w:rPr>
        <w:tab/>
      </w:r>
      <w:r>
        <w:rPr>
          <w:rFonts w:eastAsia="仿宋_GB2312"/>
          <w:szCs w:val="21"/>
        </w:rPr>
        <w:t>马振林</w:t>
      </w:r>
      <w:r>
        <w:rPr>
          <w:rFonts w:eastAsia="仿宋_GB2312"/>
          <w:szCs w:val="21"/>
        </w:rPr>
        <w:tab/>
      </w:r>
      <w:r>
        <w:rPr>
          <w:rFonts w:eastAsia="仿宋_GB2312"/>
          <w:szCs w:val="21"/>
        </w:rPr>
        <w:t>68912880</w:t>
      </w:r>
      <w:r>
        <w:rPr>
          <w:rFonts w:eastAsia="仿宋_GB2312"/>
          <w:szCs w:val="21"/>
        </w:rPr>
        <w:tab/>
      </w:r>
      <w:r>
        <w:rPr>
          <w:rFonts w:eastAsia="仿宋_GB2312"/>
          <w:szCs w:val="21"/>
        </w:rPr>
        <w:t>15353736656</w:t>
      </w:r>
    </w:p>
    <w:p w14:paraId="0B10866A">
      <w:pPr>
        <w:ind w:firstLine="420" w:firstLineChars="200"/>
        <w:rPr>
          <w:rFonts w:eastAsia="仿宋_GB2312"/>
          <w:szCs w:val="21"/>
        </w:rPr>
      </w:pPr>
      <w:r>
        <w:rPr>
          <w:rFonts w:eastAsia="仿宋_GB2312"/>
          <w:szCs w:val="21"/>
        </w:rPr>
        <w:t>明光路支行</w:t>
      </w:r>
      <w:r>
        <w:rPr>
          <w:rFonts w:eastAsia="仿宋_GB2312"/>
          <w:szCs w:val="21"/>
        </w:rPr>
        <w:tab/>
      </w:r>
      <w:r>
        <w:rPr>
          <w:rFonts w:eastAsia="仿宋_GB2312"/>
          <w:szCs w:val="21"/>
        </w:rPr>
        <w:t>刘二渭</w:t>
      </w:r>
      <w:r>
        <w:rPr>
          <w:rFonts w:eastAsia="仿宋_GB2312"/>
          <w:szCs w:val="21"/>
        </w:rPr>
        <w:tab/>
      </w:r>
      <w:r>
        <w:rPr>
          <w:rFonts w:eastAsia="仿宋_GB2312"/>
          <w:szCs w:val="21"/>
        </w:rPr>
        <w:t>81623506</w:t>
      </w:r>
      <w:r>
        <w:rPr>
          <w:rFonts w:eastAsia="仿宋_GB2312"/>
          <w:szCs w:val="21"/>
        </w:rPr>
        <w:tab/>
      </w:r>
      <w:r>
        <w:rPr>
          <w:rFonts w:eastAsia="仿宋_GB2312"/>
          <w:szCs w:val="21"/>
        </w:rPr>
        <w:t>13201793405</w:t>
      </w:r>
    </w:p>
    <w:p w14:paraId="19CFD66C">
      <w:pPr>
        <w:ind w:firstLine="420" w:firstLineChars="200"/>
        <w:rPr>
          <w:rFonts w:eastAsia="仿宋_GB2312"/>
          <w:szCs w:val="21"/>
        </w:rPr>
      </w:pPr>
      <w:r>
        <w:rPr>
          <w:rFonts w:eastAsia="仿宋_GB2312"/>
          <w:szCs w:val="21"/>
        </w:rPr>
        <w:t>凤城二路支行</w:t>
      </w:r>
      <w:r>
        <w:rPr>
          <w:rFonts w:eastAsia="仿宋_GB2312"/>
          <w:szCs w:val="21"/>
        </w:rPr>
        <w:tab/>
      </w:r>
      <w:r>
        <w:rPr>
          <w:rFonts w:eastAsia="仿宋_GB2312"/>
          <w:szCs w:val="21"/>
        </w:rPr>
        <w:t>张 洋</w:t>
      </w:r>
      <w:r>
        <w:rPr>
          <w:rFonts w:eastAsia="仿宋_GB2312"/>
          <w:szCs w:val="21"/>
        </w:rPr>
        <w:tab/>
      </w:r>
      <w:r>
        <w:rPr>
          <w:rFonts w:eastAsia="仿宋_GB2312"/>
          <w:szCs w:val="21"/>
        </w:rPr>
        <w:t>86680267</w:t>
      </w:r>
      <w:r>
        <w:rPr>
          <w:rFonts w:eastAsia="仿宋_GB2312"/>
          <w:szCs w:val="21"/>
        </w:rPr>
        <w:tab/>
      </w:r>
      <w:r>
        <w:rPr>
          <w:rFonts w:eastAsia="仿宋_GB2312"/>
          <w:szCs w:val="21"/>
        </w:rPr>
        <w:t>13720423343</w:t>
      </w:r>
    </w:p>
    <w:p w14:paraId="5D46D4BF">
      <w:pPr>
        <w:ind w:firstLine="420" w:firstLineChars="200"/>
        <w:rPr>
          <w:rFonts w:eastAsia="仿宋_GB2312"/>
          <w:szCs w:val="21"/>
        </w:rPr>
      </w:pPr>
      <w:r>
        <w:rPr>
          <w:rFonts w:eastAsia="仿宋_GB2312"/>
          <w:szCs w:val="21"/>
        </w:rPr>
        <w:t>昆明路支行</w:t>
      </w:r>
      <w:r>
        <w:rPr>
          <w:rFonts w:eastAsia="仿宋_GB2312"/>
          <w:szCs w:val="21"/>
        </w:rPr>
        <w:tab/>
      </w:r>
      <w:r>
        <w:rPr>
          <w:rFonts w:eastAsia="仿宋_GB2312"/>
          <w:szCs w:val="21"/>
        </w:rPr>
        <w:t>张 洁</w:t>
      </w:r>
      <w:r>
        <w:rPr>
          <w:rFonts w:eastAsia="仿宋_GB2312"/>
          <w:szCs w:val="21"/>
        </w:rPr>
        <w:tab/>
      </w:r>
      <w:r>
        <w:rPr>
          <w:rFonts w:eastAsia="仿宋_GB2312"/>
          <w:szCs w:val="21"/>
        </w:rPr>
        <w:t>84592506</w:t>
      </w:r>
      <w:r>
        <w:rPr>
          <w:rFonts w:eastAsia="仿宋_GB2312"/>
          <w:szCs w:val="21"/>
        </w:rPr>
        <w:tab/>
      </w:r>
      <w:r>
        <w:rPr>
          <w:rFonts w:eastAsia="仿宋_GB2312"/>
          <w:szCs w:val="21"/>
        </w:rPr>
        <w:t>13991821278</w:t>
      </w:r>
    </w:p>
    <w:p w14:paraId="4397177F">
      <w:pPr>
        <w:ind w:firstLine="420" w:firstLineChars="200"/>
        <w:rPr>
          <w:rFonts w:eastAsia="仿宋_GB2312"/>
          <w:szCs w:val="21"/>
        </w:rPr>
      </w:pPr>
      <w:r>
        <w:rPr>
          <w:rFonts w:eastAsia="仿宋_GB2312"/>
          <w:szCs w:val="21"/>
        </w:rPr>
        <w:t>丈八北路支行</w:t>
      </w:r>
      <w:r>
        <w:rPr>
          <w:rFonts w:eastAsia="仿宋_GB2312"/>
          <w:szCs w:val="21"/>
        </w:rPr>
        <w:tab/>
      </w:r>
      <w:r>
        <w:rPr>
          <w:rFonts w:eastAsia="仿宋_GB2312"/>
          <w:szCs w:val="21"/>
        </w:rPr>
        <w:t>郭 浩</w:t>
      </w:r>
      <w:r>
        <w:rPr>
          <w:rFonts w:eastAsia="仿宋_GB2312"/>
          <w:szCs w:val="21"/>
        </w:rPr>
        <w:tab/>
      </w:r>
      <w:r>
        <w:rPr>
          <w:rFonts w:eastAsia="仿宋_GB2312"/>
          <w:szCs w:val="21"/>
        </w:rPr>
        <w:t>81875192</w:t>
      </w:r>
      <w:r>
        <w:rPr>
          <w:rFonts w:eastAsia="仿宋_GB2312"/>
          <w:szCs w:val="21"/>
        </w:rPr>
        <w:tab/>
      </w:r>
      <w:r>
        <w:rPr>
          <w:rFonts w:eastAsia="仿宋_GB2312"/>
          <w:szCs w:val="21"/>
        </w:rPr>
        <w:t>15667087662</w:t>
      </w:r>
    </w:p>
    <w:p w14:paraId="3AFE8BDB">
      <w:pPr>
        <w:ind w:firstLine="420" w:firstLineChars="200"/>
        <w:rPr>
          <w:rFonts w:eastAsia="仿宋_GB2312"/>
          <w:szCs w:val="21"/>
        </w:rPr>
      </w:pPr>
      <w:r>
        <w:rPr>
          <w:rFonts w:eastAsia="仿宋_GB2312"/>
          <w:szCs w:val="21"/>
        </w:rPr>
        <w:t>新城支行</w:t>
      </w:r>
      <w:r>
        <w:rPr>
          <w:rFonts w:eastAsia="仿宋_GB2312"/>
          <w:szCs w:val="21"/>
        </w:rPr>
        <w:tab/>
      </w:r>
      <w:r>
        <w:rPr>
          <w:rFonts w:eastAsia="仿宋_GB2312"/>
          <w:szCs w:val="21"/>
        </w:rPr>
        <w:t>余振东</w:t>
      </w:r>
      <w:r>
        <w:rPr>
          <w:rFonts w:eastAsia="仿宋_GB2312"/>
          <w:szCs w:val="21"/>
        </w:rPr>
        <w:tab/>
      </w:r>
      <w:r>
        <w:rPr>
          <w:rFonts w:eastAsia="仿宋_GB2312"/>
          <w:szCs w:val="21"/>
        </w:rPr>
        <w:t>87251680</w:t>
      </w:r>
      <w:r>
        <w:rPr>
          <w:rFonts w:eastAsia="仿宋_GB2312"/>
          <w:szCs w:val="21"/>
        </w:rPr>
        <w:tab/>
      </w:r>
      <w:r>
        <w:rPr>
          <w:rFonts w:eastAsia="仿宋_GB2312"/>
          <w:szCs w:val="21"/>
        </w:rPr>
        <w:t>18066617238</w:t>
      </w:r>
    </w:p>
    <w:p w14:paraId="6E1F69B3">
      <w:pPr>
        <w:rPr>
          <w:rFonts w:eastAsia="仿宋_GB2312"/>
          <w:b/>
          <w:szCs w:val="21"/>
        </w:rPr>
      </w:pPr>
      <w:r>
        <w:rPr>
          <w:rFonts w:eastAsia="仿宋_GB2312"/>
          <w:b/>
          <w:szCs w:val="21"/>
        </w:rPr>
        <w:t>六、浦发银行 （政采e贷）</w:t>
      </w:r>
    </w:p>
    <w:p w14:paraId="58D5FE0B">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吴晨雨</w:t>
      </w:r>
      <w:r>
        <w:rPr>
          <w:rFonts w:eastAsia="仿宋_GB2312"/>
          <w:szCs w:val="21"/>
        </w:rPr>
        <w:tab/>
      </w:r>
      <w:r>
        <w:rPr>
          <w:rFonts w:eastAsia="仿宋_GB2312"/>
          <w:szCs w:val="21"/>
        </w:rPr>
        <w:t>客户经理</w:t>
      </w:r>
      <w:r>
        <w:rPr>
          <w:rFonts w:eastAsia="仿宋_GB2312"/>
          <w:szCs w:val="21"/>
        </w:rPr>
        <w:tab/>
      </w:r>
      <w:r>
        <w:rPr>
          <w:rFonts w:eastAsia="仿宋_GB2312"/>
          <w:szCs w:val="21"/>
        </w:rPr>
        <w:t>029-63603803</w:t>
      </w:r>
      <w:r>
        <w:rPr>
          <w:rFonts w:eastAsia="仿宋_GB2312"/>
          <w:szCs w:val="21"/>
        </w:rPr>
        <w:tab/>
      </w:r>
      <w:r>
        <w:rPr>
          <w:rFonts w:eastAsia="仿宋_GB2312"/>
          <w:szCs w:val="21"/>
        </w:rPr>
        <w:t>15991724645</w:t>
      </w:r>
    </w:p>
    <w:p w14:paraId="6236DB87">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陈福全</w:t>
      </w:r>
      <w:r>
        <w:rPr>
          <w:rFonts w:eastAsia="仿宋_GB2312"/>
          <w:szCs w:val="21"/>
        </w:rPr>
        <w:tab/>
      </w:r>
      <w:r>
        <w:rPr>
          <w:rFonts w:eastAsia="仿宋_GB2312"/>
          <w:szCs w:val="21"/>
        </w:rPr>
        <w:t>客户经理</w:t>
      </w:r>
      <w:r>
        <w:rPr>
          <w:rFonts w:eastAsia="仿宋_GB2312"/>
          <w:szCs w:val="21"/>
        </w:rPr>
        <w:tab/>
      </w:r>
      <w:r>
        <w:rPr>
          <w:rFonts w:eastAsia="仿宋_GB2312"/>
          <w:szCs w:val="21"/>
        </w:rPr>
        <w:t>029-63603441</w:t>
      </w:r>
      <w:r>
        <w:rPr>
          <w:rFonts w:eastAsia="仿宋_GB2312"/>
          <w:szCs w:val="21"/>
        </w:rPr>
        <w:tab/>
      </w:r>
      <w:r>
        <w:rPr>
          <w:rFonts w:eastAsia="仿宋_GB2312"/>
          <w:szCs w:val="21"/>
        </w:rPr>
        <w:t>17782511994</w:t>
      </w:r>
    </w:p>
    <w:p w14:paraId="625BA760">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韩瑾</w:t>
      </w:r>
      <w:r>
        <w:rPr>
          <w:rFonts w:eastAsia="仿宋_GB2312"/>
          <w:szCs w:val="21"/>
        </w:rPr>
        <w:tab/>
      </w:r>
      <w:r>
        <w:rPr>
          <w:rFonts w:eastAsia="仿宋_GB2312"/>
          <w:szCs w:val="21"/>
        </w:rPr>
        <w:t>客户经理</w:t>
      </w:r>
      <w:r>
        <w:rPr>
          <w:rFonts w:eastAsia="仿宋_GB2312"/>
          <w:szCs w:val="21"/>
        </w:rPr>
        <w:tab/>
      </w:r>
      <w:r>
        <w:rPr>
          <w:rFonts w:eastAsia="仿宋_GB2312"/>
          <w:szCs w:val="21"/>
        </w:rPr>
        <w:t>029-63603443</w:t>
      </w:r>
      <w:r>
        <w:rPr>
          <w:rFonts w:eastAsia="仿宋_GB2312"/>
          <w:szCs w:val="21"/>
        </w:rPr>
        <w:tab/>
      </w:r>
      <w:r>
        <w:rPr>
          <w:rFonts w:eastAsia="仿宋_GB2312"/>
          <w:szCs w:val="21"/>
        </w:rPr>
        <w:t>18202909790</w:t>
      </w:r>
    </w:p>
    <w:p w14:paraId="1C8F5F03">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李瑞雪</w:t>
      </w:r>
      <w:r>
        <w:rPr>
          <w:rFonts w:eastAsia="仿宋_GB2312"/>
          <w:szCs w:val="21"/>
        </w:rPr>
        <w:tab/>
      </w:r>
      <w:r>
        <w:rPr>
          <w:rFonts w:eastAsia="仿宋_GB2312"/>
          <w:szCs w:val="21"/>
        </w:rPr>
        <w:t>客户经理</w:t>
      </w:r>
      <w:r>
        <w:rPr>
          <w:rFonts w:eastAsia="仿宋_GB2312"/>
          <w:szCs w:val="21"/>
        </w:rPr>
        <w:tab/>
      </w:r>
      <w:r>
        <w:rPr>
          <w:rFonts w:eastAsia="仿宋_GB2312"/>
          <w:szCs w:val="21"/>
        </w:rPr>
        <w:t>029-63603445</w:t>
      </w:r>
      <w:r>
        <w:rPr>
          <w:rFonts w:eastAsia="仿宋_GB2312"/>
          <w:szCs w:val="21"/>
        </w:rPr>
        <w:tab/>
      </w:r>
      <w:r>
        <w:rPr>
          <w:rFonts w:eastAsia="仿宋_GB2312"/>
          <w:szCs w:val="21"/>
        </w:rPr>
        <w:t>18220862398</w:t>
      </w:r>
    </w:p>
    <w:p w14:paraId="4D3363B5">
      <w:pPr>
        <w:ind w:firstLine="420" w:firstLineChars="200"/>
        <w:rPr>
          <w:rFonts w:eastAsia="仿宋_GB2312"/>
          <w:szCs w:val="21"/>
        </w:rPr>
      </w:pPr>
      <w:r>
        <w:rPr>
          <w:rFonts w:eastAsia="仿宋_GB2312"/>
          <w:szCs w:val="21"/>
        </w:rPr>
        <w:t>榆林分行</w:t>
      </w:r>
      <w:r>
        <w:rPr>
          <w:rFonts w:eastAsia="仿宋_GB2312"/>
          <w:szCs w:val="21"/>
        </w:rPr>
        <w:tab/>
      </w:r>
      <w:r>
        <w:rPr>
          <w:rFonts w:eastAsia="仿宋_GB2312"/>
          <w:szCs w:val="21"/>
        </w:rPr>
        <w:t>陈晓晓</w:t>
      </w:r>
      <w:r>
        <w:rPr>
          <w:rFonts w:eastAsia="仿宋_GB2312"/>
          <w:szCs w:val="21"/>
        </w:rPr>
        <w:tab/>
      </w:r>
      <w:r>
        <w:rPr>
          <w:rFonts w:eastAsia="仿宋_GB2312"/>
          <w:szCs w:val="21"/>
        </w:rPr>
        <w:t>公司业务部</w:t>
      </w:r>
      <w:r>
        <w:rPr>
          <w:rFonts w:eastAsia="仿宋_GB2312"/>
          <w:szCs w:val="21"/>
        </w:rPr>
        <w:tab/>
      </w:r>
      <w:r>
        <w:rPr>
          <w:rFonts w:eastAsia="仿宋_GB2312"/>
          <w:szCs w:val="21"/>
        </w:rPr>
        <w:t>0912-2216068</w:t>
      </w:r>
      <w:r>
        <w:rPr>
          <w:rFonts w:eastAsia="仿宋_GB2312"/>
          <w:szCs w:val="21"/>
        </w:rPr>
        <w:tab/>
      </w:r>
      <w:r>
        <w:rPr>
          <w:rFonts w:eastAsia="仿宋_GB2312"/>
          <w:szCs w:val="21"/>
        </w:rPr>
        <w:t>15691269965</w:t>
      </w:r>
    </w:p>
    <w:p w14:paraId="2DE61FDE">
      <w:pPr>
        <w:ind w:firstLine="420" w:firstLineChars="200"/>
        <w:rPr>
          <w:rFonts w:eastAsia="仿宋_GB2312"/>
          <w:szCs w:val="21"/>
        </w:rPr>
      </w:pPr>
      <w:r>
        <w:rPr>
          <w:rFonts w:eastAsia="仿宋_GB2312"/>
          <w:szCs w:val="21"/>
        </w:rPr>
        <w:t>榆林分行</w:t>
      </w:r>
      <w:r>
        <w:rPr>
          <w:rFonts w:eastAsia="仿宋_GB2312"/>
          <w:szCs w:val="21"/>
        </w:rPr>
        <w:tab/>
      </w:r>
      <w:r>
        <w:rPr>
          <w:rFonts w:eastAsia="仿宋_GB2312"/>
          <w:szCs w:val="21"/>
        </w:rPr>
        <w:t>郭小东</w:t>
      </w:r>
      <w:r>
        <w:rPr>
          <w:rFonts w:eastAsia="仿宋_GB2312"/>
          <w:szCs w:val="21"/>
        </w:rPr>
        <w:tab/>
      </w:r>
      <w:r>
        <w:rPr>
          <w:rFonts w:eastAsia="仿宋_GB2312"/>
          <w:szCs w:val="21"/>
        </w:rPr>
        <w:t>公司业务部</w:t>
      </w:r>
      <w:r>
        <w:rPr>
          <w:rFonts w:eastAsia="仿宋_GB2312"/>
          <w:szCs w:val="21"/>
        </w:rPr>
        <w:tab/>
      </w:r>
      <w:r>
        <w:rPr>
          <w:rFonts w:eastAsia="仿宋_GB2312"/>
          <w:szCs w:val="21"/>
        </w:rPr>
        <w:t>0912-2216008</w:t>
      </w:r>
      <w:r>
        <w:rPr>
          <w:rFonts w:eastAsia="仿宋_GB2312"/>
          <w:szCs w:val="21"/>
        </w:rPr>
        <w:tab/>
      </w:r>
      <w:r>
        <w:rPr>
          <w:rFonts w:eastAsia="仿宋_GB2312"/>
          <w:szCs w:val="21"/>
        </w:rPr>
        <w:t>15291820586</w:t>
      </w:r>
    </w:p>
    <w:p w14:paraId="40A0B0A5">
      <w:pPr>
        <w:ind w:firstLine="420" w:firstLineChars="200"/>
        <w:rPr>
          <w:rFonts w:eastAsia="仿宋_GB2312"/>
          <w:szCs w:val="21"/>
        </w:rPr>
      </w:pPr>
      <w:r>
        <w:rPr>
          <w:rFonts w:eastAsia="仿宋_GB2312"/>
          <w:szCs w:val="21"/>
        </w:rPr>
        <w:t>宝鸡分行</w:t>
      </w:r>
      <w:r>
        <w:rPr>
          <w:rFonts w:eastAsia="仿宋_GB2312"/>
          <w:szCs w:val="21"/>
        </w:rPr>
        <w:tab/>
      </w:r>
      <w:r>
        <w:rPr>
          <w:rFonts w:eastAsia="仿宋_GB2312"/>
          <w:szCs w:val="21"/>
        </w:rPr>
        <w:t>张一岚</w:t>
      </w:r>
      <w:r>
        <w:rPr>
          <w:rFonts w:eastAsia="仿宋_GB2312"/>
          <w:szCs w:val="21"/>
        </w:rPr>
        <w:tab/>
      </w:r>
      <w:r>
        <w:rPr>
          <w:rFonts w:eastAsia="仿宋_GB2312"/>
          <w:szCs w:val="21"/>
        </w:rPr>
        <w:t>公司业务部</w:t>
      </w:r>
      <w:r>
        <w:rPr>
          <w:rFonts w:eastAsia="仿宋_GB2312"/>
          <w:szCs w:val="21"/>
        </w:rPr>
        <w:tab/>
      </w:r>
      <w:r>
        <w:rPr>
          <w:rFonts w:eastAsia="仿宋_GB2312"/>
          <w:szCs w:val="21"/>
        </w:rPr>
        <w:t xml:space="preserve">0917-8662919 </w:t>
      </w:r>
      <w:r>
        <w:rPr>
          <w:rFonts w:eastAsia="仿宋_GB2312"/>
          <w:szCs w:val="21"/>
        </w:rPr>
        <w:tab/>
      </w:r>
      <w:r>
        <w:rPr>
          <w:rFonts w:eastAsia="仿宋_GB2312"/>
          <w:szCs w:val="21"/>
        </w:rPr>
        <w:t>18690008816</w:t>
      </w:r>
    </w:p>
    <w:p w14:paraId="710606C3">
      <w:pPr>
        <w:ind w:firstLine="420" w:firstLineChars="200"/>
        <w:rPr>
          <w:rFonts w:eastAsia="仿宋_GB2312"/>
          <w:szCs w:val="21"/>
        </w:rPr>
      </w:pPr>
      <w:r>
        <w:rPr>
          <w:rFonts w:eastAsia="仿宋_GB2312"/>
          <w:szCs w:val="21"/>
        </w:rPr>
        <w:t>宝鸡分行</w:t>
      </w:r>
      <w:r>
        <w:rPr>
          <w:rFonts w:eastAsia="仿宋_GB2312"/>
          <w:szCs w:val="21"/>
        </w:rPr>
        <w:tab/>
      </w:r>
      <w:r>
        <w:rPr>
          <w:rFonts w:eastAsia="仿宋_GB2312"/>
          <w:szCs w:val="21"/>
        </w:rPr>
        <w:t>朱强</w:t>
      </w:r>
      <w:r>
        <w:rPr>
          <w:rFonts w:eastAsia="仿宋_GB2312"/>
          <w:szCs w:val="21"/>
        </w:rPr>
        <w:tab/>
      </w:r>
      <w:r>
        <w:rPr>
          <w:rFonts w:eastAsia="仿宋_GB2312"/>
          <w:szCs w:val="21"/>
        </w:rPr>
        <w:t>公司业务部</w:t>
      </w:r>
      <w:r>
        <w:rPr>
          <w:rFonts w:eastAsia="仿宋_GB2312"/>
          <w:szCs w:val="21"/>
        </w:rPr>
        <w:tab/>
      </w:r>
      <w:r>
        <w:rPr>
          <w:rFonts w:eastAsia="仿宋_GB2312"/>
          <w:szCs w:val="21"/>
        </w:rPr>
        <w:t xml:space="preserve">0917-8662926 </w:t>
      </w:r>
      <w:r>
        <w:rPr>
          <w:rFonts w:eastAsia="仿宋_GB2312"/>
          <w:szCs w:val="21"/>
        </w:rPr>
        <w:tab/>
      </w:r>
      <w:r>
        <w:rPr>
          <w:rFonts w:eastAsia="仿宋_GB2312"/>
          <w:szCs w:val="21"/>
        </w:rPr>
        <w:t>13909176381</w:t>
      </w:r>
    </w:p>
    <w:p w14:paraId="7BD1CCAA">
      <w:pPr>
        <w:ind w:firstLine="420" w:firstLineChars="200"/>
        <w:rPr>
          <w:rFonts w:eastAsia="仿宋_GB2312"/>
          <w:szCs w:val="21"/>
        </w:rPr>
      </w:pPr>
      <w:r>
        <w:rPr>
          <w:rFonts w:eastAsia="仿宋_GB2312"/>
          <w:szCs w:val="21"/>
        </w:rPr>
        <w:t>渭南分行</w:t>
      </w:r>
      <w:r>
        <w:rPr>
          <w:rFonts w:eastAsia="仿宋_GB2312"/>
          <w:szCs w:val="21"/>
        </w:rPr>
        <w:tab/>
      </w:r>
      <w:r>
        <w:rPr>
          <w:rFonts w:eastAsia="仿宋_GB2312"/>
          <w:szCs w:val="21"/>
        </w:rPr>
        <w:t>王晓峰</w:t>
      </w:r>
      <w:r>
        <w:rPr>
          <w:rFonts w:eastAsia="仿宋_GB2312"/>
          <w:szCs w:val="21"/>
        </w:rPr>
        <w:tab/>
      </w:r>
      <w:r>
        <w:rPr>
          <w:rFonts w:eastAsia="仿宋_GB2312"/>
          <w:szCs w:val="21"/>
        </w:rPr>
        <w:t>公司业务部</w:t>
      </w:r>
      <w:r>
        <w:rPr>
          <w:rFonts w:eastAsia="仿宋_GB2312"/>
          <w:szCs w:val="21"/>
        </w:rPr>
        <w:tab/>
      </w:r>
      <w:r>
        <w:rPr>
          <w:rFonts w:eastAsia="仿宋_GB2312"/>
          <w:szCs w:val="21"/>
        </w:rPr>
        <w:t>0913-3357080</w:t>
      </w:r>
      <w:r>
        <w:rPr>
          <w:rFonts w:eastAsia="仿宋_GB2312"/>
          <w:szCs w:val="21"/>
        </w:rPr>
        <w:tab/>
      </w:r>
      <w:r>
        <w:rPr>
          <w:rFonts w:eastAsia="仿宋_GB2312"/>
          <w:szCs w:val="21"/>
        </w:rPr>
        <w:t>13992363166</w:t>
      </w:r>
    </w:p>
    <w:p w14:paraId="78478256">
      <w:pPr>
        <w:ind w:firstLine="420" w:firstLineChars="200"/>
        <w:rPr>
          <w:rFonts w:eastAsia="仿宋_GB2312"/>
          <w:szCs w:val="21"/>
        </w:rPr>
      </w:pPr>
      <w:r>
        <w:rPr>
          <w:rFonts w:eastAsia="仿宋_GB2312"/>
          <w:szCs w:val="21"/>
        </w:rPr>
        <w:t>咸阳分行</w:t>
      </w:r>
      <w:r>
        <w:rPr>
          <w:rFonts w:eastAsia="仿宋_GB2312"/>
          <w:szCs w:val="21"/>
        </w:rPr>
        <w:tab/>
      </w:r>
      <w:r>
        <w:rPr>
          <w:rFonts w:eastAsia="仿宋_GB2312"/>
          <w:szCs w:val="21"/>
        </w:rPr>
        <w:t>薛晗</w:t>
      </w:r>
      <w:r>
        <w:rPr>
          <w:rFonts w:eastAsia="仿宋_GB2312"/>
          <w:szCs w:val="21"/>
        </w:rPr>
        <w:tab/>
      </w:r>
      <w:r>
        <w:rPr>
          <w:rFonts w:eastAsia="仿宋_GB2312"/>
          <w:szCs w:val="21"/>
        </w:rPr>
        <w:t>公司业务部</w:t>
      </w:r>
      <w:r>
        <w:rPr>
          <w:rFonts w:eastAsia="仿宋_GB2312"/>
          <w:szCs w:val="21"/>
        </w:rPr>
        <w:tab/>
      </w:r>
      <w:r>
        <w:rPr>
          <w:rFonts w:eastAsia="仿宋_GB2312"/>
          <w:szCs w:val="21"/>
        </w:rPr>
        <w:t>029-32083788</w:t>
      </w:r>
      <w:r>
        <w:rPr>
          <w:rFonts w:eastAsia="仿宋_GB2312"/>
          <w:szCs w:val="21"/>
        </w:rPr>
        <w:tab/>
      </w:r>
      <w:r>
        <w:rPr>
          <w:rFonts w:eastAsia="仿宋_GB2312"/>
          <w:szCs w:val="21"/>
        </w:rPr>
        <w:t>15109226216</w:t>
      </w:r>
    </w:p>
    <w:p w14:paraId="209003BF">
      <w:pPr>
        <w:rPr>
          <w:rFonts w:eastAsia="仿宋_GB2312"/>
          <w:szCs w:val="21"/>
        </w:rPr>
      </w:pPr>
    </w:p>
    <w:p w14:paraId="55AB6FFD">
      <w:pPr>
        <w:rPr>
          <w:rFonts w:eastAsia="仿宋_GB2312"/>
          <w:b/>
          <w:szCs w:val="21"/>
        </w:rPr>
      </w:pPr>
      <w:r>
        <w:rPr>
          <w:rFonts w:eastAsia="仿宋_GB2312"/>
          <w:b/>
          <w:szCs w:val="21"/>
        </w:rPr>
        <w:t>七、兴业银行（政采贷）</w:t>
      </w:r>
    </w:p>
    <w:p w14:paraId="41255761">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朱靖</w:t>
      </w:r>
      <w:r>
        <w:rPr>
          <w:rFonts w:eastAsia="仿宋_GB2312"/>
          <w:szCs w:val="21"/>
        </w:rPr>
        <w:tab/>
      </w:r>
      <w:r>
        <w:rPr>
          <w:rFonts w:eastAsia="仿宋_GB2312"/>
          <w:szCs w:val="21"/>
        </w:rPr>
        <w:t>总监</w:t>
      </w:r>
      <w:r>
        <w:rPr>
          <w:rFonts w:eastAsia="仿宋_GB2312"/>
          <w:szCs w:val="21"/>
        </w:rPr>
        <w:tab/>
      </w:r>
      <w:r>
        <w:rPr>
          <w:rFonts w:eastAsia="仿宋_GB2312"/>
          <w:szCs w:val="21"/>
        </w:rPr>
        <w:t>029-87482998</w:t>
      </w:r>
      <w:r>
        <w:rPr>
          <w:rFonts w:eastAsia="仿宋_GB2312"/>
          <w:szCs w:val="21"/>
        </w:rPr>
        <w:tab/>
      </w:r>
      <w:r>
        <w:rPr>
          <w:rFonts w:eastAsia="仿宋_GB2312"/>
          <w:szCs w:val="21"/>
        </w:rPr>
        <w:t>13363979983</w:t>
      </w:r>
    </w:p>
    <w:p w14:paraId="06AE2B52">
      <w:pPr>
        <w:rPr>
          <w:rFonts w:eastAsia="仿宋_GB2312"/>
          <w:b/>
          <w:szCs w:val="21"/>
        </w:rPr>
      </w:pPr>
      <w:r>
        <w:rPr>
          <w:rFonts w:eastAsia="仿宋_GB2312"/>
          <w:b/>
          <w:szCs w:val="21"/>
        </w:rPr>
        <w:t>八、中国民生银行（政采贷）</w:t>
      </w:r>
    </w:p>
    <w:p w14:paraId="7712A88E">
      <w:pPr>
        <w:ind w:left="2310" w:leftChars="200" w:hanging="1890" w:hangingChars="900"/>
        <w:rPr>
          <w:rFonts w:eastAsia="仿宋_GB2312"/>
          <w:szCs w:val="21"/>
        </w:rPr>
      </w:pPr>
      <w:r>
        <w:rPr>
          <w:rFonts w:eastAsia="仿宋_GB2312"/>
          <w:szCs w:val="21"/>
        </w:rPr>
        <w:t>民生银行西安分行  联系人：陈经理 联系电话：61815275 /18821669199</w:t>
      </w:r>
    </w:p>
    <w:p w14:paraId="47967329">
      <w:pPr>
        <w:ind w:left="2310" w:leftChars="200" w:hanging="1890" w:hangingChars="900"/>
        <w:rPr>
          <w:rFonts w:eastAsia="仿宋_GB2312"/>
          <w:szCs w:val="21"/>
        </w:rPr>
      </w:pPr>
      <w:r>
        <w:rPr>
          <w:rFonts w:eastAsia="仿宋_GB2312"/>
          <w:szCs w:val="21"/>
        </w:rPr>
        <w:t xml:space="preserve">联系人：王经理 联系电话：61815280 /18591953690 </w:t>
      </w:r>
    </w:p>
    <w:p w14:paraId="4AA9CB89">
      <w:pPr>
        <w:rPr>
          <w:rFonts w:eastAsia="仿宋_GB2312"/>
          <w:b/>
          <w:szCs w:val="21"/>
        </w:rPr>
      </w:pPr>
      <w:r>
        <w:rPr>
          <w:rFonts w:eastAsia="仿宋_GB2312"/>
          <w:b/>
          <w:szCs w:val="21"/>
        </w:rPr>
        <w:t>九、浙商银行 （政采贷）</w:t>
      </w:r>
    </w:p>
    <w:p w14:paraId="5752B7A3">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西安市雁塔区科技路259号</w:t>
      </w:r>
      <w:r>
        <w:rPr>
          <w:rFonts w:eastAsia="仿宋_GB2312"/>
          <w:szCs w:val="21"/>
        </w:rPr>
        <w:tab/>
      </w:r>
      <w:r>
        <w:rPr>
          <w:rFonts w:eastAsia="仿宋_GB2312"/>
          <w:szCs w:val="21"/>
        </w:rPr>
        <w:t>曹金辉</w:t>
      </w:r>
      <w:r>
        <w:rPr>
          <w:rFonts w:eastAsia="仿宋_GB2312"/>
          <w:szCs w:val="21"/>
        </w:rPr>
        <w:tab/>
      </w:r>
      <w:r>
        <w:rPr>
          <w:rFonts w:eastAsia="仿宋_GB2312"/>
          <w:szCs w:val="21"/>
        </w:rPr>
        <w:t>18710993980</w:t>
      </w:r>
    </w:p>
    <w:p w14:paraId="2F1AD2A7">
      <w:pPr>
        <w:rPr>
          <w:rFonts w:eastAsia="仿宋_GB2312"/>
          <w:b/>
          <w:szCs w:val="21"/>
        </w:rPr>
      </w:pPr>
      <w:r>
        <w:rPr>
          <w:rFonts w:eastAsia="仿宋_GB2312"/>
          <w:b/>
          <w:szCs w:val="21"/>
        </w:rPr>
        <w:t xml:space="preserve">十、 招商银行（政采贷） </w:t>
      </w:r>
    </w:p>
    <w:p w14:paraId="2E4D7F3D">
      <w:pPr>
        <w:ind w:firstLine="420" w:firstLineChars="200"/>
        <w:rPr>
          <w:rFonts w:eastAsia="仿宋_GB2312"/>
          <w:szCs w:val="21"/>
        </w:rPr>
      </w:pPr>
      <w:r>
        <w:rPr>
          <w:rFonts w:eastAsia="仿宋_GB2312"/>
          <w:szCs w:val="21"/>
        </w:rPr>
        <w:t>招商银行西安分行   联系人：任瑾；85438988</w:t>
      </w:r>
    </w:p>
    <w:p w14:paraId="0445F2FB">
      <w:pPr>
        <w:rPr>
          <w:rFonts w:eastAsia="仿宋_GB2312"/>
          <w:b/>
          <w:szCs w:val="21"/>
        </w:rPr>
      </w:pPr>
      <w:r>
        <w:rPr>
          <w:rFonts w:eastAsia="仿宋_GB2312"/>
          <w:b/>
          <w:szCs w:val="21"/>
        </w:rPr>
        <w:t xml:space="preserve">十一、 长安银行（小微贷） </w:t>
      </w:r>
    </w:p>
    <w:p w14:paraId="105D2853">
      <w:pPr>
        <w:ind w:firstLine="420" w:firstLineChars="200"/>
        <w:rPr>
          <w:rFonts w:eastAsia="仿宋_GB2312"/>
          <w:szCs w:val="21"/>
        </w:rPr>
      </w:pPr>
      <w:r>
        <w:rPr>
          <w:rFonts w:eastAsia="仿宋_GB2312"/>
          <w:szCs w:val="21"/>
        </w:rPr>
        <w:t xml:space="preserve">长安银行西安曲江新区支行 地址：西安市曲江新区雁南一路3号  </w:t>
      </w:r>
    </w:p>
    <w:p w14:paraId="5226A68B">
      <w:pPr>
        <w:ind w:firstLine="420" w:firstLineChars="200"/>
        <w:rPr>
          <w:rFonts w:eastAsia="仿宋_GB2312"/>
          <w:szCs w:val="21"/>
        </w:rPr>
      </w:pPr>
      <w:r>
        <w:rPr>
          <w:rFonts w:eastAsia="仿宋_GB2312"/>
          <w:szCs w:val="21"/>
        </w:rPr>
        <w:t xml:space="preserve">联系人：陈瑶 13629266833 </w:t>
      </w:r>
    </w:p>
    <w:bookmarkEnd w:id="381"/>
    <w:bookmarkEnd w:id="382"/>
    <w:p w14:paraId="5DFA04A7">
      <w:pPr>
        <w:rPr>
          <w:rFonts w:ascii="仿宋_GB2312" w:hAnsi="仿宋_GB2312" w:eastAsia="仿宋_GB2312" w:cs="仿宋_GB2312"/>
          <w:b/>
          <w:szCs w:val="21"/>
        </w:rPr>
      </w:pPr>
      <w:bookmarkStart w:id="383" w:name="_Toc230013637"/>
      <w:bookmarkStart w:id="384" w:name="_Toc184025279"/>
      <w:bookmarkStart w:id="385" w:name="_Toc230099802"/>
      <w:bookmarkStart w:id="386" w:name="_Toc184114070"/>
      <w:r>
        <w:rPr>
          <w:rFonts w:hint="eastAsia" w:ascii="仿宋_GB2312" w:hAnsi="仿宋_GB2312" w:eastAsia="仿宋_GB2312" w:cs="仿宋_GB2312"/>
          <w:b/>
          <w:szCs w:val="21"/>
        </w:rPr>
        <w:t>十二、网商银行（合同贷）</w:t>
      </w:r>
    </w:p>
    <w:p w14:paraId="15C7C1A5">
      <w:pPr>
        <w:rPr>
          <w:rFonts w:ascii="仿宋_GB2312" w:hAnsi="仿宋_GB2312" w:eastAsia="仿宋_GB2312" w:cs="仿宋_GB2312"/>
          <w:b/>
          <w:szCs w:val="21"/>
        </w:rPr>
      </w:pPr>
      <w:r>
        <w:rPr>
          <w:rFonts w:hint="eastAsia" w:ascii="仿宋_GB2312" w:hAnsi="仿宋_GB2312" w:eastAsia="仿宋_GB2312" w:cs="仿宋_GB2312"/>
          <w:b/>
          <w:szCs w:val="21"/>
        </w:rPr>
        <w:t>十三、中国邮政储蓄银行陕西省分行（政采贷）</w:t>
      </w:r>
    </w:p>
    <w:p w14:paraId="59533A26">
      <w:pPr>
        <w:pStyle w:val="22"/>
        <w:tabs>
          <w:tab w:val="left" w:pos="567"/>
        </w:tabs>
        <w:rPr>
          <w:rFonts w:ascii="仿宋_GB2312" w:hAnsi="仿宋_GB2312" w:eastAsia="仿宋_GB2312" w:cs="仿宋_GB2312"/>
          <w:szCs w:val="21"/>
        </w:rPr>
      </w:pPr>
    </w:p>
    <w:p w14:paraId="6A1F82EA">
      <w:pPr>
        <w:pStyle w:val="22"/>
        <w:tabs>
          <w:tab w:val="left" w:pos="567"/>
        </w:tabs>
        <w:rPr>
          <w:rFonts w:ascii="仿宋_GB2312" w:hAnsi="仿宋_GB2312" w:eastAsia="仿宋_GB2312" w:cs="仿宋_GB2312"/>
          <w:sz w:val="24"/>
        </w:rPr>
      </w:pPr>
      <w:r>
        <w:rPr>
          <w:rFonts w:hint="eastAsia" w:ascii="仿宋_GB2312" w:hAnsi="仿宋_GB2312" w:eastAsia="仿宋_GB2312" w:cs="仿宋_GB2312"/>
          <w:sz w:val="24"/>
        </w:rPr>
        <w:t>渭南市政府采购贷款银行信息：</w:t>
      </w:r>
    </w:p>
    <w:tbl>
      <w:tblPr>
        <w:tblStyle w:val="51"/>
        <w:tblW w:w="4998" w:type="pct"/>
        <w:tblInd w:w="0" w:type="dxa"/>
        <w:tblLayout w:type="autofit"/>
        <w:tblCellMar>
          <w:top w:w="0" w:type="dxa"/>
          <w:left w:w="108" w:type="dxa"/>
          <w:bottom w:w="0" w:type="dxa"/>
          <w:right w:w="108" w:type="dxa"/>
        </w:tblCellMar>
      </w:tblPr>
      <w:tblGrid>
        <w:gridCol w:w="1330"/>
        <w:gridCol w:w="2210"/>
        <w:gridCol w:w="2871"/>
        <w:gridCol w:w="2871"/>
      </w:tblGrid>
      <w:tr w14:paraId="447C1D28">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72BDD0EA">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4C550FA0">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02C0F80B">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1AFB56D4">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联系电话</w:t>
            </w:r>
          </w:p>
        </w:tc>
      </w:tr>
      <w:tr w14:paraId="49FD0163">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F1D86F5">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F3887D4">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F3CA391">
            <w:pPr>
              <w:widowControl/>
              <w:spacing w:line="240" w:lineRule="exact"/>
              <w:jc w:val="center"/>
              <w:textAlignment w:val="top"/>
              <w:rPr>
                <w:rFonts w:ascii="仿宋_GB2312" w:hAnsi="仿宋_GB2312" w:eastAsia="仿宋_GB2312" w:cs="仿宋_GB2312"/>
                <w:szCs w:val="21"/>
              </w:rPr>
            </w:pPr>
            <w:r>
              <w:rPr>
                <w:rFonts w:hint="eastAsia" w:ascii="仿宋_GB2312" w:hAnsi="仿宋_GB2312" w:eastAsia="仿宋_GB2312" w:cs="仿宋_GB2312"/>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2129957">
            <w:pPr>
              <w:widowControl/>
              <w:spacing w:line="240" w:lineRule="exact"/>
              <w:jc w:val="center"/>
              <w:textAlignment w:val="top"/>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13892535580</w:t>
            </w:r>
          </w:p>
          <w:p w14:paraId="500ED337">
            <w:pPr>
              <w:widowControl/>
              <w:spacing w:line="240" w:lineRule="exact"/>
              <w:jc w:val="center"/>
              <w:textAlignment w:val="top"/>
              <w:rPr>
                <w:rFonts w:ascii="仿宋_GB2312" w:hAnsi="仿宋_GB2312" w:eastAsia="仿宋_GB2312" w:cs="仿宋_GB2312"/>
                <w:szCs w:val="21"/>
              </w:rPr>
            </w:pPr>
            <w:r>
              <w:rPr>
                <w:rFonts w:hint="eastAsia" w:ascii="仿宋_GB2312" w:hAnsi="仿宋_GB2312" w:eastAsia="仿宋_GB2312" w:cs="仿宋_GB2312"/>
                <w:kern w:val="0"/>
                <w:szCs w:val="21"/>
                <w:lang w:bidi="ar"/>
              </w:rPr>
              <w:t>17797059890</w:t>
            </w:r>
          </w:p>
        </w:tc>
      </w:tr>
      <w:tr w14:paraId="15C7DBE4">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724D873">
            <w:pPr>
              <w:spacing w:line="240" w:lineRule="exact"/>
              <w:jc w:val="center"/>
              <w:rPr>
                <w:rFonts w:ascii="仿宋_GB2312" w:hAnsi="仿宋_GB2312" w:eastAsia="仿宋_GB2312" w:cs="仿宋_GB2312"/>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534B5BD0">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2D1B5B95">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1AA44C7">
            <w:pPr>
              <w:spacing w:line="240" w:lineRule="exact"/>
              <w:jc w:val="center"/>
              <w:rPr>
                <w:rFonts w:ascii="仿宋_GB2312" w:hAnsi="仿宋_GB2312" w:eastAsia="仿宋_GB2312" w:cs="仿宋_GB2312"/>
                <w:szCs w:val="21"/>
              </w:rPr>
            </w:pPr>
          </w:p>
        </w:tc>
      </w:tr>
      <w:tr w14:paraId="164CC7F0">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2F06F5C">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59E8F20">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C46C9A6">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5597BD3">
            <w:pPr>
              <w:widowControl/>
              <w:spacing w:line="240" w:lineRule="exact"/>
              <w:jc w:val="center"/>
              <w:textAlignment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13892383911</w:t>
            </w:r>
          </w:p>
          <w:p w14:paraId="79D706A2">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15249035320</w:t>
            </w:r>
          </w:p>
        </w:tc>
      </w:tr>
      <w:tr w14:paraId="663C9BC1">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5F3E91CD">
            <w:pPr>
              <w:spacing w:line="240" w:lineRule="exact"/>
              <w:jc w:val="center"/>
              <w:rPr>
                <w:rFonts w:ascii="仿宋_GB2312" w:hAnsi="仿宋_GB2312" w:eastAsia="仿宋_GB2312" w:cs="仿宋_GB2312"/>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1F41BB37">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1DB2D911">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612250CB">
            <w:pPr>
              <w:spacing w:line="240" w:lineRule="exact"/>
              <w:jc w:val="center"/>
              <w:rPr>
                <w:rFonts w:ascii="仿宋_GB2312" w:hAnsi="仿宋_GB2312" w:eastAsia="仿宋_GB2312" w:cs="仿宋_GB2312"/>
                <w:szCs w:val="21"/>
              </w:rPr>
            </w:pPr>
          </w:p>
        </w:tc>
      </w:tr>
      <w:tr w14:paraId="7EFE21A6">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2BEF7866">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CA311DE">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ED529F6">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1EF841D">
            <w:pPr>
              <w:widowControl/>
              <w:spacing w:line="240" w:lineRule="exact"/>
              <w:jc w:val="center"/>
              <w:textAlignment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18191815559</w:t>
            </w:r>
          </w:p>
          <w:p w14:paraId="18C4D9A6">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13193388328</w:t>
            </w:r>
          </w:p>
        </w:tc>
      </w:tr>
      <w:tr w14:paraId="7689F95B">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164DDEC7">
            <w:pPr>
              <w:spacing w:line="240" w:lineRule="exact"/>
              <w:jc w:val="center"/>
              <w:rPr>
                <w:rFonts w:ascii="仿宋_GB2312" w:hAnsi="仿宋_GB2312" w:eastAsia="仿宋_GB2312" w:cs="仿宋_GB2312"/>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70596D4">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448DC3AA">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4D609A0">
            <w:pPr>
              <w:spacing w:line="240" w:lineRule="exact"/>
              <w:jc w:val="center"/>
              <w:rPr>
                <w:rFonts w:ascii="仿宋_GB2312" w:hAnsi="仿宋_GB2312" w:eastAsia="仿宋_GB2312" w:cs="仿宋_GB2312"/>
                <w:szCs w:val="21"/>
              </w:rPr>
            </w:pPr>
          </w:p>
        </w:tc>
      </w:tr>
      <w:tr w14:paraId="6B3A57B4">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1BF8041">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3B3A28A">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793EC7D6">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72BC3CB">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15706090239</w:t>
            </w:r>
          </w:p>
        </w:tc>
      </w:tr>
      <w:tr w14:paraId="637C57A6">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0A7D746B">
            <w:pPr>
              <w:spacing w:line="240" w:lineRule="exact"/>
              <w:jc w:val="center"/>
              <w:rPr>
                <w:rFonts w:ascii="仿宋_GB2312" w:hAnsi="仿宋_GB2312" w:eastAsia="仿宋_GB2312" w:cs="仿宋_GB2312"/>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79BEA42">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05582837">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4103438C">
            <w:pPr>
              <w:spacing w:line="240" w:lineRule="exact"/>
              <w:jc w:val="center"/>
              <w:rPr>
                <w:rFonts w:ascii="仿宋_GB2312" w:hAnsi="仿宋_GB2312" w:eastAsia="仿宋_GB2312" w:cs="仿宋_GB2312"/>
                <w:szCs w:val="21"/>
              </w:rPr>
            </w:pPr>
          </w:p>
        </w:tc>
      </w:tr>
      <w:tr w14:paraId="498C7E49">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43E89B4">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40922BC">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0C4A591">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527F7DE9">
            <w:pPr>
              <w:widowControl/>
              <w:spacing w:line="240" w:lineRule="exact"/>
              <w:jc w:val="center"/>
              <w:textAlignment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18191356300</w:t>
            </w:r>
          </w:p>
          <w:p w14:paraId="5C523ED3">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15229730006</w:t>
            </w:r>
          </w:p>
        </w:tc>
      </w:tr>
      <w:tr w14:paraId="3D00DC99">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6B24C400">
            <w:pPr>
              <w:spacing w:line="240" w:lineRule="exact"/>
              <w:jc w:val="center"/>
              <w:rPr>
                <w:rFonts w:ascii="仿宋_GB2312" w:hAnsi="仿宋_GB2312" w:eastAsia="仿宋_GB2312" w:cs="仿宋_GB2312"/>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D596315">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4281122">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F551039">
            <w:pPr>
              <w:spacing w:line="240" w:lineRule="exact"/>
              <w:jc w:val="center"/>
              <w:rPr>
                <w:rFonts w:ascii="仿宋_GB2312" w:hAnsi="仿宋_GB2312" w:eastAsia="仿宋_GB2312" w:cs="仿宋_GB2312"/>
                <w:szCs w:val="21"/>
              </w:rPr>
            </w:pPr>
          </w:p>
        </w:tc>
      </w:tr>
      <w:tr w14:paraId="1D7F9397">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6A6CC588">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037A73F5">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30A6762">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6B6DEE73">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13335331958</w:t>
            </w:r>
          </w:p>
        </w:tc>
      </w:tr>
      <w:tr w14:paraId="4ADEF8E2">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4BB4D097">
            <w:pPr>
              <w:spacing w:line="240" w:lineRule="exact"/>
              <w:jc w:val="center"/>
              <w:rPr>
                <w:rFonts w:ascii="仿宋_GB2312" w:hAnsi="仿宋_GB2312" w:eastAsia="仿宋_GB2312" w:cs="仿宋_GB2312"/>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771D00FE">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38860CF">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762D756">
            <w:pPr>
              <w:spacing w:line="240" w:lineRule="exact"/>
              <w:jc w:val="center"/>
              <w:rPr>
                <w:rFonts w:ascii="仿宋_GB2312" w:hAnsi="仿宋_GB2312" w:eastAsia="仿宋_GB2312" w:cs="仿宋_GB2312"/>
                <w:szCs w:val="21"/>
              </w:rPr>
            </w:pPr>
          </w:p>
        </w:tc>
      </w:tr>
      <w:tr w14:paraId="7DA8C0C2">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6E9F1797">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A9F676F">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30B95030">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14:paraId="281BFB67">
            <w:pPr>
              <w:widowControl/>
              <w:spacing w:line="240" w:lineRule="exact"/>
              <w:jc w:val="center"/>
              <w:textAlignment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13028431555</w:t>
            </w:r>
          </w:p>
          <w:p w14:paraId="3F7B5B80">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18091365182</w:t>
            </w:r>
          </w:p>
        </w:tc>
      </w:tr>
    </w:tbl>
    <w:p w14:paraId="6629081D">
      <w:pPr>
        <w:pStyle w:val="22"/>
        <w:tabs>
          <w:tab w:val="left" w:pos="567"/>
        </w:tabs>
        <w:rPr>
          <w:rFonts w:ascii="仿宋_GB2312" w:hAnsi="仿宋_GB2312" w:eastAsia="仿宋_GB2312" w:cs="仿宋_GB2312"/>
          <w:szCs w:val="21"/>
        </w:rPr>
      </w:pPr>
    </w:p>
    <w:p w14:paraId="0DBA4DB1">
      <w:pPr>
        <w:pStyle w:val="22"/>
        <w:tabs>
          <w:tab w:val="left" w:pos="567"/>
        </w:tabs>
        <w:rPr>
          <w:rFonts w:ascii="仿宋_GB2312" w:hAnsi="仿宋_GB2312" w:eastAsia="仿宋_GB2312" w:cs="仿宋_GB2312"/>
          <w:sz w:val="24"/>
        </w:rPr>
      </w:pPr>
      <w:r>
        <w:rPr>
          <w:rFonts w:hint="eastAsia" w:ascii="仿宋_GB2312" w:hAnsi="仿宋_GB2312" w:eastAsia="仿宋_GB2312" w:cs="仿宋_GB2312"/>
          <w:sz w:val="24"/>
        </w:rPr>
        <w:t>延安市政府采购贷款银行信息：</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677F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755" w:type="dxa"/>
            <w:noWrap w:val="0"/>
            <w:vAlign w:val="center"/>
          </w:tcPr>
          <w:p w14:paraId="2E4217D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t>序号</w:t>
            </w:r>
          </w:p>
        </w:tc>
        <w:tc>
          <w:tcPr>
            <w:tcW w:w="2041" w:type="dxa"/>
            <w:noWrap w:val="0"/>
            <w:vAlign w:val="center"/>
          </w:tcPr>
          <w:p w14:paraId="262F73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t>银行</w:t>
            </w:r>
          </w:p>
        </w:tc>
        <w:tc>
          <w:tcPr>
            <w:tcW w:w="3640" w:type="dxa"/>
            <w:noWrap w:val="0"/>
            <w:vAlign w:val="center"/>
          </w:tcPr>
          <w:p w14:paraId="130C6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t>地址</w:t>
            </w:r>
          </w:p>
        </w:tc>
        <w:tc>
          <w:tcPr>
            <w:tcW w:w="946" w:type="dxa"/>
            <w:noWrap w:val="0"/>
            <w:vAlign w:val="center"/>
          </w:tcPr>
          <w:p w14:paraId="11938C1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t>联系人</w:t>
            </w:r>
          </w:p>
        </w:tc>
        <w:tc>
          <w:tcPr>
            <w:tcW w:w="1574" w:type="dxa"/>
            <w:noWrap w:val="0"/>
            <w:vAlign w:val="center"/>
          </w:tcPr>
          <w:p w14:paraId="12CB807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t>电话</w:t>
            </w:r>
          </w:p>
        </w:tc>
      </w:tr>
      <w:tr w14:paraId="6636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2767B5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w:t>
            </w:r>
          </w:p>
        </w:tc>
        <w:tc>
          <w:tcPr>
            <w:tcW w:w="2041" w:type="dxa"/>
            <w:noWrap w:val="0"/>
            <w:vAlign w:val="center"/>
          </w:tcPr>
          <w:p w14:paraId="365A64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lang w:val="en-US" w:eastAsia="zh-CN" w:bidi="ar-SA"/>
              </w:rPr>
              <w:t>中国建设银行延安分行</w:t>
            </w:r>
          </w:p>
        </w:tc>
        <w:tc>
          <w:tcPr>
            <w:tcW w:w="3640" w:type="dxa"/>
            <w:noWrap w:val="0"/>
            <w:vAlign w:val="center"/>
          </w:tcPr>
          <w:p w14:paraId="776E7D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lang w:val="en-US" w:eastAsia="zh-CN" w:bidi="ar-SA"/>
              </w:rPr>
              <w:t>延安市宝塔区中心街</w:t>
            </w:r>
          </w:p>
        </w:tc>
        <w:tc>
          <w:tcPr>
            <w:tcW w:w="946" w:type="dxa"/>
            <w:noWrap w:val="0"/>
            <w:vAlign w:val="center"/>
          </w:tcPr>
          <w:p w14:paraId="27FD44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徐欣蕾</w:t>
            </w:r>
          </w:p>
        </w:tc>
        <w:tc>
          <w:tcPr>
            <w:tcW w:w="1574" w:type="dxa"/>
            <w:noWrap w:val="0"/>
            <w:vAlign w:val="center"/>
          </w:tcPr>
          <w:p w14:paraId="61176D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15891686951</w:t>
            </w:r>
          </w:p>
        </w:tc>
      </w:tr>
      <w:tr w14:paraId="3F07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1087C1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2</w:t>
            </w:r>
          </w:p>
        </w:tc>
        <w:tc>
          <w:tcPr>
            <w:tcW w:w="2041" w:type="dxa"/>
            <w:noWrap w:val="0"/>
            <w:vAlign w:val="center"/>
          </w:tcPr>
          <w:p w14:paraId="12EC96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中国工商银行延安分行</w:t>
            </w:r>
          </w:p>
        </w:tc>
        <w:tc>
          <w:tcPr>
            <w:tcW w:w="3640" w:type="dxa"/>
            <w:noWrap w:val="0"/>
            <w:vAlign w:val="center"/>
          </w:tcPr>
          <w:p w14:paraId="56B8363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延安市宝塔区师范路</w:t>
            </w:r>
          </w:p>
        </w:tc>
        <w:tc>
          <w:tcPr>
            <w:tcW w:w="946" w:type="dxa"/>
            <w:noWrap w:val="0"/>
            <w:vAlign w:val="center"/>
          </w:tcPr>
          <w:p w14:paraId="301CE4A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姬悦</w:t>
            </w:r>
          </w:p>
        </w:tc>
        <w:tc>
          <w:tcPr>
            <w:tcW w:w="1574" w:type="dxa"/>
            <w:noWrap w:val="0"/>
            <w:vAlign w:val="center"/>
          </w:tcPr>
          <w:p w14:paraId="0B82CA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18391156580</w:t>
            </w:r>
          </w:p>
        </w:tc>
      </w:tr>
      <w:tr w14:paraId="626E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33F70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3</w:t>
            </w:r>
          </w:p>
        </w:tc>
        <w:tc>
          <w:tcPr>
            <w:tcW w:w="2041" w:type="dxa"/>
            <w:noWrap w:val="0"/>
            <w:vAlign w:val="center"/>
          </w:tcPr>
          <w:p w14:paraId="7DFAC8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北京银行延安分行</w:t>
            </w:r>
          </w:p>
        </w:tc>
        <w:tc>
          <w:tcPr>
            <w:tcW w:w="3640" w:type="dxa"/>
            <w:noWrap w:val="0"/>
            <w:vAlign w:val="center"/>
          </w:tcPr>
          <w:p w14:paraId="5DE7FE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延安市宝塔区双拥大道</w:t>
            </w:r>
          </w:p>
        </w:tc>
        <w:tc>
          <w:tcPr>
            <w:tcW w:w="946" w:type="dxa"/>
            <w:noWrap w:val="0"/>
            <w:vAlign w:val="center"/>
          </w:tcPr>
          <w:p w14:paraId="4413445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奥宝森</w:t>
            </w:r>
          </w:p>
        </w:tc>
        <w:tc>
          <w:tcPr>
            <w:tcW w:w="1574" w:type="dxa"/>
            <w:noWrap w:val="0"/>
            <w:vAlign w:val="center"/>
          </w:tcPr>
          <w:p w14:paraId="7774BB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15592925222</w:t>
            </w:r>
          </w:p>
        </w:tc>
      </w:tr>
      <w:tr w14:paraId="7683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2633A9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4</w:t>
            </w:r>
          </w:p>
        </w:tc>
        <w:tc>
          <w:tcPr>
            <w:tcW w:w="2041" w:type="dxa"/>
            <w:noWrap w:val="0"/>
            <w:vAlign w:val="center"/>
          </w:tcPr>
          <w:p w14:paraId="768090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邮储银行延安分行</w:t>
            </w:r>
          </w:p>
        </w:tc>
        <w:tc>
          <w:tcPr>
            <w:tcW w:w="3640" w:type="dxa"/>
            <w:noWrap w:val="0"/>
            <w:vAlign w:val="center"/>
          </w:tcPr>
          <w:p w14:paraId="76F8D6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宝塔区枣园路志丹大厦</w:t>
            </w:r>
          </w:p>
        </w:tc>
        <w:tc>
          <w:tcPr>
            <w:tcW w:w="946" w:type="dxa"/>
            <w:noWrap w:val="0"/>
            <w:vAlign w:val="center"/>
          </w:tcPr>
          <w:p w14:paraId="6A719B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刘凯</w:t>
            </w:r>
          </w:p>
        </w:tc>
        <w:tc>
          <w:tcPr>
            <w:tcW w:w="1574" w:type="dxa"/>
            <w:noWrap w:val="0"/>
            <w:vAlign w:val="center"/>
          </w:tcPr>
          <w:p w14:paraId="51BF12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18691114222</w:t>
            </w:r>
          </w:p>
        </w:tc>
      </w:tr>
      <w:tr w14:paraId="4061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32FB84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5</w:t>
            </w:r>
          </w:p>
        </w:tc>
        <w:tc>
          <w:tcPr>
            <w:tcW w:w="2041" w:type="dxa"/>
            <w:noWrap w:val="0"/>
            <w:vAlign w:val="center"/>
          </w:tcPr>
          <w:p w14:paraId="43EFDC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光大银行延安分行</w:t>
            </w:r>
          </w:p>
        </w:tc>
        <w:tc>
          <w:tcPr>
            <w:tcW w:w="3640" w:type="dxa"/>
            <w:noWrap w:val="0"/>
            <w:vAlign w:val="center"/>
          </w:tcPr>
          <w:p w14:paraId="78862C2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宝塔区卷烟厂东信时代一、二层</w:t>
            </w:r>
          </w:p>
        </w:tc>
        <w:tc>
          <w:tcPr>
            <w:tcW w:w="946" w:type="dxa"/>
            <w:noWrap w:val="0"/>
            <w:vAlign w:val="center"/>
          </w:tcPr>
          <w:p w14:paraId="629BC6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汪昊田</w:t>
            </w:r>
          </w:p>
        </w:tc>
        <w:tc>
          <w:tcPr>
            <w:tcW w:w="1574" w:type="dxa"/>
            <w:noWrap w:val="0"/>
            <w:vAlign w:val="center"/>
          </w:tcPr>
          <w:p w14:paraId="3F7FBB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13509115500</w:t>
            </w:r>
          </w:p>
        </w:tc>
      </w:tr>
      <w:tr w14:paraId="4884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D5EBC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6</w:t>
            </w:r>
          </w:p>
        </w:tc>
        <w:tc>
          <w:tcPr>
            <w:tcW w:w="2041" w:type="dxa"/>
            <w:noWrap w:val="0"/>
            <w:vAlign w:val="center"/>
          </w:tcPr>
          <w:p w14:paraId="71DAB6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交通银行延安分行</w:t>
            </w:r>
          </w:p>
        </w:tc>
        <w:tc>
          <w:tcPr>
            <w:tcW w:w="3640" w:type="dxa"/>
            <w:noWrap w:val="0"/>
            <w:vAlign w:val="center"/>
          </w:tcPr>
          <w:p w14:paraId="14B3367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延安市宝塔区北大街95号</w:t>
            </w:r>
          </w:p>
        </w:tc>
        <w:tc>
          <w:tcPr>
            <w:tcW w:w="946" w:type="dxa"/>
            <w:noWrap w:val="0"/>
            <w:vAlign w:val="center"/>
          </w:tcPr>
          <w:p w14:paraId="102FDB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王瑶</w:t>
            </w:r>
          </w:p>
        </w:tc>
        <w:tc>
          <w:tcPr>
            <w:tcW w:w="1574" w:type="dxa"/>
            <w:noWrap w:val="0"/>
            <w:vAlign w:val="center"/>
          </w:tcPr>
          <w:p w14:paraId="655AA9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13389119518</w:t>
            </w:r>
          </w:p>
        </w:tc>
      </w:tr>
      <w:tr w14:paraId="47BE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116FB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7</w:t>
            </w:r>
          </w:p>
        </w:tc>
        <w:tc>
          <w:tcPr>
            <w:tcW w:w="2041" w:type="dxa"/>
            <w:noWrap w:val="0"/>
            <w:vAlign w:val="center"/>
          </w:tcPr>
          <w:p w14:paraId="22A574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延安农商行</w:t>
            </w:r>
          </w:p>
        </w:tc>
        <w:tc>
          <w:tcPr>
            <w:tcW w:w="3640" w:type="dxa"/>
            <w:noWrap w:val="0"/>
            <w:vAlign w:val="center"/>
          </w:tcPr>
          <w:p w14:paraId="14B340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延安市宝塔区百米大道永兴路农商银行大厦</w:t>
            </w:r>
          </w:p>
        </w:tc>
        <w:tc>
          <w:tcPr>
            <w:tcW w:w="946" w:type="dxa"/>
            <w:noWrap w:val="0"/>
            <w:vAlign w:val="center"/>
          </w:tcPr>
          <w:p w14:paraId="3C743C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段田瑞</w:t>
            </w:r>
          </w:p>
        </w:tc>
        <w:tc>
          <w:tcPr>
            <w:tcW w:w="1574" w:type="dxa"/>
            <w:noWrap w:val="0"/>
            <w:vAlign w:val="center"/>
          </w:tcPr>
          <w:p w14:paraId="0B04B7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18700166012</w:t>
            </w:r>
          </w:p>
        </w:tc>
      </w:tr>
      <w:tr w14:paraId="7157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2FC59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8</w:t>
            </w:r>
          </w:p>
        </w:tc>
        <w:tc>
          <w:tcPr>
            <w:tcW w:w="2041" w:type="dxa"/>
            <w:noWrap w:val="0"/>
            <w:vAlign w:val="center"/>
          </w:tcPr>
          <w:p w14:paraId="398616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甘泉农商行</w:t>
            </w:r>
          </w:p>
        </w:tc>
        <w:tc>
          <w:tcPr>
            <w:tcW w:w="3640" w:type="dxa"/>
            <w:noWrap w:val="0"/>
            <w:vAlign w:val="center"/>
          </w:tcPr>
          <w:p w14:paraId="0AF8C6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甘泉县中心街019号</w:t>
            </w:r>
          </w:p>
        </w:tc>
        <w:tc>
          <w:tcPr>
            <w:tcW w:w="946" w:type="dxa"/>
            <w:noWrap w:val="0"/>
            <w:vAlign w:val="center"/>
          </w:tcPr>
          <w:p w14:paraId="36285CC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白晶晶</w:t>
            </w:r>
          </w:p>
        </w:tc>
        <w:tc>
          <w:tcPr>
            <w:tcW w:w="1574" w:type="dxa"/>
            <w:noWrap w:val="0"/>
            <w:vAlign w:val="center"/>
          </w:tcPr>
          <w:p w14:paraId="4D9F80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15129872940</w:t>
            </w:r>
          </w:p>
        </w:tc>
      </w:tr>
      <w:tr w14:paraId="32D7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FEB47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9</w:t>
            </w:r>
          </w:p>
        </w:tc>
        <w:tc>
          <w:tcPr>
            <w:tcW w:w="2041" w:type="dxa"/>
            <w:noWrap w:val="0"/>
            <w:vAlign w:val="center"/>
          </w:tcPr>
          <w:p w14:paraId="3CF362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延长联社</w:t>
            </w:r>
          </w:p>
        </w:tc>
        <w:tc>
          <w:tcPr>
            <w:tcW w:w="3640" w:type="dxa"/>
            <w:noWrap w:val="0"/>
            <w:vAlign w:val="center"/>
          </w:tcPr>
          <w:p w14:paraId="39869E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延长县七里村镇街道城区中街</w:t>
            </w:r>
          </w:p>
        </w:tc>
        <w:tc>
          <w:tcPr>
            <w:tcW w:w="946" w:type="dxa"/>
            <w:noWrap w:val="0"/>
            <w:vAlign w:val="center"/>
          </w:tcPr>
          <w:p w14:paraId="19488D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白永卿</w:t>
            </w:r>
          </w:p>
        </w:tc>
        <w:tc>
          <w:tcPr>
            <w:tcW w:w="1574" w:type="dxa"/>
            <w:noWrap w:val="0"/>
            <w:vAlign w:val="center"/>
          </w:tcPr>
          <w:p w14:paraId="5CEF60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18109119635</w:t>
            </w:r>
          </w:p>
        </w:tc>
      </w:tr>
      <w:tr w14:paraId="5F9B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0AAC4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10</w:t>
            </w:r>
          </w:p>
        </w:tc>
        <w:tc>
          <w:tcPr>
            <w:tcW w:w="2041" w:type="dxa"/>
            <w:noWrap w:val="0"/>
            <w:vAlign w:val="center"/>
          </w:tcPr>
          <w:p w14:paraId="758ACC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延川联社</w:t>
            </w:r>
          </w:p>
        </w:tc>
        <w:tc>
          <w:tcPr>
            <w:tcW w:w="3640" w:type="dxa"/>
            <w:noWrap w:val="0"/>
            <w:vAlign w:val="center"/>
          </w:tcPr>
          <w:p w14:paraId="38FD24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延川县大禹街道北关信用合作联社</w:t>
            </w:r>
          </w:p>
        </w:tc>
        <w:tc>
          <w:tcPr>
            <w:tcW w:w="946" w:type="dxa"/>
            <w:noWrap w:val="0"/>
            <w:vAlign w:val="center"/>
          </w:tcPr>
          <w:p w14:paraId="0D0D43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张沛兴</w:t>
            </w:r>
          </w:p>
        </w:tc>
        <w:tc>
          <w:tcPr>
            <w:tcW w:w="1574" w:type="dxa"/>
            <w:noWrap w:val="0"/>
            <w:vAlign w:val="center"/>
          </w:tcPr>
          <w:p w14:paraId="486B5C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15129756920</w:t>
            </w:r>
          </w:p>
        </w:tc>
      </w:tr>
      <w:tr w14:paraId="5595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7941F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11</w:t>
            </w:r>
          </w:p>
        </w:tc>
        <w:tc>
          <w:tcPr>
            <w:tcW w:w="2041" w:type="dxa"/>
            <w:noWrap w:val="0"/>
            <w:vAlign w:val="center"/>
          </w:tcPr>
          <w:p w14:paraId="7DE8D5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子长农商行</w:t>
            </w:r>
          </w:p>
        </w:tc>
        <w:tc>
          <w:tcPr>
            <w:tcW w:w="3640" w:type="dxa"/>
            <w:noWrap w:val="0"/>
            <w:vAlign w:val="center"/>
          </w:tcPr>
          <w:p w14:paraId="0A2848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子长市长兴街</w:t>
            </w:r>
          </w:p>
        </w:tc>
        <w:tc>
          <w:tcPr>
            <w:tcW w:w="946" w:type="dxa"/>
            <w:noWrap w:val="0"/>
            <w:vAlign w:val="center"/>
          </w:tcPr>
          <w:p w14:paraId="25F5CB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王莉</w:t>
            </w:r>
          </w:p>
        </w:tc>
        <w:tc>
          <w:tcPr>
            <w:tcW w:w="1574" w:type="dxa"/>
            <w:noWrap w:val="0"/>
            <w:vAlign w:val="center"/>
          </w:tcPr>
          <w:p w14:paraId="4EE5AA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13992153010</w:t>
            </w:r>
          </w:p>
        </w:tc>
      </w:tr>
      <w:tr w14:paraId="1AE5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494FC79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12</w:t>
            </w:r>
          </w:p>
        </w:tc>
        <w:tc>
          <w:tcPr>
            <w:tcW w:w="2041" w:type="dxa"/>
            <w:noWrap w:val="0"/>
            <w:vAlign w:val="center"/>
          </w:tcPr>
          <w:p w14:paraId="01B4D5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安塞农商行</w:t>
            </w:r>
          </w:p>
        </w:tc>
        <w:tc>
          <w:tcPr>
            <w:tcW w:w="3640" w:type="dxa"/>
            <w:noWrap w:val="0"/>
            <w:vAlign w:val="center"/>
          </w:tcPr>
          <w:p w14:paraId="187CDB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延安市安塞区富民街22号</w:t>
            </w:r>
          </w:p>
        </w:tc>
        <w:tc>
          <w:tcPr>
            <w:tcW w:w="946" w:type="dxa"/>
            <w:noWrap w:val="0"/>
            <w:vAlign w:val="center"/>
          </w:tcPr>
          <w:p w14:paraId="5B8DBEA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王平</w:t>
            </w:r>
          </w:p>
        </w:tc>
        <w:tc>
          <w:tcPr>
            <w:tcW w:w="1574" w:type="dxa"/>
            <w:noWrap w:val="0"/>
            <w:vAlign w:val="center"/>
          </w:tcPr>
          <w:p w14:paraId="2AD0C5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15991569027</w:t>
            </w:r>
          </w:p>
        </w:tc>
      </w:tr>
      <w:tr w14:paraId="473E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10D542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13</w:t>
            </w:r>
          </w:p>
        </w:tc>
        <w:tc>
          <w:tcPr>
            <w:tcW w:w="2041" w:type="dxa"/>
            <w:noWrap w:val="0"/>
            <w:vAlign w:val="center"/>
          </w:tcPr>
          <w:p w14:paraId="617A9B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志丹联社</w:t>
            </w:r>
          </w:p>
        </w:tc>
        <w:tc>
          <w:tcPr>
            <w:tcW w:w="3640" w:type="dxa"/>
            <w:noWrap w:val="0"/>
            <w:vAlign w:val="center"/>
          </w:tcPr>
          <w:p w14:paraId="6E5496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延安市志丹县保安街134号信合大厦</w:t>
            </w:r>
          </w:p>
        </w:tc>
        <w:tc>
          <w:tcPr>
            <w:tcW w:w="946" w:type="dxa"/>
            <w:noWrap w:val="0"/>
            <w:vAlign w:val="center"/>
          </w:tcPr>
          <w:p w14:paraId="42CAAC9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李倩</w:t>
            </w:r>
          </w:p>
        </w:tc>
        <w:tc>
          <w:tcPr>
            <w:tcW w:w="1574" w:type="dxa"/>
            <w:noWrap w:val="0"/>
            <w:vAlign w:val="center"/>
          </w:tcPr>
          <w:p w14:paraId="7F4EC4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18792408171</w:t>
            </w:r>
          </w:p>
        </w:tc>
      </w:tr>
      <w:tr w14:paraId="01EF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779C9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14</w:t>
            </w:r>
          </w:p>
        </w:tc>
        <w:tc>
          <w:tcPr>
            <w:tcW w:w="2041" w:type="dxa"/>
            <w:noWrap w:val="0"/>
            <w:vAlign w:val="center"/>
          </w:tcPr>
          <w:p w14:paraId="0958AF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吴起农合行</w:t>
            </w:r>
          </w:p>
        </w:tc>
        <w:tc>
          <w:tcPr>
            <w:tcW w:w="3640" w:type="dxa"/>
            <w:noWrap w:val="0"/>
            <w:vAlign w:val="center"/>
          </w:tcPr>
          <w:p w14:paraId="449E1E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陕西省延安市吴起县北苑东路26号</w:t>
            </w:r>
          </w:p>
        </w:tc>
        <w:tc>
          <w:tcPr>
            <w:tcW w:w="946" w:type="dxa"/>
            <w:noWrap w:val="0"/>
            <w:vAlign w:val="center"/>
          </w:tcPr>
          <w:p w14:paraId="2CBBA77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李娜玲</w:t>
            </w:r>
          </w:p>
        </w:tc>
        <w:tc>
          <w:tcPr>
            <w:tcW w:w="1574" w:type="dxa"/>
            <w:noWrap w:val="0"/>
            <w:vAlign w:val="center"/>
          </w:tcPr>
          <w:p w14:paraId="233CC0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15591103321</w:t>
            </w:r>
          </w:p>
        </w:tc>
      </w:tr>
      <w:tr w14:paraId="1A5C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A039F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w:t>
            </w:r>
          </w:p>
        </w:tc>
        <w:tc>
          <w:tcPr>
            <w:tcW w:w="2041" w:type="dxa"/>
            <w:noWrap w:val="0"/>
            <w:vAlign w:val="center"/>
          </w:tcPr>
          <w:p w14:paraId="6BEB23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洛川农商行</w:t>
            </w:r>
          </w:p>
        </w:tc>
        <w:tc>
          <w:tcPr>
            <w:tcW w:w="3640" w:type="dxa"/>
            <w:noWrap w:val="0"/>
            <w:vAlign w:val="center"/>
          </w:tcPr>
          <w:p w14:paraId="5CB900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陕西省延安市洛川县中心街</w:t>
            </w:r>
          </w:p>
        </w:tc>
        <w:tc>
          <w:tcPr>
            <w:tcW w:w="946" w:type="dxa"/>
            <w:noWrap w:val="0"/>
            <w:vAlign w:val="center"/>
          </w:tcPr>
          <w:p w14:paraId="6DA50C4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史云云</w:t>
            </w:r>
          </w:p>
        </w:tc>
        <w:tc>
          <w:tcPr>
            <w:tcW w:w="1574" w:type="dxa"/>
            <w:noWrap w:val="0"/>
            <w:vAlign w:val="center"/>
          </w:tcPr>
          <w:p w14:paraId="357915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15291172848</w:t>
            </w:r>
          </w:p>
        </w:tc>
      </w:tr>
      <w:tr w14:paraId="3ED3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13EFB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16</w:t>
            </w:r>
          </w:p>
        </w:tc>
        <w:tc>
          <w:tcPr>
            <w:tcW w:w="2041" w:type="dxa"/>
            <w:noWrap w:val="0"/>
            <w:vAlign w:val="center"/>
          </w:tcPr>
          <w:p w14:paraId="6F8ACC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富县农合行</w:t>
            </w:r>
          </w:p>
        </w:tc>
        <w:tc>
          <w:tcPr>
            <w:tcW w:w="3640" w:type="dxa"/>
            <w:noWrap w:val="0"/>
            <w:vAlign w:val="center"/>
          </w:tcPr>
          <w:p w14:paraId="1CA338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富县富城镇正街8号</w:t>
            </w:r>
          </w:p>
        </w:tc>
        <w:tc>
          <w:tcPr>
            <w:tcW w:w="946" w:type="dxa"/>
            <w:noWrap w:val="0"/>
            <w:vAlign w:val="center"/>
          </w:tcPr>
          <w:p w14:paraId="6AAB812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逯其玲</w:t>
            </w:r>
          </w:p>
        </w:tc>
        <w:tc>
          <w:tcPr>
            <w:tcW w:w="1574" w:type="dxa"/>
            <w:noWrap w:val="0"/>
            <w:vAlign w:val="center"/>
          </w:tcPr>
          <w:p w14:paraId="7AA8CE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18091126065</w:t>
            </w:r>
          </w:p>
        </w:tc>
      </w:tr>
      <w:tr w14:paraId="58E6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BC729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17</w:t>
            </w:r>
          </w:p>
        </w:tc>
        <w:tc>
          <w:tcPr>
            <w:tcW w:w="2041" w:type="dxa"/>
            <w:noWrap w:val="0"/>
            <w:vAlign w:val="center"/>
          </w:tcPr>
          <w:p w14:paraId="60CEF0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黄陵联社</w:t>
            </w:r>
          </w:p>
        </w:tc>
        <w:tc>
          <w:tcPr>
            <w:tcW w:w="3640" w:type="dxa"/>
            <w:noWrap w:val="0"/>
            <w:vAlign w:val="center"/>
          </w:tcPr>
          <w:p w14:paraId="1F4EB4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黄陵县桥山大厦</w:t>
            </w:r>
          </w:p>
        </w:tc>
        <w:tc>
          <w:tcPr>
            <w:tcW w:w="946" w:type="dxa"/>
            <w:noWrap w:val="0"/>
            <w:vAlign w:val="center"/>
          </w:tcPr>
          <w:p w14:paraId="03265A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曹涛</w:t>
            </w:r>
          </w:p>
        </w:tc>
        <w:tc>
          <w:tcPr>
            <w:tcW w:w="1574" w:type="dxa"/>
            <w:noWrap w:val="0"/>
            <w:vAlign w:val="center"/>
          </w:tcPr>
          <w:p w14:paraId="194889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13772255164</w:t>
            </w:r>
          </w:p>
        </w:tc>
      </w:tr>
      <w:tr w14:paraId="2BBA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AF19F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w:t>
            </w:r>
          </w:p>
        </w:tc>
        <w:tc>
          <w:tcPr>
            <w:tcW w:w="2041" w:type="dxa"/>
            <w:noWrap w:val="0"/>
            <w:vAlign w:val="center"/>
          </w:tcPr>
          <w:p w14:paraId="03EF35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宜川联社</w:t>
            </w:r>
          </w:p>
        </w:tc>
        <w:tc>
          <w:tcPr>
            <w:tcW w:w="3640" w:type="dxa"/>
            <w:noWrap w:val="0"/>
            <w:vAlign w:val="center"/>
          </w:tcPr>
          <w:p w14:paraId="2E97A6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宜川县党湾街65号</w:t>
            </w:r>
          </w:p>
        </w:tc>
        <w:tc>
          <w:tcPr>
            <w:tcW w:w="946" w:type="dxa"/>
            <w:noWrap w:val="0"/>
            <w:vAlign w:val="center"/>
          </w:tcPr>
          <w:p w14:paraId="1EA428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毛永良</w:t>
            </w:r>
          </w:p>
        </w:tc>
        <w:tc>
          <w:tcPr>
            <w:tcW w:w="1574" w:type="dxa"/>
            <w:noWrap w:val="0"/>
            <w:vAlign w:val="center"/>
          </w:tcPr>
          <w:p w14:paraId="7F7841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15009118628</w:t>
            </w:r>
          </w:p>
        </w:tc>
      </w:tr>
      <w:tr w14:paraId="49DE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05F4A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19</w:t>
            </w:r>
          </w:p>
        </w:tc>
        <w:tc>
          <w:tcPr>
            <w:tcW w:w="2041" w:type="dxa"/>
            <w:noWrap w:val="0"/>
            <w:vAlign w:val="center"/>
          </w:tcPr>
          <w:p w14:paraId="3D9283D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黄龙联社</w:t>
            </w:r>
          </w:p>
        </w:tc>
        <w:tc>
          <w:tcPr>
            <w:tcW w:w="3640" w:type="dxa"/>
            <w:noWrap w:val="0"/>
            <w:vAlign w:val="center"/>
          </w:tcPr>
          <w:p w14:paraId="5AF1E0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黄龙县石堡镇广场大街40号</w:t>
            </w:r>
          </w:p>
        </w:tc>
        <w:tc>
          <w:tcPr>
            <w:tcW w:w="946" w:type="dxa"/>
            <w:noWrap w:val="0"/>
            <w:vAlign w:val="center"/>
          </w:tcPr>
          <w:p w14:paraId="4D93753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郑国强</w:t>
            </w:r>
          </w:p>
        </w:tc>
        <w:tc>
          <w:tcPr>
            <w:tcW w:w="1574" w:type="dxa"/>
            <w:noWrap w:val="0"/>
            <w:vAlign w:val="center"/>
          </w:tcPr>
          <w:p w14:paraId="4203CC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15991595662</w:t>
            </w:r>
          </w:p>
        </w:tc>
      </w:tr>
    </w:tbl>
    <w:p w14:paraId="4981A6C8">
      <w:pPr>
        <w:tabs>
          <w:tab w:val="left" w:pos="588"/>
        </w:tabs>
        <w:spacing w:line="360" w:lineRule="auto"/>
        <w:rPr>
          <w:rFonts w:hint="eastAsia" w:ascii="仿宋" w:hAnsi="仿宋" w:eastAsia="仿宋" w:cs="仿宋"/>
          <w:sz w:val="24"/>
          <w:highlight w:val="none"/>
          <w:vertAlign w:val="baseline"/>
        </w:rPr>
      </w:pPr>
      <w:r>
        <w:rPr>
          <w:rFonts w:hint="eastAsia" w:ascii="仿宋" w:hAnsi="仿宋" w:eastAsia="仿宋" w:cs="仿宋"/>
          <w:sz w:val="24"/>
          <w:highlight w:val="none"/>
        </w:rPr>
        <w:t>榆林市“政采贷”业务办理银行联系表</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490"/>
        <w:gridCol w:w="1086"/>
        <w:gridCol w:w="1107"/>
        <w:gridCol w:w="1096"/>
        <w:gridCol w:w="1371"/>
        <w:gridCol w:w="1086"/>
        <w:gridCol w:w="1371"/>
      </w:tblGrid>
      <w:tr w14:paraId="7D22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679" w:type="dxa"/>
            <w:noWrap w:val="0"/>
            <w:vAlign w:val="center"/>
          </w:tcPr>
          <w:p w14:paraId="0EBC38E0">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490" w:type="dxa"/>
            <w:noWrap w:val="0"/>
            <w:vAlign w:val="center"/>
          </w:tcPr>
          <w:p w14:paraId="120A102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银行名称</w:t>
            </w:r>
          </w:p>
        </w:tc>
        <w:tc>
          <w:tcPr>
            <w:tcW w:w="1086" w:type="dxa"/>
            <w:noWrap w:val="0"/>
            <w:vAlign w:val="center"/>
          </w:tcPr>
          <w:p w14:paraId="082DD5BC">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产品名称</w:t>
            </w:r>
          </w:p>
        </w:tc>
        <w:tc>
          <w:tcPr>
            <w:tcW w:w="1107" w:type="dxa"/>
            <w:noWrap w:val="0"/>
            <w:vAlign w:val="center"/>
          </w:tcPr>
          <w:p w14:paraId="6B651A5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贷款额度</w:t>
            </w:r>
          </w:p>
        </w:tc>
        <w:tc>
          <w:tcPr>
            <w:tcW w:w="1096" w:type="dxa"/>
            <w:noWrap w:val="0"/>
            <w:vAlign w:val="center"/>
          </w:tcPr>
          <w:p w14:paraId="1B708FC5">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贷款期限</w:t>
            </w:r>
          </w:p>
        </w:tc>
        <w:tc>
          <w:tcPr>
            <w:tcW w:w="1371" w:type="dxa"/>
            <w:noWrap w:val="0"/>
            <w:vAlign w:val="center"/>
          </w:tcPr>
          <w:p w14:paraId="0EFCD801">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贷款利率</w:t>
            </w:r>
          </w:p>
        </w:tc>
        <w:tc>
          <w:tcPr>
            <w:tcW w:w="1086" w:type="dxa"/>
            <w:noWrap w:val="0"/>
            <w:vAlign w:val="center"/>
          </w:tcPr>
          <w:p w14:paraId="224942D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办理时效</w:t>
            </w:r>
          </w:p>
        </w:tc>
        <w:tc>
          <w:tcPr>
            <w:tcW w:w="1371" w:type="dxa"/>
            <w:noWrap w:val="0"/>
            <w:vAlign w:val="center"/>
          </w:tcPr>
          <w:p w14:paraId="23529B6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联系人</w:t>
            </w:r>
          </w:p>
        </w:tc>
      </w:tr>
      <w:tr w14:paraId="2C63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8F8B163">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w:t>
            </w:r>
          </w:p>
        </w:tc>
        <w:tc>
          <w:tcPr>
            <w:tcW w:w="1490" w:type="dxa"/>
            <w:noWrap w:val="0"/>
            <w:vAlign w:val="center"/>
          </w:tcPr>
          <w:p w14:paraId="144C9B51">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长安银行</w:t>
            </w:r>
          </w:p>
        </w:tc>
        <w:tc>
          <w:tcPr>
            <w:tcW w:w="1086" w:type="dxa"/>
            <w:noWrap w:val="0"/>
            <w:vAlign w:val="center"/>
          </w:tcPr>
          <w:p w14:paraId="1E9A4A2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729FDFE8">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29A1F81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144C3ABC">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w:t>
            </w:r>
          </w:p>
        </w:tc>
        <w:tc>
          <w:tcPr>
            <w:tcW w:w="1086" w:type="dxa"/>
            <w:noWrap w:val="0"/>
            <w:vAlign w:val="center"/>
          </w:tcPr>
          <w:p w14:paraId="50A0CFF2">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72小时</w:t>
            </w:r>
          </w:p>
        </w:tc>
        <w:tc>
          <w:tcPr>
            <w:tcW w:w="1371" w:type="dxa"/>
            <w:noWrap w:val="0"/>
            <w:vAlign w:val="center"/>
          </w:tcPr>
          <w:p w14:paraId="024688D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魏  众15109123951</w:t>
            </w:r>
          </w:p>
        </w:tc>
      </w:tr>
      <w:tr w14:paraId="0E64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57C9AB5">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1490" w:type="dxa"/>
            <w:noWrap w:val="0"/>
            <w:vAlign w:val="center"/>
          </w:tcPr>
          <w:p w14:paraId="42EC28DC">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中信银行</w:t>
            </w:r>
          </w:p>
        </w:tc>
        <w:tc>
          <w:tcPr>
            <w:tcW w:w="1086" w:type="dxa"/>
            <w:noWrap w:val="0"/>
            <w:vAlign w:val="center"/>
          </w:tcPr>
          <w:p w14:paraId="79020E57">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政采E贷</w:t>
            </w:r>
          </w:p>
        </w:tc>
        <w:tc>
          <w:tcPr>
            <w:tcW w:w="1107" w:type="dxa"/>
            <w:noWrap w:val="0"/>
            <w:vAlign w:val="center"/>
          </w:tcPr>
          <w:p w14:paraId="00D52E3D">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37994864">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597AF1B2">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3.45%起</w:t>
            </w:r>
          </w:p>
        </w:tc>
        <w:tc>
          <w:tcPr>
            <w:tcW w:w="1086" w:type="dxa"/>
            <w:noWrap w:val="0"/>
            <w:vAlign w:val="center"/>
          </w:tcPr>
          <w:p w14:paraId="05CE56AE">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1DA3381E">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李  靖15509125117</w:t>
            </w:r>
          </w:p>
        </w:tc>
      </w:tr>
      <w:tr w14:paraId="41A1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53955F7B">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w:t>
            </w:r>
          </w:p>
        </w:tc>
        <w:tc>
          <w:tcPr>
            <w:tcW w:w="1490" w:type="dxa"/>
            <w:noWrap w:val="0"/>
            <w:vAlign w:val="center"/>
          </w:tcPr>
          <w:p w14:paraId="7919C3D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光大银行</w:t>
            </w:r>
          </w:p>
        </w:tc>
        <w:tc>
          <w:tcPr>
            <w:tcW w:w="1086" w:type="dxa"/>
            <w:noWrap w:val="0"/>
            <w:vAlign w:val="center"/>
          </w:tcPr>
          <w:p w14:paraId="0226DEB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6542E40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2757461E">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7A0803A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w:t>
            </w:r>
          </w:p>
        </w:tc>
        <w:tc>
          <w:tcPr>
            <w:tcW w:w="1086" w:type="dxa"/>
            <w:noWrap w:val="0"/>
            <w:vAlign w:val="center"/>
          </w:tcPr>
          <w:p w14:paraId="7B69873E">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72小时</w:t>
            </w:r>
          </w:p>
        </w:tc>
        <w:tc>
          <w:tcPr>
            <w:tcW w:w="1371" w:type="dxa"/>
            <w:noWrap w:val="0"/>
            <w:vAlign w:val="center"/>
          </w:tcPr>
          <w:p w14:paraId="6B6E8EB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刘  波18809125468</w:t>
            </w:r>
          </w:p>
        </w:tc>
      </w:tr>
      <w:tr w14:paraId="1361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DCCB3F4">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1490" w:type="dxa"/>
            <w:noWrap w:val="0"/>
            <w:vAlign w:val="center"/>
          </w:tcPr>
          <w:p w14:paraId="68E4D13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交通银行</w:t>
            </w:r>
          </w:p>
        </w:tc>
        <w:tc>
          <w:tcPr>
            <w:tcW w:w="1086" w:type="dxa"/>
            <w:noWrap w:val="0"/>
            <w:vAlign w:val="center"/>
          </w:tcPr>
          <w:p w14:paraId="7A6DEE7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秦政贷</w:t>
            </w:r>
          </w:p>
        </w:tc>
        <w:tc>
          <w:tcPr>
            <w:tcW w:w="1107" w:type="dxa"/>
            <w:noWrap w:val="0"/>
            <w:vAlign w:val="center"/>
          </w:tcPr>
          <w:p w14:paraId="401DE8D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4E723C8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1年</w:t>
            </w:r>
          </w:p>
        </w:tc>
        <w:tc>
          <w:tcPr>
            <w:tcW w:w="1371" w:type="dxa"/>
            <w:noWrap w:val="0"/>
            <w:vAlign w:val="center"/>
          </w:tcPr>
          <w:p w14:paraId="7A1BF0B8">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w:t>
            </w:r>
          </w:p>
        </w:tc>
        <w:tc>
          <w:tcPr>
            <w:tcW w:w="1086" w:type="dxa"/>
            <w:noWrap w:val="0"/>
            <w:vAlign w:val="center"/>
          </w:tcPr>
          <w:p w14:paraId="3943F73C">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148D9ED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张  飞15291296886</w:t>
            </w:r>
          </w:p>
        </w:tc>
      </w:tr>
      <w:tr w14:paraId="4EBE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2132A855">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w:t>
            </w:r>
          </w:p>
        </w:tc>
        <w:tc>
          <w:tcPr>
            <w:tcW w:w="1490" w:type="dxa"/>
            <w:noWrap w:val="0"/>
            <w:vAlign w:val="center"/>
          </w:tcPr>
          <w:p w14:paraId="07B59DC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中国银行</w:t>
            </w:r>
          </w:p>
        </w:tc>
        <w:tc>
          <w:tcPr>
            <w:tcW w:w="1086" w:type="dxa"/>
            <w:noWrap w:val="0"/>
            <w:vAlign w:val="center"/>
          </w:tcPr>
          <w:p w14:paraId="238D5D64">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678589F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0BDAA878">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42A3F6D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w:t>
            </w:r>
          </w:p>
        </w:tc>
        <w:tc>
          <w:tcPr>
            <w:tcW w:w="1086" w:type="dxa"/>
            <w:noWrap w:val="0"/>
            <w:vAlign w:val="center"/>
          </w:tcPr>
          <w:p w14:paraId="6501666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72小时</w:t>
            </w:r>
          </w:p>
        </w:tc>
        <w:tc>
          <w:tcPr>
            <w:tcW w:w="1371" w:type="dxa"/>
            <w:noWrap w:val="0"/>
            <w:vAlign w:val="center"/>
          </w:tcPr>
          <w:p w14:paraId="490460E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李  浩18691230007</w:t>
            </w:r>
          </w:p>
        </w:tc>
      </w:tr>
      <w:tr w14:paraId="56FD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79F41457">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1490" w:type="dxa"/>
            <w:noWrap w:val="0"/>
            <w:vAlign w:val="center"/>
          </w:tcPr>
          <w:p w14:paraId="396718D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招商银行</w:t>
            </w:r>
          </w:p>
        </w:tc>
        <w:tc>
          <w:tcPr>
            <w:tcW w:w="1086" w:type="dxa"/>
            <w:noWrap w:val="0"/>
            <w:vAlign w:val="center"/>
          </w:tcPr>
          <w:p w14:paraId="4BE2807E">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518DBCC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3000万元</w:t>
            </w:r>
          </w:p>
        </w:tc>
        <w:tc>
          <w:tcPr>
            <w:tcW w:w="1096" w:type="dxa"/>
            <w:noWrap w:val="0"/>
            <w:vAlign w:val="center"/>
          </w:tcPr>
          <w:p w14:paraId="61C9C88D">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5C4C7EC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3.45%起</w:t>
            </w:r>
          </w:p>
        </w:tc>
        <w:tc>
          <w:tcPr>
            <w:tcW w:w="1086" w:type="dxa"/>
            <w:noWrap w:val="0"/>
            <w:vAlign w:val="center"/>
          </w:tcPr>
          <w:p w14:paraId="423CD21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3C7CD812">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马  烨15596100007</w:t>
            </w:r>
          </w:p>
        </w:tc>
      </w:tr>
      <w:tr w14:paraId="1D47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4D9AD2D6">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w:t>
            </w:r>
          </w:p>
        </w:tc>
        <w:tc>
          <w:tcPr>
            <w:tcW w:w="1490" w:type="dxa"/>
            <w:noWrap w:val="0"/>
            <w:vAlign w:val="center"/>
          </w:tcPr>
          <w:p w14:paraId="61DF5E9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浦发银行</w:t>
            </w:r>
          </w:p>
        </w:tc>
        <w:tc>
          <w:tcPr>
            <w:tcW w:w="1086" w:type="dxa"/>
            <w:noWrap w:val="0"/>
            <w:vAlign w:val="center"/>
          </w:tcPr>
          <w:p w14:paraId="7AFEE7CD">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政采E贷</w:t>
            </w:r>
          </w:p>
        </w:tc>
        <w:tc>
          <w:tcPr>
            <w:tcW w:w="1107" w:type="dxa"/>
            <w:noWrap w:val="0"/>
            <w:vAlign w:val="center"/>
          </w:tcPr>
          <w:p w14:paraId="4BD4650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2000万元</w:t>
            </w:r>
          </w:p>
        </w:tc>
        <w:tc>
          <w:tcPr>
            <w:tcW w:w="1096" w:type="dxa"/>
            <w:noWrap w:val="0"/>
            <w:vAlign w:val="center"/>
          </w:tcPr>
          <w:p w14:paraId="4C44870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1年</w:t>
            </w:r>
          </w:p>
        </w:tc>
        <w:tc>
          <w:tcPr>
            <w:tcW w:w="1371" w:type="dxa"/>
            <w:noWrap w:val="0"/>
            <w:vAlign w:val="center"/>
          </w:tcPr>
          <w:p w14:paraId="371AB4D8">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3.8%</w:t>
            </w:r>
          </w:p>
        </w:tc>
        <w:tc>
          <w:tcPr>
            <w:tcW w:w="1086" w:type="dxa"/>
            <w:noWrap w:val="0"/>
            <w:vAlign w:val="center"/>
          </w:tcPr>
          <w:p w14:paraId="04280525">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72小时</w:t>
            </w:r>
          </w:p>
        </w:tc>
        <w:tc>
          <w:tcPr>
            <w:tcW w:w="1371" w:type="dxa"/>
            <w:noWrap w:val="0"/>
            <w:vAlign w:val="center"/>
          </w:tcPr>
          <w:p w14:paraId="17E1A384">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朱  君15629169158</w:t>
            </w:r>
          </w:p>
        </w:tc>
      </w:tr>
      <w:tr w14:paraId="47A8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4326BB83">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1490" w:type="dxa"/>
            <w:noWrap w:val="0"/>
            <w:vAlign w:val="center"/>
          </w:tcPr>
          <w:p w14:paraId="224CFB2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农商银行</w:t>
            </w:r>
          </w:p>
        </w:tc>
        <w:tc>
          <w:tcPr>
            <w:tcW w:w="1086" w:type="dxa"/>
            <w:noWrap w:val="0"/>
            <w:vAlign w:val="center"/>
          </w:tcPr>
          <w:p w14:paraId="7481F3F4">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4881507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55A58FF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1-2年</w:t>
            </w:r>
          </w:p>
        </w:tc>
        <w:tc>
          <w:tcPr>
            <w:tcW w:w="1371" w:type="dxa"/>
            <w:noWrap w:val="0"/>
            <w:vAlign w:val="center"/>
          </w:tcPr>
          <w:p w14:paraId="01BD3D1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3.45%-5.8%</w:t>
            </w:r>
          </w:p>
        </w:tc>
        <w:tc>
          <w:tcPr>
            <w:tcW w:w="1086" w:type="dxa"/>
            <w:noWrap w:val="0"/>
            <w:vAlign w:val="center"/>
          </w:tcPr>
          <w:p w14:paraId="72836A8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3EE686D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王  璐15529875056</w:t>
            </w:r>
          </w:p>
        </w:tc>
      </w:tr>
      <w:tr w14:paraId="42A8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7723875F">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w:t>
            </w:r>
          </w:p>
        </w:tc>
        <w:tc>
          <w:tcPr>
            <w:tcW w:w="1490" w:type="dxa"/>
            <w:noWrap w:val="0"/>
            <w:vAlign w:val="center"/>
          </w:tcPr>
          <w:p w14:paraId="26305BD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农业银行</w:t>
            </w:r>
          </w:p>
        </w:tc>
        <w:tc>
          <w:tcPr>
            <w:tcW w:w="1086" w:type="dxa"/>
            <w:noWrap w:val="0"/>
            <w:vAlign w:val="center"/>
          </w:tcPr>
          <w:p w14:paraId="69B1D857">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116B7C2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3000万元</w:t>
            </w:r>
          </w:p>
        </w:tc>
        <w:tc>
          <w:tcPr>
            <w:tcW w:w="1096" w:type="dxa"/>
            <w:noWrap w:val="0"/>
            <w:vAlign w:val="center"/>
          </w:tcPr>
          <w:p w14:paraId="4AAA99E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1年</w:t>
            </w:r>
          </w:p>
        </w:tc>
        <w:tc>
          <w:tcPr>
            <w:tcW w:w="1371" w:type="dxa"/>
            <w:noWrap w:val="0"/>
            <w:vAlign w:val="center"/>
          </w:tcPr>
          <w:p w14:paraId="04558BAC">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3.45%-3.85%</w:t>
            </w:r>
          </w:p>
        </w:tc>
        <w:tc>
          <w:tcPr>
            <w:tcW w:w="1086" w:type="dxa"/>
            <w:noWrap w:val="0"/>
            <w:vAlign w:val="center"/>
          </w:tcPr>
          <w:p w14:paraId="1E14D2B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3701CDE2">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杨  尧13325409313</w:t>
            </w:r>
          </w:p>
        </w:tc>
      </w:tr>
      <w:tr w14:paraId="4E9F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584FEBD6">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w:t>
            </w:r>
          </w:p>
        </w:tc>
        <w:tc>
          <w:tcPr>
            <w:tcW w:w="1490" w:type="dxa"/>
            <w:noWrap w:val="0"/>
            <w:vAlign w:val="center"/>
          </w:tcPr>
          <w:p w14:paraId="73C4D66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民生银行</w:t>
            </w:r>
          </w:p>
        </w:tc>
        <w:tc>
          <w:tcPr>
            <w:tcW w:w="1086" w:type="dxa"/>
            <w:noWrap w:val="0"/>
            <w:vAlign w:val="center"/>
          </w:tcPr>
          <w:p w14:paraId="1256B0CD">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政采E贷</w:t>
            </w:r>
          </w:p>
        </w:tc>
        <w:tc>
          <w:tcPr>
            <w:tcW w:w="1107" w:type="dxa"/>
            <w:noWrap w:val="0"/>
            <w:vAlign w:val="center"/>
          </w:tcPr>
          <w:p w14:paraId="1F02B782">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3000万元</w:t>
            </w:r>
          </w:p>
        </w:tc>
        <w:tc>
          <w:tcPr>
            <w:tcW w:w="1096" w:type="dxa"/>
            <w:noWrap w:val="0"/>
            <w:vAlign w:val="center"/>
          </w:tcPr>
          <w:p w14:paraId="2A396667">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1年</w:t>
            </w:r>
          </w:p>
        </w:tc>
        <w:tc>
          <w:tcPr>
            <w:tcW w:w="1371" w:type="dxa"/>
            <w:noWrap w:val="0"/>
            <w:vAlign w:val="center"/>
          </w:tcPr>
          <w:p w14:paraId="5B3F342E">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3.45%起</w:t>
            </w:r>
          </w:p>
        </w:tc>
        <w:tc>
          <w:tcPr>
            <w:tcW w:w="1086" w:type="dxa"/>
            <w:noWrap w:val="0"/>
            <w:vAlign w:val="center"/>
          </w:tcPr>
          <w:p w14:paraId="59F2157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72E14E6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郝双双15991225850</w:t>
            </w:r>
          </w:p>
        </w:tc>
      </w:tr>
    </w:tbl>
    <w:p w14:paraId="3D41D58E">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71FA1B5B">
      <w:pPr>
        <w:tabs>
          <w:tab w:val="left" w:pos="588"/>
        </w:tabs>
        <w:spacing w:line="360" w:lineRule="auto"/>
        <w:rPr>
          <w:rFonts w:eastAsia="仿宋_GB2312"/>
          <w:sz w:val="24"/>
        </w:rPr>
      </w:pPr>
      <w:r>
        <w:rPr>
          <w:rFonts w:hint="eastAsia" w:ascii="仿宋" w:hAnsi="仿宋" w:eastAsia="仿宋" w:cs="仿宋"/>
          <w:sz w:val="24"/>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r>
        <w:rPr>
          <w:rFonts w:eastAsia="仿宋_GB2312"/>
          <w:sz w:val="24"/>
        </w:rPr>
        <w:br w:type="page"/>
      </w:r>
    </w:p>
    <w:bookmarkEnd w:id="383"/>
    <w:bookmarkEnd w:id="384"/>
    <w:bookmarkEnd w:id="385"/>
    <w:bookmarkEnd w:id="386"/>
    <w:p w14:paraId="78BB099D">
      <w:pPr>
        <w:pStyle w:val="47"/>
        <w:spacing w:line="360" w:lineRule="auto"/>
        <w:rPr>
          <w:rStyle w:val="204"/>
          <w:rFonts w:ascii="Times New Roman" w:hAnsi="Times New Roman" w:eastAsia="宋体"/>
          <w:sz w:val="36"/>
          <w:szCs w:val="36"/>
        </w:rPr>
      </w:pPr>
      <w:bookmarkStart w:id="387" w:name="_Toc68590975"/>
      <w:bookmarkStart w:id="388" w:name="_Toc17469"/>
      <w:bookmarkStart w:id="389" w:name="_Toc58504447"/>
      <w:r>
        <w:rPr>
          <w:rStyle w:val="204"/>
          <w:rFonts w:ascii="Times New Roman" w:hAnsi="Times New Roman" w:eastAsia="宋体"/>
          <w:sz w:val="36"/>
          <w:szCs w:val="36"/>
        </w:rPr>
        <w:t>第三章  评审办法和标准</w:t>
      </w:r>
      <w:bookmarkEnd w:id="387"/>
    </w:p>
    <w:p w14:paraId="18D7CB7B">
      <w:pPr>
        <w:tabs>
          <w:tab w:val="left" w:pos="360"/>
          <w:tab w:val="left" w:pos="588"/>
        </w:tabs>
        <w:spacing w:line="360" w:lineRule="auto"/>
        <w:ind w:left="840"/>
        <w:rPr>
          <w:rFonts w:eastAsia="仿宋_GB2312"/>
          <w:sz w:val="24"/>
        </w:rPr>
      </w:pPr>
    </w:p>
    <w:p w14:paraId="6A6D2998">
      <w:pPr>
        <w:pStyle w:val="79"/>
        <w:spacing w:before="24" w:after="24"/>
        <w:rPr>
          <w:rFonts w:eastAsia="仿宋_GB2312"/>
          <w:sz w:val="28"/>
          <w:szCs w:val="28"/>
        </w:rPr>
      </w:pPr>
      <w:bookmarkStart w:id="390" w:name="_Toc7005040"/>
      <w:bookmarkStart w:id="391" w:name="_Toc68590976"/>
      <w:r>
        <w:rPr>
          <w:rFonts w:eastAsia="仿宋_GB2312"/>
          <w:sz w:val="28"/>
          <w:szCs w:val="28"/>
        </w:rPr>
        <w:t>1.</w:t>
      </w:r>
      <w:r>
        <w:rPr>
          <w:rFonts w:hint="eastAsia" w:eastAsia="仿宋_GB2312"/>
          <w:sz w:val="28"/>
          <w:szCs w:val="28"/>
        </w:rPr>
        <w:t xml:space="preserve"> </w:t>
      </w:r>
      <w:r>
        <w:rPr>
          <w:rFonts w:eastAsia="仿宋_GB2312"/>
          <w:sz w:val="28"/>
          <w:szCs w:val="28"/>
        </w:rPr>
        <w:t>评审方法</w:t>
      </w:r>
      <w:bookmarkEnd w:id="390"/>
      <w:bookmarkEnd w:id="391"/>
    </w:p>
    <w:p w14:paraId="6DA11B37">
      <w:pPr>
        <w:pStyle w:val="22"/>
        <w:ind w:firstLine="480" w:firstLineChars="200"/>
        <w:rPr>
          <w:rFonts w:ascii="Times New Roman" w:hAnsi="Times New Roman" w:eastAsia="仿宋_GB2312"/>
          <w:sz w:val="24"/>
        </w:rPr>
      </w:pPr>
      <w:r>
        <w:rPr>
          <w:rFonts w:ascii="Times New Roman" w:hAnsi="Times New Roman" w:eastAsia="仿宋_GB2312"/>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9"/>
        <w:spacing w:before="24" w:after="24"/>
        <w:rPr>
          <w:rFonts w:eastAsia="仿宋_GB2312"/>
          <w:sz w:val="28"/>
          <w:szCs w:val="28"/>
        </w:rPr>
      </w:pPr>
      <w:bookmarkStart w:id="392" w:name="_Toc7005041"/>
      <w:bookmarkStart w:id="393" w:name="_Toc68590977"/>
      <w:r>
        <w:rPr>
          <w:rFonts w:eastAsia="仿宋_GB2312"/>
          <w:sz w:val="28"/>
          <w:szCs w:val="28"/>
        </w:rPr>
        <w:t>2.</w:t>
      </w:r>
      <w:r>
        <w:rPr>
          <w:rFonts w:hint="eastAsia" w:eastAsia="仿宋_GB2312"/>
          <w:sz w:val="28"/>
          <w:szCs w:val="28"/>
        </w:rPr>
        <w:t xml:space="preserve"> </w:t>
      </w:r>
      <w:r>
        <w:rPr>
          <w:rFonts w:eastAsia="仿宋_GB2312"/>
          <w:sz w:val="28"/>
          <w:szCs w:val="28"/>
        </w:rPr>
        <w:t>评审标准</w:t>
      </w:r>
      <w:bookmarkEnd w:id="392"/>
      <w:bookmarkEnd w:id="393"/>
    </w:p>
    <w:p w14:paraId="4D1A958A">
      <w:pPr>
        <w:pStyle w:val="22"/>
        <w:rPr>
          <w:rFonts w:ascii="Times New Roman" w:hAnsi="Times New Roman" w:eastAsia="仿宋_GB2312"/>
          <w:sz w:val="24"/>
        </w:rPr>
      </w:pPr>
      <w:r>
        <w:rPr>
          <w:rFonts w:ascii="Times New Roman" w:hAnsi="Times New Roman" w:eastAsia="仿宋_GB2312"/>
          <w:sz w:val="24"/>
        </w:rPr>
        <w:t>2.1 资格审查和符合性评审标准：见附表一和附表二。</w:t>
      </w:r>
    </w:p>
    <w:p w14:paraId="079E93B3">
      <w:pPr>
        <w:pStyle w:val="22"/>
        <w:rPr>
          <w:rFonts w:ascii="Times New Roman" w:hAnsi="Times New Roman" w:eastAsia="仿宋_GB2312"/>
          <w:sz w:val="24"/>
        </w:rPr>
      </w:pPr>
      <w:r>
        <w:rPr>
          <w:rFonts w:ascii="Times New Roman" w:hAnsi="Times New Roman" w:eastAsia="仿宋_GB2312"/>
          <w:sz w:val="24"/>
        </w:rPr>
        <w:t>2.2 分值构成：总分100分，其中</w:t>
      </w:r>
    </w:p>
    <w:p w14:paraId="5854E972">
      <w:pPr>
        <w:pStyle w:val="22"/>
        <w:ind w:firstLine="480" w:firstLineChars="200"/>
        <w:rPr>
          <w:rFonts w:ascii="Times New Roman" w:hAnsi="Times New Roman" w:eastAsia="仿宋_GB2312"/>
          <w:sz w:val="24"/>
        </w:rPr>
      </w:pPr>
      <w:r>
        <w:rPr>
          <w:rFonts w:ascii="Times New Roman" w:hAnsi="Times New Roman" w:eastAsia="仿宋_GB2312"/>
          <w:sz w:val="24"/>
        </w:rPr>
        <w:t>商务部分分值：</w:t>
      </w:r>
      <w:r>
        <w:rPr>
          <w:rFonts w:hint="eastAsia" w:ascii="仿宋" w:hAnsi="仿宋" w:eastAsia="仿宋" w:cs="仿宋"/>
          <w:sz w:val="24"/>
          <w:highlight w:val="none"/>
        </w:rPr>
        <w:t>见附表三</w:t>
      </w:r>
      <w:r>
        <w:rPr>
          <w:rFonts w:ascii="Times New Roman" w:hAnsi="Times New Roman" w:eastAsia="仿宋_GB2312"/>
          <w:sz w:val="24"/>
        </w:rPr>
        <w:t xml:space="preserve">；  </w:t>
      </w:r>
    </w:p>
    <w:p w14:paraId="71418195">
      <w:pPr>
        <w:pStyle w:val="22"/>
        <w:ind w:firstLine="480" w:firstLineChars="200"/>
        <w:rPr>
          <w:rFonts w:ascii="Times New Roman" w:hAnsi="Times New Roman" w:eastAsia="仿宋_GB2312"/>
          <w:sz w:val="24"/>
        </w:rPr>
      </w:pPr>
      <w:r>
        <w:rPr>
          <w:rFonts w:ascii="Times New Roman" w:hAnsi="Times New Roman" w:eastAsia="仿宋_GB2312"/>
          <w:sz w:val="24"/>
        </w:rPr>
        <w:t>技术部分分值：</w:t>
      </w:r>
      <w:r>
        <w:rPr>
          <w:rFonts w:hint="eastAsia" w:ascii="仿宋" w:hAnsi="仿宋" w:eastAsia="仿宋" w:cs="仿宋"/>
          <w:sz w:val="24"/>
          <w:highlight w:val="none"/>
        </w:rPr>
        <w:t>见附表三</w:t>
      </w:r>
      <w:r>
        <w:rPr>
          <w:rFonts w:ascii="Times New Roman" w:hAnsi="Times New Roman" w:eastAsia="仿宋_GB2312"/>
          <w:sz w:val="24"/>
        </w:rPr>
        <w:t xml:space="preserve">；  </w:t>
      </w:r>
    </w:p>
    <w:p w14:paraId="0E6FD967">
      <w:pPr>
        <w:pStyle w:val="22"/>
        <w:ind w:firstLine="480" w:firstLineChars="200"/>
        <w:rPr>
          <w:rFonts w:ascii="Times New Roman" w:hAnsi="Times New Roman" w:eastAsia="仿宋_GB2312"/>
          <w:sz w:val="24"/>
        </w:rPr>
      </w:pPr>
      <w:r>
        <w:rPr>
          <w:rFonts w:ascii="Times New Roman" w:hAnsi="Times New Roman" w:eastAsia="仿宋_GB2312"/>
          <w:sz w:val="24"/>
        </w:rPr>
        <w:t>报价部分分值：</w:t>
      </w:r>
      <w:r>
        <w:rPr>
          <w:rFonts w:hint="eastAsia" w:ascii="仿宋" w:hAnsi="仿宋" w:eastAsia="仿宋" w:cs="仿宋"/>
          <w:sz w:val="24"/>
          <w:highlight w:val="none"/>
        </w:rPr>
        <w:t>见附表三</w:t>
      </w:r>
      <w:r>
        <w:rPr>
          <w:rFonts w:ascii="Times New Roman" w:hAnsi="Times New Roman" w:eastAsia="仿宋_GB2312"/>
          <w:sz w:val="24"/>
        </w:rPr>
        <w:t>。</w:t>
      </w:r>
    </w:p>
    <w:p w14:paraId="6A37AF89">
      <w:pPr>
        <w:pStyle w:val="22"/>
        <w:rPr>
          <w:rFonts w:ascii="Times New Roman" w:hAnsi="Times New Roman" w:eastAsia="仿宋_GB2312"/>
          <w:sz w:val="24"/>
        </w:rPr>
      </w:pPr>
      <w:bookmarkStart w:id="394" w:name="_Ref426362114"/>
      <w:r>
        <w:rPr>
          <w:rFonts w:ascii="Times New Roman" w:hAnsi="Times New Roman" w:eastAsia="仿宋_GB2312"/>
          <w:sz w:val="24"/>
        </w:rPr>
        <w:t>2.3 商务和技术评审标准</w:t>
      </w:r>
      <w:bookmarkEnd w:id="394"/>
    </w:p>
    <w:p w14:paraId="538A0A94">
      <w:pPr>
        <w:pStyle w:val="22"/>
        <w:rPr>
          <w:rFonts w:ascii="Times New Roman" w:hAnsi="Times New Roman" w:eastAsia="仿宋_GB2312"/>
          <w:sz w:val="24"/>
        </w:rPr>
      </w:pPr>
      <w:bookmarkStart w:id="395" w:name="_Ref426362140"/>
      <w:r>
        <w:rPr>
          <w:rFonts w:ascii="Times New Roman" w:hAnsi="Times New Roman" w:eastAsia="仿宋_GB2312"/>
          <w:sz w:val="24"/>
        </w:rPr>
        <w:t>2.3.1商务部分评分标准：见附表</w:t>
      </w:r>
      <w:bookmarkEnd w:id="395"/>
      <w:r>
        <w:rPr>
          <w:rFonts w:ascii="Times New Roman" w:hAnsi="Times New Roman" w:eastAsia="仿宋_GB2312"/>
          <w:sz w:val="24"/>
        </w:rPr>
        <w:t>三</w:t>
      </w:r>
      <w:r>
        <w:rPr>
          <w:rFonts w:hint="eastAsia" w:ascii="Times New Roman" w:hAnsi="Times New Roman" w:eastAsia="仿宋_GB2312"/>
          <w:sz w:val="24"/>
        </w:rPr>
        <w:t>。</w:t>
      </w:r>
    </w:p>
    <w:p w14:paraId="5B3F9BE7">
      <w:pPr>
        <w:pStyle w:val="22"/>
        <w:rPr>
          <w:rFonts w:ascii="Times New Roman" w:hAnsi="Times New Roman" w:eastAsia="仿宋_GB2312"/>
          <w:sz w:val="24"/>
        </w:rPr>
      </w:pPr>
      <w:bookmarkStart w:id="396" w:name="_Ref426362158"/>
      <w:r>
        <w:rPr>
          <w:rFonts w:ascii="Times New Roman" w:hAnsi="Times New Roman" w:eastAsia="仿宋_GB2312"/>
          <w:sz w:val="24"/>
        </w:rPr>
        <w:t>2.3.2技术部分评分标准：见附表</w:t>
      </w:r>
      <w:bookmarkEnd w:id="396"/>
      <w:r>
        <w:rPr>
          <w:rFonts w:hint="eastAsia" w:ascii="Times New Roman" w:hAnsi="Times New Roman" w:eastAsia="仿宋_GB2312"/>
          <w:sz w:val="24"/>
        </w:rPr>
        <w:t>三。</w:t>
      </w:r>
    </w:p>
    <w:p w14:paraId="2781720B">
      <w:pPr>
        <w:pStyle w:val="22"/>
        <w:rPr>
          <w:rFonts w:ascii="Times New Roman" w:hAnsi="Times New Roman" w:eastAsia="仿宋_GB2312"/>
          <w:sz w:val="24"/>
        </w:rPr>
      </w:pPr>
      <w:bookmarkStart w:id="397" w:name="_Ref426362176"/>
      <w:r>
        <w:rPr>
          <w:rFonts w:ascii="Times New Roman" w:hAnsi="Times New Roman" w:eastAsia="仿宋_GB2312"/>
          <w:sz w:val="24"/>
        </w:rPr>
        <w:t>2.3.3报价评分标准：</w:t>
      </w:r>
      <w:bookmarkEnd w:id="397"/>
      <w:r>
        <w:rPr>
          <w:rFonts w:ascii="Times New Roman" w:hAnsi="Times New Roman" w:eastAsia="仿宋_GB2312"/>
          <w:sz w:val="24"/>
        </w:rPr>
        <w:t>见附表</w:t>
      </w:r>
      <w:r>
        <w:rPr>
          <w:rFonts w:hint="eastAsia" w:ascii="Times New Roman" w:hAnsi="Times New Roman" w:eastAsia="仿宋_GB2312"/>
          <w:sz w:val="24"/>
        </w:rPr>
        <w:t>三。</w:t>
      </w:r>
    </w:p>
    <w:p w14:paraId="74836666">
      <w:pPr>
        <w:tabs>
          <w:tab w:val="left" w:pos="588"/>
        </w:tabs>
        <w:spacing w:line="360" w:lineRule="auto"/>
        <w:ind w:left="638" w:leftChars="0" w:hanging="638" w:hangingChars="266"/>
        <w:rPr>
          <w:rFonts w:eastAsia="仿宋_GB2312"/>
          <w:sz w:val="24"/>
          <w:highlight w:val="none"/>
        </w:rPr>
      </w:pPr>
      <w:r>
        <w:rPr>
          <w:rFonts w:ascii="Times New Roman" w:hAnsi="Times New Roman" w:eastAsia="仿宋_GB2312"/>
          <w:sz w:val="24"/>
          <w:highlight w:val="none"/>
        </w:rPr>
        <w:t>（1）</w:t>
      </w:r>
      <w:r>
        <w:rPr>
          <w:rFonts w:hint="eastAsia" w:eastAsia="仿宋_GB2312"/>
          <w:sz w:val="24"/>
          <w:highlight w:val="none"/>
        </w:rPr>
        <w:t>若</w:t>
      </w:r>
      <w:r>
        <w:rPr>
          <w:rFonts w:eastAsia="仿宋_GB2312"/>
          <w:sz w:val="24"/>
          <w:highlight w:val="none"/>
        </w:rPr>
        <w:t>项目</w:t>
      </w:r>
      <w:r>
        <w:rPr>
          <w:rFonts w:hint="eastAsia" w:eastAsia="仿宋_GB2312"/>
          <w:sz w:val="24"/>
          <w:highlight w:val="none"/>
        </w:rPr>
        <w:t>未专门面向中小企业采购，</w:t>
      </w:r>
      <w:r>
        <w:rPr>
          <w:rFonts w:eastAsia="仿宋_GB2312"/>
          <w:sz w:val="24"/>
          <w:highlight w:val="none"/>
        </w:rPr>
        <w:t>对小微型企业、监狱企业、残疾人福利性单位产品的价格给予</w:t>
      </w:r>
      <w:r>
        <w:rPr>
          <w:rFonts w:eastAsia="仿宋_GB2312"/>
          <w:i/>
          <w:iCs/>
          <w:highlight w:val="none"/>
          <w:u w:val="single"/>
        </w:rPr>
        <w:t>20%（榆林）</w:t>
      </w:r>
      <w:r>
        <w:rPr>
          <w:rFonts w:eastAsia="仿宋_GB2312"/>
          <w:sz w:val="24"/>
          <w:highlight w:val="none"/>
        </w:rPr>
        <w:t>的扣除，用扣除后的价格参与评审。</w:t>
      </w:r>
      <w:r>
        <w:rPr>
          <w:rFonts w:hint="eastAsia" w:eastAsia="仿宋_GB2312"/>
          <w:sz w:val="24"/>
          <w:highlight w:val="none"/>
        </w:rPr>
        <w:t>若项目</w:t>
      </w:r>
      <w:r>
        <w:rPr>
          <w:rFonts w:hint="eastAsia" w:eastAsia="仿宋_GB2312"/>
          <w:sz w:val="24"/>
          <w:highlight w:val="none"/>
          <w:lang w:val="en-US" w:eastAsia="zh-CN"/>
        </w:rPr>
        <w:t>为</w:t>
      </w:r>
      <w:r>
        <w:rPr>
          <w:rFonts w:hint="eastAsia" w:eastAsia="仿宋_GB2312"/>
          <w:sz w:val="24"/>
          <w:highlight w:val="none"/>
        </w:rPr>
        <w:t>专门面向中小企业采购</w:t>
      </w:r>
      <w:r>
        <w:rPr>
          <w:rFonts w:hint="eastAsia" w:eastAsia="仿宋_GB2312"/>
          <w:sz w:val="24"/>
          <w:highlight w:val="none"/>
          <w:lang w:eastAsia="zh-CN"/>
        </w:rPr>
        <w:t>的</w:t>
      </w:r>
      <w:r>
        <w:rPr>
          <w:rFonts w:hint="eastAsia" w:eastAsia="仿宋_GB2312"/>
          <w:sz w:val="24"/>
          <w:highlight w:val="none"/>
        </w:rPr>
        <w:t>，则不再进行价格扣除。</w:t>
      </w:r>
    </w:p>
    <w:p w14:paraId="06541A9F">
      <w:pPr>
        <w:pStyle w:val="22"/>
        <w:ind w:left="636" w:leftChars="303" w:firstLine="0" w:firstLineChars="0"/>
        <w:rPr>
          <w:rFonts w:ascii="Times New Roman" w:hAnsi="Times New Roman" w:eastAsia="仿宋_GB2312"/>
          <w:sz w:val="24"/>
          <w:highlight w:val="none"/>
        </w:rPr>
      </w:pPr>
      <w:r>
        <w:rPr>
          <w:rFonts w:hint="eastAsia" w:ascii="Times New Roman" w:hAnsi="Times New Roman" w:eastAsia="仿宋_GB2312"/>
          <w:sz w:val="24"/>
          <w:highlight w:val="none"/>
        </w:rPr>
        <w:t>①</w:t>
      </w:r>
      <w:r>
        <w:rPr>
          <w:rFonts w:ascii="Times New Roman" w:hAnsi="Times New Roman" w:eastAsia="仿宋_GB2312"/>
          <w:sz w:val="24"/>
          <w:highlight w:val="none"/>
        </w:rPr>
        <w:t>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w:t>
      </w:r>
      <w:r>
        <w:rPr>
          <w:rFonts w:hint="eastAsia" w:ascii="Times New Roman" w:hAnsi="Times New Roman" w:eastAsia="仿宋_GB2312"/>
          <w:sz w:val="24"/>
          <w:highlight w:val="none"/>
        </w:rPr>
        <w:t>（</w:t>
      </w:r>
      <w:r>
        <w:rPr>
          <w:rFonts w:ascii="Times New Roman" w:hAnsi="Times New Roman" w:eastAsia="仿宋_GB2312"/>
          <w:sz w:val="24"/>
          <w:highlight w:val="none"/>
        </w:rPr>
        <w:t>含新疆生产建设兵团</w:t>
      </w:r>
      <w:r>
        <w:rPr>
          <w:rFonts w:hint="eastAsia" w:ascii="Times New Roman" w:hAnsi="Times New Roman" w:eastAsia="仿宋_GB2312"/>
          <w:sz w:val="24"/>
          <w:highlight w:val="none"/>
        </w:rPr>
        <w:t>）</w:t>
      </w:r>
      <w:r>
        <w:rPr>
          <w:rFonts w:ascii="Times New Roman" w:hAnsi="Times New Roman" w:eastAsia="仿宋_GB2312"/>
          <w:sz w:val="24"/>
          <w:highlight w:val="none"/>
        </w:rPr>
        <w:t>出具的属于监狱企业的证明；残疾人福利性单位应符合《财政部</w:t>
      </w:r>
      <w:r>
        <w:rPr>
          <w:rFonts w:hint="eastAsia" w:ascii="Times New Roman" w:hAnsi="Times New Roman" w:eastAsia="仿宋_GB2312"/>
          <w:sz w:val="24"/>
          <w:highlight w:val="none"/>
          <w:lang w:val="en-US" w:eastAsia="zh-CN"/>
        </w:rPr>
        <w:t xml:space="preserve"> </w:t>
      </w:r>
      <w:r>
        <w:rPr>
          <w:rFonts w:ascii="Times New Roman" w:hAnsi="Times New Roman" w:eastAsia="仿宋_GB2312"/>
          <w:sz w:val="24"/>
          <w:highlight w:val="none"/>
        </w:rPr>
        <w:t>民政部</w:t>
      </w:r>
      <w:r>
        <w:rPr>
          <w:rFonts w:hint="eastAsia" w:ascii="Times New Roman" w:hAnsi="Times New Roman" w:eastAsia="仿宋_GB2312"/>
          <w:sz w:val="24"/>
          <w:highlight w:val="none"/>
          <w:lang w:val="en-US" w:eastAsia="zh-CN"/>
        </w:rPr>
        <w:t xml:space="preserve"> </w:t>
      </w:r>
      <w:r>
        <w:rPr>
          <w:rFonts w:ascii="Times New Roman" w:hAnsi="Times New Roman" w:eastAsia="仿宋_GB2312"/>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ascii="Times New Roman" w:hAnsi="Times New Roman" w:eastAsia="仿宋_GB2312"/>
          <w:sz w:val="24"/>
          <w:highlight w:val="none"/>
        </w:rPr>
      </w:pPr>
      <w:r>
        <w:rPr>
          <w:rFonts w:hint="eastAsia" w:ascii="Times New Roman" w:hAnsi="Times New Roman" w:eastAsia="仿宋_GB2312"/>
          <w:sz w:val="24"/>
          <w:highlight w:val="none"/>
        </w:rPr>
        <w:t>②</w:t>
      </w:r>
      <w:r>
        <w:rPr>
          <w:rFonts w:ascii="Times New Roman" w:hAnsi="Times New Roman" w:eastAsia="仿宋_GB2312"/>
          <w:sz w:val="24"/>
          <w:highlight w:val="none"/>
        </w:rPr>
        <w:t>对于同时属于小微企业、监狱企业或残疾人福利性单位的，不重复进行价格扣除。</w:t>
      </w:r>
    </w:p>
    <w:p w14:paraId="440367A0">
      <w:pPr>
        <w:pStyle w:val="22"/>
        <w:ind w:left="636" w:leftChars="303" w:firstLine="0" w:firstLineChars="0"/>
        <w:rPr>
          <w:rFonts w:ascii="Times New Roman" w:hAnsi="Times New Roman" w:eastAsia="仿宋_GB2312"/>
          <w:sz w:val="24"/>
          <w:highlight w:val="none"/>
        </w:rPr>
      </w:pPr>
      <w:r>
        <w:rPr>
          <w:rFonts w:hint="eastAsia" w:ascii="Times New Roman" w:hAnsi="Times New Roman" w:eastAsia="仿宋_GB2312"/>
          <w:sz w:val="24"/>
          <w:highlight w:val="none"/>
        </w:rPr>
        <w:t>③</w:t>
      </w:r>
      <w:r>
        <w:rPr>
          <w:rFonts w:ascii="Times New Roman" w:hAnsi="Times New Roman" w:eastAsia="仿宋_GB2312"/>
          <w:sz w:val="24"/>
          <w:highlight w:val="none"/>
        </w:rPr>
        <w:t>如允许与小微企业组成联合体或向其分包的，且合同额占总金额30%以上的，给予</w:t>
      </w:r>
      <w:r>
        <w:rPr>
          <w:rFonts w:hint="eastAsia" w:ascii="Times New Roman" w:hAnsi="Times New Roman" w:eastAsia="仿宋_GB2312"/>
          <w:i/>
          <w:iCs/>
          <w:sz w:val="24"/>
          <w:highlight w:val="none"/>
          <w:u w:val="single"/>
          <w:lang w:val="en-US" w:eastAsia="zh-CN"/>
        </w:rPr>
        <w:t>6</w:t>
      </w:r>
      <w:r>
        <w:rPr>
          <w:rFonts w:ascii="Times New Roman" w:hAnsi="Times New Roman" w:eastAsia="仿宋_GB2312"/>
          <w:i/>
          <w:iCs/>
          <w:sz w:val="24"/>
          <w:highlight w:val="none"/>
          <w:u w:val="single"/>
        </w:rPr>
        <w:t>%（工程为</w:t>
      </w:r>
      <w:r>
        <w:rPr>
          <w:rFonts w:hint="eastAsia" w:ascii="Times New Roman" w:hAnsi="Times New Roman" w:eastAsia="仿宋_GB2312"/>
          <w:i/>
          <w:iCs/>
          <w:sz w:val="24"/>
          <w:highlight w:val="none"/>
          <w:u w:val="single"/>
          <w:lang w:val="en-US" w:eastAsia="zh-CN"/>
        </w:rPr>
        <w:t>3</w:t>
      </w:r>
      <w:r>
        <w:rPr>
          <w:rFonts w:ascii="Times New Roman" w:hAnsi="Times New Roman" w:eastAsia="仿宋_GB2312"/>
          <w:i/>
          <w:iCs/>
          <w:sz w:val="24"/>
          <w:highlight w:val="none"/>
          <w:u w:val="single"/>
        </w:rPr>
        <w:t>%）</w:t>
      </w:r>
      <w:r>
        <w:rPr>
          <w:rFonts w:ascii="Times New Roman" w:hAnsi="Times New Roman" w:eastAsia="仿宋_GB2312"/>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eastAsia="仿宋_GB2312"/>
          <w:sz w:val="24"/>
          <w:highlight w:val="none"/>
        </w:rPr>
      </w:pPr>
      <w:r>
        <w:rPr>
          <w:rFonts w:hint="eastAsia" w:ascii="Times New Roman" w:hAnsi="Times New Roman" w:eastAsia="仿宋_GB2312"/>
          <w:sz w:val="24"/>
          <w:highlight w:val="none"/>
          <w:lang w:eastAsia="zh-CN"/>
        </w:rPr>
        <w:t>（</w:t>
      </w:r>
      <w:r>
        <w:rPr>
          <w:rFonts w:hint="eastAsia" w:ascii="Times New Roman" w:hAnsi="Times New Roman" w:eastAsia="仿宋_GB2312"/>
          <w:sz w:val="24"/>
          <w:highlight w:val="none"/>
          <w:lang w:val="en-US" w:eastAsia="zh-CN"/>
        </w:rPr>
        <w:t>2</w:t>
      </w:r>
      <w:r>
        <w:rPr>
          <w:rFonts w:hint="eastAsia" w:ascii="Times New Roman" w:hAnsi="Times New Roman" w:eastAsia="仿宋_GB2312"/>
          <w:sz w:val="24"/>
          <w:highlight w:val="none"/>
          <w:lang w:eastAsia="zh-CN"/>
        </w:rPr>
        <w:t>）</w:t>
      </w:r>
      <w:r>
        <w:rPr>
          <w:rFonts w:hint="eastAsia" w:eastAsia="仿宋_GB2312"/>
          <w:sz w:val="24"/>
          <w:highlight w:val="none"/>
          <w:lang w:val="en-US" w:eastAsia="zh-CN"/>
        </w:rPr>
        <w:t>供应商提供服务所伴随</w:t>
      </w:r>
      <w:r>
        <w:rPr>
          <w:rFonts w:eastAsia="仿宋_GB2312"/>
          <w:sz w:val="24"/>
          <w:highlight w:val="none"/>
        </w:rPr>
        <w:t>产品为节能、环境标志产品，符合</w:t>
      </w:r>
      <w:r>
        <w:rPr>
          <w:rFonts w:hint="eastAsia" w:eastAsia="仿宋_GB2312"/>
          <w:sz w:val="24"/>
          <w:highlight w:val="none"/>
          <w:lang w:val="en-US" w:eastAsia="zh-CN"/>
        </w:rPr>
        <w:t>采购</w:t>
      </w:r>
      <w:r>
        <w:rPr>
          <w:rFonts w:eastAsia="仿宋_GB2312"/>
          <w:sz w:val="24"/>
          <w:highlight w:val="none"/>
        </w:rPr>
        <w:t>文件要求的，可优先采购，价格扣除百分比计算公式为：节能、环境标志产品清单中的产品价格占响应总价的</w:t>
      </w:r>
      <w:r>
        <w:rPr>
          <w:rFonts w:eastAsia="仿宋_GB2312"/>
          <w:b/>
          <w:sz w:val="24"/>
          <w:highlight w:val="none"/>
        </w:rPr>
        <w:t>百分比×5%</w:t>
      </w:r>
      <w:r>
        <w:rPr>
          <w:rFonts w:eastAsia="仿宋_GB2312"/>
          <w:sz w:val="24"/>
          <w:highlight w:val="none"/>
        </w:rPr>
        <w:t>，用扣除后的价格参与评审。</w:t>
      </w:r>
    </w:p>
    <w:p w14:paraId="5E4F43BA">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①</w:t>
      </w:r>
      <w:r>
        <w:rPr>
          <w:rFonts w:eastAsia="仿宋_GB2312"/>
          <w:sz w:val="24"/>
          <w:highlight w:val="none"/>
        </w:rPr>
        <w:t>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eastAsia="仿宋_GB2312"/>
          <w:sz w:val="24"/>
          <w:highlight w:val="none"/>
          <w:lang w:eastAsia="zh-CN"/>
        </w:rPr>
      </w:pPr>
      <w:r>
        <w:rPr>
          <w:rFonts w:hint="eastAsia" w:eastAsia="仿宋_GB2312"/>
          <w:sz w:val="24"/>
          <w:highlight w:val="none"/>
        </w:rPr>
        <w:t>②</w:t>
      </w:r>
      <w:r>
        <w:rPr>
          <w:rFonts w:eastAsia="仿宋_GB2312"/>
          <w:sz w:val="24"/>
          <w:highlight w:val="none"/>
        </w:rPr>
        <w:t>以在有效期之内的，国家确定的认证机构出具的节能产品、环境标志产品认证证书为依据，复印件须加盖供应商公章，否则不予扣除</w:t>
      </w:r>
      <w:r>
        <w:rPr>
          <w:rFonts w:hint="eastAsia" w:eastAsia="仿宋_GB2312"/>
          <w:sz w:val="24"/>
          <w:highlight w:val="none"/>
          <w:lang w:eastAsia="zh-CN"/>
        </w:rPr>
        <w:t>。</w:t>
      </w:r>
    </w:p>
    <w:p w14:paraId="74A80797">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③</w:t>
      </w:r>
      <w:r>
        <w:rPr>
          <w:rFonts w:eastAsia="仿宋_GB2312"/>
          <w:sz w:val="24"/>
          <w:highlight w:val="none"/>
        </w:rPr>
        <w:t>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④</w:t>
      </w:r>
      <w:r>
        <w:rPr>
          <w:rFonts w:eastAsia="仿宋_GB2312"/>
          <w:sz w:val="24"/>
          <w:highlight w:val="none"/>
        </w:rPr>
        <w:t>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⑤</w:t>
      </w:r>
      <w:r>
        <w:rPr>
          <w:rFonts w:eastAsia="仿宋_GB2312"/>
          <w:sz w:val="24"/>
          <w:highlight w:val="none"/>
        </w:rPr>
        <w:t>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eastAsia="仿宋_GB2312"/>
          <w:sz w:val="24"/>
          <w:highlight w:val="none"/>
        </w:rPr>
      </w:pPr>
      <w:r>
        <w:rPr>
          <w:rFonts w:hint="eastAsia" w:eastAsia="仿宋_GB2312"/>
          <w:sz w:val="24"/>
          <w:highlight w:val="none"/>
        </w:rPr>
        <w:t>⑥</w:t>
      </w:r>
      <w:r>
        <w:rPr>
          <w:rFonts w:eastAsia="仿宋_GB2312"/>
          <w:sz w:val="24"/>
          <w:highlight w:val="none"/>
        </w:rPr>
        <w:t>节能、环境标志产品不重复扣除。</w:t>
      </w:r>
    </w:p>
    <w:p w14:paraId="22C4298B">
      <w:pPr>
        <w:pStyle w:val="22"/>
        <w:ind w:firstLine="480" w:firstLineChars="200"/>
        <w:rPr>
          <w:rFonts w:ascii="Times New Roman" w:hAnsi="Times New Roman" w:eastAsia="仿宋_GB2312"/>
          <w:sz w:val="24"/>
          <w:highlight w:val="none"/>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3</w:t>
      </w:r>
      <w:r>
        <w:rPr>
          <w:rFonts w:ascii="Times New Roman" w:hAnsi="Times New Roman" w:eastAsia="仿宋_GB2312"/>
          <w:sz w:val="24"/>
          <w:highlight w:val="none"/>
        </w:rPr>
        <w:t>）评审基准价。有效响应文件中的最后报价并按本款（1）和（2）进行调整的最低报价为评审基准价。</w:t>
      </w:r>
    </w:p>
    <w:p w14:paraId="19E427D2">
      <w:pPr>
        <w:pStyle w:val="22"/>
        <w:ind w:firstLine="480" w:firstLineChars="200"/>
        <w:rPr>
          <w:rFonts w:hint="eastAsia" w:ascii="Times New Roman" w:hAnsi="Times New Roman" w:eastAsia="仿宋_GB2312"/>
          <w:sz w:val="24"/>
          <w:highlight w:val="none"/>
          <w:lang w:eastAsia="zh-CN"/>
        </w:rPr>
      </w:pPr>
      <w:r>
        <w:rPr>
          <w:rFonts w:ascii="Times New Roman" w:hAnsi="Times New Roman" w:eastAsia="仿宋_GB2312"/>
          <w:sz w:val="24"/>
          <w:highlight w:val="none"/>
        </w:rPr>
        <w:t>（</w:t>
      </w:r>
      <w:r>
        <w:rPr>
          <w:rFonts w:hint="eastAsia" w:ascii="Times New Roman" w:hAnsi="Times New Roman" w:eastAsia="仿宋_GB2312"/>
          <w:sz w:val="24"/>
          <w:highlight w:val="none"/>
          <w:lang w:val="en-US" w:eastAsia="zh-CN"/>
        </w:rPr>
        <w:t>4</w:t>
      </w:r>
      <w:r>
        <w:rPr>
          <w:rFonts w:ascii="Times New Roman" w:hAnsi="Times New Roman" w:eastAsia="仿宋_GB2312"/>
          <w:sz w:val="24"/>
          <w:highlight w:val="none"/>
        </w:rPr>
        <w:t>）供应商报价（按本款（1）和（2）进行调整后价格）得分=</w:t>
      </w:r>
      <w:r>
        <w:rPr>
          <w:rFonts w:hint="eastAsia" w:ascii="Times New Roman" w:hAnsi="Times New Roman" w:eastAsia="仿宋_GB2312"/>
          <w:sz w:val="24"/>
          <w:highlight w:val="none"/>
        </w:rPr>
        <w:t>（</w:t>
      </w:r>
      <w:r>
        <w:rPr>
          <w:rFonts w:ascii="Times New Roman" w:hAnsi="Times New Roman" w:eastAsia="仿宋_GB2312"/>
          <w:sz w:val="24"/>
          <w:highlight w:val="none"/>
        </w:rPr>
        <w:t>评审基准价／最后报价</w:t>
      </w:r>
      <w:r>
        <w:rPr>
          <w:rFonts w:hint="eastAsia" w:ascii="Times New Roman" w:hAnsi="Times New Roman" w:eastAsia="仿宋_GB2312"/>
          <w:sz w:val="24"/>
          <w:highlight w:val="none"/>
        </w:rPr>
        <w:t>）</w:t>
      </w:r>
      <w:r>
        <w:rPr>
          <w:rFonts w:ascii="Times New Roman" w:hAnsi="Times New Roman" w:eastAsia="仿宋_GB2312"/>
          <w:sz w:val="24"/>
          <w:highlight w:val="none"/>
        </w:rPr>
        <w:t>×价格分分值</w:t>
      </w:r>
      <w:r>
        <w:rPr>
          <w:rFonts w:hint="eastAsia" w:ascii="Times New Roman" w:hAnsi="Times New Roman" w:eastAsia="仿宋_GB2312"/>
          <w:sz w:val="24"/>
          <w:highlight w:val="none"/>
          <w:lang w:eastAsia="zh-CN"/>
        </w:rPr>
        <w:t>。</w:t>
      </w:r>
    </w:p>
    <w:p w14:paraId="0232D2ED">
      <w:pPr>
        <w:tabs>
          <w:tab w:val="left" w:pos="588"/>
        </w:tabs>
        <w:spacing w:line="360" w:lineRule="auto"/>
        <w:rPr>
          <w:rFonts w:hint="default" w:eastAsia="仿宋_GB2312"/>
          <w:sz w:val="24"/>
          <w:lang w:val="en-US" w:eastAsia="zh-CN"/>
        </w:rPr>
      </w:pPr>
      <w:r>
        <w:rPr>
          <w:rFonts w:hint="eastAsia" w:eastAsia="仿宋_GB2312"/>
          <w:sz w:val="24"/>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eastAsia="仿宋_GB2312"/>
          <w:sz w:val="24"/>
        </w:rPr>
      </w:pPr>
      <w:r>
        <w:rPr>
          <w:rFonts w:eastAsia="仿宋_GB2312"/>
          <w:sz w:val="24"/>
        </w:rPr>
        <w:t>2.3.</w:t>
      </w:r>
      <w:r>
        <w:rPr>
          <w:rFonts w:hint="eastAsia" w:eastAsia="仿宋_GB2312"/>
          <w:sz w:val="24"/>
          <w:lang w:val="en-US" w:eastAsia="zh-CN"/>
        </w:rPr>
        <w:t>5</w:t>
      </w:r>
      <w:r>
        <w:rPr>
          <w:rFonts w:eastAsia="仿宋_GB2312"/>
          <w:sz w:val="24"/>
        </w:rPr>
        <w:t xml:space="preserve"> 响应文件出现下列情况之一者，磋商小组在评审过程中按以下原则修正：</w:t>
      </w:r>
    </w:p>
    <w:p w14:paraId="423894FF">
      <w:pPr>
        <w:tabs>
          <w:tab w:val="left" w:pos="588"/>
        </w:tabs>
        <w:spacing w:line="360" w:lineRule="auto"/>
        <w:ind w:firstLine="480" w:firstLineChars="200"/>
        <w:rPr>
          <w:rFonts w:eastAsia="仿宋_GB2312"/>
          <w:sz w:val="24"/>
        </w:rPr>
      </w:pPr>
      <w:r>
        <w:rPr>
          <w:rFonts w:eastAsia="仿宋_GB2312"/>
          <w:sz w:val="24"/>
        </w:rPr>
        <w:t>（1）大写金额与小写金额不一致的，以大写金额为准；</w:t>
      </w:r>
    </w:p>
    <w:p w14:paraId="36DCA8C8">
      <w:pPr>
        <w:tabs>
          <w:tab w:val="left" w:pos="588"/>
        </w:tabs>
        <w:spacing w:line="360" w:lineRule="auto"/>
        <w:ind w:firstLine="480" w:firstLineChars="200"/>
        <w:rPr>
          <w:rFonts w:eastAsia="仿宋_GB2312"/>
          <w:sz w:val="24"/>
        </w:rPr>
      </w:pPr>
      <w:r>
        <w:rPr>
          <w:rFonts w:eastAsia="仿宋_GB2312"/>
          <w:sz w:val="24"/>
        </w:rPr>
        <w:t>（2）总价金额与按单价汇总金额不一致的，以单价金额计算结果为准；</w:t>
      </w:r>
    </w:p>
    <w:p w14:paraId="5A602E6E">
      <w:pPr>
        <w:tabs>
          <w:tab w:val="left" w:pos="588"/>
        </w:tabs>
        <w:spacing w:line="360" w:lineRule="auto"/>
        <w:ind w:firstLine="480" w:firstLineChars="200"/>
        <w:rPr>
          <w:rFonts w:eastAsia="仿宋_GB2312"/>
          <w:sz w:val="24"/>
        </w:rPr>
      </w:pPr>
      <w:r>
        <w:rPr>
          <w:rFonts w:eastAsia="仿宋_GB2312"/>
          <w:sz w:val="24"/>
        </w:rPr>
        <w:t>（3）单价金额小数点有明显错位的，应以总价为准，并修改单价；</w:t>
      </w:r>
    </w:p>
    <w:p w14:paraId="1304B100">
      <w:pPr>
        <w:tabs>
          <w:tab w:val="left" w:pos="588"/>
        </w:tabs>
        <w:spacing w:line="360" w:lineRule="auto"/>
        <w:ind w:firstLine="480" w:firstLineChars="200"/>
        <w:rPr>
          <w:rFonts w:eastAsia="仿宋_GB2312"/>
          <w:sz w:val="24"/>
        </w:rPr>
      </w:pPr>
      <w:r>
        <w:rPr>
          <w:rFonts w:eastAsia="仿宋_GB2312"/>
          <w:sz w:val="24"/>
        </w:rPr>
        <w:t>（4）对不同文字文本响应文件的解释发生异议的，以中文文本为准；</w:t>
      </w:r>
    </w:p>
    <w:p w14:paraId="0420166F">
      <w:pPr>
        <w:tabs>
          <w:tab w:val="left" w:pos="588"/>
        </w:tabs>
        <w:spacing w:line="360" w:lineRule="auto"/>
        <w:ind w:firstLine="480" w:firstLineChars="200"/>
        <w:rPr>
          <w:rFonts w:eastAsia="仿宋_GB2312"/>
          <w:sz w:val="24"/>
        </w:rPr>
      </w:pPr>
      <w:r>
        <w:rPr>
          <w:rFonts w:eastAsia="仿宋_GB2312"/>
          <w:sz w:val="24"/>
        </w:rPr>
        <w:t>（5）文字与图表不一致的，以文字为准；</w:t>
      </w:r>
    </w:p>
    <w:p w14:paraId="4D55A5D6">
      <w:pPr>
        <w:tabs>
          <w:tab w:val="left" w:pos="588"/>
        </w:tabs>
        <w:spacing w:line="360" w:lineRule="auto"/>
        <w:ind w:firstLine="480" w:firstLineChars="200"/>
        <w:rPr>
          <w:rFonts w:eastAsia="仿宋_GB2312"/>
          <w:sz w:val="24"/>
        </w:rPr>
      </w:pPr>
      <w:r>
        <w:rPr>
          <w:rFonts w:eastAsia="仿宋_GB2312"/>
          <w:sz w:val="24"/>
        </w:rPr>
        <w:t>（6）正本与副本不一致的，以正本为准；</w:t>
      </w:r>
    </w:p>
    <w:p w14:paraId="396CB981">
      <w:pPr>
        <w:tabs>
          <w:tab w:val="left" w:pos="588"/>
        </w:tabs>
        <w:spacing w:line="360" w:lineRule="auto"/>
        <w:ind w:firstLine="480" w:firstLineChars="200"/>
        <w:rPr>
          <w:rFonts w:eastAsia="仿宋_GB2312"/>
          <w:sz w:val="24"/>
        </w:rPr>
      </w:pPr>
      <w:r>
        <w:rPr>
          <w:rFonts w:eastAsia="仿宋_GB2312"/>
          <w:sz w:val="24"/>
        </w:rPr>
        <w:t>（7）响应文件的文字叙述与制造厂商的产品样本/检测报告不符时，以产品样本/检测报告为准。</w:t>
      </w:r>
    </w:p>
    <w:p w14:paraId="53CD4748">
      <w:pPr>
        <w:pStyle w:val="79"/>
        <w:spacing w:before="24" w:after="24"/>
        <w:rPr>
          <w:rFonts w:eastAsia="仿宋_GB2312"/>
          <w:sz w:val="28"/>
          <w:szCs w:val="28"/>
        </w:rPr>
      </w:pPr>
      <w:bookmarkStart w:id="398" w:name="_Toc68590978"/>
      <w:bookmarkStart w:id="399" w:name="_Toc7005042"/>
      <w:r>
        <w:rPr>
          <w:rFonts w:eastAsia="仿宋_GB2312"/>
          <w:sz w:val="28"/>
          <w:szCs w:val="28"/>
        </w:rPr>
        <w:t>3.</w:t>
      </w:r>
      <w:r>
        <w:rPr>
          <w:rFonts w:hint="eastAsia" w:eastAsia="仿宋_GB2312"/>
          <w:sz w:val="28"/>
          <w:szCs w:val="28"/>
        </w:rPr>
        <w:t xml:space="preserve"> </w:t>
      </w:r>
      <w:r>
        <w:rPr>
          <w:rFonts w:eastAsia="仿宋_GB2312"/>
          <w:sz w:val="28"/>
          <w:szCs w:val="28"/>
        </w:rPr>
        <w:t>评审程序</w:t>
      </w:r>
      <w:bookmarkEnd w:id="398"/>
      <w:bookmarkEnd w:id="399"/>
    </w:p>
    <w:p w14:paraId="423461B0">
      <w:pPr>
        <w:pStyle w:val="22"/>
        <w:rPr>
          <w:rFonts w:ascii="Times New Roman" w:hAnsi="Times New Roman" w:eastAsia="仿宋_GB2312"/>
          <w:b/>
          <w:sz w:val="24"/>
        </w:rPr>
      </w:pPr>
      <w:bookmarkStart w:id="400" w:name="_Toc7005043"/>
      <w:r>
        <w:rPr>
          <w:rFonts w:ascii="Times New Roman" w:hAnsi="Times New Roman" w:eastAsia="仿宋_GB2312"/>
          <w:b/>
          <w:sz w:val="24"/>
        </w:rPr>
        <w:t>3.1</w:t>
      </w:r>
      <w:r>
        <w:rPr>
          <w:rFonts w:hint="eastAsia" w:ascii="Times New Roman" w:hAnsi="Times New Roman" w:eastAsia="仿宋_GB2312"/>
          <w:b/>
          <w:sz w:val="24"/>
        </w:rPr>
        <w:t xml:space="preserve"> </w:t>
      </w:r>
      <w:r>
        <w:rPr>
          <w:rFonts w:ascii="Times New Roman" w:hAnsi="Times New Roman" w:eastAsia="仿宋_GB2312"/>
          <w:b/>
          <w:sz w:val="24"/>
        </w:rPr>
        <w:t>资格审查及符合性审查</w:t>
      </w:r>
      <w:bookmarkEnd w:id="400"/>
    </w:p>
    <w:p w14:paraId="7D8F6D44">
      <w:pPr>
        <w:pStyle w:val="22"/>
        <w:rPr>
          <w:rFonts w:ascii="Times New Roman" w:hAnsi="Times New Roman" w:eastAsia="仿宋_GB2312"/>
          <w:sz w:val="24"/>
        </w:rPr>
      </w:pPr>
      <w:r>
        <w:rPr>
          <w:rFonts w:ascii="Times New Roman" w:hAnsi="Times New Roman" w:eastAsia="仿宋_GB2312"/>
          <w:sz w:val="24"/>
        </w:rPr>
        <w:t xml:space="preserve">3.1.1 </w:t>
      </w:r>
      <w:r>
        <w:rPr>
          <w:rFonts w:hint="eastAsia" w:ascii="Times New Roman" w:hAnsi="Times New Roman" w:eastAsia="仿宋_GB2312"/>
          <w:i/>
          <w:sz w:val="24"/>
          <w:u w:val="single"/>
          <w:lang w:val="en-US" w:eastAsia="zh-CN"/>
        </w:rPr>
        <w:t>磋商小组</w:t>
      </w:r>
      <w:r>
        <w:rPr>
          <w:rFonts w:ascii="Times New Roman" w:hAnsi="Times New Roman" w:eastAsia="仿宋_GB2312"/>
          <w:sz w:val="24"/>
        </w:rPr>
        <w:t>按附表一所列审查标准对供应商资格进行审查，以确定供应商是否具备磋商资格。</w:t>
      </w:r>
    </w:p>
    <w:p w14:paraId="25DDD514">
      <w:pPr>
        <w:pStyle w:val="22"/>
        <w:rPr>
          <w:rFonts w:ascii="Times New Roman" w:hAnsi="Times New Roman" w:eastAsia="仿宋_GB2312"/>
          <w:sz w:val="24"/>
        </w:rPr>
      </w:pPr>
      <w:r>
        <w:rPr>
          <w:rFonts w:ascii="Times New Roman" w:hAnsi="Times New Roman" w:eastAsia="仿宋_GB2312"/>
          <w:sz w:val="24"/>
        </w:rPr>
        <w:t>3.1.2 磋商小组对符合资格要求的响应文件按附表二进行符合性审查，以确定其是否满足磋商文件的实质性要求（见本章内的符合性审查表）。</w:t>
      </w:r>
    </w:p>
    <w:p w14:paraId="485916F4">
      <w:pPr>
        <w:pStyle w:val="22"/>
        <w:rPr>
          <w:rFonts w:ascii="Times New Roman" w:hAnsi="Times New Roman" w:eastAsia="仿宋_GB2312"/>
          <w:sz w:val="24"/>
        </w:rPr>
      </w:pPr>
      <w:r>
        <w:rPr>
          <w:rFonts w:ascii="Times New Roman" w:hAnsi="Times New Roman" w:eastAsia="仿宋_GB2312"/>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ascii="Times New Roman" w:hAnsi="Times New Roman" w:eastAsia="仿宋_GB2312"/>
          <w:sz w:val="24"/>
        </w:rPr>
      </w:pPr>
      <w:r>
        <w:rPr>
          <w:rFonts w:ascii="Times New Roman" w:hAnsi="Times New Roman" w:eastAsia="仿宋_GB2312"/>
          <w:sz w:val="24"/>
        </w:rPr>
        <w:t>磋商小组不接受供应商主动提出的澄清、说明或补正。</w:t>
      </w:r>
    </w:p>
    <w:p w14:paraId="653439F9">
      <w:pPr>
        <w:pStyle w:val="22"/>
        <w:rPr>
          <w:rFonts w:ascii="Times New Roman" w:hAnsi="Times New Roman" w:eastAsia="仿宋_GB2312"/>
          <w:sz w:val="24"/>
        </w:rPr>
      </w:pPr>
      <w:r>
        <w:rPr>
          <w:rFonts w:ascii="Times New Roman" w:hAnsi="Times New Roman" w:eastAsia="仿宋_GB2312"/>
          <w:sz w:val="24"/>
        </w:rPr>
        <w:t>供应商的书面澄清、说明和补正属于响应文件的组成部分。</w:t>
      </w:r>
    </w:p>
    <w:p w14:paraId="29B95068">
      <w:pPr>
        <w:pStyle w:val="22"/>
        <w:rPr>
          <w:rFonts w:ascii="Times New Roman" w:hAnsi="Times New Roman" w:eastAsia="仿宋_GB2312"/>
          <w:sz w:val="24"/>
        </w:rPr>
      </w:pPr>
      <w:r>
        <w:rPr>
          <w:rFonts w:ascii="Times New Roman" w:hAnsi="Times New Roman" w:eastAsia="仿宋_GB2312"/>
          <w:sz w:val="24"/>
        </w:rPr>
        <w:t>磋商小组对供应商提交的澄清、说明或补正有疑问的，可以要求供应商进一步澄清、说明或补正，直至满足评审小组的要求。</w:t>
      </w:r>
    </w:p>
    <w:p w14:paraId="5C5FC479">
      <w:pPr>
        <w:pStyle w:val="22"/>
        <w:rPr>
          <w:rFonts w:ascii="Times New Roman" w:hAnsi="Times New Roman" w:eastAsia="仿宋_GB2312"/>
          <w:sz w:val="24"/>
        </w:rPr>
      </w:pPr>
      <w:r>
        <w:rPr>
          <w:rFonts w:ascii="Times New Roman" w:hAnsi="Times New Roman" w:eastAsia="仿宋_GB2312"/>
          <w:sz w:val="24"/>
        </w:rPr>
        <w:t>3.1.4 不具备磋商文件要求的资格或未通过符合性审查的供应商，不参与磋商，由磋商小组告知该供应商。</w:t>
      </w:r>
    </w:p>
    <w:p w14:paraId="596A3E41">
      <w:pPr>
        <w:pStyle w:val="22"/>
        <w:rPr>
          <w:rFonts w:ascii="Times New Roman" w:hAnsi="Times New Roman" w:eastAsia="仿宋_GB2312"/>
          <w:sz w:val="24"/>
        </w:rPr>
      </w:pPr>
      <w:r>
        <w:rPr>
          <w:rFonts w:ascii="Times New Roman" w:hAnsi="Times New Roman" w:eastAsia="仿宋_GB2312"/>
          <w:sz w:val="24"/>
        </w:rPr>
        <w:t>3.1.5 通过资格审查和符合性审查的合格供应商不足3家的，不再进行评审和磋商。</w:t>
      </w:r>
    </w:p>
    <w:p w14:paraId="3D63B583">
      <w:pPr>
        <w:pStyle w:val="22"/>
        <w:rPr>
          <w:rFonts w:ascii="Times New Roman" w:hAnsi="Times New Roman" w:eastAsia="仿宋_GB2312"/>
          <w:b/>
          <w:sz w:val="24"/>
        </w:rPr>
      </w:pPr>
      <w:bookmarkStart w:id="401" w:name="_Toc7005044"/>
      <w:r>
        <w:rPr>
          <w:rFonts w:ascii="Times New Roman" w:hAnsi="Times New Roman" w:eastAsia="仿宋_GB2312"/>
          <w:b/>
          <w:sz w:val="24"/>
        </w:rPr>
        <w:t>3.2 磋商</w:t>
      </w:r>
      <w:bookmarkEnd w:id="401"/>
    </w:p>
    <w:p w14:paraId="6DA4F61A">
      <w:pPr>
        <w:pStyle w:val="22"/>
        <w:rPr>
          <w:rFonts w:ascii="Times New Roman" w:hAnsi="Times New Roman" w:eastAsia="仿宋_GB2312"/>
          <w:sz w:val="24"/>
        </w:rPr>
      </w:pPr>
      <w:r>
        <w:rPr>
          <w:rFonts w:ascii="Times New Roman" w:hAnsi="Times New Roman" w:eastAsia="仿宋_GB2312"/>
          <w:sz w:val="24"/>
        </w:rPr>
        <w:t>3.2.1按“供应商须知”第五条规定，由磋商小组与供应商进行磋商。</w:t>
      </w:r>
    </w:p>
    <w:p w14:paraId="162564DD">
      <w:pPr>
        <w:pStyle w:val="22"/>
        <w:rPr>
          <w:rFonts w:ascii="Times New Roman" w:hAnsi="Times New Roman" w:eastAsia="仿宋_GB2312"/>
          <w:sz w:val="24"/>
        </w:rPr>
      </w:pPr>
      <w:r>
        <w:rPr>
          <w:rFonts w:ascii="Times New Roman" w:hAnsi="Times New Roman" w:eastAsia="仿宋_GB2312"/>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ascii="Times New Roman" w:hAnsi="Times New Roman" w:eastAsia="仿宋_GB2312"/>
          <w:sz w:val="24"/>
        </w:rPr>
      </w:pPr>
      <w:r>
        <w:rPr>
          <w:rFonts w:ascii="Times New Roman" w:hAnsi="Times New Roman" w:eastAsia="仿宋_GB2312"/>
          <w:sz w:val="24"/>
        </w:rPr>
        <w:t>3.2.3 磋商结束后，磋商小组可以要求所有继续参加磋商的供应商在规定时间内提交最后报价函，提交最后报价函的供应商不得少于3家。</w:t>
      </w:r>
    </w:p>
    <w:p w14:paraId="3DEE8BF0">
      <w:pPr>
        <w:pStyle w:val="22"/>
        <w:rPr>
          <w:rFonts w:ascii="Times New Roman" w:hAnsi="Times New Roman" w:eastAsia="仿宋_GB2312"/>
          <w:b/>
          <w:sz w:val="24"/>
        </w:rPr>
      </w:pPr>
      <w:bookmarkStart w:id="402" w:name="_Toc7005045"/>
      <w:r>
        <w:rPr>
          <w:rFonts w:ascii="Times New Roman" w:hAnsi="Times New Roman" w:eastAsia="仿宋_GB2312"/>
          <w:b/>
          <w:sz w:val="24"/>
        </w:rPr>
        <w:t>3.3</w:t>
      </w:r>
      <w:r>
        <w:rPr>
          <w:rFonts w:hint="eastAsia" w:ascii="Times New Roman" w:hAnsi="Times New Roman" w:eastAsia="仿宋_GB2312"/>
          <w:b/>
          <w:sz w:val="24"/>
        </w:rPr>
        <w:t xml:space="preserve"> </w:t>
      </w:r>
      <w:r>
        <w:rPr>
          <w:rFonts w:ascii="Times New Roman" w:hAnsi="Times New Roman" w:eastAsia="仿宋_GB2312"/>
          <w:b/>
          <w:sz w:val="24"/>
        </w:rPr>
        <w:t>评审</w:t>
      </w:r>
      <w:bookmarkEnd w:id="402"/>
    </w:p>
    <w:p w14:paraId="196E59E0">
      <w:pPr>
        <w:pStyle w:val="22"/>
        <w:rPr>
          <w:rFonts w:ascii="Times New Roman" w:hAnsi="Times New Roman" w:eastAsia="仿宋_GB2312"/>
          <w:sz w:val="24"/>
        </w:rPr>
      </w:pPr>
      <w:r>
        <w:rPr>
          <w:rFonts w:ascii="Times New Roman" w:hAnsi="Times New Roman" w:eastAsia="仿宋_GB2312"/>
          <w:sz w:val="24"/>
        </w:rPr>
        <w:t>3.3.1 比较与评价</w:t>
      </w:r>
    </w:p>
    <w:p w14:paraId="319E6B82">
      <w:pPr>
        <w:pStyle w:val="22"/>
        <w:rPr>
          <w:rFonts w:ascii="Times New Roman" w:hAnsi="Times New Roman" w:eastAsia="仿宋_GB2312"/>
          <w:sz w:val="24"/>
        </w:rPr>
      </w:pPr>
      <w:r>
        <w:rPr>
          <w:rFonts w:ascii="Times New Roman" w:hAnsi="Times New Roman" w:eastAsia="仿宋_GB2312"/>
          <w:sz w:val="24"/>
        </w:rPr>
        <w:t>磋商小组按本章第2.3款[商务和技术评审标准]对供应商提交的响应文件（包括最后报价函）进行商务和技术评估，综合比较与评价。</w:t>
      </w:r>
    </w:p>
    <w:p w14:paraId="03B48DAD">
      <w:pPr>
        <w:pStyle w:val="22"/>
        <w:rPr>
          <w:rFonts w:ascii="Times New Roman" w:hAnsi="Times New Roman" w:eastAsia="仿宋_GB2312"/>
          <w:sz w:val="24"/>
        </w:rPr>
      </w:pPr>
      <w:r>
        <w:rPr>
          <w:rFonts w:ascii="Times New Roman" w:hAnsi="Times New Roman" w:eastAsia="仿宋_GB2312"/>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ascii="Times New Roman" w:hAnsi="Times New Roman" w:eastAsia="仿宋_GB2312"/>
          <w:sz w:val="24"/>
        </w:rPr>
      </w:pPr>
      <w:r>
        <w:rPr>
          <w:rFonts w:ascii="Times New Roman" w:hAnsi="Times New Roman" w:eastAsia="仿宋_GB2312"/>
          <w:sz w:val="24"/>
        </w:rPr>
        <w:t>3.3.2 磋商小组按本章第2.3款规定的量化因素和分值进行打分，并计算出综合评估得分。</w:t>
      </w:r>
    </w:p>
    <w:p w14:paraId="358720E2">
      <w:pPr>
        <w:pStyle w:val="22"/>
        <w:rPr>
          <w:rFonts w:ascii="Times New Roman" w:hAnsi="Times New Roman" w:eastAsia="仿宋_GB2312"/>
          <w:sz w:val="24"/>
        </w:rPr>
      </w:pPr>
      <w:r>
        <w:rPr>
          <w:rFonts w:ascii="Times New Roman" w:hAnsi="Times New Roman" w:eastAsia="仿宋_GB2312"/>
          <w:sz w:val="24"/>
        </w:rPr>
        <w:t>（1）按本章第2.3.1项规定的评审因素和分值对商务部分计算出得分A；</w:t>
      </w:r>
    </w:p>
    <w:p w14:paraId="1CB29672">
      <w:pPr>
        <w:pStyle w:val="22"/>
        <w:rPr>
          <w:rFonts w:ascii="Times New Roman" w:hAnsi="Times New Roman" w:eastAsia="仿宋_GB2312"/>
          <w:sz w:val="24"/>
        </w:rPr>
      </w:pPr>
      <w:r>
        <w:rPr>
          <w:rFonts w:ascii="Times New Roman" w:hAnsi="Times New Roman" w:eastAsia="仿宋_GB2312"/>
          <w:sz w:val="24"/>
        </w:rPr>
        <w:t>（2）按本章第2.3.2项规定的评审因素和分值对技术部分计算出得分B；</w:t>
      </w:r>
    </w:p>
    <w:p w14:paraId="750BB596">
      <w:pPr>
        <w:pStyle w:val="22"/>
        <w:rPr>
          <w:rFonts w:ascii="Times New Roman" w:hAnsi="Times New Roman" w:eastAsia="仿宋_GB2312"/>
          <w:sz w:val="24"/>
        </w:rPr>
      </w:pPr>
      <w:r>
        <w:rPr>
          <w:rFonts w:ascii="Times New Roman" w:hAnsi="Times New Roman" w:eastAsia="仿宋_GB2312"/>
          <w:sz w:val="24"/>
        </w:rPr>
        <w:t>（3）按本章第2.3.3项规定的评审因素和分值对报价部分计算出得分C。</w:t>
      </w:r>
    </w:p>
    <w:p w14:paraId="3EA197BC">
      <w:pPr>
        <w:pStyle w:val="22"/>
        <w:rPr>
          <w:rFonts w:ascii="Times New Roman" w:hAnsi="Times New Roman" w:eastAsia="仿宋_GB2312"/>
          <w:sz w:val="24"/>
        </w:rPr>
      </w:pPr>
      <w:r>
        <w:rPr>
          <w:rFonts w:ascii="Times New Roman" w:hAnsi="Times New Roman" w:eastAsia="仿宋_GB2312"/>
          <w:sz w:val="24"/>
        </w:rPr>
        <w:t>3.3.3评分分值计算保留小数点后两位，小数点后第三位“四舍五入”。</w:t>
      </w:r>
    </w:p>
    <w:p w14:paraId="058DC9CD">
      <w:pPr>
        <w:pStyle w:val="22"/>
        <w:rPr>
          <w:rFonts w:ascii="Times New Roman" w:hAnsi="Times New Roman" w:eastAsia="仿宋_GB2312"/>
          <w:sz w:val="24"/>
        </w:rPr>
      </w:pPr>
      <w:r>
        <w:rPr>
          <w:rFonts w:ascii="Times New Roman" w:hAnsi="Times New Roman" w:eastAsia="仿宋_GB2312"/>
          <w:sz w:val="24"/>
        </w:rPr>
        <w:t>3.3.4供应商得分=A＋B＋C</w:t>
      </w:r>
    </w:p>
    <w:p w14:paraId="2988C352">
      <w:pPr>
        <w:pStyle w:val="22"/>
        <w:rPr>
          <w:rFonts w:ascii="Times New Roman" w:hAnsi="Times New Roman" w:eastAsia="仿宋_GB2312"/>
          <w:b/>
          <w:sz w:val="24"/>
        </w:rPr>
      </w:pPr>
      <w:r>
        <w:rPr>
          <w:rFonts w:ascii="Times New Roman" w:hAnsi="Times New Roman" w:eastAsia="仿宋_GB2312"/>
          <w:b/>
          <w:sz w:val="24"/>
        </w:rPr>
        <w:t>3.4 评审结果</w:t>
      </w:r>
    </w:p>
    <w:p w14:paraId="144AB23B">
      <w:pPr>
        <w:pStyle w:val="22"/>
        <w:rPr>
          <w:rFonts w:ascii="Times New Roman" w:hAnsi="Times New Roman" w:eastAsia="仿宋_GB2312"/>
          <w:sz w:val="24"/>
        </w:rPr>
      </w:pPr>
      <w:r>
        <w:rPr>
          <w:rFonts w:ascii="Times New Roman" w:hAnsi="Times New Roman" w:eastAsia="仿宋_GB2312"/>
          <w:sz w:val="24"/>
        </w:rPr>
        <w:t>3.4.1 除第二章“供应商须知”前附表授权直接确定成交供应商外，磋商小组按照得分由高到低的顺序推荐3名成交候选人。</w:t>
      </w:r>
    </w:p>
    <w:p w14:paraId="39BBDE86">
      <w:pPr>
        <w:pStyle w:val="22"/>
        <w:rPr>
          <w:rFonts w:ascii="Times New Roman" w:hAnsi="Times New Roman" w:eastAsia="仿宋_GB2312"/>
          <w:sz w:val="24"/>
        </w:rPr>
      </w:pPr>
      <w:r>
        <w:rPr>
          <w:rFonts w:ascii="Times New Roman" w:hAnsi="Times New Roman" w:eastAsia="仿宋_GB2312"/>
          <w:sz w:val="24"/>
        </w:rPr>
        <w:t>3.4.2 磋商小组完成评审后，应当向采购人提交书面评审报告。</w:t>
      </w:r>
    </w:p>
    <w:p w14:paraId="73C5E4C8">
      <w:pPr>
        <w:pStyle w:val="22"/>
        <w:rPr>
          <w:rFonts w:ascii="Times New Roman" w:hAnsi="Times New Roman" w:eastAsia="仿宋_GB2312"/>
          <w:sz w:val="24"/>
        </w:rPr>
      </w:pPr>
      <w:r>
        <w:rPr>
          <w:rFonts w:ascii="Times New Roman" w:hAnsi="Times New Roman" w:eastAsia="仿宋_GB2312"/>
          <w:sz w:val="24"/>
        </w:rPr>
        <w:br w:type="page"/>
      </w:r>
    </w:p>
    <w:p w14:paraId="1F3AFD81">
      <w:pPr>
        <w:spacing w:line="360" w:lineRule="auto"/>
        <w:jc w:val="center"/>
        <w:rPr>
          <w:rFonts w:eastAsia="仿宋_GB2312"/>
          <w:b/>
          <w:sz w:val="30"/>
          <w:szCs w:val="30"/>
        </w:rPr>
      </w:pPr>
      <w:r>
        <w:rPr>
          <w:rFonts w:eastAsia="仿宋_GB2312"/>
          <w:b/>
          <w:sz w:val="30"/>
          <w:szCs w:val="30"/>
        </w:rPr>
        <w:t>附表一 资格审查表</w:t>
      </w:r>
    </w:p>
    <w:tbl>
      <w:tblPr>
        <w:tblStyle w:val="298"/>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7"/>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spacing w:val="-17"/>
                <w:sz w:val="21"/>
                <w:szCs w:val="21"/>
                <w:lang w:val="en-US" w:eastAsia="zh-CN"/>
              </w:rPr>
              <w:t>序号</w:t>
            </w:r>
          </w:p>
        </w:tc>
        <w:tc>
          <w:tcPr>
            <w:tcW w:w="2228" w:type="dxa"/>
            <w:vAlign w:val="center"/>
          </w:tcPr>
          <w:p w14:paraId="254633F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b/>
                <w:bCs/>
                <w:spacing w:val="-5"/>
                <w:sz w:val="21"/>
                <w:szCs w:val="21"/>
                <w:lang w:val="en-US" w:eastAsia="zh-CN"/>
              </w:rPr>
              <w:t>审查要素</w:t>
            </w:r>
          </w:p>
        </w:tc>
        <w:tc>
          <w:tcPr>
            <w:tcW w:w="4966" w:type="dxa"/>
            <w:vAlign w:val="center"/>
          </w:tcPr>
          <w:p w14:paraId="131A7381">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bCs/>
                <w:spacing w:val="-4"/>
                <w:sz w:val="21"/>
                <w:szCs w:val="21"/>
                <w:lang w:val="en-US" w:eastAsia="zh-CN"/>
              </w:rPr>
              <w:t>审查</w:t>
            </w:r>
            <w:r>
              <w:rPr>
                <w:rFonts w:hint="eastAsia" w:ascii="仿宋_GB2312" w:hAnsi="仿宋_GB2312" w:eastAsia="仿宋_GB2312" w:cs="仿宋_GB2312"/>
                <w:b/>
                <w:bCs/>
                <w:spacing w:val="-4"/>
                <w:sz w:val="21"/>
                <w:szCs w:val="21"/>
              </w:rPr>
              <w:t>标准</w:t>
            </w:r>
          </w:p>
        </w:tc>
        <w:tc>
          <w:tcPr>
            <w:tcW w:w="1122" w:type="dxa"/>
            <w:vAlign w:val="center"/>
          </w:tcPr>
          <w:p w14:paraId="3394984B">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bCs/>
                <w:spacing w:val="-4"/>
                <w:sz w:val="21"/>
                <w:szCs w:val="21"/>
                <w:lang w:val="en-US" w:eastAsia="zh-CN"/>
              </w:rPr>
            </w:pPr>
            <w:r>
              <w:rPr>
                <w:rFonts w:hint="eastAsia" w:ascii="仿宋_GB2312" w:hAnsi="仿宋_GB2312" w:eastAsia="仿宋_GB2312" w:cs="仿宋_GB2312"/>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p>
        </w:tc>
        <w:tc>
          <w:tcPr>
            <w:tcW w:w="2228" w:type="dxa"/>
            <w:vAlign w:val="center"/>
          </w:tcPr>
          <w:p w14:paraId="54C25064">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法人或者其他组织、自然人的营业执照等证明</w:t>
            </w:r>
            <w:r>
              <w:rPr>
                <w:rFonts w:hint="eastAsia" w:ascii="仿宋_GB2312" w:hAnsi="仿宋_GB2312" w:eastAsia="仿宋_GB2312" w:cs="仿宋_GB2312"/>
                <w:spacing w:val="-3"/>
                <w:sz w:val="21"/>
                <w:szCs w:val="21"/>
              </w:rPr>
              <w:t>文件</w:t>
            </w:r>
          </w:p>
        </w:tc>
        <w:tc>
          <w:tcPr>
            <w:tcW w:w="4966" w:type="dxa"/>
            <w:vAlign w:val="top"/>
          </w:tcPr>
          <w:p w14:paraId="6395A27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1</w:t>
            </w:r>
            <w:r>
              <w:rPr>
                <w:rFonts w:hint="eastAsia" w:ascii="仿宋_GB2312" w:hAnsi="仿宋_GB2312" w:eastAsia="仿宋_GB2312" w:cs="仿宋_GB2312"/>
                <w:spacing w:val="0"/>
                <w:sz w:val="21"/>
                <w:szCs w:val="21"/>
                <w:lang w:eastAsia="zh-CN"/>
              </w:rPr>
              <w:t>）供应商是企业（包括合伙企业）的，应提供其在市场监督管理部门注册的有效“营业执照”的复印件；</w:t>
            </w:r>
          </w:p>
          <w:p w14:paraId="0F443128">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val="en-US" w:eastAsia="zh-CN"/>
              </w:rPr>
              <w:t>（2）供应商</w:t>
            </w:r>
            <w:r>
              <w:rPr>
                <w:rFonts w:hint="eastAsia" w:ascii="仿宋_GB2312" w:hAnsi="仿宋_GB2312" w:eastAsia="仿宋_GB2312" w:cs="仿宋_GB2312"/>
                <w:spacing w:val="0"/>
                <w:sz w:val="21"/>
                <w:szCs w:val="21"/>
                <w:lang w:eastAsia="zh-CN"/>
              </w:rPr>
              <w:t>是事业单位的，应提供其有效的“事业单位法人证书”复印件；</w:t>
            </w:r>
          </w:p>
          <w:p w14:paraId="4A763F14">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3</w:t>
            </w:r>
            <w:r>
              <w:rPr>
                <w:rFonts w:hint="eastAsia" w:ascii="仿宋_GB2312" w:hAnsi="仿宋_GB2312" w:eastAsia="仿宋_GB2312" w:cs="仿宋_GB2312"/>
                <w:spacing w:val="0"/>
                <w:sz w:val="21"/>
                <w:szCs w:val="21"/>
                <w:lang w:eastAsia="zh-CN"/>
              </w:rPr>
              <w:t>）供应商是非企业专业服务机构的，应提供其有效的“执业许可证”复印件；</w:t>
            </w:r>
          </w:p>
          <w:p w14:paraId="57A0526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4</w:t>
            </w:r>
            <w:r>
              <w:rPr>
                <w:rFonts w:hint="eastAsia" w:ascii="仿宋_GB2312" w:hAnsi="仿宋_GB2312" w:eastAsia="仿宋_GB2312" w:cs="仿宋_GB2312"/>
                <w:spacing w:val="0"/>
                <w:sz w:val="21"/>
                <w:szCs w:val="21"/>
                <w:lang w:eastAsia="zh-CN"/>
              </w:rPr>
              <w:t>）供应商是民办非企业单位的，应提供其有效的登记证书复印件；</w:t>
            </w:r>
          </w:p>
          <w:p w14:paraId="7D152FF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5</w:t>
            </w:r>
            <w:r>
              <w:rPr>
                <w:rFonts w:hint="eastAsia" w:ascii="仿宋_GB2312" w:hAnsi="仿宋_GB2312" w:eastAsia="仿宋_GB2312" w:cs="仿宋_GB2312"/>
                <w:spacing w:val="0"/>
                <w:sz w:val="21"/>
                <w:szCs w:val="21"/>
                <w:lang w:eastAsia="zh-CN"/>
              </w:rPr>
              <w:t>）供应商是个体工商户的，应提供其有效的“营 业执照”复印件；</w:t>
            </w:r>
          </w:p>
          <w:p w14:paraId="7BDE3B8B">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6</w:t>
            </w:r>
            <w:r>
              <w:rPr>
                <w:rFonts w:hint="eastAsia" w:ascii="仿宋_GB2312" w:hAnsi="仿宋_GB2312" w:eastAsia="仿宋_GB2312" w:cs="仿宋_GB2312"/>
                <w:spacing w:val="0"/>
                <w:sz w:val="21"/>
                <w:szCs w:val="21"/>
                <w:lang w:eastAsia="zh-CN"/>
              </w:rPr>
              <w:t>）供应商是自然人的，应提供其有效的自然人身份证明复印件。</w:t>
            </w:r>
          </w:p>
        </w:tc>
        <w:tc>
          <w:tcPr>
            <w:tcW w:w="1122" w:type="dxa"/>
            <w:vAlign w:val="top"/>
          </w:tcPr>
          <w:p w14:paraId="3F7678A2">
            <w:pPr>
              <w:pStyle w:val="297"/>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_GB2312" w:hAnsi="仿宋_GB2312" w:eastAsia="仿宋_GB2312" w:cs="仿宋_GB2312"/>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p>
        </w:tc>
        <w:tc>
          <w:tcPr>
            <w:tcW w:w="2228" w:type="dxa"/>
            <w:vMerge w:val="restart"/>
            <w:vAlign w:val="center"/>
          </w:tcPr>
          <w:p w14:paraId="3F032184">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财务状况报告：提供（1）或提供（2）</w:t>
            </w:r>
          </w:p>
        </w:tc>
        <w:tc>
          <w:tcPr>
            <w:tcW w:w="4966" w:type="dxa"/>
            <w:vAlign w:val="top"/>
          </w:tcPr>
          <w:p w14:paraId="523F4BF1">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（1）提供2023年度财务报表复印件，应满足以下要求：①</w:t>
            </w:r>
            <w:r>
              <w:rPr>
                <w:rFonts w:hint="eastAsia" w:ascii="仿宋_GB2312" w:hAnsi="仿宋_GB2312" w:eastAsia="仿宋_GB2312" w:cs="仿宋_GB2312"/>
                <w:spacing w:val="0"/>
                <w:sz w:val="21"/>
                <w:szCs w:val="21"/>
                <w:lang w:val="en-US" w:eastAsia="zh-CN"/>
              </w:rPr>
              <w:t>供应商</w:t>
            </w:r>
            <w:r>
              <w:rPr>
                <w:rFonts w:hint="eastAsia" w:ascii="仿宋_GB2312" w:hAnsi="仿宋_GB2312" w:eastAsia="仿宋_GB2312" w:cs="仿宋_GB2312"/>
                <w:spacing w:val="0"/>
                <w:sz w:val="21"/>
                <w:szCs w:val="21"/>
              </w:rPr>
              <w:t>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w:t>
            </w:r>
          </w:p>
          <w:p w14:paraId="5C701A2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②</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适用《事业单位会计准则》的，财务报</w:t>
            </w:r>
            <w:r>
              <w:rPr>
                <w:rFonts w:hint="eastAsia" w:ascii="仿宋_GB2312" w:hAnsi="仿宋_GB2312" w:eastAsia="仿宋_GB2312" w:cs="仿宋_GB2312"/>
                <w:spacing w:val="0"/>
                <w:sz w:val="21"/>
                <w:szCs w:val="21"/>
                <w:lang w:val="en-US" w:eastAsia="zh-CN"/>
              </w:rPr>
              <w:t>告</w:t>
            </w:r>
            <w:r>
              <w:rPr>
                <w:rFonts w:hint="eastAsia" w:ascii="仿宋_GB2312" w:hAnsi="仿宋_GB2312" w:eastAsia="仿宋_GB2312" w:cs="仿宋_GB2312"/>
                <w:spacing w:val="0"/>
                <w:sz w:val="21"/>
                <w:szCs w:val="21"/>
              </w:rPr>
              <w:t>是指上述指定年度整个会计年度财务报表（不要求必须是经审计的），复印件至少须包括资产负债表、收入支出表（或收入费用表）、财政补助收入支出表。</w:t>
            </w:r>
          </w:p>
          <w:p w14:paraId="5959538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③</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适用《政府会计准则》的，财务报</w:t>
            </w:r>
            <w:r>
              <w:rPr>
                <w:rFonts w:hint="eastAsia" w:ascii="仿宋_GB2312" w:hAnsi="仿宋_GB2312" w:eastAsia="仿宋_GB2312" w:cs="仿宋_GB2312"/>
                <w:spacing w:val="0"/>
                <w:sz w:val="21"/>
                <w:szCs w:val="21"/>
                <w:lang w:val="en-US" w:eastAsia="zh-CN"/>
              </w:rPr>
              <w:t>告</w:t>
            </w:r>
            <w:r>
              <w:rPr>
                <w:rFonts w:hint="eastAsia" w:ascii="仿宋_GB2312" w:hAnsi="仿宋_GB2312" w:eastAsia="仿宋_GB2312" w:cs="仿宋_GB2312"/>
                <w:spacing w:val="0"/>
                <w:sz w:val="21"/>
                <w:szCs w:val="21"/>
              </w:rPr>
              <w:t>是指上述指定年度整个会计年度财务报表（不要求必须是经审计的），复印件至少须包括资产负债表、收入费用表。</w:t>
            </w:r>
          </w:p>
          <w:p w14:paraId="2112459B">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lang w:eastAsia="zh-CN"/>
              </w:rPr>
              <w:t>④</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适用《民间非营利组织会计制度》的，</w:t>
            </w:r>
            <w:r>
              <w:rPr>
                <w:rFonts w:hint="eastAsia" w:ascii="仿宋_GB2312" w:hAnsi="仿宋_GB2312" w:eastAsia="仿宋_GB2312" w:cs="仿宋_GB2312"/>
                <w:spacing w:val="0"/>
                <w:sz w:val="21"/>
                <w:szCs w:val="21"/>
                <w:lang w:val="en-US" w:eastAsia="zh-CN"/>
              </w:rPr>
              <w:t>财</w:t>
            </w:r>
            <w:r>
              <w:rPr>
                <w:rFonts w:hint="eastAsia" w:ascii="仿宋_GB2312" w:hAnsi="仿宋_GB2312" w:eastAsia="仿宋_GB2312" w:cs="仿宋_GB2312"/>
                <w:spacing w:val="0"/>
                <w:sz w:val="21"/>
                <w:szCs w:val="21"/>
              </w:rPr>
              <w:t>务报</w:t>
            </w:r>
            <w:r>
              <w:rPr>
                <w:rFonts w:hint="eastAsia" w:ascii="仿宋_GB2312" w:hAnsi="仿宋_GB2312" w:eastAsia="仿宋_GB2312" w:cs="仿宋_GB2312"/>
                <w:spacing w:val="0"/>
                <w:sz w:val="21"/>
                <w:szCs w:val="21"/>
                <w:lang w:val="en-US" w:eastAsia="zh-CN"/>
              </w:rPr>
              <w:t>告</w:t>
            </w:r>
            <w:r>
              <w:rPr>
                <w:rFonts w:hint="eastAsia" w:ascii="仿宋_GB2312" w:hAnsi="仿宋_GB2312" w:eastAsia="仿宋_GB2312" w:cs="仿宋_GB2312"/>
                <w:spacing w:val="0"/>
                <w:sz w:val="21"/>
                <w:szCs w:val="21"/>
              </w:rPr>
              <w:t>是指上述指定年度整个会计年度财务报表（不要求必须是经审计的），复印件至少须包括资产负债表、业务活动表、现金流量表。</w:t>
            </w:r>
          </w:p>
          <w:p w14:paraId="3A60F8CF">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0"/>
                <w:sz w:val="21"/>
                <w:szCs w:val="21"/>
              </w:rPr>
              <w:t>⑤</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7"/>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_GB2312" w:hAnsi="仿宋_GB2312" w:eastAsia="仿宋_GB2312" w:cs="仿宋_GB2312"/>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rPr>
            </w:pPr>
          </w:p>
        </w:tc>
        <w:tc>
          <w:tcPr>
            <w:tcW w:w="4966" w:type="dxa"/>
            <w:vAlign w:val="top"/>
          </w:tcPr>
          <w:p w14:paraId="7E9156FF">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（2）提供资信证明原件或复印件，应满足以下要</w:t>
            </w:r>
            <w:r>
              <w:rPr>
                <w:rFonts w:hint="eastAsia" w:ascii="仿宋_GB2312" w:hAnsi="仿宋_GB2312" w:eastAsia="仿宋_GB2312" w:cs="仿宋_GB2312"/>
                <w:spacing w:val="-17"/>
                <w:sz w:val="21"/>
                <w:szCs w:val="21"/>
              </w:rPr>
              <w:t>求：</w:t>
            </w:r>
          </w:p>
          <w:p w14:paraId="47959D52">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①</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rPr>
              <w:t>资信证明须为</w:t>
            </w:r>
            <w:r>
              <w:rPr>
                <w:rFonts w:hint="eastAsia" w:ascii="仿宋_GB2312" w:hAnsi="仿宋_GB2312" w:eastAsia="仿宋_GB2312" w:cs="仿宋_GB2312"/>
                <w:spacing w:val="0"/>
                <w:sz w:val="21"/>
                <w:szCs w:val="21"/>
                <w:lang w:val="en-US" w:eastAsia="zh-CN"/>
              </w:rPr>
              <w:t>递交响应文件</w:t>
            </w:r>
            <w:r>
              <w:rPr>
                <w:rFonts w:hint="eastAsia" w:ascii="仿宋_GB2312" w:hAnsi="仿宋_GB2312" w:eastAsia="仿宋_GB2312" w:cs="仿宋_GB2312"/>
                <w:spacing w:val="0"/>
                <w:sz w:val="21"/>
                <w:szCs w:val="21"/>
                <w:lang w:eastAsia="zh-CN"/>
              </w:rPr>
              <w:t>截止</w:t>
            </w:r>
            <w:r>
              <w:rPr>
                <w:rFonts w:hint="eastAsia" w:ascii="仿宋_GB2312" w:hAnsi="仿宋_GB2312" w:eastAsia="仿宋_GB2312" w:cs="仿宋_GB2312"/>
                <w:spacing w:val="0"/>
                <w:sz w:val="21"/>
                <w:szCs w:val="21"/>
                <w:lang w:val="en-US" w:eastAsia="zh-CN"/>
              </w:rPr>
              <w:t>时间</w:t>
            </w:r>
            <w:r>
              <w:rPr>
                <w:rFonts w:hint="eastAsia" w:ascii="仿宋_GB2312" w:hAnsi="仿宋_GB2312" w:eastAsia="仿宋_GB2312" w:cs="仿宋_GB2312"/>
                <w:spacing w:val="0"/>
                <w:sz w:val="21"/>
                <w:szCs w:val="21"/>
              </w:rPr>
              <w:t>前三个月内由</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lang w:val="en-US" w:eastAsia="zh-CN"/>
              </w:rPr>
              <w:t>基本账户</w:t>
            </w:r>
            <w:r>
              <w:rPr>
                <w:rFonts w:hint="eastAsia" w:ascii="仿宋_GB2312" w:hAnsi="仿宋_GB2312" w:eastAsia="仿宋_GB2312" w:cs="仿宋_GB2312"/>
                <w:spacing w:val="0"/>
                <w:sz w:val="21"/>
                <w:szCs w:val="21"/>
              </w:rPr>
              <w:t>开户银行出具。</w:t>
            </w:r>
          </w:p>
          <w:p w14:paraId="379B3283">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②</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rPr>
              <w:t>无论开具银行是否标明“复印无效”，</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提供的复印件在本次投标中予以认可（即不因“复印无效”字样而认定资信证明复印件无效）。</w:t>
            </w:r>
          </w:p>
          <w:p w14:paraId="59B7602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③</w:t>
            </w:r>
            <w:r>
              <w:rPr>
                <w:rFonts w:hint="eastAsia" w:ascii="仿宋_GB2312" w:hAnsi="仿宋_GB2312" w:eastAsia="仿宋_GB2312" w:cs="仿宋_GB2312"/>
                <w:spacing w:val="0"/>
                <w:sz w:val="21"/>
                <w:szCs w:val="21"/>
                <w:lang w:val="en-US" w:eastAsia="zh-CN"/>
              </w:rPr>
              <w:t xml:space="preserve"> </w:t>
            </w:r>
            <w:r>
              <w:rPr>
                <w:rFonts w:hint="eastAsia" w:ascii="仿宋_GB2312" w:hAnsi="仿宋_GB2312" w:eastAsia="仿宋_GB2312" w:cs="仿宋_GB2312"/>
                <w:spacing w:val="0"/>
                <w:sz w:val="21"/>
                <w:szCs w:val="21"/>
              </w:rPr>
              <w:t>银行出具的存款证明不能替代银行资信证明。</w:t>
            </w:r>
          </w:p>
        </w:tc>
        <w:tc>
          <w:tcPr>
            <w:tcW w:w="1122" w:type="dxa"/>
            <w:vAlign w:val="top"/>
          </w:tcPr>
          <w:p w14:paraId="5B4158E1">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_GB2312" w:hAnsi="仿宋_GB2312" w:eastAsia="仿宋_GB2312" w:cs="仿宋_GB2312"/>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vAlign w:val="center"/>
          </w:tcPr>
          <w:p w14:paraId="06D1A212">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3</w:t>
            </w:r>
          </w:p>
        </w:tc>
        <w:tc>
          <w:tcPr>
            <w:tcW w:w="2228" w:type="dxa"/>
            <w:vAlign w:val="center"/>
          </w:tcPr>
          <w:p w14:paraId="45DA1A49">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依法缴纳税收的相关材</w:t>
            </w:r>
            <w:r>
              <w:rPr>
                <w:rFonts w:hint="eastAsia" w:ascii="仿宋_GB2312" w:hAnsi="仿宋_GB2312" w:eastAsia="仿宋_GB2312" w:cs="仿宋_GB2312"/>
                <w:sz w:val="21"/>
                <w:szCs w:val="21"/>
              </w:rPr>
              <w:t>料</w:t>
            </w:r>
          </w:p>
        </w:tc>
        <w:tc>
          <w:tcPr>
            <w:tcW w:w="4966" w:type="dxa"/>
            <w:vAlign w:val="top"/>
          </w:tcPr>
          <w:p w14:paraId="31A482C2">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default" w:ascii="Times New Roman" w:hAnsi="Times New Roman" w:eastAsia="仿宋_GB2312" w:cs="Times New Roman"/>
                <w:spacing w:val="0"/>
                <w:sz w:val="21"/>
                <w:szCs w:val="21"/>
                <w:lang w:eastAsia="zh-CN"/>
              </w:rPr>
            </w:pPr>
            <w:r>
              <w:rPr>
                <w:rFonts w:hint="default" w:ascii="Times New Roman" w:hAnsi="Times New Roman" w:eastAsia="仿宋_GB2312" w:cs="Times New Roman"/>
                <w:sz w:val="21"/>
                <w:szCs w:val="21"/>
                <w:lang w:eastAsia="zh-CN"/>
              </w:rPr>
              <w:t>（</w:t>
            </w:r>
            <w:r>
              <w:rPr>
                <w:rFonts w:hint="default" w:ascii="Times New Roman" w:hAnsi="Times New Roman" w:eastAsia="仿宋_GB2312" w:cs="Times New Roman"/>
                <w:sz w:val="21"/>
                <w:szCs w:val="21"/>
                <w:lang w:val="en-US" w:eastAsia="zh-CN"/>
              </w:rPr>
              <w:t>1</w:t>
            </w:r>
            <w:r>
              <w:rPr>
                <w:rFonts w:hint="default" w:ascii="Times New Roman" w:hAnsi="Times New Roman" w:eastAsia="仿宋_GB2312" w:cs="Times New Roman"/>
                <w:sz w:val="21"/>
                <w:szCs w:val="21"/>
                <w:lang w:eastAsia="zh-CN"/>
              </w:rPr>
              <w:t>）供应商</w:t>
            </w:r>
            <w:r>
              <w:rPr>
                <w:rFonts w:hint="default" w:ascii="Times New Roman" w:hAnsi="Times New Roman" w:eastAsia="仿宋_GB2312" w:cs="Times New Roman"/>
                <w:sz w:val="21"/>
                <w:szCs w:val="21"/>
              </w:rPr>
              <w:t>应提供</w:t>
            </w:r>
            <w:r>
              <w:rPr>
                <w:rFonts w:hint="default" w:ascii="Times New Roman" w:hAnsi="Times New Roman" w:eastAsia="仿宋_GB2312" w:cs="Times New Roman"/>
                <w:sz w:val="21"/>
                <w:szCs w:val="21"/>
                <w:lang w:val="en-US" w:eastAsia="zh-CN"/>
              </w:rPr>
              <w:t>递交响应文件</w:t>
            </w:r>
            <w:r>
              <w:rPr>
                <w:rFonts w:hint="default" w:ascii="Times New Roman" w:hAnsi="Times New Roman" w:eastAsia="仿宋_GB2312" w:cs="Times New Roman"/>
                <w:sz w:val="21"/>
                <w:szCs w:val="21"/>
              </w:rPr>
              <w:t>截止时间前近六个月中任何一个月缴纳增值税</w:t>
            </w:r>
            <w:r>
              <w:rPr>
                <w:rFonts w:hint="eastAsia" w:ascii="Times New Roman" w:hAnsi="Times New Roman" w:eastAsia="仿宋_GB2312" w:cs="Times New Roman"/>
                <w:sz w:val="21"/>
                <w:szCs w:val="21"/>
                <w:lang w:val="en-US" w:eastAsia="zh-CN"/>
              </w:rPr>
              <w:t>或</w:t>
            </w:r>
            <w:r>
              <w:rPr>
                <w:rFonts w:hint="default" w:ascii="Times New Roman" w:hAnsi="Times New Roman" w:eastAsia="仿宋_GB2312" w:cs="Times New Roman"/>
                <w:sz w:val="21"/>
                <w:szCs w:val="21"/>
              </w:rPr>
              <w:t>企业所得税的凭证，时间以税款所属时期为准（银行出具的缴税凭证或税务机关出具的证明的复印件，并加盖本单位公章）</w:t>
            </w:r>
            <w:r>
              <w:rPr>
                <w:rFonts w:hint="default" w:ascii="Times New Roman" w:hAnsi="Times New Roman" w:eastAsia="仿宋_GB2312" w:cs="Times New Roman"/>
                <w:spacing w:val="0"/>
                <w:sz w:val="21"/>
                <w:szCs w:val="21"/>
                <w:lang w:eastAsia="zh-CN"/>
              </w:rPr>
              <w:t>。</w:t>
            </w:r>
          </w:p>
          <w:p w14:paraId="4D2B6D7B">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default" w:ascii="Times New Roman" w:hAnsi="Times New Roman" w:eastAsia="仿宋_GB2312" w:cs="Times New Roman"/>
                <w:spacing w:val="0"/>
                <w:sz w:val="21"/>
                <w:szCs w:val="21"/>
                <w:lang w:eastAsia="zh-CN"/>
              </w:rPr>
            </w:pPr>
            <w:r>
              <w:rPr>
                <w:rFonts w:hint="default" w:ascii="Times New Roman" w:hAnsi="Times New Roman" w:eastAsia="仿宋_GB2312" w:cs="Times New Roman"/>
                <w:sz w:val="21"/>
                <w:szCs w:val="21"/>
                <w:lang w:eastAsia="zh-CN"/>
              </w:rPr>
              <w:t>（</w:t>
            </w:r>
            <w:r>
              <w:rPr>
                <w:rFonts w:hint="default" w:ascii="Times New Roman" w:hAnsi="Times New Roman" w:eastAsia="仿宋_GB2312" w:cs="Times New Roman"/>
                <w:sz w:val="21"/>
                <w:szCs w:val="21"/>
                <w:lang w:val="en-US" w:eastAsia="zh-CN"/>
              </w:rPr>
              <w:t>2</w:t>
            </w:r>
            <w:r>
              <w:rPr>
                <w:rFonts w:hint="default" w:ascii="Times New Roman" w:hAnsi="Times New Roman" w:eastAsia="仿宋_GB2312" w:cs="Times New Roman"/>
                <w:sz w:val="21"/>
                <w:szCs w:val="21"/>
                <w:lang w:eastAsia="zh-CN"/>
              </w:rPr>
              <w:t>）供应商</w:t>
            </w:r>
            <w:r>
              <w:rPr>
                <w:rFonts w:hint="default" w:ascii="Times New Roman" w:hAnsi="Times New Roman" w:eastAsia="仿宋_GB2312" w:cs="Times New Roman"/>
                <w:sz w:val="21"/>
                <w:szCs w:val="21"/>
              </w:rPr>
              <w:t>采用汇算清缴方式缴纳企业所得税的，应提</w:t>
            </w:r>
            <w:r>
              <w:rPr>
                <w:rFonts w:hint="default" w:ascii="Times New Roman" w:hAnsi="Times New Roman" w:eastAsia="仿宋_GB2312" w:cs="Times New Roman"/>
                <w:sz w:val="21"/>
                <w:szCs w:val="21"/>
                <w:lang w:val="en-US" w:eastAsia="zh-CN"/>
              </w:rPr>
              <w:t>供递交响应文件</w:t>
            </w:r>
            <w:r>
              <w:rPr>
                <w:rFonts w:hint="default" w:ascii="Times New Roman" w:hAnsi="Times New Roman" w:eastAsia="仿宋_GB2312" w:cs="Times New Roman"/>
                <w:sz w:val="21"/>
                <w:szCs w:val="21"/>
              </w:rPr>
              <w:t>截止时间前近六个月中任何一个月缴纳增值税</w:t>
            </w:r>
            <w:r>
              <w:rPr>
                <w:rFonts w:hint="eastAsia" w:ascii="Times New Roman" w:hAnsi="Times New Roman" w:eastAsia="仿宋_GB2312" w:cs="Times New Roman"/>
                <w:sz w:val="21"/>
                <w:szCs w:val="21"/>
                <w:lang w:val="en-US" w:eastAsia="zh-CN"/>
              </w:rPr>
              <w:t>或</w:t>
            </w:r>
            <w:r>
              <w:rPr>
                <w:rFonts w:hint="default" w:ascii="Times New Roman" w:hAnsi="Times New Roman" w:eastAsia="仿宋_GB2312" w:cs="Times New Roman"/>
                <w:sz w:val="21"/>
                <w:szCs w:val="21"/>
              </w:rPr>
              <w:t>最近一期缴纳企业所得税的凭证，时间以税款所属时期为准（银行出具的缴税凭证或税务机关出具的证明的复印件，并加盖本单位公章）</w:t>
            </w:r>
            <w:r>
              <w:rPr>
                <w:rFonts w:hint="default" w:ascii="Times New Roman" w:hAnsi="Times New Roman" w:eastAsia="仿宋_GB2312" w:cs="Times New Roman"/>
                <w:sz w:val="21"/>
                <w:szCs w:val="21"/>
                <w:lang w:eastAsia="zh-CN"/>
              </w:rPr>
              <w:t>。</w:t>
            </w:r>
          </w:p>
          <w:p w14:paraId="4C7F3613">
            <w:pPr>
              <w:pStyle w:val="297"/>
              <w:keepNext w:val="0"/>
              <w:keepLines w:val="0"/>
              <w:pageBreakBefore w:val="0"/>
              <w:widowControl w:val="0"/>
              <w:kinsoku/>
              <w:wordWrap/>
              <w:overflowPunct/>
              <w:topLinePunct w:val="0"/>
              <w:autoSpaceDE/>
              <w:autoSpaceDN/>
              <w:bidi w:val="0"/>
              <w:adjustRightInd/>
              <w:snapToGrid/>
              <w:spacing w:line="240" w:lineRule="auto"/>
              <w:ind w:left="109" w:right="179"/>
              <w:jc w:val="both"/>
              <w:textAlignment w:val="auto"/>
              <w:rPr>
                <w:rFonts w:hint="default" w:ascii="Times New Roman" w:hAnsi="Times New Roman" w:eastAsia="仿宋_GB2312" w:cs="Times New Roman"/>
                <w:spacing w:val="0"/>
                <w:sz w:val="21"/>
                <w:szCs w:val="21"/>
                <w:lang w:eastAsia="zh-CN"/>
              </w:rPr>
            </w:pPr>
            <w:r>
              <w:rPr>
                <w:rFonts w:hint="default" w:ascii="Times New Roman" w:hAnsi="Times New Roman" w:eastAsia="仿宋_GB2312" w:cs="Times New Roman"/>
                <w:spacing w:val="0"/>
                <w:sz w:val="21"/>
                <w:szCs w:val="21"/>
                <w:lang w:eastAsia="zh-CN"/>
              </w:rPr>
              <w:t>（</w:t>
            </w:r>
            <w:r>
              <w:rPr>
                <w:rFonts w:hint="default" w:ascii="Times New Roman" w:hAnsi="Times New Roman" w:eastAsia="仿宋_GB2312" w:cs="Times New Roman"/>
                <w:spacing w:val="0"/>
                <w:sz w:val="21"/>
                <w:szCs w:val="21"/>
                <w:lang w:val="en-US" w:eastAsia="zh-CN"/>
              </w:rPr>
              <w:t>3</w:t>
            </w:r>
            <w:r>
              <w:rPr>
                <w:rFonts w:hint="default" w:ascii="Times New Roman" w:hAnsi="Times New Roman" w:eastAsia="仿宋_GB2312" w:cs="Times New Roman"/>
                <w:spacing w:val="0"/>
                <w:sz w:val="21"/>
                <w:szCs w:val="21"/>
                <w:lang w:eastAsia="zh-CN"/>
              </w:rPr>
              <w:t>）</w:t>
            </w:r>
            <w:r>
              <w:rPr>
                <w:rFonts w:hint="default" w:ascii="Times New Roman" w:hAnsi="Times New Roman" w:eastAsia="仿宋_GB2312" w:cs="Times New Roman"/>
                <w:spacing w:val="0"/>
                <w:sz w:val="21"/>
                <w:szCs w:val="21"/>
              </w:rPr>
              <w:t>缴纳凭证复印件须清晰可辨，并能显示出</w:t>
            </w:r>
            <w:r>
              <w:rPr>
                <w:rFonts w:hint="default" w:ascii="Times New Roman" w:hAnsi="Times New Roman" w:eastAsia="仿宋_GB2312" w:cs="Times New Roman"/>
                <w:spacing w:val="0"/>
                <w:sz w:val="21"/>
                <w:szCs w:val="21"/>
                <w:lang w:eastAsia="zh-CN"/>
              </w:rPr>
              <w:t>供应商</w:t>
            </w:r>
            <w:r>
              <w:rPr>
                <w:rFonts w:hint="default" w:ascii="Times New Roman" w:hAnsi="Times New Roman" w:eastAsia="仿宋_GB2312" w:cs="Times New Roman"/>
                <w:spacing w:val="0"/>
                <w:sz w:val="21"/>
                <w:szCs w:val="21"/>
              </w:rPr>
              <w:t>名称和所缴纳税种种类，单位代扣代缴的个人所得税不能作为单位纳税的凭证</w:t>
            </w:r>
            <w:r>
              <w:rPr>
                <w:rFonts w:hint="default" w:ascii="Times New Roman" w:hAnsi="Times New Roman" w:eastAsia="仿宋_GB2312" w:cs="Times New Roman"/>
                <w:spacing w:val="0"/>
                <w:sz w:val="21"/>
                <w:szCs w:val="21"/>
                <w:lang w:eastAsia="zh-CN"/>
              </w:rPr>
              <w:t>。</w:t>
            </w:r>
          </w:p>
          <w:p w14:paraId="4C3C01BE">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_GB2312" w:hAnsi="仿宋_GB2312" w:eastAsia="仿宋_GB2312" w:cs="仿宋_GB2312"/>
                <w:spacing w:val="0"/>
                <w:sz w:val="21"/>
                <w:szCs w:val="21"/>
              </w:rPr>
            </w:pPr>
            <w:r>
              <w:rPr>
                <w:rFonts w:hint="default" w:ascii="Times New Roman" w:hAnsi="Times New Roman" w:eastAsia="仿宋_GB2312" w:cs="Times New Roman"/>
                <w:spacing w:val="0"/>
                <w:sz w:val="21"/>
                <w:szCs w:val="21"/>
                <w:lang w:eastAsia="zh-CN"/>
              </w:rPr>
              <w:t>（</w:t>
            </w:r>
            <w:r>
              <w:rPr>
                <w:rFonts w:hint="default" w:ascii="Times New Roman" w:hAnsi="Times New Roman" w:eastAsia="仿宋_GB2312" w:cs="Times New Roman"/>
                <w:spacing w:val="0"/>
                <w:sz w:val="21"/>
                <w:szCs w:val="21"/>
                <w:lang w:val="en-US" w:eastAsia="zh-CN"/>
              </w:rPr>
              <w:t>4</w:t>
            </w:r>
            <w:r>
              <w:rPr>
                <w:rFonts w:hint="default" w:ascii="Times New Roman" w:hAnsi="Times New Roman" w:eastAsia="仿宋_GB2312" w:cs="Times New Roman"/>
                <w:spacing w:val="0"/>
                <w:sz w:val="21"/>
                <w:szCs w:val="21"/>
                <w:lang w:eastAsia="zh-CN"/>
              </w:rPr>
              <w:t>）</w:t>
            </w:r>
            <w:r>
              <w:rPr>
                <w:rFonts w:hint="default" w:ascii="Times New Roman" w:hAnsi="Times New Roman" w:eastAsia="仿宋_GB2312" w:cs="Times New Roman"/>
                <w:spacing w:val="0"/>
                <w:sz w:val="21"/>
                <w:szCs w:val="21"/>
              </w:rPr>
              <w:t>依法免税或无须缴纳税收的</w:t>
            </w:r>
            <w:r>
              <w:rPr>
                <w:rFonts w:hint="default" w:ascii="Times New Roman" w:hAnsi="Times New Roman" w:eastAsia="仿宋_GB2312" w:cs="Times New Roman"/>
                <w:spacing w:val="0"/>
                <w:sz w:val="21"/>
                <w:szCs w:val="21"/>
                <w:lang w:eastAsia="zh-CN"/>
              </w:rPr>
              <w:t>供应商</w:t>
            </w:r>
            <w:r>
              <w:rPr>
                <w:rFonts w:hint="default" w:ascii="Times New Roman" w:hAnsi="Times New Roman" w:eastAsia="仿宋_GB2312" w:cs="Times New Roman"/>
                <w:spacing w:val="0"/>
                <w:sz w:val="21"/>
                <w:szCs w:val="21"/>
              </w:rPr>
              <w:t>，应提供相应文件证明</w:t>
            </w:r>
            <w:r>
              <w:rPr>
                <w:rFonts w:hint="eastAsia" w:ascii="仿宋_GB2312" w:hAnsi="仿宋_GB2312" w:eastAsia="仿宋_GB2312" w:cs="仿宋_GB2312"/>
                <w:spacing w:val="0"/>
                <w:sz w:val="21"/>
                <w:szCs w:val="21"/>
              </w:rPr>
              <w:t>。</w:t>
            </w:r>
          </w:p>
        </w:tc>
        <w:tc>
          <w:tcPr>
            <w:tcW w:w="1122" w:type="dxa"/>
            <w:vAlign w:val="top"/>
          </w:tcPr>
          <w:p w14:paraId="3788970C">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_GB2312" w:hAnsi="仿宋_GB2312" w:eastAsia="仿宋_GB2312" w:cs="仿宋_GB2312"/>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4</w:t>
            </w:r>
          </w:p>
        </w:tc>
        <w:tc>
          <w:tcPr>
            <w:tcW w:w="2228" w:type="dxa"/>
            <w:vAlign w:val="center"/>
          </w:tcPr>
          <w:p w14:paraId="1F7D8866">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依法缴纳社会保障资金</w:t>
            </w:r>
            <w:r>
              <w:rPr>
                <w:rFonts w:hint="eastAsia" w:ascii="仿宋_GB2312" w:hAnsi="仿宋_GB2312" w:eastAsia="仿宋_GB2312" w:cs="仿宋_GB2312"/>
                <w:spacing w:val="-5"/>
                <w:sz w:val="21"/>
                <w:szCs w:val="21"/>
              </w:rPr>
              <w:t>的相关材料</w:t>
            </w:r>
          </w:p>
        </w:tc>
        <w:tc>
          <w:tcPr>
            <w:tcW w:w="4966" w:type="dxa"/>
            <w:vAlign w:val="top"/>
          </w:tcPr>
          <w:p w14:paraId="287C05CD">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_GB2312" w:hAnsi="仿宋_GB2312" w:eastAsia="仿宋_GB2312" w:cs="仿宋_GB2312"/>
                <w:spacing w:val="0"/>
                <w:sz w:val="21"/>
                <w:szCs w:val="21"/>
                <w:lang w:val="en-US" w:eastAsia="zh-CN"/>
              </w:rPr>
            </w:pPr>
            <w:r>
              <w:rPr>
                <w:rFonts w:hint="eastAsia" w:eastAsia="仿宋_GB2312"/>
                <w:sz w:val="21"/>
                <w:szCs w:val="21"/>
                <w:lang w:eastAsia="zh-CN"/>
              </w:rPr>
              <w:t>（</w:t>
            </w:r>
            <w:r>
              <w:rPr>
                <w:rFonts w:hint="eastAsia" w:eastAsia="仿宋_GB2312"/>
                <w:sz w:val="21"/>
                <w:szCs w:val="21"/>
                <w:lang w:val="en-US" w:eastAsia="zh-CN"/>
              </w:rPr>
              <w:t>1</w:t>
            </w:r>
            <w:r>
              <w:rPr>
                <w:rFonts w:hint="eastAsia" w:eastAsia="仿宋_GB2312"/>
                <w:sz w:val="21"/>
                <w:szCs w:val="21"/>
                <w:lang w:eastAsia="zh-CN"/>
              </w:rPr>
              <w:t>）供应商</w:t>
            </w:r>
            <w:r>
              <w:rPr>
                <w:rFonts w:eastAsia="仿宋_GB2312"/>
                <w:sz w:val="21"/>
                <w:szCs w:val="21"/>
              </w:rPr>
              <w:t>应提供</w:t>
            </w:r>
            <w:r>
              <w:rPr>
                <w:rFonts w:hint="eastAsia" w:eastAsia="仿宋_GB2312"/>
                <w:sz w:val="21"/>
                <w:szCs w:val="21"/>
                <w:lang w:val="en-US" w:eastAsia="zh-CN"/>
              </w:rPr>
              <w:t>递交响应文件</w:t>
            </w:r>
            <w:r>
              <w:rPr>
                <w:rFonts w:hint="eastAsia" w:eastAsia="仿宋_GB2312"/>
                <w:sz w:val="21"/>
                <w:szCs w:val="21"/>
              </w:rPr>
              <w:t>截止时间</w:t>
            </w:r>
            <w:r>
              <w:rPr>
                <w:rFonts w:hint="eastAsia" w:eastAsia="仿宋_GB2312"/>
                <w:sz w:val="21"/>
                <w:szCs w:val="21"/>
                <w:lang w:val="en-US" w:eastAsia="zh-CN"/>
              </w:rPr>
              <w:t>前</w:t>
            </w:r>
            <w:r>
              <w:rPr>
                <w:rFonts w:eastAsia="仿宋_GB2312"/>
                <w:sz w:val="21"/>
                <w:szCs w:val="21"/>
              </w:rPr>
              <w:t>近六个月中至少一个月的缴纳社会保险的凭据（专用收据或社会保险缴纳清单），并加盖本单位公章</w:t>
            </w:r>
            <w:r>
              <w:rPr>
                <w:rFonts w:hint="eastAsia" w:eastAsia="仿宋_GB2312"/>
                <w:sz w:val="21"/>
                <w:szCs w:val="21"/>
                <w:lang w:eastAsia="zh-CN"/>
              </w:rPr>
              <w:t>。</w:t>
            </w:r>
          </w:p>
          <w:p w14:paraId="2A1D600C">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2</w:t>
            </w: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rPr>
              <w:t>凭证复印件须清晰可辨，并能显示出</w:t>
            </w:r>
            <w:r>
              <w:rPr>
                <w:rFonts w:hint="eastAsia" w:ascii="仿宋_GB2312" w:hAnsi="仿宋_GB2312" w:eastAsia="仿宋_GB2312" w:cs="仿宋_GB2312"/>
                <w:spacing w:val="0"/>
                <w:sz w:val="21"/>
                <w:szCs w:val="21"/>
                <w:lang w:eastAsia="zh-CN"/>
              </w:rPr>
              <w:t>供应商</w:t>
            </w:r>
            <w:r>
              <w:rPr>
                <w:rFonts w:hint="eastAsia" w:ascii="仿宋_GB2312" w:hAnsi="仿宋_GB2312" w:eastAsia="仿宋_GB2312" w:cs="仿宋_GB2312"/>
                <w:spacing w:val="0"/>
                <w:sz w:val="21"/>
                <w:szCs w:val="21"/>
              </w:rPr>
              <w:t>名称和所缴纳的社保的种类</w:t>
            </w:r>
            <w:r>
              <w:rPr>
                <w:rFonts w:hint="eastAsia" w:ascii="仿宋_GB2312" w:hAnsi="仿宋_GB2312" w:eastAsia="仿宋_GB2312" w:cs="仿宋_GB2312"/>
                <w:spacing w:val="0"/>
                <w:sz w:val="21"/>
                <w:szCs w:val="21"/>
                <w:lang w:eastAsia="zh-CN"/>
              </w:rPr>
              <w:t>。</w:t>
            </w:r>
          </w:p>
          <w:p w14:paraId="7F65771E">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3</w:t>
            </w: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rPr>
              <w:t>依法不需要缴纳社会保障资金的，应提供相应证明文件</w:t>
            </w:r>
            <w:r>
              <w:rPr>
                <w:rFonts w:hint="eastAsia" w:ascii="仿宋_GB2312" w:hAnsi="仿宋_GB2312" w:eastAsia="仿宋_GB2312" w:cs="仿宋_GB2312"/>
                <w:spacing w:val="0"/>
                <w:sz w:val="21"/>
                <w:szCs w:val="21"/>
                <w:lang w:eastAsia="zh-CN"/>
              </w:rPr>
              <w:t>，</w:t>
            </w:r>
            <w:r>
              <w:rPr>
                <w:rFonts w:hint="eastAsia" w:ascii="仿宋_GB2312" w:hAnsi="仿宋_GB2312" w:eastAsia="仿宋_GB2312" w:cs="仿宋_GB2312"/>
                <w:spacing w:val="0"/>
                <w:sz w:val="21"/>
                <w:szCs w:val="21"/>
                <w:lang w:val="en-US" w:eastAsia="zh-CN"/>
              </w:rPr>
              <w:t>并加盖本单位公章</w:t>
            </w:r>
            <w:r>
              <w:rPr>
                <w:rFonts w:hint="eastAsia" w:ascii="仿宋_GB2312" w:hAnsi="仿宋_GB2312" w:eastAsia="仿宋_GB2312" w:cs="仿宋_GB2312"/>
                <w:spacing w:val="0"/>
                <w:sz w:val="21"/>
                <w:szCs w:val="21"/>
                <w:lang w:eastAsia="zh-CN"/>
              </w:rPr>
              <w:t>。</w:t>
            </w:r>
          </w:p>
        </w:tc>
        <w:tc>
          <w:tcPr>
            <w:tcW w:w="1122" w:type="dxa"/>
            <w:vAlign w:val="top"/>
          </w:tcPr>
          <w:p w14:paraId="4F057761">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_GB2312" w:hAnsi="仿宋_GB2312" w:eastAsia="仿宋_GB2312" w:cs="仿宋_GB2312"/>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5</w:t>
            </w:r>
          </w:p>
        </w:tc>
        <w:tc>
          <w:tcPr>
            <w:tcW w:w="2228" w:type="dxa"/>
            <w:vAlign w:val="center"/>
          </w:tcPr>
          <w:p w14:paraId="0A111405">
            <w:pPr>
              <w:pStyle w:val="297"/>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具备履行合同所必需的</w:t>
            </w:r>
            <w:r>
              <w:rPr>
                <w:rFonts w:hint="eastAsia" w:ascii="仿宋_GB2312" w:hAnsi="仿宋_GB2312" w:eastAsia="仿宋_GB2312" w:cs="仿宋_GB2312"/>
                <w:spacing w:val="-1"/>
                <w:sz w:val="21"/>
                <w:szCs w:val="21"/>
              </w:rPr>
              <w:t>设备和专业技术能力的</w:t>
            </w:r>
            <w:r>
              <w:rPr>
                <w:rFonts w:hint="eastAsia" w:ascii="仿宋_GB2312" w:hAnsi="仿宋_GB2312" w:eastAsia="仿宋_GB2312" w:cs="仿宋_GB2312"/>
                <w:spacing w:val="-2"/>
                <w:sz w:val="21"/>
                <w:szCs w:val="21"/>
              </w:rPr>
              <w:t>证明材料</w:t>
            </w:r>
          </w:p>
        </w:tc>
        <w:tc>
          <w:tcPr>
            <w:tcW w:w="4966" w:type="dxa"/>
            <w:vAlign w:val="center"/>
          </w:tcPr>
          <w:p w14:paraId="2EB419A0">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lang w:eastAsia="zh-CN"/>
              </w:rPr>
            </w:pPr>
            <w:r>
              <w:rPr>
                <w:rFonts w:hint="eastAsia" w:ascii="仿宋_GB2312" w:hAnsi="仿宋_GB2312" w:eastAsia="仿宋_GB2312" w:cs="仿宋_GB2312"/>
                <w:spacing w:val="0"/>
                <w:sz w:val="21"/>
                <w:szCs w:val="21"/>
              </w:rPr>
              <w:t>按照</w:t>
            </w:r>
            <w:r>
              <w:rPr>
                <w:rFonts w:hint="eastAsia" w:ascii="仿宋_GB2312" w:hAnsi="仿宋_GB2312" w:eastAsia="仿宋_GB2312" w:cs="仿宋_GB2312"/>
                <w:spacing w:val="0"/>
                <w:sz w:val="21"/>
                <w:szCs w:val="21"/>
                <w:lang w:val="en-US" w:eastAsia="zh-CN"/>
              </w:rPr>
              <w:t>资格证明文件附件6-5</w:t>
            </w:r>
            <w:r>
              <w:rPr>
                <w:rFonts w:hint="eastAsia" w:ascii="仿宋_GB2312" w:hAnsi="仿宋_GB2312" w:eastAsia="仿宋_GB2312" w:cs="仿宋_GB2312"/>
                <w:spacing w:val="0"/>
                <w:sz w:val="21"/>
                <w:szCs w:val="21"/>
              </w:rPr>
              <w:t>格式作出相关承诺</w:t>
            </w:r>
            <w:r>
              <w:rPr>
                <w:rFonts w:hint="eastAsia" w:ascii="仿宋_GB2312" w:hAnsi="仿宋_GB2312" w:eastAsia="仿宋_GB2312" w:cs="仿宋_GB2312"/>
                <w:spacing w:val="0"/>
                <w:sz w:val="21"/>
                <w:szCs w:val="21"/>
                <w:lang w:eastAsia="zh-CN"/>
              </w:rPr>
              <w:t>。</w:t>
            </w:r>
          </w:p>
        </w:tc>
        <w:tc>
          <w:tcPr>
            <w:tcW w:w="1122" w:type="dxa"/>
            <w:vAlign w:val="center"/>
          </w:tcPr>
          <w:p w14:paraId="36CCF81D">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6</w:t>
            </w:r>
          </w:p>
        </w:tc>
        <w:tc>
          <w:tcPr>
            <w:tcW w:w="2228" w:type="dxa"/>
            <w:vAlign w:val="center"/>
          </w:tcPr>
          <w:p w14:paraId="690393CF">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参加政府采购活动前3年内在经营活动中没有重大违法记录的书面</w:t>
            </w:r>
            <w:r>
              <w:rPr>
                <w:rFonts w:hint="eastAsia" w:ascii="仿宋_GB2312" w:hAnsi="仿宋_GB2312" w:eastAsia="仿宋_GB2312" w:cs="仿宋_GB2312"/>
                <w:spacing w:val="-3"/>
                <w:sz w:val="21"/>
                <w:szCs w:val="21"/>
              </w:rPr>
              <w:t>声明</w:t>
            </w:r>
          </w:p>
        </w:tc>
        <w:tc>
          <w:tcPr>
            <w:tcW w:w="4966" w:type="dxa"/>
            <w:vAlign w:val="center"/>
          </w:tcPr>
          <w:p w14:paraId="4DAF9601">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按照</w:t>
            </w:r>
            <w:r>
              <w:rPr>
                <w:rFonts w:hint="eastAsia" w:ascii="仿宋_GB2312" w:hAnsi="仿宋_GB2312" w:eastAsia="仿宋_GB2312" w:cs="仿宋_GB2312"/>
                <w:spacing w:val="0"/>
                <w:sz w:val="21"/>
                <w:szCs w:val="21"/>
                <w:lang w:val="en-US" w:eastAsia="zh-CN"/>
              </w:rPr>
              <w:t>资格证明文件附件6-6</w:t>
            </w:r>
            <w:r>
              <w:rPr>
                <w:rFonts w:hint="eastAsia" w:ascii="仿宋_GB2312" w:hAnsi="仿宋_GB2312" w:eastAsia="仿宋_GB2312" w:cs="仿宋_GB2312"/>
                <w:spacing w:val="0"/>
                <w:sz w:val="21"/>
                <w:szCs w:val="21"/>
              </w:rPr>
              <w:t>格式作出相关承诺。</w:t>
            </w:r>
          </w:p>
        </w:tc>
        <w:tc>
          <w:tcPr>
            <w:tcW w:w="1122" w:type="dxa"/>
            <w:vAlign w:val="center"/>
          </w:tcPr>
          <w:p w14:paraId="72C17FD7">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23" w:hRule="atLeast"/>
        </w:trPr>
        <w:tc>
          <w:tcPr>
            <w:tcW w:w="708" w:type="dxa"/>
            <w:vAlign w:val="center"/>
          </w:tcPr>
          <w:p w14:paraId="4F857A0F">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7</w:t>
            </w:r>
          </w:p>
        </w:tc>
        <w:tc>
          <w:tcPr>
            <w:tcW w:w="2228" w:type="dxa"/>
            <w:vAlign w:val="center"/>
          </w:tcPr>
          <w:p w14:paraId="75A5AD4A">
            <w:pPr>
              <w:pStyle w:val="297"/>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信用信息</w:t>
            </w:r>
          </w:p>
        </w:tc>
        <w:tc>
          <w:tcPr>
            <w:tcW w:w="4966" w:type="dxa"/>
            <w:vAlign w:val="top"/>
          </w:tcPr>
          <w:p w14:paraId="6EB6DD52">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供应商未被列入“信用中国”网站(www.creditchina.gov.cn)“失信被执行人或重大税收违法失信主体”记录名单；</w:t>
            </w:r>
          </w:p>
          <w:p w14:paraId="2A493BD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不处于中国政府采购网(www.ccgp.gov.cn)“政府采购严重违法失信行为信息记录”中。</w:t>
            </w:r>
          </w:p>
          <w:p w14:paraId="6AB6E28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r>
              <w:rPr>
                <w:rFonts w:hint="eastAsia" w:ascii="仿宋_GB2312" w:hAnsi="仿宋_GB2312" w:eastAsia="仿宋_GB2312" w:cs="仿宋_GB2312"/>
                <w:spacing w:val="0"/>
                <w:sz w:val="21"/>
                <w:szCs w:val="21"/>
              </w:rPr>
              <w:t>（以代理机构于</w:t>
            </w:r>
            <w:r>
              <w:rPr>
                <w:rFonts w:hint="eastAsia" w:ascii="仿宋_GB2312" w:hAnsi="仿宋_GB2312" w:eastAsia="仿宋_GB2312" w:cs="仿宋_GB2312"/>
                <w:spacing w:val="0"/>
                <w:sz w:val="21"/>
                <w:szCs w:val="21"/>
                <w:lang w:val="en-US" w:eastAsia="zh-CN"/>
              </w:rPr>
              <w:t>开启响应文件</w:t>
            </w:r>
            <w:r>
              <w:rPr>
                <w:rFonts w:hint="eastAsia" w:ascii="仿宋_GB2312" w:hAnsi="仿宋_GB2312" w:eastAsia="仿宋_GB2312" w:cs="仿宋_GB2312"/>
                <w:spacing w:val="0"/>
                <w:sz w:val="21"/>
                <w:szCs w:val="21"/>
              </w:rPr>
              <w:t>当天</w:t>
            </w:r>
            <w:r>
              <w:rPr>
                <w:rFonts w:hint="eastAsia" w:ascii="仿宋_GB2312" w:hAnsi="仿宋_GB2312" w:eastAsia="仿宋_GB2312" w:cs="仿宋_GB2312"/>
                <w:spacing w:val="0"/>
                <w:sz w:val="21"/>
                <w:szCs w:val="21"/>
                <w:lang w:val="en-US" w:eastAsia="zh-CN"/>
              </w:rPr>
              <w:t>进行资格审查时</w:t>
            </w:r>
            <w:r>
              <w:rPr>
                <w:rFonts w:hint="eastAsia" w:ascii="仿宋_GB2312" w:hAnsi="仿宋_GB2312" w:eastAsia="仿宋_GB2312" w:cs="仿宋_GB2312"/>
                <w:spacing w:val="0"/>
                <w:sz w:val="21"/>
                <w:szCs w:val="21"/>
              </w:rPr>
              <w:t>在“信用中国”网站（www.creditchina.gov.cn）及中国政府采购网(www.ccgp.gov.cn)查询结果为准）。</w:t>
            </w:r>
          </w:p>
        </w:tc>
        <w:tc>
          <w:tcPr>
            <w:tcW w:w="1122" w:type="dxa"/>
            <w:vAlign w:val="top"/>
          </w:tcPr>
          <w:p w14:paraId="4ED38C18">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8</w:t>
            </w:r>
          </w:p>
        </w:tc>
        <w:tc>
          <w:tcPr>
            <w:tcW w:w="2228" w:type="dxa"/>
            <w:vAlign w:val="center"/>
          </w:tcPr>
          <w:p w14:paraId="767336C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pacing w:val="0"/>
                <w:sz w:val="21"/>
                <w:szCs w:val="21"/>
                <w:lang w:val="en-US" w:eastAsia="zh-CN"/>
              </w:rPr>
            </w:pPr>
            <w:r>
              <w:rPr>
                <w:rFonts w:hint="eastAsia" w:ascii="仿宋_GB2312" w:hAnsi="仿宋_GB2312" w:eastAsia="仿宋_GB2312" w:cs="仿宋_GB2312"/>
                <w:spacing w:val="0"/>
                <w:sz w:val="21"/>
                <w:szCs w:val="21"/>
              </w:rPr>
              <w:t>按照</w:t>
            </w:r>
            <w:r>
              <w:rPr>
                <w:rFonts w:hint="eastAsia" w:ascii="仿宋_GB2312" w:hAnsi="仿宋_GB2312" w:eastAsia="仿宋_GB2312" w:cs="仿宋_GB2312"/>
                <w:spacing w:val="0"/>
                <w:sz w:val="21"/>
                <w:szCs w:val="21"/>
                <w:lang w:val="en-US" w:eastAsia="zh-CN"/>
              </w:rPr>
              <w:t>资格证明文件附件6-7</w:t>
            </w:r>
            <w:r>
              <w:rPr>
                <w:rFonts w:hint="eastAsia" w:ascii="仿宋_GB2312" w:hAnsi="仿宋_GB2312" w:eastAsia="仿宋_GB2312" w:cs="仿宋_GB2312"/>
                <w:spacing w:val="0"/>
                <w:sz w:val="21"/>
                <w:szCs w:val="21"/>
              </w:rPr>
              <w:t>格式</w:t>
            </w:r>
            <w:r>
              <w:rPr>
                <w:rFonts w:hint="eastAsia" w:ascii="仿宋_GB2312" w:hAnsi="仿宋_GB2312" w:eastAsia="仿宋_GB2312" w:cs="仿宋_GB2312"/>
                <w:spacing w:val="0"/>
                <w:sz w:val="21"/>
                <w:szCs w:val="21"/>
                <w:lang w:val="en-US" w:eastAsia="zh-CN"/>
              </w:rPr>
              <w:t>做出说明</w:t>
            </w:r>
          </w:p>
        </w:tc>
        <w:tc>
          <w:tcPr>
            <w:tcW w:w="1122" w:type="dxa"/>
            <w:vAlign w:val="center"/>
          </w:tcPr>
          <w:p w14:paraId="7BD9430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9</w:t>
            </w:r>
          </w:p>
        </w:tc>
        <w:tc>
          <w:tcPr>
            <w:tcW w:w="2228" w:type="dxa"/>
            <w:vAlign w:val="center"/>
          </w:tcPr>
          <w:p w14:paraId="1496648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pacing w:val="0"/>
                <w:sz w:val="21"/>
                <w:szCs w:val="21"/>
                <w:lang w:val="en-US"/>
              </w:rPr>
            </w:pPr>
            <w:r>
              <w:rPr>
                <w:rFonts w:hint="eastAsia" w:ascii="仿宋_GB2312" w:hAnsi="仿宋_GB2312" w:eastAsia="仿宋_GB2312" w:cs="仿宋_GB2312"/>
                <w:spacing w:val="0"/>
                <w:sz w:val="21"/>
                <w:szCs w:val="21"/>
              </w:rPr>
              <w:t>按照</w:t>
            </w:r>
            <w:r>
              <w:rPr>
                <w:rFonts w:hint="eastAsia" w:ascii="仿宋_GB2312" w:hAnsi="仿宋_GB2312" w:eastAsia="仿宋_GB2312" w:cs="仿宋_GB2312"/>
                <w:spacing w:val="0"/>
                <w:sz w:val="21"/>
                <w:szCs w:val="21"/>
                <w:lang w:val="en-US" w:eastAsia="zh-CN"/>
              </w:rPr>
              <w:t>资格证明文件附件6-8</w:t>
            </w:r>
            <w:r>
              <w:rPr>
                <w:rFonts w:hint="eastAsia" w:ascii="仿宋_GB2312" w:hAnsi="仿宋_GB2312" w:eastAsia="仿宋_GB2312" w:cs="仿宋_GB2312"/>
                <w:spacing w:val="0"/>
                <w:sz w:val="21"/>
                <w:szCs w:val="21"/>
              </w:rPr>
              <w:t>格式</w:t>
            </w:r>
            <w:r>
              <w:rPr>
                <w:rFonts w:hint="eastAsia" w:ascii="仿宋_GB2312" w:hAnsi="仿宋_GB2312" w:eastAsia="仿宋_GB2312" w:cs="仿宋_GB2312"/>
                <w:spacing w:val="0"/>
                <w:sz w:val="21"/>
                <w:szCs w:val="21"/>
                <w:lang w:val="en-US" w:eastAsia="zh-CN"/>
              </w:rPr>
              <w:t>做出声明。供应商不属于</w:t>
            </w:r>
            <w:r>
              <w:rPr>
                <w:rFonts w:hint="eastAsia" w:ascii="仿宋_GB2312" w:hAnsi="仿宋_GB2312" w:eastAsia="仿宋_GB2312" w:cs="仿宋_GB2312"/>
                <w:sz w:val="21"/>
                <w:szCs w:val="21"/>
                <w:lang w:val="en-US" w:eastAsia="zh-CN"/>
              </w:rPr>
              <w:t>为本项目提供整体设计、规范编制或者项目管理、监理、检测等服务的供应商。</w:t>
            </w:r>
          </w:p>
        </w:tc>
        <w:tc>
          <w:tcPr>
            <w:tcW w:w="1122" w:type="dxa"/>
            <w:vAlign w:val="center"/>
          </w:tcPr>
          <w:p w14:paraId="352E43F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pacing w:val="-4"/>
                <w:sz w:val="21"/>
                <w:szCs w:val="21"/>
                <w:lang w:val="en-US" w:eastAsia="zh-CN"/>
              </w:rPr>
              <w:t>10</w:t>
            </w:r>
          </w:p>
        </w:tc>
        <w:tc>
          <w:tcPr>
            <w:tcW w:w="2228" w:type="dxa"/>
            <w:vAlign w:val="center"/>
          </w:tcPr>
          <w:p w14:paraId="19E06945">
            <w:pPr>
              <w:pStyle w:val="297"/>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pacing w:val="-2"/>
                <w:sz w:val="21"/>
                <w:szCs w:val="21"/>
              </w:rPr>
              <w:t>联合体协议（联合体</w:t>
            </w:r>
            <w:r>
              <w:rPr>
                <w:rFonts w:hint="eastAsia" w:ascii="仿宋_GB2312" w:hAnsi="仿宋_GB2312" w:eastAsia="仿宋_GB2312" w:cs="仿宋_GB2312"/>
                <w:spacing w:val="-2"/>
                <w:sz w:val="21"/>
                <w:szCs w:val="21"/>
                <w:lang w:val="en-US" w:eastAsia="zh-CN"/>
              </w:rPr>
              <w:t>参加政府采购活动</w:t>
            </w:r>
            <w:r>
              <w:rPr>
                <w:rFonts w:hint="eastAsia" w:ascii="仿宋_GB2312" w:hAnsi="仿宋_GB2312" w:eastAsia="仿宋_GB2312" w:cs="仿宋_GB2312"/>
                <w:spacing w:val="-5"/>
                <w:sz w:val="21"/>
                <w:szCs w:val="21"/>
              </w:rPr>
              <w:t>时适用）</w:t>
            </w:r>
          </w:p>
        </w:tc>
        <w:tc>
          <w:tcPr>
            <w:tcW w:w="4966" w:type="dxa"/>
            <w:vAlign w:val="center"/>
          </w:tcPr>
          <w:p w14:paraId="6D0314ED">
            <w:pPr>
              <w:pStyle w:val="297"/>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pacing w:val="-1"/>
                <w:sz w:val="21"/>
                <w:szCs w:val="21"/>
              </w:rPr>
              <w:t>如为联合体参加政府采购</w:t>
            </w:r>
            <w:r>
              <w:rPr>
                <w:rFonts w:hint="eastAsia" w:ascii="仿宋_GB2312" w:hAnsi="仿宋_GB2312" w:eastAsia="仿宋_GB2312" w:cs="仿宋_GB2312"/>
                <w:spacing w:val="-1"/>
                <w:sz w:val="21"/>
                <w:szCs w:val="21"/>
                <w:lang w:val="en-US" w:eastAsia="zh-CN"/>
              </w:rPr>
              <w:t>活动</w:t>
            </w:r>
            <w:r>
              <w:rPr>
                <w:rFonts w:hint="eastAsia" w:ascii="仿宋_GB2312" w:hAnsi="仿宋_GB2312" w:eastAsia="仿宋_GB2312" w:cs="仿宋_GB2312"/>
                <w:spacing w:val="-1"/>
                <w:sz w:val="21"/>
                <w:szCs w:val="21"/>
              </w:rPr>
              <w:t>，</w:t>
            </w:r>
            <w:r>
              <w:rPr>
                <w:rFonts w:hint="eastAsia" w:ascii="仿宋_GB2312" w:hAnsi="仿宋_GB2312" w:eastAsia="仿宋_GB2312" w:cs="仿宋_GB2312"/>
                <w:spacing w:val="-1"/>
                <w:sz w:val="21"/>
                <w:szCs w:val="21"/>
                <w:lang w:val="en-US" w:eastAsia="zh-CN"/>
              </w:rPr>
              <w:t>需提交联合体协议，同时</w:t>
            </w:r>
            <w:r>
              <w:rPr>
                <w:rFonts w:hint="eastAsia" w:ascii="仿宋_GB2312" w:hAnsi="仿宋_GB2312" w:eastAsia="仿宋_GB2312" w:cs="仿宋_GB2312"/>
                <w:spacing w:val="-1"/>
                <w:sz w:val="21"/>
                <w:szCs w:val="21"/>
              </w:rPr>
              <w:t>联合体各方均需提供以上证明文</w:t>
            </w:r>
            <w:r>
              <w:rPr>
                <w:rFonts w:hint="eastAsia" w:ascii="仿宋_GB2312" w:hAnsi="仿宋_GB2312" w:eastAsia="仿宋_GB2312" w:cs="仿宋_GB2312"/>
                <w:sz w:val="21"/>
                <w:szCs w:val="21"/>
              </w:rPr>
              <w:t>件</w:t>
            </w:r>
            <w:r>
              <w:rPr>
                <w:rFonts w:hint="eastAsia" w:ascii="仿宋_GB2312" w:hAnsi="仿宋_GB2312" w:eastAsia="仿宋_GB2312" w:cs="仿宋_GB2312"/>
                <w:sz w:val="21"/>
                <w:szCs w:val="21"/>
                <w:lang w:eastAsia="zh-CN"/>
              </w:rPr>
              <w:t>。</w:t>
            </w:r>
          </w:p>
        </w:tc>
        <w:tc>
          <w:tcPr>
            <w:tcW w:w="1122" w:type="dxa"/>
            <w:vAlign w:val="center"/>
          </w:tcPr>
          <w:p w14:paraId="58B7BEE5">
            <w:pPr>
              <w:pStyle w:val="297"/>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_GB2312" w:hAnsi="仿宋_GB2312" w:eastAsia="仿宋_GB2312" w:cs="仿宋_GB2312"/>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11</w:t>
            </w:r>
          </w:p>
        </w:tc>
        <w:tc>
          <w:tcPr>
            <w:tcW w:w="2228" w:type="dxa"/>
            <w:vAlign w:val="center"/>
          </w:tcPr>
          <w:p w14:paraId="483F64C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lang w:val="en-US" w:eastAsia="zh-CN"/>
              </w:rPr>
            </w:pPr>
            <w:r>
              <w:rPr>
                <w:rFonts w:hint="eastAsia" w:ascii="仿宋_GB2312" w:hAnsi="仿宋_GB2312" w:eastAsia="仿宋_GB2312" w:cs="仿宋_GB2312"/>
                <w:spacing w:val="0"/>
                <w:sz w:val="21"/>
                <w:szCs w:val="21"/>
                <w:lang w:val="en-US" w:eastAsia="zh-CN"/>
              </w:rPr>
              <w:t>（1）法定代表人或单位负责人参加磋商的，应提供法定代表人或单位负责人身份证明；</w:t>
            </w:r>
          </w:p>
          <w:p w14:paraId="1DFCB5B4">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spacing w:val="0"/>
                <w:sz w:val="21"/>
                <w:szCs w:val="21"/>
                <w:lang w:val="en-US" w:eastAsia="zh-CN"/>
              </w:rPr>
            </w:pPr>
            <w:r>
              <w:rPr>
                <w:rFonts w:hint="eastAsia" w:ascii="仿宋_GB2312" w:hAnsi="仿宋_GB2312" w:eastAsia="仿宋_GB2312" w:cs="仿宋_GB2312"/>
                <w:spacing w:val="0"/>
                <w:sz w:val="21"/>
                <w:szCs w:val="21"/>
                <w:lang w:val="en-US" w:eastAsia="zh-CN"/>
              </w:rPr>
              <w:t>（2）授权代表参加磋商的，应提供法定代表人或单位负责人身份证明、</w:t>
            </w:r>
            <w:r>
              <w:rPr>
                <w:rFonts w:hint="eastAsia" w:ascii="仿宋_GB2312" w:hAnsi="仿宋_GB2312" w:eastAsia="仿宋_GB2312" w:cs="仿宋_GB2312"/>
                <w:sz w:val="21"/>
                <w:szCs w:val="21"/>
                <w:lang w:val="en-US" w:eastAsia="zh-CN"/>
              </w:rPr>
              <w:t>授权委托书及授权代表在本单位缴纳养老保险证明。</w:t>
            </w:r>
          </w:p>
        </w:tc>
        <w:tc>
          <w:tcPr>
            <w:tcW w:w="1122" w:type="dxa"/>
            <w:vAlign w:val="center"/>
          </w:tcPr>
          <w:p w14:paraId="7108DD8B">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spacing w:val="0"/>
                <w:sz w:val="21"/>
                <w:szCs w:val="21"/>
                <w:lang w:val="en-US" w:eastAsia="zh-CN"/>
              </w:rPr>
            </w:pPr>
          </w:p>
        </w:tc>
      </w:tr>
      <w:tr w14:paraId="4ED54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3814567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pacing w:val="-4"/>
                <w:sz w:val="21"/>
                <w:szCs w:val="21"/>
                <w:lang w:val="en-US" w:eastAsia="zh-CN"/>
              </w:rPr>
            </w:pPr>
            <w:r>
              <w:rPr>
                <w:rFonts w:hint="eastAsia" w:ascii="仿宋_GB2312" w:hAnsi="仿宋_GB2312" w:eastAsia="仿宋_GB2312" w:cs="仿宋_GB2312"/>
                <w:spacing w:val="-4"/>
                <w:sz w:val="21"/>
                <w:szCs w:val="21"/>
                <w:lang w:val="en-US" w:eastAsia="zh-CN"/>
              </w:rPr>
              <w:t>12</w:t>
            </w:r>
          </w:p>
        </w:tc>
        <w:tc>
          <w:tcPr>
            <w:tcW w:w="2228" w:type="dxa"/>
            <w:vAlign w:val="center"/>
          </w:tcPr>
          <w:p w14:paraId="5FFE420D">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法律、行政法规规定的其他条件</w:t>
            </w:r>
          </w:p>
        </w:tc>
        <w:tc>
          <w:tcPr>
            <w:tcW w:w="4966" w:type="dxa"/>
            <w:vAlign w:val="center"/>
          </w:tcPr>
          <w:p w14:paraId="1F3B707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lang w:val="en-US" w:eastAsia="zh-CN"/>
              </w:rPr>
            </w:pPr>
            <w:r>
              <w:rPr>
                <w:rFonts w:hint="eastAsia" w:ascii="仿宋_GB2312" w:hAnsi="仿宋_GB2312" w:eastAsia="仿宋_GB2312" w:cs="仿宋_GB2312"/>
                <w:sz w:val="21"/>
                <w:szCs w:val="21"/>
                <w:lang w:val="en-US" w:eastAsia="zh-CN"/>
              </w:rPr>
              <w:t>不存在违反法律法规的情况</w:t>
            </w:r>
          </w:p>
        </w:tc>
        <w:tc>
          <w:tcPr>
            <w:tcW w:w="1122" w:type="dxa"/>
            <w:vAlign w:val="center"/>
          </w:tcPr>
          <w:p w14:paraId="1639784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sz w:val="21"/>
                <w:szCs w:val="21"/>
                <w:lang w:val="en-US" w:eastAsia="zh-CN"/>
              </w:rPr>
              <w:t>审查结论</w:t>
            </w:r>
          </w:p>
        </w:tc>
        <w:tc>
          <w:tcPr>
            <w:tcW w:w="6088" w:type="dxa"/>
            <w:gridSpan w:val="2"/>
            <w:vAlign w:val="center"/>
          </w:tcPr>
          <w:p w14:paraId="682739F0">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lang w:val="en-US" w:eastAsia="zh-CN"/>
              </w:rPr>
            </w:pPr>
            <w:r>
              <w:rPr>
                <w:rFonts w:hint="eastAsia" w:ascii="仿宋_GB2312" w:hAnsi="仿宋_GB2312" w:eastAsia="仿宋_GB2312" w:cs="仿宋_GB2312"/>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不通过原因说明</w:t>
            </w:r>
          </w:p>
        </w:tc>
        <w:tc>
          <w:tcPr>
            <w:tcW w:w="6088" w:type="dxa"/>
            <w:gridSpan w:val="2"/>
            <w:vAlign w:val="center"/>
          </w:tcPr>
          <w:p w14:paraId="2A2A93C3">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_GB2312" w:hAnsi="仿宋_GB2312" w:eastAsia="仿宋_GB2312" w:cs="仿宋_GB2312"/>
                <w:spacing w:val="0"/>
                <w:sz w:val="21"/>
                <w:szCs w:val="21"/>
                <w:lang w:val="en-US" w:eastAsia="zh-CN"/>
              </w:rPr>
            </w:pPr>
          </w:p>
        </w:tc>
      </w:tr>
    </w:tbl>
    <w:p w14:paraId="07762EE3">
      <w:pPr>
        <w:bidi w:val="0"/>
        <w:spacing w:line="240" w:lineRule="auto"/>
        <w:rPr>
          <w:rFonts w:hint="eastAsia" w:ascii="Times New Roman" w:hAnsi="Times New Roman" w:eastAsia="仿宋_GB2312" w:cs="Times New Roman"/>
          <w:lang w:val="en-US" w:eastAsia="zh-CN"/>
        </w:rPr>
      </w:pPr>
      <w:r>
        <w:rPr>
          <w:rFonts w:hint="eastAsia" w:eastAsia="仿宋_GB2312" w:cs="Times New Roman"/>
          <w:lang w:val="en-US" w:eastAsia="zh-CN"/>
        </w:rPr>
        <w:t>注</w:t>
      </w:r>
      <w:r>
        <w:rPr>
          <w:rFonts w:hint="eastAsia" w:ascii="Times New Roman" w:hAnsi="Times New Roman" w:eastAsia="仿宋_GB2312" w:cs="Times New Roman"/>
          <w:lang w:val="en-US" w:eastAsia="zh-CN"/>
        </w:rPr>
        <w:t>：</w:t>
      </w:r>
    </w:p>
    <w:p w14:paraId="6DC47169">
      <w:pPr>
        <w:bidi w:val="0"/>
        <w:spacing w:line="240" w:lineRule="auto"/>
        <w:rPr>
          <w:rFonts w:hint="default" w:ascii="Times New Roman" w:hAnsi="Times New Roman" w:eastAsia="仿宋_GB2312" w:cs="Times New Roman"/>
        </w:rPr>
      </w:pPr>
      <w:r>
        <w:rPr>
          <w:rFonts w:hint="default" w:ascii="Times New Roman" w:hAnsi="Times New Roman" w:eastAsia="仿宋_GB2312" w:cs="Times New Roman"/>
        </w:rPr>
        <w:t>1．</w:t>
      </w:r>
      <w:r>
        <w:rPr>
          <w:rFonts w:hint="eastAsia" w:eastAsia="仿宋_GB2312" w:cs="Times New Roman"/>
          <w:lang w:val="en-US" w:eastAsia="zh-CN"/>
        </w:rPr>
        <w:t>磋商小组</w:t>
      </w:r>
      <w:r>
        <w:rPr>
          <w:rFonts w:hint="default" w:ascii="Times New Roman" w:hAnsi="Times New Roman" w:eastAsia="仿宋_GB2312" w:cs="Times New Roman"/>
        </w:rPr>
        <w:t>对</w:t>
      </w:r>
      <w:r>
        <w:rPr>
          <w:rFonts w:hint="default" w:ascii="Times New Roman" w:hAnsi="Times New Roman" w:eastAsia="仿宋_GB2312" w:cs="Times New Roman"/>
          <w:lang w:val="en-US" w:eastAsia="zh-CN"/>
        </w:rPr>
        <w:t>供应商</w:t>
      </w:r>
      <w:r>
        <w:rPr>
          <w:rFonts w:hint="eastAsia" w:ascii="Times New Roman" w:hAnsi="Times New Roman" w:eastAsia="仿宋_GB2312" w:cs="Times New Roman"/>
          <w:lang w:val="en-US" w:eastAsia="zh-CN"/>
        </w:rPr>
        <w:t>的响应文件</w:t>
      </w:r>
      <w:r>
        <w:rPr>
          <w:rFonts w:hint="default" w:ascii="Times New Roman" w:hAnsi="Times New Roman" w:eastAsia="仿宋_GB2312" w:cs="Times New Roman"/>
        </w:rPr>
        <w:t>是否满足要求逐条标注评审意见，</w:t>
      </w:r>
      <w:r>
        <w:rPr>
          <w:rFonts w:hint="default" w:ascii="Times New Roman" w:hAnsi="Times New Roman" w:eastAsia="仿宋_GB2312" w:cs="Times New Roman"/>
          <w:lang w:val="en-US" w:eastAsia="zh-CN"/>
        </w:rPr>
        <w:t>符合的</w:t>
      </w:r>
      <w:r>
        <w:rPr>
          <w:rFonts w:hint="default" w:ascii="Times New Roman" w:hAnsi="Times New Roman" w:eastAsia="仿宋_GB2312" w:cs="Times New Roman"/>
        </w:rPr>
        <w:t>标记为“√”，</w:t>
      </w:r>
      <w:r>
        <w:rPr>
          <w:rFonts w:hint="default" w:ascii="Times New Roman" w:hAnsi="Times New Roman" w:eastAsia="仿宋_GB2312" w:cs="Times New Roman"/>
          <w:lang w:val="en-US" w:eastAsia="zh-CN"/>
        </w:rPr>
        <w:t>不符合的</w:t>
      </w:r>
      <w:r>
        <w:rPr>
          <w:rFonts w:hint="default" w:ascii="Times New Roman" w:hAnsi="Times New Roman" w:eastAsia="仿宋_GB2312" w:cs="Times New Roman"/>
        </w:rPr>
        <w:t>标记为“×”；</w:t>
      </w:r>
    </w:p>
    <w:p w14:paraId="4287DE35">
      <w:pPr>
        <w:bidi w:val="0"/>
        <w:spacing w:line="240" w:lineRule="auto"/>
        <w:rPr>
          <w:rFonts w:hint="default" w:ascii="Times New Roman" w:hAnsi="Times New Roman" w:eastAsia="仿宋_GB2312" w:cs="Times New Roman"/>
        </w:rPr>
      </w:pPr>
      <w:r>
        <w:rPr>
          <w:rFonts w:hint="default" w:ascii="Times New Roman" w:hAnsi="Times New Roman" w:eastAsia="仿宋_GB2312" w:cs="Times New Roman"/>
        </w:rPr>
        <w:t>2．</w:t>
      </w:r>
      <w:r>
        <w:rPr>
          <w:rFonts w:hint="default" w:ascii="Times New Roman" w:hAnsi="Times New Roman" w:eastAsia="仿宋_GB2312" w:cs="Times New Roman"/>
          <w:lang w:val="en-US" w:eastAsia="zh-CN"/>
        </w:rPr>
        <w:t>审查</w:t>
      </w:r>
      <w:r>
        <w:rPr>
          <w:rFonts w:hint="default" w:ascii="Times New Roman" w:hAnsi="Times New Roman" w:eastAsia="仿宋_GB2312" w:cs="Times New Roman"/>
        </w:rPr>
        <w:t>结论栏统一填写为“通过”或“不通过” ，出现一个“×”为“不通过”</w:t>
      </w:r>
      <w:r>
        <w:rPr>
          <w:rFonts w:hint="eastAsia" w:ascii="Times New Roman" w:hAnsi="Times New Roman" w:eastAsia="仿宋_GB2312" w:cs="Times New Roman"/>
          <w:lang w:eastAsia="zh-CN"/>
        </w:rPr>
        <w:t>，</w:t>
      </w:r>
      <w:r>
        <w:rPr>
          <w:rFonts w:hint="eastAsia" w:ascii="Times New Roman" w:hAnsi="Times New Roman" w:eastAsia="仿宋_GB2312" w:cs="Times New Roman"/>
          <w:lang w:val="en-US" w:eastAsia="zh-CN"/>
        </w:rPr>
        <w:t>不进入后续评审</w:t>
      </w:r>
      <w:r>
        <w:rPr>
          <w:rFonts w:hint="default" w:ascii="Times New Roman" w:hAnsi="Times New Roman" w:eastAsia="仿宋_GB2312" w:cs="Times New Roman"/>
        </w:rPr>
        <w:t>；</w:t>
      </w:r>
    </w:p>
    <w:p w14:paraId="5C87EA5C">
      <w:pPr>
        <w:bidi w:val="0"/>
        <w:spacing w:line="240" w:lineRule="auto"/>
        <w:rPr>
          <w:rFonts w:eastAsia="仿宋_GB2312"/>
          <w:b/>
          <w:szCs w:val="30"/>
        </w:rPr>
      </w:pPr>
      <w:r>
        <w:rPr>
          <w:rFonts w:hint="default" w:ascii="Times New Roman" w:hAnsi="Times New Roman" w:eastAsia="仿宋_GB2312" w:cs="Times New Roman"/>
        </w:rPr>
        <w:t>3．对</w:t>
      </w:r>
      <w:r>
        <w:rPr>
          <w:rFonts w:hint="default" w:ascii="Times New Roman" w:hAnsi="Times New Roman" w:eastAsia="仿宋_GB2312" w:cs="Times New Roman"/>
          <w:lang w:val="en-US" w:eastAsia="zh-CN"/>
        </w:rPr>
        <w:t>审查</w:t>
      </w:r>
      <w:r>
        <w:rPr>
          <w:rFonts w:hint="default" w:ascii="Times New Roman" w:hAnsi="Times New Roman" w:eastAsia="仿宋_GB2312" w:cs="Times New Roman"/>
        </w:rPr>
        <w:t>结论为“不通过”的，要说明原因。</w:t>
      </w:r>
      <w:r>
        <w:rPr>
          <w:rFonts w:hint="default" w:ascii="Times New Roman" w:hAnsi="Times New Roman" w:eastAsia="仿宋_GB2312" w:cs="Times New Roman"/>
          <w:b w:val="0"/>
          <w:bCs/>
          <w:szCs w:val="24"/>
        </w:rPr>
        <w:br w:type="page"/>
      </w:r>
    </w:p>
    <w:p w14:paraId="74195B4F">
      <w:pPr>
        <w:spacing w:line="360" w:lineRule="auto"/>
        <w:jc w:val="center"/>
        <w:rPr>
          <w:rFonts w:eastAsia="仿宋_GB2312"/>
          <w:b/>
          <w:sz w:val="28"/>
          <w:szCs w:val="28"/>
        </w:rPr>
      </w:pPr>
      <w:r>
        <w:rPr>
          <w:rFonts w:eastAsia="仿宋_GB2312"/>
          <w:b/>
          <w:sz w:val="30"/>
          <w:szCs w:val="30"/>
        </w:rPr>
        <w:t>附表二 符合性审查表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3721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3A3AD8C">
            <w:pPr>
              <w:pStyle w:val="22"/>
              <w:tabs>
                <w:tab w:val="left" w:pos="567"/>
              </w:tabs>
              <w:spacing w:before="0" w:line="240" w:lineRule="auto"/>
              <w:jc w:val="center"/>
              <w:rPr>
                <w:rFonts w:hint="eastAsia" w:ascii="仿宋_GB2312" w:eastAsia="仿宋_GB2312"/>
                <w:b/>
                <w:bCs/>
              </w:rPr>
            </w:pPr>
            <w:r>
              <w:rPr>
                <w:rFonts w:hint="eastAsia" w:ascii="仿宋_GB2312" w:eastAsia="仿宋_GB2312"/>
                <w:b/>
                <w:bCs/>
              </w:rPr>
              <w:t>序号</w:t>
            </w:r>
          </w:p>
        </w:tc>
        <w:tc>
          <w:tcPr>
            <w:tcW w:w="1512" w:type="dxa"/>
            <w:noWrap w:val="0"/>
            <w:vAlign w:val="center"/>
          </w:tcPr>
          <w:p w14:paraId="33F4209A">
            <w:pPr>
              <w:pStyle w:val="22"/>
              <w:tabs>
                <w:tab w:val="left" w:pos="567"/>
              </w:tabs>
              <w:spacing w:before="0" w:line="240" w:lineRule="auto"/>
              <w:jc w:val="center"/>
              <w:rPr>
                <w:rFonts w:hint="eastAsia" w:ascii="仿宋_GB2312" w:eastAsia="仿宋_GB2312"/>
                <w:b/>
                <w:bCs/>
                <w:lang w:val="en-US" w:eastAsia="zh-CN"/>
              </w:rPr>
            </w:pPr>
            <w:r>
              <w:rPr>
                <w:rFonts w:hint="eastAsia" w:ascii="仿宋_GB2312" w:eastAsia="仿宋_GB2312"/>
                <w:b/>
                <w:bCs/>
              </w:rPr>
              <w:t>审查</w:t>
            </w:r>
            <w:r>
              <w:rPr>
                <w:rFonts w:hint="eastAsia" w:ascii="仿宋_GB2312" w:eastAsia="仿宋_GB2312"/>
                <w:b/>
                <w:bCs/>
                <w:lang w:val="en-US" w:eastAsia="zh-CN"/>
              </w:rPr>
              <w:t>要素</w:t>
            </w:r>
          </w:p>
        </w:tc>
        <w:tc>
          <w:tcPr>
            <w:tcW w:w="5370" w:type="dxa"/>
            <w:noWrap w:val="0"/>
            <w:vAlign w:val="center"/>
          </w:tcPr>
          <w:p w14:paraId="31D1C638">
            <w:pPr>
              <w:pStyle w:val="22"/>
              <w:tabs>
                <w:tab w:val="left" w:pos="567"/>
              </w:tabs>
              <w:spacing w:before="0" w:line="240" w:lineRule="auto"/>
              <w:jc w:val="center"/>
              <w:rPr>
                <w:rFonts w:hint="default" w:ascii="仿宋_GB2312" w:eastAsia="仿宋_GB2312"/>
                <w:b/>
                <w:bCs/>
                <w:lang w:val="en-US" w:eastAsia="zh-CN"/>
              </w:rPr>
            </w:pPr>
            <w:r>
              <w:rPr>
                <w:rFonts w:hint="eastAsia" w:ascii="仿宋_GB2312" w:eastAsia="仿宋_GB2312"/>
                <w:b/>
                <w:bCs/>
                <w:lang w:val="en-US" w:eastAsia="zh-CN"/>
              </w:rPr>
              <w:t>审查标准</w:t>
            </w:r>
          </w:p>
        </w:tc>
        <w:tc>
          <w:tcPr>
            <w:tcW w:w="1623" w:type="dxa"/>
            <w:noWrap w:val="0"/>
            <w:vAlign w:val="center"/>
          </w:tcPr>
          <w:p w14:paraId="3919945B">
            <w:pPr>
              <w:pStyle w:val="22"/>
              <w:tabs>
                <w:tab w:val="left" w:pos="567"/>
              </w:tabs>
              <w:spacing w:before="0" w:line="240" w:lineRule="auto"/>
              <w:jc w:val="center"/>
              <w:rPr>
                <w:rFonts w:hint="default" w:ascii="仿宋_GB2312" w:eastAsia="仿宋_GB2312"/>
                <w:b/>
                <w:bCs/>
                <w:lang w:val="en-US" w:eastAsia="zh-CN"/>
              </w:rPr>
            </w:pPr>
            <w:r>
              <w:rPr>
                <w:rFonts w:hint="eastAsia" w:ascii="仿宋_GB2312" w:eastAsia="仿宋_GB2312"/>
                <w:b/>
                <w:bCs/>
                <w:lang w:val="en-US" w:eastAsia="zh-CN"/>
              </w:rPr>
              <w:t>审查结果</w:t>
            </w:r>
          </w:p>
        </w:tc>
      </w:tr>
      <w:tr w14:paraId="1F0F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363DC60">
            <w:pPr>
              <w:pStyle w:val="22"/>
              <w:tabs>
                <w:tab w:val="left" w:pos="567"/>
              </w:tabs>
              <w:spacing w:before="0" w:line="240" w:lineRule="auto"/>
              <w:jc w:val="center"/>
              <w:rPr>
                <w:rFonts w:hint="eastAsia" w:ascii="仿宋_GB2312" w:eastAsia="仿宋_GB2312"/>
              </w:rPr>
            </w:pPr>
            <w:r>
              <w:rPr>
                <w:rFonts w:hint="eastAsia" w:ascii="仿宋_GB2312" w:eastAsia="仿宋_GB2312"/>
              </w:rPr>
              <w:t>1</w:t>
            </w:r>
          </w:p>
        </w:tc>
        <w:tc>
          <w:tcPr>
            <w:tcW w:w="1512" w:type="dxa"/>
            <w:noWrap w:val="0"/>
            <w:vAlign w:val="center"/>
          </w:tcPr>
          <w:p w14:paraId="1D6274C7">
            <w:pPr>
              <w:pStyle w:val="22"/>
              <w:tabs>
                <w:tab w:val="left" w:pos="567"/>
              </w:tabs>
              <w:spacing w:before="0" w:line="240" w:lineRule="auto"/>
              <w:jc w:val="center"/>
              <w:rPr>
                <w:rFonts w:hint="eastAsia" w:ascii="仿宋_GB2312" w:eastAsia="仿宋_GB2312"/>
              </w:rPr>
            </w:pPr>
            <w:r>
              <w:rPr>
                <w:rFonts w:hint="eastAsia" w:ascii="仿宋_GB2312" w:eastAsia="仿宋_GB2312"/>
                <w:lang w:val="en-US" w:eastAsia="zh-CN"/>
              </w:rPr>
              <w:t>响应文件</w:t>
            </w:r>
            <w:r>
              <w:rPr>
                <w:rFonts w:hint="eastAsia" w:ascii="仿宋_GB2312" w:eastAsia="仿宋_GB2312"/>
              </w:rPr>
              <w:t>签署、盖章</w:t>
            </w:r>
          </w:p>
        </w:tc>
        <w:tc>
          <w:tcPr>
            <w:tcW w:w="5370" w:type="dxa"/>
            <w:noWrap w:val="0"/>
            <w:vAlign w:val="center"/>
          </w:tcPr>
          <w:p w14:paraId="29076B07">
            <w:pPr>
              <w:pStyle w:val="22"/>
              <w:tabs>
                <w:tab w:val="left" w:pos="567"/>
              </w:tabs>
              <w:spacing w:line="240" w:lineRule="auto"/>
              <w:rPr>
                <w:rFonts w:hint="eastAsia" w:ascii="仿宋_GB2312" w:eastAsia="仿宋_GB2312"/>
              </w:rPr>
            </w:pPr>
            <w:r>
              <w:rPr>
                <w:rFonts w:hint="eastAsia" w:ascii="仿宋_GB2312" w:eastAsia="仿宋_GB2312"/>
                <w:lang w:val="en-US" w:eastAsia="zh-CN"/>
              </w:rPr>
              <w:t>响应</w:t>
            </w:r>
            <w:r>
              <w:rPr>
                <w:rFonts w:hint="eastAsia" w:ascii="仿宋_GB2312" w:eastAsia="仿宋_GB2312"/>
              </w:rPr>
              <w:t>文件按</w:t>
            </w:r>
            <w:r>
              <w:rPr>
                <w:rFonts w:hint="eastAsia" w:ascii="仿宋_GB2312" w:eastAsia="仿宋_GB2312"/>
                <w:lang w:val="en-US" w:eastAsia="zh-CN"/>
              </w:rPr>
              <w:t>采购</w:t>
            </w:r>
            <w:r>
              <w:rPr>
                <w:rFonts w:hint="eastAsia" w:ascii="仿宋_GB2312" w:eastAsia="仿宋_GB2312"/>
              </w:rPr>
              <w:t>文件要求签署、盖章</w:t>
            </w:r>
          </w:p>
        </w:tc>
        <w:tc>
          <w:tcPr>
            <w:tcW w:w="1623" w:type="dxa"/>
            <w:noWrap w:val="0"/>
            <w:vAlign w:val="center"/>
          </w:tcPr>
          <w:p w14:paraId="126D4D0C">
            <w:pPr>
              <w:pStyle w:val="22"/>
              <w:tabs>
                <w:tab w:val="left" w:pos="567"/>
              </w:tabs>
              <w:spacing w:line="240" w:lineRule="auto"/>
              <w:rPr>
                <w:rFonts w:hint="eastAsia" w:ascii="仿宋_GB2312" w:eastAsia="仿宋_GB2312"/>
              </w:rPr>
            </w:pPr>
          </w:p>
        </w:tc>
      </w:tr>
      <w:tr w14:paraId="513A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F971CA9">
            <w:pPr>
              <w:pStyle w:val="22"/>
              <w:tabs>
                <w:tab w:val="left" w:pos="567"/>
              </w:tabs>
              <w:spacing w:before="0" w:line="240" w:lineRule="auto"/>
              <w:jc w:val="center"/>
              <w:rPr>
                <w:rFonts w:hint="eastAsia" w:ascii="仿宋_GB2312" w:hAnsi="宋体" w:eastAsia="仿宋_GB2312"/>
                <w:kern w:val="2"/>
                <w:sz w:val="24"/>
                <w:szCs w:val="24"/>
                <w:lang w:val="en-US" w:eastAsia="zh-CN" w:bidi="ar-SA"/>
              </w:rPr>
            </w:pPr>
            <w:r>
              <w:rPr>
                <w:rFonts w:hint="eastAsia" w:ascii="仿宋_GB2312" w:eastAsia="仿宋_GB2312"/>
              </w:rPr>
              <w:t>2</w:t>
            </w:r>
          </w:p>
        </w:tc>
        <w:tc>
          <w:tcPr>
            <w:tcW w:w="1512" w:type="dxa"/>
            <w:noWrap w:val="0"/>
            <w:vAlign w:val="center"/>
          </w:tcPr>
          <w:p w14:paraId="47C0D393">
            <w:pPr>
              <w:pStyle w:val="22"/>
              <w:tabs>
                <w:tab w:val="left" w:pos="567"/>
              </w:tabs>
              <w:spacing w:before="0" w:line="240" w:lineRule="auto"/>
              <w:jc w:val="center"/>
              <w:rPr>
                <w:rFonts w:hint="default" w:ascii="仿宋_GB2312" w:eastAsia="仿宋_GB2312"/>
                <w:lang w:val="en-US" w:eastAsia="zh-CN"/>
              </w:rPr>
            </w:pPr>
            <w:r>
              <w:rPr>
                <w:rFonts w:hint="eastAsia" w:ascii="仿宋_GB2312" w:eastAsia="仿宋_GB2312"/>
                <w:lang w:val="en-US" w:eastAsia="zh-CN"/>
              </w:rPr>
              <w:t>响应文件有效期</w:t>
            </w:r>
          </w:p>
        </w:tc>
        <w:tc>
          <w:tcPr>
            <w:tcW w:w="5370" w:type="dxa"/>
            <w:noWrap w:val="0"/>
            <w:vAlign w:val="center"/>
          </w:tcPr>
          <w:p w14:paraId="4CC047D7">
            <w:pPr>
              <w:pStyle w:val="22"/>
              <w:tabs>
                <w:tab w:val="left" w:pos="567"/>
              </w:tabs>
              <w:spacing w:line="240" w:lineRule="auto"/>
              <w:rPr>
                <w:rFonts w:hint="eastAsia" w:ascii="仿宋_GB2312" w:eastAsia="仿宋_GB2312"/>
                <w:lang w:eastAsia="zh-CN"/>
              </w:rPr>
            </w:pPr>
            <w:r>
              <w:rPr>
                <w:rFonts w:hint="eastAsia" w:ascii="仿宋_GB2312" w:eastAsia="仿宋_GB2312"/>
                <w:lang w:val="en-US" w:eastAsia="zh-CN"/>
              </w:rPr>
              <w:t>响应文件有效期</w:t>
            </w:r>
            <w:r>
              <w:rPr>
                <w:rFonts w:hint="eastAsia" w:ascii="仿宋_GB2312" w:eastAsia="仿宋_GB2312"/>
              </w:rPr>
              <w:t>有效期</w:t>
            </w:r>
            <w:r>
              <w:rPr>
                <w:rFonts w:hint="eastAsia" w:ascii="仿宋_GB2312" w:eastAsia="仿宋_GB2312"/>
                <w:lang w:val="en-US" w:eastAsia="zh-CN"/>
              </w:rPr>
              <w:t>满足采购</w:t>
            </w:r>
            <w:r>
              <w:rPr>
                <w:rFonts w:hint="eastAsia" w:ascii="仿宋_GB2312" w:eastAsia="仿宋_GB2312"/>
              </w:rPr>
              <w:t>文件要求</w:t>
            </w:r>
          </w:p>
        </w:tc>
        <w:tc>
          <w:tcPr>
            <w:tcW w:w="1623" w:type="dxa"/>
            <w:noWrap w:val="0"/>
            <w:vAlign w:val="center"/>
          </w:tcPr>
          <w:p w14:paraId="6C35FBAC">
            <w:pPr>
              <w:pStyle w:val="22"/>
              <w:tabs>
                <w:tab w:val="left" w:pos="567"/>
              </w:tabs>
              <w:spacing w:line="240" w:lineRule="auto"/>
              <w:rPr>
                <w:rFonts w:hint="eastAsia" w:ascii="仿宋_GB2312" w:eastAsia="仿宋_GB2312"/>
              </w:rPr>
            </w:pPr>
          </w:p>
        </w:tc>
      </w:tr>
      <w:tr w14:paraId="5AEF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3564493">
            <w:pPr>
              <w:pStyle w:val="22"/>
              <w:tabs>
                <w:tab w:val="left" w:pos="567"/>
              </w:tabs>
              <w:spacing w:before="0" w:line="240" w:lineRule="auto"/>
              <w:jc w:val="center"/>
              <w:rPr>
                <w:rFonts w:hint="eastAsia" w:ascii="仿宋_GB2312" w:hAnsi="宋体" w:eastAsia="仿宋_GB2312" w:cs="Times New Roman"/>
                <w:kern w:val="2"/>
                <w:sz w:val="24"/>
                <w:szCs w:val="24"/>
                <w:lang w:val="en-US" w:eastAsia="zh-CN" w:bidi="ar-SA"/>
              </w:rPr>
            </w:pPr>
            <w:r>
              <w:rPr>
                <w:rFonts w:hint="eastAsia" w:ascii="仿宋_GB2312" w:eastAsia="仿宋_GB2312"/>
              </w:rPr>
              <w:t>3</w:t>
            </w:r>
          </w:p>
        </w:tc>
        <w:tc>
          <w:tcPr>
            <w:tcW w:w="1512" w:type="dxa"/>
            <w:noWrap w:val="0"/>
            <w:vAlign w:val="center"/>
          </w:tcPr>
          <w:p w14:paraId="0B8522BE">
            <w:pPr>
              <w:tabs>
                <w:tab w:val="left" w:pos="1260"/>
                <w:tab w:val="left" w:pos="1620"/>
              </w:tabs>
              <w:adjustRightInd w:val="0"/>
              <w:snapToGrid w:val="0"/>
              <w:jc w:val="center"/>
              <w:textAlignment w:val="baseline"/>
              <w:rPr>
                <w:rFonts w:hint="eastAsia" w:ascii="仿宋_GB2312" w:eastAsia="仿宋_GB2312"/>
                <w:lang w:val="en-US" w:eastAsia="zh-CN"/>
              </w:rPr>
            </w:pPr>
            <w:r>
              <w:rPr>
                <w:rFonts w:hint="eastAsia" w:ascii="仿宋" w:hAnsi="仿宋" w:eastAsia="仿宋" w:cs="仿宋"/>
                <w:szCs w:val="21"/>
                <w:highlight w:val="none"/>
                <w:lang w:val="en-US" w:eastAsia="zh-CN"/>
              </w:rPr>
              <w:t>交货</w:t>
            </w:r>
            <w:r>
              <w:rPr>
                <w:rFonts w:hint="eastAsia" w:ascii="仿宋" w:hAnsi="仿宋" w:eastAsia="仿宋" w:cs="仿宋"/>
                <w:szCs w:val="21"/>
                <w:highlight w:val="none"/>
              </w:rPr>
              <w:t>期和</w:t>
            </w:r>
            <w:r>
              <w:rPr>
                <w:rFonts w:hint="eastAsia" w:ascii="仿宋" w:hAnsi="仿宋" w:eastAsia="仿宋" w:cs="仿宋"/>
                <w:szCs w:val="21"/>
                <w:highlight w:val="none"/>
                <w:lang w:val="en-US" w:eastAsia="zh-CN"/>
              </w:rPr>
              <w:t>交货</w:t>
            </w:r>
            <w:r>
              <w:rPr>
                <w:rFonts w:hint="eastAsia" w:ascii="仿宋" w:hAnsi="仿宋" w:eastAsia="仿宋" w:cs="仿宋"/>
                <w:szCs w:val="21"/>
                <w:highlight w:val="none"/>
              </w:rPr>
              <w:t>地点</w:t>
            </w:r>
          </w:p>
        </w:tc>
        <w:tc>
          <w:tcPr>
            <w:tcW w:w="5370" w:type="dxa"/>
            <w:noWrap w:val="0"/>
            <w:vAlign w:val="center"/>
          </w:tcPr>
          <w:p w14:paraId="325EDB1D">
            <w:pPr>
              <w:tabs>
                <w:tab w:val="left" w:pos="1260"/>
                <w:tab w:val="left" w:pos="1620"/>
              </w:tabs>
              <w:adjustRightInd w:val="0"/>
              <w:snapToGrid w:val="0"/>
              <w:textAlignment w:val="baseline"/>
              <w:rPr>
                <w:rFonts w:hint="eastAsia" w:ascii="仿宋_GB2312" w:eastAsia="仿宋_GB2312"/>
                <w:lang w:val="en-US" w:eastAsia="zh-CN"/>
              </w:rPr>
            </w:pPr>
            <w:r>
              <w:rPr>
                <w:rFonts w:hint="eastAsia" w:ascii="仿宋" w:hAnsi="仿宋" w:eastAsia="仿宋" w:cs="仿宋"/>
                <w:szCs w:val="21"/>
                <w:highlight w:val="none"/>
              </w:rPr>
              <w:t>满足磋商文件要求；</w:t>
            </w:r>
          </w:p>
        </w:tc>
        <w:tc>
          <w:tcPr>
            <w:tcW w:w="1623" w:type="dxa"/>
            <w:noWrap w:val="0"/>
            <w:vAlign w:val="center"/>
          </w:tcPr>
          <w:p w14:paraId="640E0B99">
            <w:pPr>
              <w:pStyle w:val="22"/>
              <w:tabs>
                <w:tab w:val="left" w:pos="567"/>
              </w:tabs>
              <w:spacing w:line="240" w:lineRule="auto"/>
              <w:rPr>
                <w:rFonts w:hint="eastAsia" w:ascii="仿宋_GB2312" w:eastAsia="仿宋_GB2312"/>
              </w:rPr>
            </w:pPr>
          </w:p>
        </w:tc>
      </w:tr>
      <w:tr w14:paraId="3382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BA293FE">
            <w:pPr>
              <w:pStyle w:val="22"/>
              <w:tabs>
                <w:tab w:val="left" w:pos="567"/>
              </w:tabs>
              <w:spacing w:before="0" w:line="240" w:lineRule="auto"/>
              <w:jc w:val="center"/>
              <w:rPr>
                <w:rFonts w:hint="eastAsia" w:ascii="仿宋_GB2312" w:hAnsi="宋体" w:eastAsia="仿宋_GB2312" w:cs="Times New Roman"/>
                <w:kern w:val="2"/>
                <w:sz w:val="24"/>
                <w:szCs w:val="24"/>
                <w:lang w:val="en-US" w:eastAsia="zh-CN" w:bidi="ar-SA"/>
              </w:rPr>
            </w:pPr>
            <w:r>
              <w:rPr>
                <w:rFonts w:hint="eastAsia" w:ascii="仿宋_GB2312" w:eastAsia="仿宋_GB2312"/>
              </w:rPr>
              <w:t>4</w:t>
            </w:r>
          </w:p>
        </w:tc>
        <w:tc>
          <w:tcPr>
            <w:tcW w:w="1512" w:type="dxa"/>
            <w:noWrap w:val="0"/>
            <w:vAlign w:val="center"/>
          </w:tcPr>
          <w:p w14:paraId="55BF8F27">
            <w:pPr>
              <w:pStyle w:val="22"/>
              <w:tabs>
                <w:tab w:val="left" w:pos="567"/>
              </w:tabs>
              <w:spacing w:before="0" w:line="240" w:lineRule="auto"/>
              <w:jc w:val="center"/>
              <w:rPr>
                <w:rFonts w:hint="eastAsia" w:ascii="仿宋_GB2312" w:eastAsia="仿宋_GB2312"/>
              </w:rPr>
            </w:pPr>
            <w:r>
              <w:rPr>
                <w:rFonts w:hint="eastAsia" w:ascii="仿宋_GB2312" w:eastAsia="仿宋_GB2312"/>
                <w:lang w:val="en-US" w:eastAsia="zh-CN"/>
              </w:rPr>
              <w:t>首次磋商</w:t>
            </w:r>
            <w:r>
              <w:rPr>
                <w:rFonts w:hint="eastAsia" w:ascii="仿宋_GB2312" w:eastAsia="仿宋_GB2312"/>
              </w:rPr>
              <w:t>报价</w:t>
            </w:r>
          </w:p>
        </w:tc>
        <w:tc>
          <w:tcPr>
            <w:tcW w:w="5370" w:type="dxa"/>
            <w:noWrap w:val="0"/>
            <w:vAlign w:val="center"/>
          </w:tcPr>
          <w:p w14:paraId="502C43FC">
            <w:pPr>
              <w:pStyle w:val="22"/>
              <w:tabs>
                <w:tab w:val="left" w:pos="567"/>
              </w:tabs>
              <w:spacing w:before="0" w:line="240" w:lineRule="auto"/>
              <w:rPr>
                <w:rFonts w:hint="eastAsia" w:ascii="仿宋_GB2312" w:eastAsia="仿宋_GB2312"/>
              </w:rPr>
            </w:pPr>
            <w:r>
              <w:rPr>
                <w:rFonts w:hint="eastAsia" w:ascii="仿宋_GB2312" w:eastAsia="仿宋_GB2312"/>
                <w:lang w:val="en-US" w:eastAsia="zh-CN"/>
              </w:rPr>
              <w:t>供应商首次磋商</w:t>
            </w:r>
            <w:r>
              <w:rPr>
                <w:rFonts w:hint="eastAsia" w:ascii="仿宋_GB2312" w:eastAsia="仿宋_GB2312"/>
              </w:rPr>
              <w:t>报价</w:t>
            </w:r>
            <w:r>
              <w:rPr>
                <w:rFonts w:hint="eastAsia" w:ascii="仿宋_GB2312" w:eastAsia="仿宋_GB2312"/>
                <w:lang w:val="en-US" w:eastAsia="zh-CN"/>
              </w:rPr>
              <w:t>没有</w:t>
            </w:r>
            <w:r>
              <w:rPr>
                <w:rFonts w:hint="eastAsia" w:ascii="仿宋_GB2312" w:eastAsia="仿宋_GB2312"/>
              </w:rPr>
              <w:t>超出采购预算或最高限价</w:t>
            </w:r>
          </w:p>
        </w:tc>
        <w:tc>
          <w:tcPr>
            <w:tcW w:w="1623" w:type="dxa"/>
            <w:noWrap w:val="0"/>
            <w:vAlign w:val="center"/>
          </w:tcPr>
          <w:p w14:paraId="0F9BB836">
            <w:pPr>
              <w:pStyle w:val="22"/>
              <w:tabs>
                <w:tab w:val="left" w:pos="567"/>
              </w:tabs>
              <w:spacing w:before="0" w:line="240" w:lineRule="auto"/>
              <w:rPr>
                <w:rFonts w:hint="eastAsia" w:ascii="仿宋_GB2312" w:eastAsia="仿宋_GB2312"/>
              </w:rPr>
            </w:pPr>
          </w:p>
        </w:tc>
      </w:tr>
      <w:tr w14:paraId="60AB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369CD934">
            <w:pPr>
              <w:pStyle w:val="22"/>
              <w:tabs>
                <w:tab w:val="left" w:pos="567"/>
              </w:tabs>
              <w:spacing w:before="0" w:line="240" w:lineRule="auto"/>
              <w:jc w:val="center"/>
              <w:rPr>
                <w:rFonts w:hint="eastAsia" w:ascii="仿宋_GB2312" w:hAnsi="宋体" w:eastAsia="仿宋_GB2312" w:cs="Times New Roman"/>
                <w:kern w:val="2"/>
                <w:sz w:val="24"/>
                <w:szCs w:val="24"/>
                <w:lang w:val="en-US" w:eastAsia="zh-CN" w:bidi="ar-SA"/>
              </w:rPr>
            </w:pPr>
            <w:r>
              <w:rPr>
                <w:rFonts w:hint="eastAsia" w:ascii="仿宋_GB2312" w:eastAsia="仿宋_GB2312"/>
              </w:rPr>
              <w:t>5</w:t>
            </w:r>
          </w:p>
        </w:tc>
        <w:tc>
          <w:tcPr>
            <w:tcW w:w="1512" w:type="dxa"/>
            <w:noWrap w:val="0"/>
            <w:vAlign w:val="center"/>
          </w:tcPr>
          <w:p w14:paraId="03A24A48">
            <w:pPr>
              <w:pStyle w:val="22"/>
              <w:tabs>
                <w:tab w:val="left" w:pos="567"/>
              </w:tabs>
              <w:spacing w:before="0" w:line="240" w:lineRule="auto"/>
              <w:jc w:val="center"/>
              <w:rPr>
                <w:rFonts w:hint="default" w:ascii="仿宋_GB2312" w:eastAsia="仿宋_GB2312"/>
                <w:lang w:val="en-US" w:eastAsia="zh-CN"/>
              </w:rPr>
            </w:pPr>
            <w:r>
              <w:rPr>
                <w:rFonts w:hint="eastAsia" w:ascii="仿宋_GB2312" w:eastAsia="仿宋_GB2312"/>
                <w:lang w:val="en-US" w:eastAsia="zh-CN"/>
              </w:rPr>
              <w:t>预防不正当竞争</w:t>
            </w:r>
          </w:p>
        </w:tc>
        <w:tc>
          <w:tcPr>
            <w:tcW w:w="5370" w:type="dxa"/>
            <w:noWrap w:val="0"/>
            <w:vAlign w:val="center"/>
          </w:tcPr>
          <w:p w14:paraId="75105864">
            <w:pPr>
              <w:pStyle w:val="22"/>
              <w:tabs>
                <w:tab w:val="left" w:pos="567"/>
              </w:tabs>
              <w:spacing w:before="0" w:line="240" w:lineRule="auto"/>
              <w:rPr>
                <w:rFonts w:hint="eastAsia" w:ascii="仿宋_GB2312" w:eastAsia="仿宋_GB2312"/>
                <w:lang w:val="en-US" w:eastAsia="zh-CN"/>
              </w:rPr>
            </w:pPr>
            <w:r>
              <w:rPr>
                <w:rFonts w:hint="eastAsia" w:ascii="仿宋_GB2312" w:eastAsia="仿宋_GB2312"/>
                <w:lang w:val="en-US" w:eastAsia="zh-CN"/>
              </w:rPr>
              <w:t>供应商</w:t>
            </w:r>
            <w:r>
              <w:rPr>
                <w:rFonts w:hint="eastAsia" w:ascii="仿宋_GB2312" w:eastAsia="仿宋_GB2312"/>
              </w:rPr>
              <w:t>的报价</w:t>
            </w:r>
            <w:r>
              <w:rPr>
                <w:rFonts w:hint="eastAsia" w:ascii="仿宋_GB2312" w:eastAsia="仿宋_GB2312"/>
                <w:lang w:val="en-US" w:eastAsia="zh-CN"/>
              </w:rPr>
              <w:t>不存在</w:t>
            </w:r>
            <w:r>
              <w:rPr>
                <w:rFonts w:hint="eastAsia" w:ascii="仿宋_GB2312" w:eastAsia="仿宋_GB2312"/>
              </w:rPr>
              <w:t>明显低于其他通过符合性审查投标人的报价，有可能影响产品质量或者不能诚信履约的，且</w:t>
            </w:r>
            <w:r>
              <w:rPr>
                <w:rFonts w:hint="eastAsia" w:ascii="仿宋_GB2312" w:eastAsia="仿宋_GB2312"/>
                <w:lang w:val="en-US" w:eastAsia="zh-CN"/>
              </w:rPr>
              <w:t>供应商</w:t>
            </w:r>
            <w:r>
              <w:rPr>
                <w:rFonts w:hint="eastAsia" w:ascii="仿宋_GB2312" w:eastAsia="仿宋_GB2312"/>
              </w:rPr>
              <w:t>不能证明其报价合理性的</w:t>
            </w:r>
            <w:r>
              <w:rPr>
                <w:rFonts w:hint="eastAsia" w:ascii="仿宋_GB2312" w:eastAsia="仿宋_GB2312"/>
                <w:lang w:val="en-US" w:eastAsia="zh-CN"/>
              </w:rPr>
              <w:t>情况</w:t>
            </w:r>
          </w:p>
        </w:tc>
        <w:tc>
          <w:tcPr>
            <w:tcW w:w="1623" w:type="dxa"/>
            <w:noWrap w:val="0"/>
            <w:vAlign w:val="center"/>
          </w:tcPr>
          <w:p w14:paraId="18CF29B5">
            <w:pPr>
              <w:pStyle w:val="22"/>
              <w:tabs>
                <w:tab w:val="left" w:pos="567"/>
              </w:tabs>
              <w:spacing w:before="0" w:line="240" w:lineRule="auto"/>
              <w:rPr>
                <w:rFonts w:hint="eastAsia" w:ascii="仿宋_GB2312" w:eastAsia="仿宋_GB2312"/>
              </w:rPr>
            </w:pPr>
          </w:p>
        </w:tc>
      </w:tr>
      <w:tr w14:paraId="00E7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7022D502">
            <w:pPr>
              <w:pStyle w:val="22"/>
              <w:tabs>
                <w:tab w:val="left" w:pos="567"/>
              </w:tabs>
              <w:spacing w:before="0" w:line="240" w:lineRule="auto"/>
              <w:jc w:val="center"/>
              <w:rPr>
                <w:rFonts w:hint="eastAsia" w:ascii="仿宋_GB2312" w:hAnsi="Tahoma" w:eastAsia="仿宋_GB2312" w:cs="Times New Roman"/>
                <w:kern w:val="2"/>
                <w:sz w:val="21"/>
                <w:szCs w:val="24"/>
                <w:lang w:val="en-US" w:eastAsia="zh-CN" w:bidi="ar-SA"/>
              </w:rPr>
            </w:pPr>
            <w:r>
              <w:rPr>
                <w:rFonts w:hint="eastAsia" w:ascii="仿宋_GB2312" w:eastAsia="仿宋_GB2312"/>
                <w:lang w:val="en-US" w:eastAsia="zh-CN"/>
              </w:rPr>
              <w:t>6</w:t>
            </w:r>
          </w:p>
        </w:tc>
        <w:tc>
          <w:tcPr>
            <w:tcW w:w="1512" w:type="dxa"/>
            <w:noWrap w:val="0"/>
            <w:vAlign w:val="center"/>
          </w:tcPr>
          <w:p w14:paraId="6985D025">
            <w:pPr>
              <w:pStyle w:val="22"/>
              <w:tabs>
                <w:tab w:val="left" w:pos="567"/>
              </w:tabs>
              <w:spacing w:before="0" w:line="240" w:lineRule="auto"/>
              <w:jc w:val="center"/>
              <w:rPr>
                <w:rFonts w:hint="eastAsia" w:ascii="仿宋_GB2312" w:eastAsia="仿宋_GB2312"/>
              </w:rPr>
            </w:pPr>
            <w:r>
              <w:rPr>
                <w:rFonts w:hint="eastAsia" w:ascii="仿宋_GB2312" w:eastAsia="仿宋_GB2312"/>
                <w:lang w:val="en-US" w:eastAsia="zh-CN"/>
              </w:rPr>
              <w:t>响应</w:t>
            </w:r>
            <w:r>
              <w:rPr>
                <w:rFonts w:hint="eastAsia" w:ascii="仿宋_GB2312" w:eastAsia="仿宋_GB2312"/>
              </w:rPr>
              <w:t>内容</w:t>
            </w:r>
          </w:p>
        </w:tc>
        <w:tc>
          <w:tcPr>
            <w:tcW w:w="5370" w:type="dxa"/>
            <w:noWrap w:val="0"/>
            <w:vAlign w:val="center"/>
          </w:tcPr>
          <w:p w14:paraId="2D77B8E4">
            <w:pPr>
              <w:pStyle w:val="22"/>
              <w:tabs>
                <w:tab w:val="left" w:pos="567"/>
              </w:tabs>
              <w:spacing w:before="0" w:line="240" w:lineRule="auto"/>
              <w:rPr>
                <w:rFonts w:hint="default" w:ascii="仿宋_GB2312" w:eastAsia="仿宋_GB2312"/>
                <w:lang w:val="en-US" w:eastAsia="zh-CN"/>
              </w:rPr>
            </w:pPr>
            <w:r>
              <w:rPr>
                <w:rFonts w:hint="eastAsia" w:ascii="仿宋_GB2312" w:eastAsia="仿宋_GB2312"/>
                <w:lang w:val="en-US" w:eastAsia="zh-CN"/>
              </w:rPr>
              <w:t>响应</w:t>
            </w:r>
            <w:r>
              <w:rPr>
                <w:rFonts w:hint="eastAsia" w:ascii="仿宋_GB2312" w:eastAsia="仿宋_GB2312"/>
              </w:rPr>
              <w:t>内容</w:t>
            </w:r>
            <w:r>
              <w:rPr>
                <w:rFonts w:hint="eastAsia" w:ascii="仿宋_GB2312" w:eastAsia="仿宋_GB2312"/>
                <w:lang w:val="en-US" w:eastAsia="zh-CN"/>
              </w:rPr>
              <w:t>不存在</w:t>
            </w:r>
            <w:r>
              <w:rPr>
                <w:rFonts w:hint="eastAsia" w:ascii="仿宋_GB2312" w:eastAsia="仿宋_GB2312"/>
              </w:rPr>
              <w:t>漏项或数量与要求不符</w:t>
            </w:r>
            <w:r>
              <w:rPr>
                <w:rFonts w:hint="eastAsia" w:ascii="仿宋_GB2312" w:eastAsia="仿宋_GB2312"/>
                <w:lang w:val="en-US" w:eastAsia="zh-CN"/>
              </w:rPr>
              <w:t>合采购文件规定情形</w:t>
            </w:r>
            <w:r>
              <w:rPr>
                <w:rFonts w:hint="eastAsia" w:ascii="仿宋_GB2312" w:hAnsi="宋体" w:eastAsia="仿宋_GB2312" w:cs="Times New Roman"/>
                <w:lang w:val="en-US" w:eastAsia="zh-CN"/>
              </w:rPr>
              <w:t>，</w:t>
            </w:r>
            <w:r>
              <w:rPr>
                <w:rFonts w:hint="eastAsia" w:ascii="仿宋_GB2312" w:hAnsi="宋体" w:eastAsia="仿宋_GB2312" w:cs="Times New Roman"/>
                <w:highlight w:val="none"/>
                <w:lang w:val="en-US" w:eastAsia="zh-CN"/>
              </w:rPr>
              <w:t>响应</w:t>
            </w:r>
            <w:r>
              <w:rPr>
                <w:rFonts w:hint="eastAsia" w:ascii="仿宋_GB2312" w:hAnsi="宋体" w:eastAsia="仿宋_GB2312" w:cs="Times New Roman"/>
                <w:highlight w:val="none"/>
              </w:rPr>
              <w:t>内容</w:t>
            </w:r>
            <w:r>
              <w:rPr>
                <w:rFonts w:hint="eastAsia" w:ascii="仿宋_GB2312" w:hAnsi="宋体" w:eastAsia="仿宋_GB2312" w:cs="Times New Roman"/>
                <w:highlight w:val="none"/>
                <w:lang w:val="en-US" w:eastAsia="zh-CN"/>
              </w:rPr>
              <w:t>满足采购</w:t>
            </w:r>
            <w:r>
              <w:rPr>
                <w:rFonts w:hint="eastAsia" w:ascii="仿宋_GB2312" w:hAnsi="宋体" w:eastAsia="仿宋_GB2312" w:cs="Times New Roman"/>
                <w:highlight w:val="none"/>
              </w:rPr>
              <w:t>文件的商务、技术等实质性要求，</w:t>
            </w:r>
            <w:r>
              <w:rPr>
                <w:rFonts w:hint="eastAsia" w:ascii="仿宋_GB2312" w:hAnsi="宋体" w:eastAsia="仿宋_GB2312" w:cs="Times New Roman"/>
                <w:lang w:val="en-US" w:eastAsia="zh-CN"/>
              </w:rPr>
              <w:t>不</w:t>
            </w:r>
            <w:r>
              <w:rPr>
                <w:rFonts w:hint="eastAsia" w:ascii="仿宋_GB2312" w:eastAsia="仿宋_GB2312"/>
                <w:lang w:val="en-US" w:eastAsia="zh-CN"/>
              </w:rPr>
              <w:t>存在</w:t>
            </w:r>
            <w:r>
              <w:rPr>
                <w:rFonts w:hint="eastAsia" w:ascii="仿宋_GB2312" w:eastAsia="仿宋_GB2312"/>
              </w:rPr>
              <w:t>采购档次降低或影响采购性能、功能</w:t>
            </w:r>
            <w:r>
              <w:rPr>
                <w:rFonts w:hint="eastAsia" w:ascii="仿宋_GB2312" w:eastAsia="仿宋_GB2312"/>
                <w:lang w:eastAsia="zh-CN"/>
              </w:rPr>
              <w:t>的</w:t>
            </w:r>
            <w:r>
              <w:rPr>
                <w:rFonts w:hint="eastAsia" w:ascii="仿宋_GB2312" w:eastAsia="仿宋_GB2312"/>
                <w:lang w:val="en-US" w:eastAsia="zh-CN"/>
              </w:rPr>
              <w:t>情形</w:t>
            </w:r>
          </w:p>
        </w:tc>
        <w:tc>
          <w:tcPr>
            <w:tcW w:w="1623" w:type="dxa"/>
            <w:noWrap w:val="0"/>
            <w:vAlign w:val="center"/>
          </w:tcPr>
          <w:p w14:paraId="053B7E3B">
            <w:pPr>
              <w:pStyle w:val="22"/>
              <w:tabs>
                <w:tab w:val="left" w:pos="567"/>
              </w:tabs>
              <w:spacing w:before="0" w:line="240" w:lineRule="auto"/>
              <w:rPr>
                <w:rFonts w:hint="eastAsia" w:ascii="仿宋_GB2312" w:eastAsia="仿宋_GB2312"/>
              </w:rPr>
            </w:pPr>
          </w:p>
        </w:tc>
      </w:tr>
      <w:tr w14:paraId="491D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5D185A21">
            <w:pPr>
              <w:pStyle w:val="22"/>
              <w:tabs>
                <w:tab w:val="left" w:pos="567"/>
              </w:tabs>
              <w:spacing w:before="0" w:line="240" w:lineRule="auto"/>
              <w:jc w:val="center"/>
              <w:rPr>
                <w:rFonts w:hint="eastAsia" w:ascii="仿宋_GB2312" w:hAnsi="Tahoma" w:eastAsia="仿宋_GB2312" w:cs="Times New Roman"/>
                <w:kern w:val="2"/>
                <w:sz w:val="21"/>
                <w:szCs w:val="24"/>
                <w:lang w:val="en-US" w:eastAsia="zh-CN" w:bidi="ar-SA"/>
              </w:rPr>
            </w:pPr>
            <w:r>
              <w:rPr>
                <w:rFonts w:hint="eastAsia" w:ascii="仿宋_GB2312" w:eastAsia="仿宋_GB2312"/>
                <w:lang w:val="en-US" w:eastAsia="zh-CN"/>
              </w:rPr>
              <w:t>7</w:t>
            </w:r>
          </w:p>
        </w:tc>
        <w:tc>
          <w:tcPr>
            <w:tcW w:w="1512" w:type="dxa"/>
            <w:noWrap w:val="0"/>
            <w:vAlign w:val="center"/>
          </w:tcPr>
          <w:p w14:paraId="65F14A92">
            <w:pPr>
              <w:pStyle w:val="22"/>
              <w:tabs>
                <w:tab w:val="left" w:pos="567"/>
              </w:tabs>
              <w:spacing w:before="0" w:line="240" w:lineRule="auto"/>
              <w:jc w:val="center"/>
              <w:rPr>
                <w:rFonts w:hint="default" w:ascii="仿宋_GB2312" w:eastAsia="仿宋_GB2312"/>
                <w:lang w:val="en-US" w:eastAsia="zh-CN"/>
              </w:rPr>
            </w:pPr>
            <w:r>
              <w:rPr>
                <w:rFonts w:hint="eastAsia" w:ascii="仿宋_GB2312" w:eastAsia="仿宋_GB2312"/>
                <w:lang w:val="en-US" w:eastAsia="zh-CN"/>
              </w:rPr>
              <w:t>附加条件</w:t>
            </w:r>
          </w:p>
        </w:tc>
        <w:tc>
          <w:tcPr>
            <w:tcW w:w="5370" w:type="dxa"/>
            <w:noWrap w:val="0"/>
            <w:vAlign w:val="center"/>
          </w:tcPr>
          <w:p w14:paraId="0572ACB6">
            <w:pPr>
              <w:pStyle w:val="22"/>
              <w:tabs>
                <w:tab w:val="left" w:pos="567"/>
              </w:tabs>
              <w:spacing w:before="0" w:line="240" w:lineRule="auto"/>
              <w:rPr>
                <w:rFonts w:hint="eastAsia" w:ascii="仿宋_GB2312" w:eastAsia="仿宋_GB2312"/>
                <w:lang w:val="en-US" w:eastAsia="zh-CN"/>
              </w:rPr>
            </w:pPr>
            <w:r>
              <w:rPr>
                <w:rFonts w:hint="eastAsia" w:ascii="仿宋_GB2312" w:eastAsia="仿宋_GB2312"/>
                <w:lang w:val="en-US" w:eastAsia="zh-CN"/>
              </w:rPr>
              <w:t>响应文件不含有采购人不能接受的附加条件。</w:t>
            </w:r>
          </w:p>
        </w:tc>
        <w:tc>
          <w:tcPr>
            <w:tcW w:w="1623" w:type="dxa"/>
            <w:noWrap w:val="0"/>
            <w:vAlign w:val="center"/>
          </w:tcPr>
          <w:p w14:paraId="521D9FF6">
            <w:pPr>
              <w:pStyle w:val="22"/>
              <w:tabs>
                <w:tab w:val="left" w:pos="567"/>
              </w:tabs>
              <w:spacing w:before="0" w:line="240" w:lineRule="auto"/>
              <w:rPr>
                <w:rFonts w:hint="eastAsia" w:ascii="仿宋_GB2312" w:eastAsia="仿宋_GB2312"/>
              </w:rPr>
            </w:pPr>
          </w:p>
        </w:tc>
      </w:tr>
      <w:tr w14:paraId="4BE4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439BC7A3">
            <w:pPr>
              <w:pStyle w:val="22"/>
              <w:tabs>
                <w:tab w:val="left" w:pos="567"/>
              </w:tabs>
              <w:spacing w:before="0" w:line="240" w:lineRule="auto"/>
              <w:jc w:val="center"/>
              <w:rPr>
                <w:rFonts w:hint="eastAsia" w:ascii="仿宋_GB2312" w:hAnsi="Tahoma" w:eastAsia="仿宋_GB2312" w:cs="Times New Roman"/>
                <w:kern w:val="2"/>
                <w:sz w:val="21"/>
                <w:szCs w:val="24"/>
                <w:lang w:val="en-US" w:eastAsia="zh-CN" w:bidi="ar-SA"/>
              </w:rPr>
            </w:pPr>
            <w:r>
              <w:rPr>
                <w:rFonts w:hint="eastAsia" w:ascii="仿宋_GB2312" w:eastAsia="仿宋_GB2312"/>
                <w:lang w:val="en-US" w:eastAsia="zh-CN"/>
              </w:rPr>
              <w:t>8</w:t>
            </w:r>
          </w:p>
        </w:tc>
        <w:tc>
          <w:tcPr>
            <w:tcW w:w="1512" w:type="dxa"/>
            <w:shd w:val="clear" w:color="auto" w:fill="auto"/>
            <w:noWrap w:val="0"/>
            <w:vAlign w:val="center"/>
          </w:tcPr>
          <w:p w14:paraId="16B26992">
            <w:pPr>
              <w:pStyle w:val="22"/>
              <w:tabs>
                <w:tab w:val="left" w:pos="567"/>
              </w:tabs>
              <w:spacing w:before="0" w:line="240" w:lineRule="auto"/>
              <w:jc w:val="center"/>
              <w:rPr>
                <w:rFonts w:hint="eastAsia" w:ascii="仿宋_GB2312" w:hAnsi="Tahoma" w:eastAsia="仿宋_GB2312" w:cs="Times New Roman"/>
                <w:kern w:val="2"/>
                <w:sz w:val="21"/>
                <w:szCs w:val="24"/>
                <w:lang w:val="en-US" w:eastAsia="zh-CN" w:bidi="ar-SA"/>
              </w:rPr>
            </w:pPr>
            <w:r>
              <w:rPr>
                <w:rFonts w:hint="eastAsia" w:ascii="仿宋_GB2312" w:eastAsia="仿宋_GB2312"/>
                <w:lang w:val="en-US" w:eastAsia="zh-CN"/>
              </w:rPr>
              <w:t>公平竞争</w:t>
            </w:r>
          </w:p>
        </w:tc>
        <w:tc>
          <w:tcPr>
            <w:tcW w:w="5370" w:type="dxa"/>
            <w:shd w:val="clear" w:color="auto" w:fill="auto"/>
            <w:noWrap w:val="0"/>
            <w:vAlign w:val="center"/>
          </w:tcPr>
          <w:p w14:paraId="167A2B89">
            <w:pPr>
              <w:pStyle w:val="22"/>
              <w:tabs>
                <w:tab w:val="left" w:pos="567"/>
              </w:tabs>
              <w:spacing w:before="0" w:line="240" w:lineRule="auto"/>
              <w:rPr>
                <w:rFonts w:hint="eastAsia" w:ascii="仿宋_GB2312" w:eastAsia="仿宋_GB2312"/>
              </w:rPr>
            </w:pPr>
            <w:r>
              <w:rPr>
                <w:rFonts w:hint="eastAsia" w:ascii="仿宋_GB2312" w:eastAsia="仿宋_GB2312"/>
              </w:rPr>
              <w:t>遵循公平竞争的原则，没有弄虚作假、恶意串通或妨碍其他投标人的竞争行为，损害采购人或者其他投标人的合法权益。</w:t>
            </w:r>
          </w:p>
          <w:p w14:paraId="0480FD71">
            <w:pPr>
              <w:pStyle w:val="22"/>
              <w:tabs>
                <w:tab w:val="left" w:pos="567"/>
              </w:tabs>
              <w:spacing w:before="0" w:line="240" w:lineRule="auto"/>
              <w:rPr>
                <w:rFonts w:hint="eastAsia" w:ascii="仿宋_GB2312" w:hAnsi="Tahoma" w:eastAsia="仿宋_GB2312" w:cs="Times New Roman"/>
                <w:kern w:val="2"/>
                <w:sz w:val="21"/>
                <w:szCs w:val="24"/>
                <w:lang w:val="en-US" w:eastAsia="zh-CN" w:bidi="ar-SA"/>
              </w:rPr>
            </w:pPr>
            <w:r>
              <w:rPr>
                <w:rFonts w:hint="eastAsia" w:ascii="仿宋_GB2312" w:eastAsia="仿宋_GB2312"/>
                <w:lang w:eastAsia="zh-CN"/>
              </w:rPr>
              <w:t>（</w:t>
            </w:r>
            <w:r>
              <w:rPr>
                <w:rFonts w:hint="eastAsia" w:ascii="仿宋_GB2312" w:eastAsia="仿宋_GB2312"/>
              </w:rPr>
              <w:t>弄虚作假、串通投标的情形见附注</w:t>
            </w:r>
            <w:r>
              <w:rPr>
                <w:rFonts w:hint="eastAsia" w:ascii="仿宋_GB2312" w:eastAsia="仿宋_GB2312"/>
                <w:lang w:eastAsia="zh-CN"/>
              </w:rPr>
              <w:t>）</w:t>
            </w:r>
          </w:p>
        </w:tc>
        <w:tc>
          <w:tcPr>
            <w:tcW w:w="1623" w:type="dxa"/>
            <w:noWrap w:val="0"/>
            <w:vAlign w:val="center"/>
          </w:tcPr>
          <w:p w14:paraId="3C7F2181">
            <w:pPr>
              <w:pStyle w:val="22"/>
              <w:tabs>
                <w:tab w:val="left" w:pos="567"/>
              </w:tabs>
              <w:spacing w:before="0" w:line="240" w:lineRule="auto"/>
              <w:rPr>
                <w:rFonts w:hint="eastAsia" w:ascii="仿宋_GB2312" w:eastAsia="仿宋_GB2312"/>
              </w:rPr>
            </w:pPr>
          </w:p>
        </w:tc>
      </w:tr>
      <w:tr w14:paraId="74B0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456382D">
            <w:pPr>
              <w:pStyle w:val="22"/>
              <w:tabs>
                <w:tab w:val="left" w:pos="567"/>
              </w:tabs>
              <w:spacing w:before="0" w:line="240" w:lineRule="auto"/>
              <w:jc w:val="center"/>
              <w:rPr>
                <w:rFonts w:hint="default" w:ascii="仿宋_GB2312" w:eastAsia="仿宋_GB2312"/>
                <w:lang w:val="en-US" w:eastAsia="zh-CN"/>
              </w:rPr>
            </w:pPr>
            <w:r>
              <w:rPr>
                <w:rFonts w:hint="eastAsia" w:ascii="仿宋_GB2312" w:eastAsia="仿宋_GB2312"/>
                <w:lang w:val="en-US" w:eastAsia="zh-CN"/>
              </w:rPr>
              <w:t>9</w:t>
            </w:r>
          </w:p>
        </w:tc>
        <w:tc>
          <w:tcPr>
            <w:tcW w:w="1512" w:type="dxa"/>
            <w:noWrap w:val="0"/>
            <w:vAlign w:val="center"/>
          </w:tcPr>
          <w:p w14:paraId="4A8B7A61">
            <w:pPr>
              <w:pStyle w:val="22"/>
              <w:tabs>
                <w:tab w:val="left" w:pos="567"/>
              </w:tabs>
              <w:spacing w:before="0" w:line="240" w:lineRule="auto"/>
              <w:jc w:val="center"/>
              <w:rPr>
                <w:rFonts w:hint="eastAsia" w:ascii="仿宋_GB2312" w:eastAsia="仿宋_GB2312"/>
              </w:rPr>
            </w:pPr>
            <w:r>
              <w:rPr>
                <w:rFonts w:hint="eastAsia" w:ascii="仿宋_GB2312" w:eastAsia="仿宋_GB2312"/>
              </w:rPr>
              <w:t>其它</w:t>
            </w:r>
          </w:p>
        </w:tc>
        <w:tc>
          <w:tcPr>
            <w:tcW w:w="5370" w:type="dxa"/>
            <w:noWrap w:val="0"/>
            <w:vAlign w:val="center"/>
          </w:tcPr>
          <w:p w14:paraId="233BEC7C">
            <w:pPr>
              <w:pStyle w:val="22"/>
              <w:tabs>
                <w:tab w:val="left" w:pos="567"/>
              </w:tabs>
              <w:spacing w:before="0" w:line="240" w:lineRule="auto"/>
              <w:rPr>
                <w:rFonts w:hint="default" w:ascii="仿宋_GB2312" w:eastAsia="仿宋_GB2312"/>
                <w:lang w:val="en-US" w:eastAsia="zh-CN"/>
              </w:rPr>
            </w:pPr>
            <w:r>
              <w:rPr>
                <w:rFonts w:hint="eastAsia" w:ascii="仿宋_GB2312" w:eastAsia="仿宋_GB2312"/>
                <w:lang w:val="en-US" w:eastAsia="zh-CN"/>
              </w:rPr>
              <w:t>不</w:t>
            </w:r>
            <w:r>
              <w:rPr>
                <w:rFonts w:hint="eastAsia" w:ascii="仿宋_GB2312" w:eastAsia="仿宋_GB2312"/>
              </w:rPr>
              <w:t>存在其它不符合法律法规或</w:t>
            </w:r>
            <w:r>
              <w:rPr>
                <w:rFonts w:hint="eastAsia" w:ascii="仿宋_GB2312" w:eastAsia="仿宋_GB2312"/>
                <w:lang w:val="en-US" w:eastAsia="zh-CN"/>
              </w:rPr>
              <w:t>采购</w:t>
            </w:r>
            <w:r>
              <w:rPr>
                <w:rFonts w:hint="eastAsia" w:ascii="仿宋_GB2312" w:eastAsia="仿宋_GB2312"/>
              </w:rPr>
              <w:t>文件规定的</w:t>
            </w:r>
            <w:r>
              <w:rPr>
                <w:rFonts w:hint="eastAsia" w:ascii="仿宋_GB2312" w:eastAsia="仿宋_GB2312"/>
                <w:lang w:val="en-US" w:eastAsia="zh-CN"/>
              </w:rPr>
              <w:t>响应</w:t>
            </w:r>
            <w:r>
              <w:rPr>
                <w:rFonts w:hint="eastAsia" w:ascii="仿宋_GB2312" w:eastAsia="仿宋_GB2312"/>
              </w:rPr>
              <w:t>无效条款</w:t>
            </w:r>
            <w:r>
              <w:rPr>
                <w:rFonts w:hint="eastAsia" w:ascii="仿宋_GB2312" w:eastAsia="仿宋_GB2312"/>
                <w:lang w:eastAsia="zh-CN"/>
              </w:rPr>
              <w:t>的</w:t>
            </w:r>
            <w:r>
              <w:rPr>
                <w:rFonts w:hint="eastAsia" w:ascii="仿宋_GB2312" w:eastAsia="仿宋_GB2312"/>
                <w:lang w:val="en-US" w:eastAsia="zh-CN"/>
              </w:rPr>
              <w:t>情形</w:t>
            </w:r>
          </w:p>
        </w:tc>
        <w:tc>
          <w:tcPr>
            <w:tcW w:w="1623" w:type="dxa"/>
            <w:noWrap w:val="0"/>
            <w:vAlign w:val="center"/>
          </w:tcPr>
          <w:p w14:paraId="7B8DCDB3">
            <w:pPr>
              <w:pStyle w:val="22"/>
              <w:tabs>
                <w:tab w:val="left" w:pos="567"/>
              </w:tabs>
              <w:spacing w:before="0" w:line="240" w:lineRule="auto"/>
              <w:rPr>
                <w:rFonts w:hint="eastAsia" w:ascii="仿宋_GB2312" w:eastAsia="仿宋_GB2312"/>
              </w:rPr>
            </w:pPr>
          </w:p>
        </w:tc>
      </w:tr>
      <w:tr w14:paraId="40CC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B34CF08">
            <w:pPr>
              <w:pStyle w:val="22"/>
              <w:tabs>
                <w:tab w:val="left" w:pos="567"/>
              </w:tabs>
              <w:spacing w:before="0" w:line="240" w:lineRule="auto"/>
              <w:jc w:val="center"/>
              <w:rPr>
                <w:rFonts w:hint="default" w:ascii="仿宋_GB2312" w:eastAsia="仿宋_GB2312"/>
                <w:lang w:val="en-US" w:eastAsia="zh-CN"/>
              </w:rPr>
            </w:pPr>
            <w:r>
              <w:rPr>
                <w:rFonts w:hint="eastAsia" w:ascii="仿宋_GB2312" w:eastAsia="仿宋_GB2312"/>
                <w:b/>
                <w:bCs/>
                <w:lang w:val="en-US" w:eastAsia="zh-CN"/>
              </w:rPr>
              <w:t>审查结论</w:t>
            </w:r>
          </w:p>
        </w:tc>
        <w:tc>
          <w:tcPr>
            <w:tcW w:w="6993" w:type="dxa"/>
            <w:gridSpan w:val="2"/>
            <w:noWrap w:val="0"/>
            <w:vAlign w:val="center"/>
          </w:tcPr>
          <w:p w14:paraId="38AE7D41">
            <w:pPr>
              <w:pStyle w:val="22"/>
              <w:tabs>
                <w:tab w:val="left" w:pos="567"/>
              </w:tabs>
              <w:spacing w:before="0" w:line="240" w:lineRule="auto"/>
              <w:rPr>
                <w:rFonts w:hint="eastAsia" w:ascii="仿宋_GB2312" w:eastAsia="仿宋_GB2312"/>
              </w:rPr>
            </w:pPr>
            <w:r>
              <w:rPr>
                <w:rFonts w:hint="eastAsia" w:ascii="仿宋_GB2312" w:eastAsia="仿宋_GB2312"/>
                <w:lang w:val="en-US" w:eastAsia="zh-CN"/>
              </w:rPr>
              <w:t>通过/不通过</w:t>
            </w:r>
          </w:p>
        </w:tc>
      </w:tr>
      <w:tr w14:paraId="0F92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339C7C70">
            <w:pPr>
              <w:pStyle w:val="22"/>
              <w:tabs>
                <w:tab w:val="left" w:pos="567"/>
              </w:tabs>
              <w:spacing w:before="0" w:line="240" w:lineRule="auto"/>
              <w:jc w:val="center"/>
              <w:rPr>
                <w:rFonts w:hint="eastAsia" w:ascii="仿宋_GB2312" w:eastAsia="仿宋_GB2312"/>
              </w:rPr>
            </w:pPr>
            <w:r>
              <w:rPr>
                <w:rFonts w:hint="eastAsia" w:ascii="仿宋_GB2312" w:hAnsi="仿宋_GB2312" w:eastAsia="仿宋_GB2312" w:cs="仿宋_GB2312"/>
                <w:sz w:val="24"/>
                <w:szCs w:val="24"/>
                <w:lang w:val="en-US" w:eastAsia="zh-CN"/>
              </w:rPr>
              <w:t>不通过原因说明</w:t>
            </w:r>
          </w:p>
        </w:tc>
        <w:tc>
          <w:tcPr>
            <w:tcW w:w="6993" w:type="dxa"/>
            <w:gridSpan w:val="2"/>
            <w:noWrap w:val="0"/>
            <w:vAlign w:val="center"/>
          </w:tcPr>
          <w:p w14:paraId="4357C16E">
            <w:pPr>
              <w:pStyle w:val="22"/>
              <w:tabs>
                <w:tab w:val="left" w:pos="567"/>
              </w:tabs>
              <w:spacing w:before="0" w:line="240" w:lineRule="auto"/>
              <w:rPr>
                <w:rFonts w:hint="eastAsia" w:ascii="仿宋_GB2312" w:eastAsia="仿宋_GB2312"/>
              </w:rPr>
            </w:pPr>
          </w:p>
        </w:tc>
      </w:tr>
    </w:tbl>
    <w:p w14:paraId="0DA1FDEE">
      <w:pPr>
        <w:tabs>
          <w:tab w:val="left" w:pos="1260"/>
          <w:tab w:val="left" w:pos="1620"/>
        </w:tabs>
        <w:adjustRightInd w:val="0"/>
        <w:spacing w:line="360" w:lineRule="auto"/>
        <w:jc w:val="left"/>
        <w:textAlignment w:val="baseline"/>
        <w:rPr>
          <w:rFonts w:eastAsia="仿宋_GB2312"/>
          <w:bCs/>
          <w:szCs w:val="21"/>
        </w:rPr>
      </w:pPr>
    </w:p>
    <w:p w14:paraId="33849080">
      <w:pPr>
        <w:pStyle w:val="22"/>
        <w:tabs>
          <w:tab w:val="left" w:pos="567"/>
        </w:tabs>
        <w:bidi w:val="0"/>
        <w:rPr>
          <w:rFonts w:eastAsia="仿宋_GB2312"/>
          <w:bCs/>
          <w:szCs w:val="21"/>
        </w:rPr>
      </w:pPr>
      <w:r>
        <w:rPr>
          <w:rFonts w:eastAsia="仿宋_GB2312"/>
          <w:bCs/>
          <w:szCs w:val="21"/>
        </w:rPr>
        <w:t>注：</w:t>
      </w:r>
    </w:p>
    <w:p w14:paraId="2DE9089C">
      <w:pPr>
        <w:pStyle w:val="22"/>
        <w:tabs>
          <w:tab w:val="left" w:pos="567"/>
        </w:tabs>
        <w:bidi w:val="0"/>
        <w:rPr>
          <w:rFonts w:eastAsia="仿宋_GB2312"/>
          <w:bCs/>
          <w:szCs w:val="21"/>
        </w:rPr>
      </w:pPr>
      <w:r>
        <w:rPr>
          <w:rFonts w:eastAsia="仿宋_GB2312"/>
          <w:bCs/>
          <w:szCs w:val="21"/>
        </w:rPr>
        <w:t>1、</w:t>
      </w:r>
      <w:r>
        <w:rPr>
          <w:rFonts w:hint="default" w:ascii="Times New Roman" w:hAnsi="Times New Roman" w:eastAsia="仿宋_GB2312" w:cs="Times New Roman"/>
        </w:rPr>
        <w:t>对投标</w:t>
      </w:r>
      <w:r>
        <w:rPr>
          <w:rFonts w:hint="eastAsia" w:ascii="Times New Roman" w:hAnsi="Times New Roman" w:eastAsia="仿宋_GB2312" w:cs="Times New Roman"/>
          <w:lang w:val="en-US" w:eastAsia="zh-CN"/>
        </w:rPr>
        <w:t>文件</w:t>
      </w:r>
      <w:r>
        <w:rPr>
          <w:rFonts w:hint="default" w:ascii="Times New Roman" w:hAnsi="Times New Roman" w:eastAsia="仿宋_GB2312" w:cs="Times New Roman"/>
        </w:rPr>
        <w:t>是否满足要求逐条标注</w:t>
      </w:r>
      <w:r>
        <w:rPr>
          <w:rFonts w:hint="eastAsia" w:ascii="Times New Roman" w:hAnsi="Times New Roman" w:eastAsia="仿宋_GB2312" w:cs="Times New Roman"/>
          <w:lang w:val="en-US" w:eastAsia="zh-CN"/>
        </w:rPr>
        <w:t>审查</w:t>
      </w:r>
      <w:r>
        <w:rPr>
          <w:rFonts w:hint="default" w:ascii="Times New Roman" w:hAnsi="Times New Roman" w:eastAsia="仿宋_GB2312" w:cs="Times New Roman"/>
        </w:rPr>
        <w:t>意见，</w:t>
      </w:r>
      <w:r>
        <w:rPr>
          <w:rFonts w:hint="default" w:ascii="Times New Roman" w:hAnsi="Times New Roman" w:eastAsia="仿宋_GB2312" w:cs="Times New Roman"/>
          <w:lang w:val="en-US" w:eastAsia="zh-CN"/>
        </w:rPr>
        <w:t>符合的</w:t>
      </w:r>
      <w:r>
        <w:rPr>
          <w:rFonts w:hint="default" w:ascii="Times New Roman" w:hAnsi="Times New Roman" w:eastAsia="仿宋_GB2312" w:cs="Times New Roman"/>
        </w:rPr>
        <w:t>标记为“√”，</w:t>
      </w:r>
      <w:r>
        <w:rPr>
          <w:rFonts w:hint="default" w:ascii="Times New Roman" w:hAnsi="Times New Roman" w:eastAsia="仿宋_GB2312" w:cs="Times New Roman"/>
          <w:lang w:val="en-US" w:eastAsia="zh-CN"/>
        </w:rPr>
        <w:t>不符合的</w:t>
      </w:r>
      <w:r>
        <w:rPr>
          <w:rFonts w:hint="default" w:ascii="Times New Roman" w:hAnsi="Times New Roman" w:eastAsia="仿宋_GB2312" w:cs="Times New Roman"/>
        </w:rPr>
        <w:t>标记为“×”；</w:t>
      </w:r>
      <w:r>
        <w:rPr>
          <w:rFonts w:hint="default" w:ascii="Times New Roman" w:hAnsi="Times New Roman" w:eastAsia="仿宋_GB2312" w:cs="Times New Roman"/>
          <w:lang w:val="en-US" w:eastAsia="zh-CN"/>
        </w:rPr>
        <w:t>审查</w:t>
      </w:r>
      <w:r>
        <w:rPr>
          <w:rFonts w:hint="default" w:ascii="Times New Roman" w:hAnsi="Times New Roman" w:eastAsia="仿宋_GB2312" w:cs="Times New Roman"/>
        </w:rPr>
        <w:t>结论栏统一填写为“通过”或“不通过” ，出现一个“×”为“不通过”</w:t>
      </w:r>
      <w:r>
        <w:rPr>
          <w:rFonts w:hint="default" w:ascii="Times New Roman" w:hAnsi="Times New Roman" w:eastAsia="仿宋_GB2312" w:cs="Times New Roman"/>
          <w:lang w:eastAsia="zh-CN"/>
        </w:rPr>
        <w:t>，不进入后续评审</w:t>
      </w:r>
      <w:r>
        <w:rPr>
          <w:rFonts w:hint="default" w:ascii="Times New Roman" w:hAnsi="Times New Roman" w:eastAsia="仿宋_GB2312" w:cs="Times New Roman"/>
        </w:rPr>
        <w:t>；对</w:t>
      </w:r>
      <w:r>
        <w:rPr>
          <w:rFonts w:hint="default" w:ascii="Times New Roman" w:hAnsi="Times New Roman" w:eastAsia="仿宋_GB2312" w:cs="Times New Roman"/>
          <w:lang w:val="en-US" w:eastAsia="zh-CN"/>
        </w:rPr>
        <w:t>审查</w:t>
      </w:r>
      <w:r>
        <w:rPr>
          <w:rFonts w:hint="default" w:ascii="Times New Roman" w:hAnsi="Times New Roman" w:eastAsia="仿宋_GB2312" w:cs="Times New Roman"/>
        </w:rPr>
        <w:t>结论为“不通过”的，要说明原因。</w:t>
      </w:r>
    </w:p>
    <w:p w14:paraId="6CA979E1">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（5）不同供应商的响应文件相互混装；</w:t>
      </w:r>
    </w:p>
    <w:p w14:paraId="74AC5F64">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（1）使用伪造、变造的许可证件；</w:t>
      </w:r>
    </w:p>
    <w:p w14:paraId="58B2808D">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（2）提供虚假的财务状况或者业绩；</w:t>
      </w:r>
    </w:p>
    <w:p w14:paraId="3ED46F85">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（4）提供虚假的信用状况；</w:t>
      </w:r>
    </w:p>
    <w:p w14:paraId="25DBD3DE">
      <w:pPr>
        <w:tabs>
          <w:tab w:val="left" w:pos="1260"/>
          <w:tab w:val="left" w:pos="1620"/>
        </w:tabs>
        <w:adjustRightInd w:val="0"/>
        <w:spacing w:line="360" w:lineRule="auto"/>
        <w:jc w:val="left"/>
        <w:textAlignment w:val="baseline"/>
        <w:rPr>
          <w:rFonts w:eastAsia="仿宋_GB2312"/>
          <w:bCs/>
          <w:szCs w:val="21"/>
        </w:rPr>
      </w:pPr>
      <w:r>
        <w:rPr>
          <w:rFonts w:eastAsia="仿宋_GB2312"/>
          <w:bCs/>
          <w:szCs w:val="21"/>
        </w:rPr>
        <w:t>（5）其他弄虚作假的行为。</w:t>
      </w:r>
    </w:p>
    <w:p w14:paraId="0AFDA97E">
      <w:pPr>
        <w:tabs>
          <w:tab w:val="left" w:pos="1260"/>
          <w:tab w:val="left" w:pos="1620"/>
        </w:tabs>
        <w:adjustRightInd w:val="0"/>
        <w:spacing w:line="360" w:lineRule="auto"/>
        <w:jc w:val="left"/>
        <w:textAlignment w:val="baseline"/>
        <w:rPr>
          <w:rFonts w:eastAsia="仿宋_GB2312"/>
          <w:bCs/>
          <w:szCs w:val="21"/>
        </w:rPr>
      </w:pPr>
      <w:r>
        <w:rPr>
          <w:rFonts w:hint="eastAsia" w:eastAsia="仿宋_GB2312"/>
          <w:bCs/>
          <w:szCs w:val="21"/>
          <w:lang w:val="en-US" w:eastAsia="zh-CN"/>
        </w:rPr>
        <w:t>4、</w:t>
      </w:r>
      <w:r>
        <w:rPr>
          <w:rFonts w:hint="eastAsia" w:eastAsia="仿宋_GB2312"/>
          <w:bCs/>
          <w:szCs w:val="21"/>
        </w:rPr>
        <w:t>如</w:t>
      </w:r>
      <w:r>
        <w:rPr>
          <w:rFonts w:hint="eastAsia" w:eastAsia="仿宋_GB2312"/>
          <w:bCs/>
          <w:szCs w:val="21"/>
          <w:lang w:val="en-US" w:eastAsia="zh-CN"/>
        </w:rPr>
        <w:t>供应商</w:t>
      </w:r>
      <w:r>
        <w:rPr>
          <w:rFonts w:hint="eastAsia" w:eastAsia="仿宋_GB2312"/>
          <w:bCs/>
          <w:szCs w:val="21"/>
        </w:rPr>
        <w:t>为提供服务所伴随的货物为政府强制采购的产品，</w:t>
      </w:r>
      <w:r>
        <w:rPr>
          <w:rFonts w:hint="eastAsia" w:eastAsia="仿宋_GB2312"/>
          <w:bCs/>
          <w:szCs w:val="21"/>
          <w:lang w:val="en-US" w:eastAsia="zh-CN"/>
        </w:rPr>
        <w:t>供应商</w:t>
      </w:r>
      <w:r>
        <w:rPr>
          <w:rFonts w:hint="eastAsia" w:eastAsia="仿宋_GB2312"/>
          <w:bCs/>
          <w:szCs w:val="21"/>
        </w:rPr>
        <w:t>所投产品应属于品目清单的强制采购部分。</w:t>
      </w:r>
      <w:r>
        <w:rPr>
          <w:rFonts w:hint="eastAsia" w:eastAsia="仿宋_GB2312"/>
          <w:bCs/>
          <w:szCs w:val="21"/>
          <w:lang w:val="en-US" w:eastAsia="zh-CN"/>
        </w:rPr>
        <w:t>供应商</w:t>
      </w:r>
      <w:r>
        <w:rPr>
          <w:rFonts w:hint="eastAsia" w:eastAsia="仿宋_GB2312"/>
          <w:bCs/>
          <w:szCs w:val="21"/>
        </w:rPr>
        <w:t>应提供有效期内的认证证书或相关证明，否则其</w:t>
      </w:r>
      <w:r>
        <w:rPr>
          <w:rFonts w:hint="eastAsia" w:eastAsia="仿宋_GB2312"/>
          <w:bCs/>
          <w:szCs w:val="21"/>
          <w:lang w:val="en-US" w:eastAsia="zh-CN"/>
        </w:rPr>
        <w:t>响应文件</w:t>
      </w:r>
      <w:r>
        <w:rPr>
          <w:rFonts w:hint="eastAsia" w:eastAsia="仿宋_GB2312"/>
          <w:bCs/>
          <w:szCs w:val="21"/>
        </w:rPr>
        <w:t>将被认定为无效。</w:t>
      </w:r>
    </w:p>
    <w:p w14:paraId="3E5B3FA9">
      <w:pPr>
        <w:tabs>
          <w:tab w:val="left" w:pos="1260"/>
          <w:tab w:val="left" w:pos="1620"/>
        </w:tabs>
        <w:adjustRightInd w:val="0"/>
        <w:spacing w:line="360" w:lineRule="auto"/>
        <w:jc w:val="left"/>
        <w:textAlignment w:val="baseline"/>
        <w:rPr>
          <w:rFonts w:hint="eastAsia" w:eastAsia="仿宋_GB2312"/>
          <w:bCs/>
          <w:szCs w:val="21"/>
        </w:rPr>
      </w:pPr>
      <w:r>
        <w:rPr>
          <w:rFonts w:hint="eastAsia" w:eastAsia="仿宋_GB2312"/>
          <w:bCs/>
          <w:szCs w:val="21"/>
          <w:lang w:val="en-US" w:eastAsia="zh-CN"/>
        </w:rPr>
        <w:t>5、</w:t>
      </w:r>
      <w:r>
        <w:rPr>
          <w:rFonts w:hint="eastAsia" w:eastAsia="仿宋_GB2312"/>
          <w:bCs/>
          <w:szCs w:val="21"/>
        </w:rPr>
        <w:t>如</w:t>
      </w:r>
      <w:r>
        <w:rPr>
          <w:rFonts w:hint="eastAsia" w:eastAsia="仿宋_GB2312"/>
          <w:bCs/>
          <w:szCs w:val="21"/>
          <w:lang w:val="en-US" w:eastAsia="zh-CN"/>
        </w:rPr>
        <w:t>供应商</w:t>
      </w:r>
      <w:r>
        <w:rPr>
          <w:rFonts w:hint="eastAsia" w:eastAsia="仿宋_GB2312"/>
          <w:bCs/>
          <w:szCs w:val="21"/>
        </w:rPr>
        <w:t>为提供服务所伴随的货物属于网络关键设备和网络安全专用产品的，</w:t>
      </w:r>
      <w:r>
        <w:rPr>
          <w:rFonts w:hint="eastAsia" w:eastAsia="仿宋_GB2312"/>
          <w:bCs/>
          <w:szCs w:val="21"/>
          <w:lang w:val="en-US" w:eastAsia="zh-CN"/>
        </w:rPr>
        <w:t>供应商</w:t>
      </w:r>
      <w:r>
        <w:rPr>
          <w:rFonts w:hint="eastAsia" w:eastAsia="仿宋_GB2312"/>
          <w:bCs/>
          <w:szCs w:val="21"/>
        </w:rPr>
        <w:t>所投产品应为经具备资格的机构安全认证合格或者安全检测符合要求的产品。</w:t>
      </w:r>
      <w:r>
        <w:rPr>
          <w:rFonts w:hint="eastAsia" w:eastAsia="仿宋_GB2312"/>
          <w:bCs/>
          <w:szCs w:val="21"/>
          <w:lang w:val="en-US" w:eastAsia="zh-CN"/>
        </w:rPr>
        <w:t>供应商</w:t>
      </w:r>
      <w:r>
        <w:rPr>
          <w:rFonts w:hint="eastAsia" w:eastAsia="仿宋_GB2312"/>
          <w:bCs/>
          <w:szCs w:val="21"/>
        </w:rPr>
        <w:t>应提供相关证明，否则其</w:t>
      </w:r>
      <w:r>
        <w:rPr>
          <w:rFonts w:hint="eastAsia" w:eastAsia="仿宋_GB2312"/>
          <w:bCs/>
          <w:szCs w:val="21"/>
          <w:lang w:val="en-US" w:eastAsia="zh-CN"/>
        </w:rPr>
        <w:t>响应文件</w:t>
      </w:r>
      <w:r>
        <w:rPr>
          <w:rFonts w:hint="eastAsia" w:eastAsia="仿宋_GB2312"/>
          <w:bCs/>
          <w:szCs w:val="21"/>
        </w:rPr>
        <w:t>将被认定为无效。</w:t>
      </w:r>
    </w:p>
    <w:p w14:paraId="4F8C033B">
      <w:pPr>
        <w:tabs>
          <w:tab w:val="left" w:pos="1260"/>
          <w:tab w:val="left" w:pos="1620"/>
        </w:tabs>
        <w:adjustRightInd w:val="0"/>
        <w:spacing w:line="360" w:lineRule="auto"/>
        <w:jc w:val="left"/>
        <w:textAlignment w:val="baseline"/>
        <w:rPr>
          <w:rFonts w:eastAsia="仿宋_GB2312"/>
          <w:b/>
          <w:szCs w:val="21"/>
        </w:rPr>
      </w:pPr>
    </w:p>
    <w:p w14:paraId="5EE3E3CC">
      <w:pPr>
        <w:tabs>
          <w:tab w:val="left" w:pos="1260"/>
          <w:tab w:val="left" w:pos="1620"/>
        </w:tabs>
        <w:adjustRightInd w:val="0"/>
        <w:spacing w:line="360" w:lineRule="auto"/>
        <w:jc w:val="left"/>
        <w:textAlignment w:val="baseline"/>
        <w:rPr>
          <w:rFonts w:eastAsia="仿宋_GB2312"/>
          <w:b/>
          <w:szCs w:val="21"/>
        </w:rPr>
      </w:pPr>
      <w:r>
        <w:rPr>
          <w:rFonts w:eastAsia="仿宋_GB2312"/>
          <w:b/>
          <w:szCs w:val="21"/>
        </w:rPr>
        <w:br w:type="page"/>
      </w:r>
    </w:p>
    <w:p w14:paraId="072EE9A3">
      <w:pPr>
        <w:jc w:val="center"/>
        <w:rPr>
          <w:rFonts w:hint="eastAsia" w:eastAsia="仿宋_GB2312"/>
          <w:b/>
          <w:sz w:val="30"/>
          <w:szCs w:val="30"/>
          <w:lang w:eastAsia="zh-CN"/>
        </w:rPr>
      </w:pPr>
      <w:bookmarkStart w:id="403" w:name="_Toc414446034"/>
      <w:bookmarkStart w:id="404" w:name="_Toc410631198"/>
      <w:bookmarkStart w:id="405" w:name="_Toc7005048"/>
      <w:r>
        <w:rPr>
          <w:rFonts w:eastAsia="仿宋_GB2312"/>
          <w:b/>
          <w:sz w:val="30"/>
          <w:szCs w:val="30"/>
        </w:rPr>
        <w:t>附表三 评审</w:t>
      </w:r>
      <w:bookmarkEnd w:id="403"/>
      <w:bookmarkEnd w:id="404"/>
      <w:bookmarkEnd w:id="405"/>
      <w:r>
        <w:rPr>
          <w:rFonts w:hint="eastAsia" w:eastAsia="仿宋_GB2312"/>
          <w:b/>
          <w:sz w:val="30"/>
          <w:szCs w:val="30"/>
          <w:lang w:val="en-US" w:eastAsia="zh-CN"/>
        </w:rPr>
        <w:t>标准</w:t>
      </w:r>
    </w:p>
    <w:tbl>
      <w:tblPr>
        <w:tblStyle w:val="51"/>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550"/>
        <w:gridCol w:w="983"/>
        <w:gridCol w:w="5874"/>
      </w:tblGrid>
      <w:tr w14:paraId="570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343" w:type="dxa"/>
            <w:gridSpan w:val="2"/>
            <w:tcBorders>
              <w:top w:val="single" w:color="auto" w:sz="4" w:space="0"/>
              <w:left w:val="single" w:color="auto" w:sz="4" w:space="0"/>
              <w:bottom w:val="single" w:color="auto" w:sz="4" w:space="0"/>
              <w:right w:val="single" w:color="auto" w:sz="4" w:space="0"/>
            </w:tcBorders>
            <w:noWrap w:val="0"/>
            <w:vAlign w:val="center"/>
          </w:tcPr>
          <w:p w14:paraId="10E3BB7D">
            <w:pPr>
              <w:adjustRightInd w:val="0"/>
              <w:snapToGrid w:val="0"/>
              <w:jc w:val="center"/>
              <w:rPr>
                <w:rFonts w:hint="eastAsia" w:ascii="黑体" w:hAnsi="黑体" w:eastAsia="黑体" w:cs="黑体"/>
                <w:i w:val="0"/>
                <w:iCs w:val="0"/>
                <w:sz w:val="24"/>
              </w:rPr>
            </w:pPr>
            <w:r>
              <w:rPr>
                <w:rFonts w:hint="eastAsia" w:ascii="黑体" w:hAnsi="黑体" w:eastAsia="黑体" w:cs="黑体"/>
                <w:i w:val="0"/>
                <w:iCs w:val="0"/>
                <w:sz w:val="24"/>
              </w:rPr>
              <w:t>评标要素</w:t>
            </w:r>
          </w:p>
        </w:tc>
        <w:tc>
          <w:tcPr>
            <w:tcW w:w="983" w:type="dxa"/>
            <w:tcBorders>
              <w:top w:val="single" w:color="auto" w:sz="4" w:space="0"/>
              <w:left w:val="single" w:color="auto" w:sz="4" w:space="0"/>
              <w:right w:val="single" w:color="auto" w:sz="4" w:space="0"/>
            </w:tcBorders>
            <w:noWrap w:val="0"/>
            <w:vAlign w:val="center"/>
          </w:tcPr>
          <w:p w14:paraId="621348E9">
            <w:pPr>
              <w:adjustRightInd w:val="0"/>
              <w:snapToGrid w:val="0"/>
              <w:jc w:val="center"/>
              <w:rPr>
                <w:rFonts w:hint="eastAsia" w:ascii="黑体" w:hAnsi="黑体" w:eastAsia="黑体" w:cs="黑体"/>
                <w:i w:val="0"/>
                <w:iCs w:val="0"/>
                <w:sz w:val="24"/>
                <w:lang w:eastAsia="zh-CN"/>
              </w:rPr>
            </w:pPr>
            <w:r>
              <w:rPr>
                <w:rFonts w:hint="eastAsia" w:ascii="黑体" w:hAnsi="黑体" w:eastAsia="黑体" w:cs="黑体"/>
                <w:i w:val="0"/>
                <w:iCs w:val="0"/>
                <w:sz w:val="24"/>
                <w:lang w:val="en-US" w:eastAsia="zh-CN"/>
              </w:rPr>
              <w:t>分值</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4F321C30">
            <w:pPr>
              <w:adjustRightInd w:val="0"/>
              <w:snapToGrid w:val="0"/>
              <w:jc w:val="center"/>
              <w:rPr>
                <w:rFonts w:hint="eastAsia" w:ascii="黑体" w:hAnsi="黑体" w:eastAsia="黑体" w:cs="黑体"/>
                <w:i w:val="0"/>
                <w:iCs w:val="0"/>
                <w:sz w:val="24"/>
              </w:rPr>
            </w:pPr>
            <w:r>
              <w:rPr>
                <w:rFonts w:hint="eastAsia" w:ascii="黑体" w:hAnsi="黑体" w:eastAsia="黑体" w:cs="黑体"/>
                <w:i w:val="0"/>
                <w:iCs w:val="0"/>
                <w:sz w:val="24"/>
              </w:rPr>
              <w:t>评标标准</w:t>
            </w:r>
          </w:p>
        </w:tc>
      </w:tr>
      <w:tr w14:paraId="464A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343" w:type="dxa"/>
            <w:gridSpan w:val="2"/>
            <w:tcBorders>
              <w:top w:val="single" w:color="auto" w:sz="4" w:space="0"/>
              <w:left w:val="single" w:color="auto" w:sz="4" w:space="0"/>
              <w:bottom w:val="single" w:color="auto" w:sz="4" w:space="0"/>
              <w:right w:val="single" w:color="auto" w:sz="4" w:space="0"/>
            </w:tcBorders>
            <w:noWrap w:val="0"/>
            <w:vAlign w:val="center"/>
          </w:tcPr>
          <w:p w14:paraId="1403436C">
            <w:pPr>
              <w:adjustRightInd w:val="0"/>
              <w:snapToGrid w:val="0"/>
              <w:spacing w:line="360" w:lineRule="auto"/>
              <w:jc w:val="center"/>
              <w:rPr>
                <w:rFonts w:eastAsia="仿宋_GB2312"/>
                <w:i w:val="0"/>
                <w:iCs w:val="0"/>
                <w:sz w:val="24"/>
              </w:rPr>
            </w:pPr>
            <w:r>
              <w:rPr>
                <w:rFonts w:eastAsia="仿宋_GB2312"/>
                <w:i w:val="0"/>
                <w:iCs w:val="0"/>
                <w:sz w:val="24"/>
              </w:rPr>
              <w:t>价格</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0906786A">
            <w:pPr>
              <w:adjustRightInd w:val="0"/>
              <w:snapToGrid w:val="0"/>
              <w:spacing w:line="360" w:lineRule="auto"/>
              <w:jc w:val="center"/>
              <w:rPr>
                <w:rFonts w:hint="default" w:eastAsia="仿宋_GB2312"/>
                <w:i w:val="0"/>
                <w:iCs w:val="0"/>
                <w:sz w:val="24"/>
                <w:lang w:val="en-US" w:eastAsia="zh-CN"/>
              </w:rPr>
            </w:pPr>
            <w:r>
              <w:rPr>
                <w:rFonts w:hint="eastAsia" w:eastAsia="仿宋_GB2312"/>
                <w:i w:val="0"/>
                <w:iCs w:val="0"/>
                <w:sz w:val="24"/>
                <w:lang w:val="en-US" w:eastAsia="zh-CN"/>
              </w:rPr>
              <w:t>30</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3E957DA4">
            <w:pPr>
              <w:adjustRightInd w:val="0"/>
              <w:snapToGrid w:val="0"/>
              <w:spacing w:line="276" w:lineRule="auto"/>
              <w:jc w:val="left"/>
              <w:rPr>
                <w:rFonts w:eastAsia="仿宋_GB2312"/>
                <w:i w:val="0"/>
                <w:iCs w:val="0"/>
                <w:sz w:val="24"/>
              </w:rPr>
            </w:pPr>
            <w:r>
              <w:rPr>
                <w:rFonts w:eastAsia="仿宋_GB2312"/>
                <w:i w:val="0"/>
                <w:iCs w:val="0"/>
                <w:sz w:val="24"/>
              </w:rPr>
              <w:t>满足</w:t>
            </w:r>
            <w:r>
              <w:rPr>
                <w:rFonts w:hint="eastAsia" w:eastAsia="仿宋_GB2312"/>
                <w:i w:val="0"/>
                <w:iCs w:val="0"/>
                <w:sz w:val="24"/>
                <w:lang w:val="en-US" w:eastAsia="zh-CN"/>
              </w:rPr>
              <w:t>采购</w:t>
            </w:r>
            <w:r>
              <w:rPr>
                <w:rFonts w:eastAsia="仿宋_GB2312"/>
                <w:i w:val="0"/>
                <w:iCs w:val="0"/>
                <w:sz w:val="24"/>
              </w:rPr>
              <w:t>文件要求</w:t>
            </w:r>
            <w:r>
              <w:rPr>
                <w:rFonts w:hint="eastAsia" w:eastAsia="仿宋_GB2312"/>
                <w:i w:val="0"/>
                <w:iCs w:val="0"/>
                <w:sz w:val="24"/>
                <w:lang w:val="en-US" w:eastAsia="zh-CN"/>
              </w:rPr>
              <w:t>且</w:t>
            </w:r>
            <w:r>
              <w:rPr>
                <w:rFonts w:hint="eastAsia" w:eastAsia="仿宋_GB2312"/>
                <w:i w:val="0"/>
                <w:iCs w:val="0"/>
                <w:sz w:val="24"/>
              </w:rPr>
              <w:t>有效响应文件的</w:t>
            </w:r>
            <w:r>
              <w:rPr>
                <w:rFonts w:hint="eastAsia" w:eastAsia="仿宋_GB2312"/>
                <w:i w:val="0"/>
                <w:iCs w:val="0"/>
                <w:sz w:val="24"/>
                <w:lang w:val="en-US" w:eastAsia="zh-CN"/>
              </w:rPr>
              <w:t>最后</w:t>
            </w:r>
            <w:r>
              <w:rPr>
                <w:rFonts w:hint="eastAsia" w:eastAsia="仿宋_GB2312"/>
                <w:i w:val="0"/>
                <w:iCs w:val="0"/>
                <w:sz w:val="24"/>
              </w:rPr>
              <w:t>报价并按本章2.3.3（1）和（2）进行调整的最低报价为评审基准价</w:t>
            </w:r>
            <w:r>
              <w:rPr>
                <w:rFonts w:eastAsia="仿宋_GB2312"/>
                <w:i w:val="0"/>
                <w:iCs w:val="0"/>
                <w:sz w:val="24"/>
              </w:rPr>
              <w:t>，其价格分为满分。其他</w:t>
            </w:r>
            <w:r>
              <w:rPr>
                <w:rFonts w:hint="eastAsia" w:eastAsia="仿宋_GB2312"/>
                <w:i w:val="0"/>
                <w:iCs w:val="0"/>
                <w:sz w:val="24"/>
                <w:lang w:val="en-US" w:eastAsia="zh-CN"/>
              </w:rPr>
              <w:t>供应商</w:t>
            </w:r>
            <w:r>
              <w:rPr>
                <w:rFonts w:eastAsia="仿宋_GB2312"/>
                <w:i w:val="0"/>
                <w:iCs w:val="0"/>
                <w:sz w:val="24"/>
              </w:rPr>
              <w:t>的价格分统一按照下列公式计算：投标报价得分=（评标基准价/</w:t>
            </w:r>
            <w:r>
              <w:rPr>
                <w:rFonts w:hint="eastAsia" w:eastAsia="仿宋_GB2312"/>
                <w:i w:val="0"/>
                <w:iCs w:val="0"/>
                <w:sz w:val="24"/>
                <w:lang w:val="en-US" w:eastAsia="zh-CN"/>
              </w:rPr>
              <w:t>最后</w:t>
            </w:r>
            <w:r>
              <w:rPr>
                <w:rFonts w:eastAsia="仿宋_GB2312"/>
                <w:i w:val="0"/>
                <w:iCs w:val="0"/>
                <w:sz w:val="24"/>
              </w:rPr>
              <w:t>报价）×价格权值</w:t>
            </w:r>
          </w:p>
          <w:p w14:paraId="30E0913A">
            <w:pPr>
              <w:adjustRightInd w:val="0"/>
              <w:snapToGrid w:val="0"/>
              <w:spacing w:line="276" w:lineRule="auto"/>
              <w:jc w:val="left"/>
              <w:rPr>
                <w:rFonts w:eastAsia="仿宋_GB2312"/>
                <w:i w:val="0"/>
                <w:iCs w:val="0"/>
                <w:sz w:val="24"/>
                <w:u w:val="single"/>
              </w:rPr>
            </w:pPr>
            <w:r>
              <w:rPr>
                <w:rFonts w:eastAsia="仿宋_GB2312"/>
                <w:i w:val="0"/>
                <w:iCs w:val="0"/>
                <w:sz w:val="24"/>
                <w:highlight w:val="none"/>
              </w:rPr>
              <w:t>（小微企业、监狱企业或残疾人福利性单位</w:t>
            </w:r>
            <w:r>
              <w:rPr>
                <w:rFonts w:hint="eastAsia" w:eastAsia="仿宋_GB2312"/>
                <w:i w:val="0"/>
                <w:iCs w:val="0"/>
                <w:sz w:val="24"/>
                <w:highlight w:val="none"/>
                <w:lang w:val="en-US" w:eastAsia="zh-CN"/>
              </w:rPr>
              <w:t>用投标报价</w:t>
            </w:r>
            <w:r>
              <w:rPr>
                <w:rFonts w:eastAsia="仿宋_GB2312"/>
                <w:i w:val="0"/>
                <w:iCs w:val="0"/>
                <w:sz w:val="24"/>
                <w:highlight w:val="none"/>
              </w:rPr>
              <w:t>扣除</w:t>
            </w:r>
            <w:r>
              <w:rPr>
                <w:rFonts w:hint="eastAsia" w:eastAsia="仿宋_GB2312"/>
                <w:i w:val="0"/>
                <w:iCs w:val="0"/>
                <w:sz w:val="24"/>
                <w:highlight w:val="none"/>
                <w:lang w:val="en-US" w:eastAsia="zh-CN"/>
              </w:rPr>
              <w:t>后</w:t>
            </w:r>
            <w:r>
              <w:rPr>
                <w:rFonts w:hint="eastAsia" w:eastAsia="仿宋_GB2312"/>
                <w:i w:val="0"/>
                <w:iCs w:val="0"/>
                <w:sz w:val="24"/>
                <w:highlight w:val="none"/>
                <w:lang w:eastAsia="zh-CN"/>
              </w:rPr>
              <w:t>的</w:t>
            </w:r>
            <w:r>
              <w:rPr>
                <w:rFonts w:hint="eastAsia" w:eastAsia="仿宋_GB2312"/>
                <w:i w:val="0"/>
                <w:iCs w:val="0"/>
                <w:sz w:val="24"/>
                <w:highlight w:val="none"/>
                <w:lang w:val="en-US" w:eastAsia="zh-CN"/>
              </w:rPr>
              <w:t>价格参加评审。专门面向中小企业采购的项目不进行价格扣除。</w:t>
            </w:r>
            <w:r>
              <w:rPr>
                <w:rFonts w:eastAsia="仿宋_GB2312"/>
                <w:i w:val="0"/>
                <w:iCs w:val="0"/>
                <w:sz w:val="24"/>
                <w:highlight w:val="none"/>
              </w:rPr>
              <w:t>）</w:t>
            </w:r>
          </w:p>
        </w:tc>
      </w:tr>
      <w:tr w14:paraId="4617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793" w:type="dxa"/>
            <w:vMerge w:val="restart"/>
            <w:tcBorders>
              <w:left w:val="single" w:color="auto" w:sz="4" w:space="0"/>
              <w:right w:val="single" w:color="auto" w:sz="4" w:space="0"/>
            </w:tcBorders>
            <w:noWrap w:val="0"/>
            <w:vAlign w:val="center"/>
          </w:tcPr>
          <w:p w14:paraId="1928AED5">
            <w:pPr>
              <w:adjustRightInd w:val="0"/>
              <w:snapToGrid w:val="0"/>
              <w:spacing w:line="360" w:lineRule="auto"/>
              <w:jc w:val="center"/>
              <w:rPr>
                <w:rFonts w:hint="default" w:eastAsia="仿宋_GB2312"/>
                <w:i w:val="0"/>
                <w:iCs w:val="0"/>
                <w:sz w:val="24"/>
                <w:lang w:val="en-US" w:eastAsia="zh-CN"/>
              </w:rPr>
            </w:pPr>
            <w:r>
              <w:rPr>
                <w:rFonts w:hint="eastAsia" w:eastAsia="仿宋_GB2312"/>
                <w:i w:val="0"/>
                <w:iCs w:val="0"/>
                <w:sz w:val="24"/>
                <w:lang w:val="en-US" w:eastAsia="zh-CN"/>
              </w:rPr>
              <w:t>技术评审</w:t>
            </w:r>
          </w:p>
        </w:tc>
        <w:tc>
          <w:tcPr>
            <w:tcW w:w="1550" w:type="dxa"/>
            <w:tcBorders>
              <w:top w:val="single" w:color="auto" w:sz="4" w:space="0"/>
              <w:left w:val="single" w:color="auto" w:sz="4" w:space="0"/>
              <w:right w:val="single" w:color="auto" w:sz="4" w:space="0"/>
            </w:tcBorders>
            <w:noWrap w:val="0"/>
            <w:vAlign w:val="center"/>
          </w:tcPr>
          <w:p w14:paraId="3C2648CB">
            <w:pPr>
              <w:adjustRightInd w:val="0"/>
              <w:snapToGrid w:val="0"/>
              <w:spacing w:line="360" w:lineRule="auto"/>
              <w:jc w:val="center"/>
              <w:rPr>
                <w:rFonts w:hint="eastAsia" w:eastAsia="仿宋_GB2312"/>
                <w:i w:val="0"/>
                <w:iCs w:val="0"/>
                <w:sz w:val="24"/>
                <w:lang w:val="en-US" w:eastAsia="zh-CN"/>
              </w:rPr>
            </w:pPr>
            <w:r>
              <w:rPr>
                <w:rFonts w:hint="eastAsia" w:eastAsia="仿宋_GB2312"/>
                <w:i w:val="0"/>
                <w:iCs w:val="0"/>
                <w:sz w:val="24"/>
                <w:lang w:val="en-US" w:eastAsia="zh-CN"/>
              </w:rPr>
              <w:t>试卷编制质量</w:t>
            </w:r>
            <w:r>
              <w:rPr>
                <w:rFonts w:hint="eastAsia" w:eastAsia="仿宋_GB2312"/>
                <w:i w:val="0"/>
                <w:iCs w:val="0"/>
                <w:sz w:val="24"/>
                <w:highlight w:val="none"/>
                <w:lang w:val="en-US" w:eastAsia="zh-CN"/>
              </w:rPr>
              <w:t>保障措施</w:t>
            </w:r>
          </w:p>
        </w:tc>
        <w:tc>
          <w:tcPr>
            <w:tcW w:w="983" w:type="dxa"/>
            <w:tcBorders>
              <w:top w:val="single" w:color="auto" w:sz="4" w:space="0"/>
              <w:left w:val="single" w:color="auto" w:sz="4" w:space="0"/>
              <w:right w:val="single" w:color="auto" w:sz="4" w:space="0"/>
            </w:tcBorders>
            <w:noWrap w:val="0"/>
            <w:vAlign w:val="center"/>
          </w:tcPr>
          <w:p w14:paraId="4C8844BE">
            <w:pPr>
              <w:adjustRightInd w:val="0"/>
              <w:snapToGrid w:val="0"/>
              <w:spacing w:line="360" w:lineRule="auto"/>
              <w:jc w:val="center"/>
              <w:rPr>
                <w:rFonts w:hint="default" w:eastAsia="仿宋_GB2312"/>
                <w:i w:val="0"/>
                <w:iCs w:val="0"/>
                <w:sz w:val="24"/>
                <w:lang w:val="en-US" w:eastAsia="zh-CN"/>
              </w:rPr>
            </w:pPr>
            <w:r>
              <w:rPr>
                <w:rFonts w:hint="eastAsia" w:eastAsia="仿宋_GB2312"/>
                <w:i w:val="0"/>
                <w:iCs w:val="0"/>
                <w:sz w:val="24"/>
                <w:lang w:val="en-US" w:eastAsia="zh-CN"/>
              </w:rPr>
              <w:t>20</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3D3F7639">
            <w:pPr>
              <w:adjustRightInd w:val="0"/>
              <w:snapToGrid w:val="0"/>
              <w:spacing w:line="276" w:lineRule="auto"/>
              <w:jc w:val="left"/>
              <w:rPr>
                <w:rFonts w:hint="eastAsia" w:eastAsia="仿宋_GB2312"/>
                <w:i w:val="0"/>
                <w:iCs w:val="0"/>
                <w:sz w:val="24"/>
                <w:lang w:val="en-US" w:eastAsia="zh-CN"/>
              </w:rPr>
            </w:pPr>
            <w:r>
              <w:rPr>
                <w:rFonts w:hint="eastAsia" w:eastAsia="仿宋_GB2312"/>
                <w:i w:val="0"/>
                <w:iCs w:val="0"/>
                <w:sz w:val="24"/>
                <w:highlight w:val="none"/>
                <w:lang w:val="zh-CN"/>
              </w:rPr>
              <w:t>评标委员会根据</w:t>
            </w:r>
            <w:r>
              <w:rPr>
                <w:rFonts w:hint="eastAsia" w:eastAsia="仿宋_GB2312"/>
                <w:i w:val="0"/>
                <w:iCs w:val="0"/>
                <w:sz w:val="24"/>
                <w:highlight w:val="none"/>
                <w:lang w:val="en-US" w:eastAsia="zh-CN"/>
              </w:rPr>
              <w:t>响应</w:t>
            </w:r>
            <w:r>
              <w:rPr>
                <w:rFonts w:hint="eastAsia" w:eastAsia="仿宋_GB2312"/>
                <w:i w:val="0"/>
                <w:iCs w:val="0"/>
                <w:sz w:val="24"/>
                <w:highlight w:val="none"/>
                <w:lang w:val="zh-CN"/>
              </w:rPr>
              <w:t>文件中对</w:t>
            </w:r>
            <w:r>
              <w:rPr>
                <w:rFonts w:hint="eastAsia" w:eastAsia="仿宋_GB2312"/>
                <w:i w:val="0"/>
                <w:iCs w:val="0"/>
                <w:sz w:val="24"/>
                <w:highlight w:val="none"/>
                <w:lang w:val="en-US" w:eastAsia="zh-CN"/>
              </w:rPr>
              <w:t>试卷编制质量保障措施方案</w:t>
            </w:r>
            <w:r>
              <w:rPr>
                <w:rFonts w:hint="eastAsia" w:eastAsia="仿宋_GB2312"/>
                <w:i w:val="0"/>
                <w:iCs w:val="0"/>
                <w:sz w:val="24"/>
                <w:highlight w:val="none"/>
                <w:lang w:val="zh-CN"/>
              </w:rPr>
              <w:t>进行综合</w:t>
            </w:r>
            <w:r>
              <w:rPr>
                <w:rFonts w:hint="eastAsia" w:eastAsia="仿宋_GB2312"/>
                <w:i w:val="0"/>
                <w:iCs w:val="0"/>
                <w:sz w:val="24"/>
                <w:highlight w:val="none"/>
                <w:lang w:val="en-US" w:eastAsia="zh-CN"/>
              </w:rPr>
              <w:t>评审</w:t>
            </w:r>
            <w:r>
              <w:rPr>
                <w:rFonts w:hint="eastAsia" w:eastAsia="仿宋_GB2312"/>
                <w:i w:val="0"/>
                <w:iCs w:val="0"/>
                <w:sz w:val="24"/>
                <w:highlight w:val="none"/>
                <w:lang w:val="zh-CN"/>
              </w:rPr>
              <w:t>。</w:t>
            </w:r>
            <w:r>
              <w:rPr>
                <w:rFonts w:hint="eastAsia" w:eastAsia="仿宋_GB2312"/>
                <w:i w:val="0"/>
                <w:iCs w:val="0"/>
                <w:sz w:val="24"/>
                <w:highlight w:val="none"/>
                <w:lang w:val="en-US" w:eastAsia="zh-CN"/>
              </w:rPr>
              <w:t>包括：</w:t>
            </w:r>
            <w:r>
              <w:rPr>
                <w:rFonts w:hint="eastAsia" w:ascii="Times New Roman" w:hAnsi="Times New Roman" w:eastAsia="仿宋_GB2312" w:cs="Times New Roman"/>
                <w:i w:val="0"/>
                <w:iCs w:val="0"/>
                <w:sz w:val="24"/>
                <w:highlight w:val="none"/>
                <w:lang w:val="en-US" w:eastAsia="zh-CN"/>
              </w:rPr>
              <w:t>①内容准确性保障措施</w:t>
            </w:r>
            <w:r>
              <w:rPr>
                <w:rFonts w:hint="default" w:ascii="Times New Roman" w:hAnsi="Times New Roman" w:eastAsia="仿宋_GB2312" w:cs="Times New Roman"/>
                <w:i w:val="0"/>
                <w:iCs w:val="0"/>
                <w:sz w:val="24"/>
                <w:highlight w:val="none"/>
                <w:lang w:val="en-US" w:eastAsia="zh-CN"/>
              </w:rPr>
              <w:t>②题型合理性保障措施③难度梯度</w:t>
            </w:r>
            <w:r>
              <w:rPr>
                <w:rFonts w:hint="eastAsia" w:ascii="Times New Roman" w:hAnsi="Times New Roman" w:eastAsia="仿宋_GB2312" w:cs="Times New Roman"/>
                <w:i w:val="0"/>
                <w:iCs w:val="0"/>
                <w:sz w:val="24"/>
                <w:highlight w:val="none"/>
                <w:lang w:val="en-US" w:eastAsia="zh-CN"/>
              </w:rPr>
              <w:t>控制措施④</w:t>
            </w:r>
            <w:r>
              <w:rPr>
                <w:rFonts w:hint="eastAsia" w:eastAsia="仿宋_GB2312" w:cs="Times New Roman"/>
                <w:i w:val="0"/>
                <w:iCs w:val="0"/>
                <w:sz w:val="24"/>
                <w:highlight w:val="none"/>
                <w:lang w:val="en-US" w:eastAsia="zh-CN"/>
              </w:rPr>
              <w:t>针对试卷复审</w:t>
            </w:r>
            <w:r>
              <w:rPr>
                <w:rFonts w:hint="eastAsia" w:ascii="Times New Roman" w:hAnsi="Times New Roman" w:eastAsia="仿宋_GB2312" w:cs="Times New Roman"/>
                <w:i w:val="0"/>
                <w:iCs w:val="0"/>
                <w:sz w:val="24"/>
                <w:highlight w:val="none"/>
                <w:lang w:val="en-US" w:eastAsia="zh-CN"/>
              </w:rPr>
              <w:t>与修订</w:t>
            </w:r>
            <w:r>
              <w:rPr>
                <w:rFonts w:hint="eastAsia" w:eastAsia="仿宋_GB2312" w:cs="Times New Roman"/>
                <w:i w:val="0"/>
                <w:iCs w:val="0"/>
                <w:sz w:val="24"/>
                <w:highlight w:val="none"/>
                <w:lang w:val="en-US" w:eastAsia="zh-CN"/>
              </w:rPr>
              <w:t>措施；四</w:t>
            </w:r>
            <w:r>
              <w:rPr>
                <w:rFonts w:hint="eastAsia" w:ascii="Times New Roman" w:hAnsi="Times New Roman" w:eastAsia="仿宋_GB2312" w:cs="Times New Roman"/>
                <w:i w:val="0"/>
                <w:iCs w:val="0"/>
                <w:sz w:val="24"/>
                <w:highlight w:val="none"/>
                <w:lang w:val="en-US" w:eastAsia="zh-CN"/>
              </w:rPr>
              <w:t>项方案，每项内容</w:t>
            </w:r>
            <w:r>
              <w:rPr>
                <w:rFonts w:hint="eastAsia" w:eastAsia="仿宋_GB2312" w:cs="Times New Roman"/>
                <w:i w:val="0"/>
                <w:iCs w:val="0"/>
                <w:sz w:val="24"/>
                <w:highlight w:val="none"/>
                <w:lang w:val="en-US" w:eastAsia="zh-CN"/>
              </w:rPr>
              <w:t>5</w:t>
            </w:r>
            <w:r>
              <w:rPr>
                <w:rFonts w:hint="eastAsia" w:ascii="Times New Roman" w:hAnsi="Times New Roman" w:eastAsia="仿宋_GB2312" w:cs="Times New Roman"/>
                <w:i w:val="0"/>
                <w:iCs w:val="0"/>
                <w:sz w:val="24"/>
                <w:highlight w:val="none"/>
                <w:lang w:val="en-US" w:eastAsia="zh-CN"/>
              </w:rPr>
              <w:t>分，最多得</w:t>
            </w:r>
            <w:r>
              <w:rPr>
                <w:rFonts w:hint="eastAsia" w:eastAsia="仿宋_GB2312" w:cs="Times New Roman"/>
                <w:i w:val="0"/>
                <w:iCs w:val="0"/>
                <w:sz w:val="24"/>
                <w:highlight w:val="none"/>
                <w:lang w:val="en-US" w:eastAsia="zh-CN"/>
              </w:rPr>
              <w:t>20</w:t>
            </w:r>
            <w:r>
              <w:rPr>
                <w:rFonts w:hint="eastAsia" w:ascii="Times New Roman" w:hAnsi="Times New Roman" w:eastAsia="仿宋_GB2312" w:cs="Times New Roman"/>
                <w:i w:val="0"/>
                <w:iCs w:val="0"/>
                <w:sz w:val="24"/>
                <w:highlight w:val="none"/>
                <w:lang w:val="en-US" w:eastAsia="zh-CN"/>
              </w:rPr>
              <w:t>分。每缺少一项内容扣</w:t>
            </w:r>
            <w:r>
              <w:rPr>
                <w:rFonts w:hint="eastAsia" w:eastAsia="仿宋_GB2312" w:cs="Times New Roman"/>
                <w:i w:val="0"/>
                <w:iCs w:val="0"/>
                <w:sz w:val="24"/>
                <w:highlight w:val="none"/>
                <w:lang w:val="en-US" w:eastAsia="zh-CN"/>
              </w:rPr>
              <w:t>5</w:t>
            </w:r>
            <w:r>
              <w:rPr>
                <w:rFonts w:hint="eastAsia" w:ascii="Times New Roman" w:hAnsi="Times New Roman" w:eastAsia="仿宋_GB2312" w:cs="Times New Roman"/>
                <w:i w:val="0"/>
                <w:iCs w:val="0"/>
                <w:sz w:val="24"/>
                <w:highlight w:val="none"/>
                <w:lang w:val="en-US"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5CFB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793" w:type="dxa"/>
            <w:vMerge w:val="continue"/>
            <w:tcBorders>
              <w:left w:val="single" w:color="auto" w:sz="4" w:space="0"/>
              <w:right w:val="single" w:color="auto" w:sz="4" w:space="0"/>
            </w:tcBorders>
            <w:noWrap w:val="0"/>
            <w:vAlign w:val="center"/>
          </w:tcPr>
          <w:p w14:paraId="0FB002FA">
            <w:pPr>
              <w:adjustRightInd w:val="0"/>
              <w:snapToGrid w:val="0"/>
              <w:spacing w:line="360" w:lineRule="auto"/>
              <w:jc w:val="center"/>
              <w:rPr>
                <w:rFonts w:eastAsia="仿宋_GB2312"/>
                <w:i w:val="0"/>
                <w:iCs w:val="0"/>
                <w:sz w:val="24"/>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628056AD">
            <w:pPr>
              <w:adjustRightInd w:val="0"/>
              <w:snapToGrid w:val="0"/>
              <w:spacing w:line="360" w:lineRule="auto"/>
              <w:jc w:val="center"/>
              <w:rPr>
                <w:rFonts w:hint="eastAsia"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试卷印刷质量保障措施</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6922ED03">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1</w:t>
            </w:r>
            <w:r>
              <w:rPr>
                <w:rFonts w:hint="eastAsia" w:eastAsia="仿宋_GB2312" w:cs="Times New Roman"/>
                <w:i w:val="0"/>
                <w:iCs w:val="0"/>
                <w:sz w:val="24"/>
                <w:lang w:val="en-US" w:eastAsia="zh-CN"/>
              </w:rPr>
              <w:t>0</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159470ED">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评标委员会根据响应文件中对试卷</w:t>
            </w:r>
            <w:r>
              <w:rPr>
                <w:rFonts w:hint="eastAsia" w:ascii="Times New Roman" w:hAnsi="Times New Roman" w:eastAsia="仿宋_GB2312" w:cs="Times New Roman"/>
                <w:i w:val="0"/>
                <w:iCs w:val="0"/>
                <w:sz w:val="24"/>
                <w:lang w:val="en-US" w:eastAsia="zh-CN"/>
              </w:rPr>
              <w:t>印刷</w:t>
            </w:r>
            <w:r>
              <w:rPr>
                <w:rFonts w:hint="eastAsia" w:ascii="Times New Roman" w:hAnsi="Times New Roman" w:eastAsia="仿宋_GB2312" w:cs="Times New Roman"/>
                <w:i w:val="0"/>
                <w:iCs w:val="0"/>
                <w:sz w:val="24"/>
                <w:lang w:val="zh-CN" w:eastAsia="zh-CN"/>
              </w:rPr>
              <w:t>质量保障措施方案进行综合评审。包括：</w:t>
            </w:r>
            <w:r>
              <w:rPr>
                <w:rFonts w:hint="eastAsia" w:ascii="Times New Roman" w:hAnsi="Times New Roman" w:eastAsia="仿宋_GB2312" w:cs="Times New Roman"/>
                <w:i w:val="0"/>
                <w:iCs w:val="0"/>
                <w:sz w:val="24"/>
                <w:lang w:val="en-US" w:eastAsia="zh-CN"/>
              </w:rPr>
              <w:t>①</w:t>
            </w:r>
            <w:r>
              <w:rPr>
                <w:rFonts w:hint="eastAsia" w:ascii="Times New Roman" w:hAnsi="Times New Roman" w:eastAsia="仿宋_GB2312" w:cs="Times New Roman"/>
                <w:i w:val="0"/>
                <w:iCs w:val="0"/>
                <w:sz w:val="24"/>
                <w:lang w:val="zh-CN" w:eastAsia="zh-CN"/>
              </w:rPr>
              <w:t>所印产品网点清晰</w:t>
            </w:r>
            <w:r>
              <w:rPr>
                <w:rFonts w:hint="eastAsia" w:ascii="Times New Roman" w:hAnsi="Times New Roman" w:eastAsia="仿宋_GB2312" w:cs="Times New Roman"/>
                <w:i w:val="0"/>
                <w:iCs w:val="0"/>
                <w:sz w:val="24"/>
                <w:lang w:val="en-US" w:eastAsia="zh-CN"/>
              </w:rPr>
              <w:t>度</w:t>
            </w:r>
            <w:r>
              <w:rPr>
                <w:rFonts w:hint="eastAsia" w:ascii="Times New Roman" w:hAnsi="Times New Roman" w:eastAsia="仿宋_GB2312" w:cs="Times New Roman"/>
                <w:i w:val="0"/>
                <w:iCs w:val="0"/>
                <w:sz w:val="24"/>
                <w:lang w:val="zh-CN" w:eastAsia="zh-CN"/>
              </w:rPr>
              <w:t>、版面干净、裁切整齐、无缺页</w:t>
            </w:r>
            <w:r>
              <w:rPr>
                <w:rFonts w:hint="eastAsia" w:ascii="Times New Roman" w:hAnsi="Times New Roman" w:eastAsia="仿宋_GB2312" w:cs="Times New Roman"/>
                <w:i w:val="0"/>
                <w:iCs w:val="0"/>
                <w:sz w:val="24"/>
                <w:lang w:val="en-US" w:eastAsia="zh-CN"/>
              </w:rPr>
              <w:t>等保障措施</w:t>
            </w:r>
            <w:r>
              <w:rPr>
                <w:rFonts w:hint="default" w:ascii="Times New Roman" w:hAnsi="Times New Roman" w:eastAsia="仿宋_GB2312" w:cs="Times New Roman"/>
                <w:i w:val="0"/>
                <w:iCs w:val="0"/>
                <w:sz w:val="24"/>
                <w:lang w:val="en-US" w:eastAsia="zh-CN"/>
              </w:rPr>
              <w:t>②</w:t>
            </w:r>
            <w:r>
              <w:rPr>
                <w:rFonts w:hint="eastAsia" w:ascii="Times New Roman" w:hAnsi="Times New Roman" w:eastAsia="仿宋_GB2312" w:cs="Times New Roman"/>
                <w:i w:val="0"/>
                <w:iCs w:val="0"/>
                <w:sz w:val="24"/>
                <w:lang w:val="zh-CN" w:eastAsia="zh-CN"/>
              </w:rPr>
              <w:t>符合印刷行业标准，设计、制版、印刷、装订、裁切及技术说明资料</w:t>
            </w:r>
            <w:r>
              <w:rPr>
                <w:rFonts w:hint="eastAsia" w:ascii="Times New Roman" w:hAnsi="Times New Roman" w:eastAsia="仿宋_GB2312" w:cs="Times New Roman"/>
                <w:i w:val="0"/>
                <w:iCs w:val="0"/>
                <w:sz w:val="24"/>
                <w:lang w:val="en-US" w:eastAsia="zh-CN"/>
              </w:rPr>
              <w:t>两</w:t>
            </w:r>
            <w:r>
              <w:rPr>
                <w:rFonts w:hint="eastAsia" w:ascii="Times New Roman" w:hAnsi="Times New Roman" w:eastAsia="仿宋_GB2312" w:cs="Times New Roman"/>
                <w:i w:val="0"/>
                <w:iCs w:val="0"/>
                <w:sz w:val="24"/>
                <w:lang w:val="zh-CN" w:eastAsia="zh-CN"/>
              </w:rPr>
              <w:t>项</w:t>
            </w:r>
            <w:r>
              <w:rPr>
                <w:rFonts w:hint="eastAsia" w:ascii="Times New Roman" w:hAnsi="Times New Roman" w:eastAsia="仿宋_GB2312" w:cs="Times New Roman"/>
                <w:i w:val="0"/>
                <w:iCs w:val="0"/>
                <w:sz w:val="24"/>
                <w:lang w:val="en-US" w:eastAsia="zh-CN"/>
              </w:rPr>
              <w:t>内容</w:t>
            </w:r>
            <w:r>
              <w:rPr>
                <w:rFonts w:hint="eastAsia" w:ascii="Times New Roman" w:hAnsi="Times New Roman" w:eastAsia="仿宋_GB2312" w:cs="Times New Roman"/>
                <w:i w:val="0"/>
                <w:iCs w:val="0"/>
                <w:sz w:val="24"/>
                <w:lang w:val="zh-CN" w:eastAsia="zh-CN"/>
              </w:rPr>
              <w:t>，每项内容</w:t>
            </w:r>
            <w:r>
              <w:rPr>
                <w:rFonts w:hint="eastAsia" w:eastAsia="仿宋_GB2312" w:cs="Times New Roman"/>
                <w:i w:val="0"/>
                <w:iCs w:val="0"/>
                <w:sz w:val="24"/>
                <w:lang w:val="en-US" w:eastAsia="zh-CN"/>
              </w:rPr>
              <w:t>5</w:t>
            </w:r>
            <w:r>
              <w:rPr>
                <w:rFonts w:hint="eastAsia" w:ascii="Times New Roman" w:hAnsi="Times New Roman" w:eastAsia="仿宋_GB2312" w:cs="Times New Roman"/>
                <w:i w:val="0"/>
                <w:iCs w:val="0"/>
                <w:sz w:val="24"/>
                <w:lang w:val="zh-CN" w:eastAsia="zh-CN"/>
              </w:rPr>
              <w:t>分，最多得</w:t>
            </w:r>
            <w:r>
              <w:rPr>
                <w:rFonts w:hint="eastAsia" w:eastAsia="仿宋_GB2312" w:cs="Times New Roman"/>
                <w:i w:val="0"/>
                <w:iCs w:val="0"/>
                <w:sz w:val="24"/>
                <w:lang w:val="en-US" w:eastAsia="zh-CN"/>
              </w:rPr>
              <w:t>10</w:t>
            </w:r>
            <w:r>
              <w:rPr>
                <w:rFonts w:hint="eastAsia" w:ascii="Times New Roman" w:hAnsi="Times New Roman" w:eastAsia="仿宋_GB2312" w:cs="Times New Roman"/>
                <w:i w:val="0"/>
                <w:iCs w:val="0"/>
                <w:sz w:val="24"/>
                <w:lang w:val="zh-CN" w:eastAsia="zh-CN"/>
              </w:rPr>
              <w:t>分。每缺少一项内容扣</w:t>
            </w:r>
            <w:r>
              <w:rPr>
                <w:rFonts w:hint="eastAsia" w:eastAsia="仿宋_GB2312" w:cs="Times New Roman"/>
                <w:i w:val="0"/>
                <w:iCs w:val="0"/>
                <w:sz w:val="24"/>
                <w:lang w:val="en-US" w:eastAsia="zh-CN"/>
              </w:rPr>
              <w:t>5</w:t>
            </w:r>
            <w:r>
              <w:rPr>
                <w:rFonts w:hint="eastAsia" w:ascii="Times New Roman" w:hAnsi="Times New Roman" w:eastAsia="仿宋_GB2312" w:cs="Times New Roman"/>
                <w:i w:val="0"/>
                <w:iCs w:val="0"/>
                <w:sz w:val="24"/>
                <w:lang w:val="zh-CN"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7796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793" w:type="dxa"/>
            <w:vMerge w:val="continue"/>
            <w:tcBorders>
              <w:left w:val="single" w:color="auto" w:sz="4" w:space="0"/>
              <w:right w:val="single" w:color="auto" w:sz="4" w:space="0"/>
            </w:tcBorders>
            <w:noWrap w:val="0"/>
            <w:vAlign w:val="center"/>
          </w:tcPr>
          <w:p w14:paraId="56B14F48">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7B188A51">
            <w:pPr>
              <w:adjustRightInd w:val="0"/>
              <w:snapToGrid w:val="0"/>
              <w:spacing w:line="360" w:lineRule="auto"/>
              <w:jc w:val="center"/>
              <w:rPr>
                <w:rFonts w:hint="eastAsia"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参与本次项目的团队人员</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64BB72C0">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5</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715B2D2B">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项目本团队配置合理，拟投入专业试卷命题老师满足本次采购项目关于高考9个学科专业（须提供人员的毕业证书）且有明确的人员分工配置列表得5分，否则不得分。</w:t>
            </w:r>
          </w:p>
        </w:tc>
      </w:tr>
      <w:tr w14:paraId="37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noWrap w:val="0"/>
            <w:vAlign w:val="center"/>
          </w:tcPr>
          <w:p w14:paraId="72BDB671">
            <w:pPr>
              <w:adjustRightInd w:val="0"/>
              <w:snapToGrid w:val="0"/>
              <w:spacing w:line="360" w:lineRule="auto"/>
              <w:jc w:val="center"/>
              <w:rPr>
                <w:rFonts w:eastAsia="仿宋_GB2312"/>
                <w:i w:val="0"/>
                <w:iCs w:val="0"/>
                <w:sz w:val="24"/>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31722673">
            <w:pPr>
              <w:adjustRightInd w:val="0"/>
              <w:snapToGrid w:val="0"/>
              <w:spacing w:line="360" w:lineRule="auto"/>
              <w:jc w:val="center"/>
              <w:rPr>
                <w:rFonts w:hint="default" w:eastAsia="仿宋_GB2312"/>
                <w:i w:val="0"/>
                <w:iCs w:val="0"/>
                <w:sz w:val="24"/>
                <w:lang w:val="en-US" w:eastAsia="zh-CN"/>
              </w:rPr>
            </w:pPr>
            <w:r>
              <w:rPr>
                <w:rFonts w:hint="eastAsia" w:eastAsia="仿宋_GB2312"/>
                <w:i w:val="0"/>
                <w:iCs w:val="0"/>
                <w:sz w:val="24"/>
                <w:lang w:val="en-US" w:eastAsia="zh-CN"/>
              </w:rPr>
              <w:t>供货方案</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15752240">
            <w:pPr>
              <w:adjustRightInd w:val="0"/>
              <w:snapToGrid w:val="0"/>
              <w:spacing w:line="360" w:lineRule="auto"/>
              <w:jc w:val="center"/>
              <w:rPr>
                <w:rFonts w:hint="default" w:eastAsia="仿宋_GB2312"/>
                <w:i w:val="0"/>
                <w:iCs w:val="0"/>
                <w:sz w:val="24"/>
                <w:lang w:val="en-US"/>
              </w:rPr>
            </w:pPr>
            <w:r>
              <w:rPr>
                <w:rFonts w:hint="eastAsia" w:eastAsia="仿宋_GB2312"/>
                <w:i w:val="0"/>
                <w:iCs w:val="0"/>
                <w:sz w:val="24"/>
                <w:lang w:val="en-US" w:eastAsia="zh-CN"/>
              </w:rPr>
              <w:t>9</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5D627018">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eastAsia="仿宋_GB2312"/>
                <w:i w:val="0"/>
                <w:iCs w:val="0"/>
                <w:sz w:val="24"/>
                <w:lang w:val="zh-CN"/>
              </w:rPr>
            </w:pPr>
            <w:r>
              <w:rPr>
                <w:rFonts w:hint="eastAsia" w:eastAsia="仿宋_GB2312"/>
                <w:i w:val="0"/>
                <w:iCs w:val="0"/>
                <w:sz w:val="24"/>
                <w:lang w:val="zh-CN"/>
              </w:rPr>
              <w:t>根据供应商提供的项目实施计划，至少须包括①</w:t>
            </w:r>
            <w:r>
              <w:rPr>
                <w:rFonts w:hint="eastAsia" w:eastAsia="仿宋_GB2312"/>
                <w:i w:val="0"/>
                <w:iCs w:val="0"/>
                <w:sz w:val="24"/>
                <w:lang w:val="en-US" w:eastAsia="zh-CN"/>
              </w:rPr>
              <w:t>试卷编制</w:t>
            </w:r>
            <w:r>
              <w:rPr>
                <w:rFonts w:hint="eastAsia" w:eastAsia="仿宋_GB2312"/>
                <w:i w:val="0"/>
                <w:iCs w:val="0"/>
                <w:sz w:val="24"/>
                <w:lang w:val="zh-CN"/>
              </w:rPr>
              <w:t>时间安排②</w:t>
            </w:r>
            <w:r>
              <w:rPr>
                <w:rFonts w:hint="eastAsia" w:eastAsia="仿宋_GB2312"/>
                <w:i w:val="0"/>
                <w:iCs w:val="0"/>
                <w:sz w:val="24"/>
                <w:lang w:val="en-US" w:eastAsia="zh-CN"/>
              </w:rPr>
              <w:t>印刷时间安排</w:t>
            </w:r>
            <w:r>
              <w:rPr>
                <w:rFonts w:hint="eastAsia" w:eastAsia="仿宋_GB2312"/>
                <w:i w:val="0"/>
                <w:iCs w:val="0"/>
                <w:sz w:val="24"/>
                <w:lang w:val="zh-CN"/>
              </w:rPr>
              <w:t>③</w:t>
            </w:r>
            <w:r>
              <w:rPr>
                <w:rFonts w:hint="eastAsia" w:eastAsia="仿宋_GB2312"/>
                <w:i w:val="0"/>
                <w:iCs w:val="0"/>
                <w:sz w:val="24"/>
                <w:lang w:val="en-US" w:eastAsia="zh-CN"/>
              </w:rPr>
              <w:t>配送方式及配送时效保障措施</w:t>
            </w:r>
            <w:r>
              <w:rPr>
                <w:rFonts w:hint="eastAsia" w:eastAsia="仿宋_GB2312"/>
                <w:i w:val="0"/>
                <w:iCs w:val="0"/>
                <w:sz w:val="24"/>
                <w:lang w:val="zh-CN"/>
              </w:rPr>
              <w:t>等</w:t>
            </w:r>
            <w:r>
              <w:rPr>
                <w:rFonts w:hint="eastAsia" w:eastAsia="仿宋_GB2312"/>
                <w:i w:val="0"/>
                <w:iCs w:val="0"/>
                <w:sz w:val="24"/>
                <w:lang w:val="en-US" w:eastAsia="zh-CN"/>
              </w:rPr>
              <w:t>三</w:t>
            </w:r>
            <w:r>
              <w:rPr>
                <w:rFonts w:hint="eastAsia" w:eastAsia="仿宋_GB2312"/>
                <w:i w:val="0"/>
                <w:iCs w:val="0"/>
                <w:sz w:val="24"/>
                <w:lang w:val="zh-CN"/>
              </w:rPr>
              <w:t>项内容方案，每项内容</w:t>
            </w:r>
            <w:r>
              <w:rPr>
                <w:rFonts w:hint="eastAsia" w:eastAsia="仿宋_GB2312"/>
                <w:i w:val="0"/>
                <w:iCs w:val="0"/>
                <w:sz w:val="24"/>
                <w:lang w:val="en-US" w:eastAsia="zh-CN"/>
              </w:rPr>
              <w:t>3</w:t>
            </w:r>
            <w:r>
              <w:rPr>
                <w:rFonts w:hint="eastAsia" w:eastAsia="仿宋_GB2312"/>
                <w:i w:val="0"/>
                <w:iCs w:val="0"/>
                <w:sz w:val="24"/>
                <w:lang w:val="zh-CN"/>
              </w:rPr>
              <w:t>分，最多得</w:t>
            </w:r>
            <w:r>
              <w:rPr>
                <w:rFonts w:hint="eastAsia" w:eastAsia="仿宋_GB2312"/>
                <w:i w:val="0"/>
                <w:iCs w:val="0"/>
                <w:sz w:val="24"/>
                <w:lang w:val="en-US" w:eastAsia="zh-CN"/>
              </w:rPr>
              <w:t>9</w:t>
            </w:r>
            <w:r>
              <w:rPr>
                <w:rFonts w:hint="eastAsia" w:eastAsia="仿宋_GB2312"/>
                <w:i w:val="0"/>
                <w:iCs w:val="0"/>
                <w:sz w:val="24"/>
                <w:lang w:val="zh-CN"/>
              </w:rPr>
              <w:t>分。每缺少一项内容扣</w:t>
            </w:r>
            <w:r>
              <w:rPr>
                <w:rFonts w:hint="eastAsia" w:eastAsia="仿宋_GB2312"/>
                <w:i w:val="0"/>
                <w:iCs w:val="0"/>
                <w:sz w:val="24"/>
                <w:lang w:val="en-US" w:eastAsia="zh-CN"/>
              </w:rPr>
              <w:t>3</w:t>
            </w:r>
            <w:r>
              <w:rPr>
                <w:rFonts w:hint="eastAsia" w:eastAsia="仿宋_GB2312"/>
                <w:i w:val="0"/>
                <w:iCs w:val="0"/>
                <w:sz w:val="24"/>
                <w:lang w:val="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3BE8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34AEE2C2">
            <w:pPr>
              <w:adjustRightInd w:val="0"/>
              <w:snapToGrid w:val="0"/>
              <w:spacing w:line="360" w:lineRule="auto"/>
              <w:jc w:val="center"/>
              <w:rPr>
                <w:rFonts w:eastAsia="仿宋_GB2312"/>
                <w:i w:val="0"/>
                <w:iCs w:val="0"/>
                <w:sz w:val="24"/>
              </w:rPr>
            </w:pPr>
          </w:p>
        </w:tc>
        <w:tc>
          <w:tcPr>
            <w:tcW w:w="1550" w:type="dxa"/>
            <w:tcBorders>
              <w:top w:val="single" w:color="auto" w:sz="4" w:space="0"/>
              <w:left w:val="single" w:color="auto" w:sz="4" w:space="0"/>
              <w:right w:val="single" w:color="auto" w:sz="4" w:space="0"/>
            </w:tcBorders>
            <w:noWrap w:val="0"/>
            <w:vAlign w:val="center"/>
          </w:tcPr>
          <w:p w14:paraId="43BC18C6">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default" w:ascii="Times New Roman" w:hAnsi="Times New Roman" w:eastAsia="仿宋_GB2312" w:cs="Times New Roman"/>
                <w:i w:val="0"/>
                <w:iCs w:val="0"/>
                <w:sz w:val="24"/>
                <w:lang w:val="en-US" w:eastAsia="zh-CN"/>
              </w:rPr>
              <w:t>售后服务方</w:t>
            </w:r>
          </w:p>
          <w:p w14:paraId="25FF3138">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default" w:ascii="Times New Roman" w:hAnsi="Times New Roman" w:eastAsia="仿宋_GB2312" w:cs="Times New Roman"/>
                <w:i w:val="0"/>
                <w:iCs w:val="0"/>
                <w:sz w:val="24"/>
                <w:lang w:val="en-US" w:eastAsia="zh-CN"/>
              </w:rPr>
              <w:t>案</w:t>
            </w:r>
          </w:p>
        </w:tc>
        <w:tc>
          <w:tcPr>
            <w:tcW w:w="983" w:type="dxa"/>
            <w:tcBorders>
              <w:top w:val="single" w:color="auto" w:sz="4" w:space="0"/>
              <w:left w:val="single" w:color="auto" w:sz="4" w:space="0"/>
              <w:right w:val="single" w:color="auto" w:sz="4" w:space="0"/>
            </w:tcBorders>
            <w:noWrap w:val="0"/>
            <w:vAlign w:val="center"/>
          </w:tcPr>
          <w:p w14:paraId="62CAC5D9">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eastAsia="仿宋_GB2312" w:cs="Times New Roman"/>
                <w:i w:val="0"/>
                <w:iCs w:val="0"/>
                <w:sz w:val="24"/>
                <w:lang w:val="en-US" w:eastAsia="zh-CN"/>
              </w:rPr>
              <w:t>6</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59950862">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zh-CN" w:eastAsia="zh-CN"/>
              </w:rPr>
              <w:t>对试卷出现的质量问题能及时响应并解决，如印刷错误、内容错误，在验收、残损品调换、追补订承诺等方面，具有明确的服务承诺</w:t>
            </w:r>
            <w:r>
              <w:rPr>
                <w:rFonts w:hint="eastAsia" w:ascii="Times New Roman" w:hAnsi="Times New Roman" w:eastAsia="仿宋_GB2312" w:cs="Times New Roman"/>
                <w:i w:val="0"/>
                <w:iCs w:val="0"/>
                <w:sz w:val="24"/>
                <w:lang w:val="en-US" w:eastAsia="zh-CN"/>
              </w:rPr>
              <w:t>且补救时间小于8小时的得</w:t>
            </w:r>
            <w:r>
              <w:rPr>
                <w:rFonts w:hint="eastAsia" w:eastAsia="仿宋_GB2312" w:cs="Times New Roman"/>
                <w:i w:val="0"/>
                <w:iCs w:val="0"/>
                <w:sz w:val="24"/>
                <w:lang w:val="en-US" w:eastAsia="zh-CN"/>
              </w:rPr>
              <w:t>6</w:t>
            </w:r>
            <w:r>
              <w:rPr>
                <w:rFonts w:hint="eastAsia" w:ascii="Times New Roman" w:hAnsi="Times New Roman" w:eastAsia="仿宋_GB2312" w:cs="Times New Roman"/>
                <w:i w:val="0"/>
                <w:iCs w:val="0"/>
                <w:sz w:val="24"/>
                <w:lang w:val="en-US" w:eastAsia="zh-CN"/>
              </w:rPr>
              <w:t>分；补救时间</w:t>
            </w:r>
            <w:r>
              <w:rPr>
                <w:rFonts w:hint="eastAsia" w:eastAsia="仿宋_GB2312" w:cs="Times New Roman"/>
                <w:i w:val="0"/>
                <w:iCs w:val="0"/>
                <w:sz w:val="24"/>
                <w:lang w:val="en-US" w:eastAsia="zh-CN"/>
              </w:rPr>
              <w:t>大于</w:t>
            </w:r>
            <w:r>
              <w:rPr>
                <w:rFonts w:hint="eastAsia" w:ascii="Times New Roman" w:hAnsi="Times New Roman" w:eastAsia="仿宋_GB2312" w:cs="Times New Roman"/>
                <w:i w:val="0"/>
                <w:iCs w:val="0"/>
                <w:sz w:val="24"/>
                <w:lang w:val="en-US" w:eastAsia="zh-CN"/>
              </w:rPr>
              <w:t>8小时</w:t>
            </w:r>
            <w:r>
              <w:rPr>
                <w:rFonts w:hint="eastAsia" w:eastAsia="仿宋_GB2312" w:cs="Times New Roman"/>
                <w:i w:val="0"/>
                <w:iCs w:val="0"/>
                <w:sz w:val="24"/>
                <w:lang w:val="en-US" w:eastAsia="zh-CN"/>
              </w:rPr>
              <w:t>且</w:t>
            </w:r>
            <w:r>
              <w:rPr>
                <w:rFonts w:hint="eastAsia" w:ascii="Times New Roman" w:hAnsi="Times New Roman" w:eastAsia="仿宋_GB2312" w:cs="Times New Roman"/>
                <w:i w:val="0"/>
                <w:iCs w:val="0"/>
                <w:sz w:val="24"/>
                <w:lang w:val="en-US" w:eastAsia="zh-CN"/>
              </w:rPr>
              <w:t>小于等于24小时的得</w:t>
            </w:r>
            <w:r>
              <w:rPr>
                <w:rFonts w:hint="eastAsia" w:eastAsia="仿宋_GB2312" w:cs="Times New Roman"/>
                <w:i w:val="0"/>
                <w:iCs w:val="0"/>
                <w:sz w:val="24"/>
                <w:lang w:val="en-US" w:eastAsia="zh-CN"/>
              </w:rPr>
              <w:t>3</w:t>
            </w:r>
            <w:r>
              <w:rPr>
                <w:rFonts w:hint="eastAsia" w:ascii="Times New Roman" w:hAnsi="Times New Roman" w:eastAsia="仿宋_GB2312" w:cs="Times New Roman"/>
                <w:i w:val="0"/>
                <w:iCs w:val="0"/>
                <w:sz w:val="24"/>
                <w:lang w:val="en-US" w:eastAsia="zh-CN"/>
              </w:rPr>
              <w:t>分；补救时间大于24小时得1分，未提供相关承诺或者承诺内容不齐全不得分</w:t>
            </w:r>
            <w:r>
              <w:rPr>
                <w:rFonts w:hint="eastAsia" w:ascii="Times New Roman" w:hAnsi="Times New Roman" w:eastAsia="仿宋_GB2312" w:cs="Times New Roman"/>
                <w:i w:val="0"/>
                <w:iCs w:val="0"/>
                <w:sz w:val="24"/>
                <w:lang w:val="zh-CN" w:eastAsia="zh-CN"/>
              </w:rPr>
              <w:t>。</w:t>
            </w:r>
          </w:p>
        </w:tc>
      </w:tr>
      <w:tr w14:paraId="75B6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312C12E0">
            <w:pPr>
              <w:adjustRightInd w:val="0"/>
              <w:snapToGrid w:val="0"/>
              <w:spacing w:line="276" w:lineRule="auto"/>
              <w:jc w:val="left"/>
            </w:pPr>
          </w:p>
        </w:tc>
        <w:tc>
          <w:tcPr>
            <w:tcW w:w="1550" w:type="dxa"/>
            <w:vMerge w:val="restart"/>
            <w:tcBorders>
              <w:left w:val="single" w:color="auto" w:sz="4" w:space="0"/>
              <w:right w:val="single" w:color="auto" w:sz="4" w:space="0"/>
            </w:tcBorders>
            <w:noWrap w:val="0"/>
            <w:vAlign w:val="center"/>
          </w:tcPr>
          <w:p w14:paraId="4276B890">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eastAsia="仿宋_GB2312" w:cs="Times New Roman"/>
                <w:i w:val="0"/>
                <w:iCs w:val="0"/>
                <w:sz w:val="24"/>
                <w:lang w:val="en-US" w:eastAsia="zh-CN"/>
              </w:rPr>
              <w:t>保密措施</w:t>
            </w:r>
          </w:p>
        </w:tc>
        <w:tc>
          <w:tcPr>
            <w:tcW w:w="983" w:type="dxa"/>
            <w:tcBorders>
              <w:left w:val="single" w:color="auto" w:sz="4" w:space="0"/>
              <w:bottom w:val="single" w:color="auto" w:sz="4" w:space="0"/>
              <w:right w:val="single" w:color="auto" w:sz="4" w:space="0"/>
            </w:tcBorders>
            <w:noWrap w:val="0"/>
            <w:vAlign w:val="center"/>
          </w:tcPr>
          <w:p w14:paraId="07C76FDE">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eastAsia="仿宋_GB2312" w:cs="Times New Roman"/>
                <w:i w:val="0"/>
                <w:iCs w:val="0"/>
                <w:sz w:val="24"/>
                <w:lang w:val="en-US" w:eastAsia="zh-CN"/>
              </w:rPr>
              <w:t>4</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1552DBD5">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ascii="Times New Roman" w:hAnsi="Times New Roman" w:eastAsia="仿宋_GB2312" w:cs="Times New Roman"/>
                <w:i w:val="0"/>
                <w:iCs w:val="0"/>
                <w:sz w:val="24"/>
                <w:lang w:val="zh-CN" w:eastAsia="zh-CN"/>
              </w:rPr>
            </w:pPr>
            <w:r>
              <w:rPr>
                <w:rFonts w:hint="eastAsia" w:ascii="Times New Roman" w:hAnsi="Times New Roman" w:eastAsia="仿宋_GB2312" w:cs="Times New Roman"/>
                <w:i w:val="0"/>
                <w:iCs w:val="0"/>
                <w:sz w:val="24"/>
                <w:lang w:val="en-US" w:eastAsia="zh-CN"/>
              </w:rPr>
              <w:t>具有严密的试题印制、保管、配送的保密措施；试卷保密、政治审查方案完善具体、严谨、可行性强、科学合理的得</w:t>
            </w:r>
            <w:r>
              <w:rPr>
                <w:rFonts w:hint="eastAsia" w:eastAsia="仿宋_GB2312" w:cs="Times New Roman"/>
                <w:i w:val="0"/>
                <w:iCs w:val="0"/>
                <w:sz w:val="24"/>
                <w:lang w:val="en-US" w:eastAsia="zh-CN"/>
              </w:rPr>
              <w:t>4</w:t>
            </w:r>
            <w:r>
              <w:rPr>
                <w:rFonts w:hint="eastAsia" w:ascii="Times New Roman" w:hAnsi="Times New Roman" w:eastAsia="仿宋_GB2312" w:cs="Times New Roman"/>
                <w:i w:val="0"/>
                <w:iCs w:val="0"/>
                <w:sz w:val="24"/>
                <w:lang w:val="en-US" w:eastAsia="zh-CN"/>
              </w:rPr>
              <w:t>分；试卷保密、政治审查方案比较完善、比较严谨、针对性较强、较合理的，得</w:t>
            </w:r>
            <w:r>
              <w:rPr>
                <w:rFonts w:hint="eastAsia" w:eastAsia="仿宋_GB2312" w:cs="Times New Roman"/>
                <w:i w:val="0"/>
                <w:iCs w:val="0"/>
                <w:sz w:val="24"/>
                <w:lang w:val="en-US" w:eastAsia="zh-CN"/>
              </w:rPr>
              <w:t>2.5</w:t>
            </w:r>
            <w:r>
              <w:rPr>
                <w:rFonts w:hint="eastAsia" w:ascii="Times New Roman" w:hAnsi="Times New Roman" w:eastAsia="仿宋_GB2312" w:cs="Times New Roman"/>
                <w:i w:val="0"/>
                <w:iCs w:val="0"/>
                <w:sz w:val="24"/>
                <w:lang w:val="en-US" w:eastAsia="zh-CN"/>
              </w:rPr>
              <w:t>分；试卷保密、政治审查方案不够具体、严谨性一般、可行性一般、合理的，得1分；未提供相关</w:t>
            </w:r>
            <w:r>
              <w:rPr>
                <w:rFonts w:hint="eastAsia" w:eastAsia="仿宋_GB2312" w:cs="Times New Roman"/>
                <w:i w:val="0"/>
                <w:iCs w:val="0"/>
                <w:sz w:val="24"/>
                <w:lang w:val="en-US" w:eastAsia="zh-CN"/>
              </w:rPr>
              <w:t>内容</w:t>
            </w:r>
            <w:r>
              <w:rPr>
                <w:rFonts w:hint="eastAsia" w:ascii="Times New Roman" w:hAnsi="Times New Roman" w:eastAsia="仿宋_GB2312" w:cs="Times New Roman"/>
                <w:i w:val="0"/>
                <w:iCs w:val="0"/>
                <w:sz w:val="24"/>
                <w:lang w:val="en-US" w:eastAsia="zh-CN"/>
              </w:rPr>
              <w:t xml:space="preserve">不得分。 </w:t>
            </w:r>
          </w:p>
        </w:tc>
      </w:tr>
      <w:tr w14:paraId="47B3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4984587C">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pPr>
          </w:p>
        </w:tc>
        <w:tc>
          <w:tcPr>
            <w:tcW w:w="1550" w:type="dxa"/>
            <w:vMerge w:val="continue"/>
            <w:tcBorders>
              <w:left w:val="single" w:color="auto" w:sz="4" w:space="0"/>
              <w:right w:val="single" w:color="auto" w:sz="4" w:space="0"/>
            </w:tcBorders>
            <w:noWrap w:val="0"/>
            <w:vAlign w:val="center"/>
          </w:tcPr>
          <w:p w14:paraId="378AC260">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pPr>
          </w:p>
        </w:tc>
        <w:tc>
          <w:tcPr>
            <w:tcW w:w="983" w:type="dxa"/>
            <w:tcBorders>
              <w:left w:val="single" w:color="auto" w:sz="4" w:space="0"/>
              <w:bottom w:val="single" w:color="auto" w:sz="4" w:space="0"/>
              <w:right w:val="single" w:color="auto" w:sz="4" w:space="0"/>
            </w:tcBorders>
            <w:noWrap w:val="0"/>
            <w:vAlign w:val="center"/>
          </w:tcPr>
          <w:p w14:paraId="4C7B919A">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default"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3</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59766B99">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印刷场地具有独立、封闭、保密性，分外景、内景、工作间等位置提供3组以上照片，每组1分，最多3分，未提供照片或者每组照片不全不得分。</w:t>
            </w:r>
          </w:p>
        </w:tc>
      </w:tr>
      <w:tr w14:paraId="7037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08922F4A">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pPr>
          </w:p>
        </w:tc>
        <w:tc>
          <w:tcPr>
            <w:tcW w:w="1550" w:type="dxa"/>
            <w:vMerge w:val="continue"/>
            <w:tcBorders>
              <w:left w:val="single" w:color="auto" w:sz="4" w:space="0"/>
              <w:bottom w:val="single" w:color="auto" w:sz="4" w:space="0"/>
              <w:right w:val="single" w:color="auto" w:sz="4" w:space="0"/>
            </w:tcBorders>
            <w:noWrap w:val="0"/>
            <w:vAlign w:val="center"/>
          </w:tcPr>
          <w:p w14:paraId="033B1E89">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pPr>
          </w:p>
        </w:tc>
        <w:tc>
          <w:tcPr>
            <w:tcW w:w="983" w:type="dxa"/>
            <w:tcBorders>
              <w:left w:val="single" w:color="auto" w:sz="4" w:space="0"/>
              <w:bottom w:val="single" w:color="auto" w:sz="4" w:space="0"/>
              <w:right w:val="single" w:color="auto" w:sz="4" w:space="0"/>
            </w:tcBorders>
            <w:noWrap w:val="0"/>
            <w:vAlign w:val="center"/>
          </w:tcPr>
          <w:p w14:paraId="6C686870">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3</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44D2F7A2">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default" w:ascii="Times New Roman" w:hAnsi="Times New Roman" w:eastAsia="仿宋_GB2312" w:cs="Times New Roman"/>
                <w:i w:val="0"/>
                <w:iCs w:val="0"/>
                <w:sz w:val="24"/>
                <w:lang w:val="en-US" w:eastAsia="zh-CN"/>
              </w:rPr>
            </w:pPr>
            <w:r>
              <w:rPr>
                <w:rFonts w:hint="eastAsia" w:ascii="Times New Roman" w:hAnsi="Times New Roman" w:eastAsia="仿宋_GB2312" w:cs="Times New Roman"/>
                <w:i w:val="0"/>
                <w:iCs w:val="0"/>
                <w:sz w:val="24"/>
                <w:lang w:val="en-US" w:eastAsia="zh-CN"/>
              </w:rPr>
              <w:t>与参与本次项目的团队人员签定保密合同（须提供合同协议书）。全部签定合同得3分；未全部签定合同得1分；无签订合同的不得分。</w:t>
            </w:r>
          </w:p>
        </w:tc>
      </w:tr>
      <w:tr w14:paraId="0E33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tcBorders>
              <w:top w:val="single" w:color="auto" w:sz="4" w:space="0"/>
              <w:left w:val="single" w:color="auto" w:sz="4" w:space="0"/>
              <w:right w:val="single" w:color="auto" w:sz="4" w:space="0"/>
            </w:tcBorders>
            <w:noWrap w:val="0"/>
            <w:vAlign w:val="center"/>
          </w:tcPr>
          <w:p w14:paraId="4DFE26A4">
            <w:pPr>
              <w:adjustRightInd w:val="0"/>
              <w:snapToGrid w:val="0"/>
              <w:spacing w:line="360" w:lineRule="auto"/>
              <w:jc w:val="center"/>
              <w:rPr>
                <w:rFonts w:hint="eastAsia" w:eastAsia="仿宋_GB2312"/>
                <w:i w:val="0"/>
                <w:iCs w:val="0"/>
                <w:sz w:val="24"/>
                <w:lang w:val="en-US" w:eastAsia="zh-CN"/>
              </w:rPr>
            </w:pPr>
            <w:r>
              <w:rPr>
                <w:rFonts w:eastAsia="仿宋_GB2312"/>
                <w:i w:val="0"/>
                <w:iCs w:val="0"/>
                <w:sz w:val="24"/>
              </w:rPr>
              <w:t>商务</w:t>
            </w:r>
            <w:r>
              <w:rPr>
                <w:rFonts w:hint="eastAsia" w:eastAsia="仿宋_GB2312"/>
                <w:i w:val="0"/>
                <w:iCs w:val="0"/>
                <w:sz w:val="24"/>
                <w:lang w:val="en-US" w:eastAsia="zh-CN"/>
              </w:rPr>
              <w:t>评审</w:t>
            </w:r>
          </w:p>
        </w:tc>
        <w:tc>
          <w:tcPr>
            <w:tcW w:w="1550" w:type="dxa"/>
            <w:tcBorders>
              <w:top w:val="single" w:color="auto" w:sz="4" w:space="0"/>
              <w:left w:val="single" w:color="auto" w:sz="4" w:space="0"/>
              <w:bottom w:val="single" w:color="auto" w:sz="4" w:space="0"/>
              <w:right w:val="single" w:color="auto" w:sz="4" w:space="0"/>
            </w:tcBorders>
            <w:noWrap w:val="0"/>
            <w:vAlign w:val="center"/>
          </w:tcPr>
          <w:p w14:paraId="129A1A80">
            <w:pPr>
              <w:adjustRightInd w:val="0"/>
              <w:snapToGrid w:val="0"/>
              <w:spacing w:line="360" w:lineRule="auto"/>
              <w:jc w:val="center"/>
              <w:rPr>
                <w:rFonts w:eastAsia="仿宋_GB2312"/>
                <w:i w:val="0"/>
                <w:iCs w:val="0"/>
                <w:sz w:val="24"/>
              </w:rPr>
            </w:pPr>
            <w:r>
              <w:rPr>
                <w:rFonts w:hint="eastAsia" w:eastAsia="仿宋_GB2312"/>
                <w:i w:val="0"/>
                <w:iCs w:val="0"/>
                <w:sz w:val="24"/>
              </w:rPr>
              <w:t>类似项目业绩</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38376279">
            <w:pPr>
              <w:adjustRightInd w:val="0"/>
              <w:snapToGrid w:val="0"/>
              <w:spacing w:line="360" w:lineRule="auto"/>
              <w:jc w:val="center"/>
              <w:rPr>
                <w:rFonts w:hint="default" w:eastAsia="仿宋_GB2312"/>
                <w:i w:val="0"/>
                <w:iCs w:val="0"/>
                <w:sz w:val="24"/>
                <w:lang w:val="en-US"/>
              </w:rPr>
            </w:pPr>
            <w:r>
              <w:rPr>
                <w:rFonts w:hint="eastAsia" w:eastAsia="仿宋_GB2312"/>
                <w:i w:val="0"/>
                <w:iCs w:val="0"/>
                <w:sz w:val="24"/>
                <w:lang w:val="en-US" w:eastAsia="zh-CN"/>
              </w:rPr>
              <w:t>10</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074A2C03">
            <w:pPr>
              <w:adjustRightInd w:val="0"/>
              <w:snapToGrid w:val="0"/>
              <w:spacing w:line="276" w:lineRule="auto"/>
              <w:jc w:val="left"/>
              <w:rPr>
                <w:rFonts w:eastAsia="仿宋_GB2312"/>
                <w:i w:val="0"/>
                <w:iCs w:val="0"/>
                <w:sz w:val="24"/>
                <w:lang w:val="zh-CN"/>
              </w:rPr>
            </w:pPr>
            <w:r>
              <w:rPr>
                <w:rFonts w:hint="eastAsia" w:eastAsia="仿宋_GB2312"/>
                <w:i w:val="0"/>
                <w:iCs w:val="0"/>
                <w:sz w:val="24"/>
                <w:lang w:val="zh-CN"/>
              </w:rPr>
              <w:t>具有近三年（202</w:t>
            </w:r>
            <w:r>
              <w:rPr>
                <w:rFonts w:hint="eastAsia" w:eastAsia="仿宋_GB2312"/>
                <w:i w:val="0"/>
                <w:iCs w:val="0"/>
                <w:sz w:val="24"/>
                <w:lang w:val="en-US" w:eastAsia="zh-CN"/>
              </w:rPr>
              <w:t>2</w:t>
            </w:r>
            <w:r>
              <w:rPr>
                <w:rFonts w:hint="eastAsia" w:eastAsia="仿宋_GB2312"/>
                <w:i w:val="0"/>
                <w:iCs w:val="0"/>
                <w:sz w:val="24"/>
                <w:lang w:val="zh-CN"/>
              </w:rPr>
              <w:t>年1月1日至今，以合同签订时间为准）的类似项目业绩，每提供一个计2分，满分</w:t>
            </w:r>
            <w:r>
              <w:rPr>
                <w:rFonts w:hint="eastAsia" w:eastAsia="仿宋_GB2312"/>
                <w:i w:val="0"/>
                <w:iCs w:val="0"/>
                <w:sz w:val="24"/>
                <w:lang w:val="en-US" w:eastAsia="zh-CN"/>
              </w:rPr>
              <w:t>10</w:t>
            </w:r>
            <w:r>
              <w:rPr>
                <w:rFonts w:hint="eastAsia" w:eastAsia="仿宋_GB2312"/>
                <w:i w:val="0"/>
                <w:iCs w:val="0"/>
                <w:sz w:val="24"/>
                <w:lang w:val="zh-CN"/>
              </w:rPr>
              <w:t>分（磋商响应文件中附加盖供应商公章的合同或其他证明文件）。</w:t>
            </w:r>
          </w:p>
        </w:tc>
      </w:tr>
      <w:tr w14:paraId="00FF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3326" w:type="dxa"/>
            <w:gridSpan w:val="3"/>
            <w:tcBorders>
              <w:top w:val="single" w:color="auto" w:sz="4" w:space="0"/>
              <w:left w:val="single" w:color="auto" w:sz="4" w:space="0"/>
              <w:bottom w:val="single" w:color="auto" w:sz="4" w:space="0"/>
              <w:right w:val="single" w:color="auto" w:sz="4" w:space="0"/>
            </w:tcBorders>
            <w:noWrap w:val="0"/>
            <w:vAlign w:val="center"/>
          </w:tcPr>
          <w:p w14:paraId="29B68E9A">
            <w:pPr>
              <w:adjustRightInd w:val="0"/>
              <w:snapToGrid w:val="0"/>
              <w:spacing w:line="360" w:lineRule="auto"/>
              <w:jc w:val="center"/>
              <w:rPr>
                <w:rFonts w:eastAsia="仿宋_GB2312"/>
                <w:i w:val="0"/>
                <w:iCs w:val="0"/>
                <w:sz w:val="24"/>
              </w:rPr>
            </w:pPr>
            <w:r>
              <w:rPr>
                <w:rFonts w:hint="eastAsia" w:eastAsia="仿宋_GB2312"/>
                <w:i w:val="0"/>
                <w:iCs w:val="0"/>
                <w:sz w:val="24"/>
                <w:lang w:val="en-US" w:eastAsia="zh-CN"/>
              </w:rPr>
              <w:t>满</w:t>
            </w:r>
            <w:r>
              <w:rPr>
                <w:rFonts w:eastAsia="仿宋_GB2312"/>
                <w:i w:val="0"/>
                <w:iCs w:val="0"/>
                <w:sz w:val="24"/>
              </w:rPr>
              <w:t>分</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541DA4AD">
            <w:pPr>
              <w:adjustRightInd w:val="0"/>
              <w:snapToGrid w:val="0"/>
              <w:spacing w:line="276" w:lineRule="auto"/>
              <w:jc w:val="center"/>
              <w:rPr>
                <w:rFonts w:eastAsia="仿宋_GB2312"/>
                <w:i w:val="0"/>
                <w:iCs w:val="0"/>
                <w:sz w:val="24"/>
                <w:lang w:val="zh-CN"/>
              </w:rPr>
            </w:pPr>
            <w:r>
              <w:rPr>
                <w:rFonts w:eastAsia="仿宋_GB2312"/>
                <w:i w:val="0"/>
                <w:iCs w:val="0"/>
                <w:sz w:val="24"/>
                <w:lang w:val="zh-CN"/>
              </w:rPr>
              <w:t>100分</w:t>
            </w:r>
          </w:p>
        </w:tc>
      </w:tr>
    </w:tbl>
    <w:p w14:paraId="2C5BA803">
      <w:pPr>
        <w:jc w:val="both"/>
        <w:rPr>
          <w:rFonts w:eastAsia="仿宋_GB2312"/>
          <w:b/>
          <w:kern w:val="0"/>
          <w:sz w:val="30"/>
          <w:szCs w:val="30"/>
        </w:rPr>
      </w:pPr>
      <w:r>
        <w:rPr>
          <w:rFonts w:eastAsia="仿宋_GB2312"/>
          <w:szCs w:val="21"/>
        </w:rPr>
        <w:br w:type="page"/>
      </w:r>
    </w:p>
    <w:p w14:paraId="1908425F">
      <w:pPr>
        <w:pStyle w:val="47"/>
        <w:spacing w:line="360" w:lineRule="auto"/>
        <w:rPr>
          <w:rStyle w:val="204"/>
          <w:rFonts w:ascii="Times New Roman" w:hAnsi="Times New Roman" w:eastAsia="宋体"/>
          <w:sz w:val="36"/>
          <w:szCs w:val="36"/>
        </w:rPr>
      </w:pPr>
      <w:bookmarkStart w:id="406" w:name="_Toc68590979"/>
      <w:r>
        <w:rPr>
          <w:rStyle w:val="204"/>
          <w:rFonts w:ascii="Times New Roman" w:hAnsi="Times New Roman" w:eastAsia="宋体"/>
          <w:sz w:val="36"/>
          <w:szCs w:val="36"/>
        </w:rPr>
        <w:t xml:space="preserve">第四章  </w:t>
      </w:r>
      <w:bookmarkEnd w:id="19"/>
      <w:bookmarkEnd w:id="388"/>
      <w:bookmarkEnd w:id="389"/>
      <w:bookmarkEnd w:id="406"/>
      <w:bookmarkStart w:id="407" w:name="_Toc70687202"/>
      <w:bookmarkStart w:id="408" w:name="_Toc230583552"/>
      <w:bookmarkStart w:id="409" w:name="_Toc492955459"/>
      <w:bookmarkStart w:id="410" w:name="_Toc230099803"/>
      <w:bookmarkStart w:id="411" w:name="_Toc496324623"/>
      <w:bookmarkStart w:id="412" w:name="_Toc500747010"/>
      <w:bookmarkStart w:id="413" w:name="_Toc177817344"/>
      <w:bookmarkStart w:id="414" w:name="_Toc249525250"/>
      <w:bookmarkStart w:id="415" w:name="_Toc230013638"/>
      <w:bookmarkStart w:id="416" w:name="_Toc499711928"/>
      <w:bookmarkStart w:id="417" w:name="_Toc249515369"/>
      <w:bookmarkStart w:id="418" w:name="_Toc415499897"/>
      <w:bookmarkStart w:id="419" w:name="_Toc232395222"/>
      <w:bookmarkStart w:id="420" w:name="_Toc177189245"/>
      <w:bookmarkStart w:id="421" w:name="_Toc256342152"/>
      <w:bookmarkStart w:id="422" w:name="_Toc500747233"/>
      <w:bookmarkStart w:id="423" w:name="_Toc503063458"/>
      <w:bookmarkStart w:id="424" w:name="_Toc232176282"/>
      <w:bookmarkStart w:id="425" w:name="_Toc500747106"/>
      <w:bookmarkStart w:id="426" w:name="_Toc28450"/>
      <w:bookmarkStart w:id="427" w:name="_Toc499711087"/>
      <w:bookmarkStart w:id="428" w:name="_Toc177995483"/>
      <w:bookmarkStart w:id="429" w:name="_Toc176882552"/>
      <w:bookmarkStart w:id="430" w:name="_Toc53722865"/>
      <w:bookmarkStart w:id="431" w:name="_Toc249515482"/>
      <w:bookmarkStart w:id="432" w:name="_Toc184043058"/>
      <w:r>
        <w:rPr>
          <w:rStyle w:val="204"/>
          <w:rFonts w:ascii="Times New Roman" w:hAnsi="Times New Roman" w:eastAsia="宋体"/>
          <w:sz w:val="36"/>
          <w:szCs w:val="36"/>
        </w:rPr>
        <w:t>拟签订的合同文本</w:t>
      </w:r>
    </w:p>
    <w:p w14:paraId="716273BA">
      <w:pPr>
        <w:adjustRightInd w:val="0"/>
        <w:snapToGrid w:val="0"/>
        <w:spacing w:line="360" w:lineRule="auto"/>
        <w:ind w:firstLine="480" w:firstLineChars="200"/>
        <w:rPr>
          <w:rFonts w:eastAsia="仿宋_GB2312"/>
          <w:sz w:val="24"/>
        </w:rPr>
      </w:pPr>
    </w:p>
    <w:p w14:paraId="376CDEE5">
      <w:pPr>
        <w:tabs>
          <w:tab w:val="left" w:pos="735"/>
        </w:tabs>
        <w:autoSpaceDE w:val="0"/>
        <w:autoSpaceDN w:val="0"/>
        <w:adjustRightInd w:val="0"/>
        <w:snapToGrid w:val="0"/>
        <w:spacing w:before="240" w:beforeLines="100" w:line="360" w:lineRule="auto"/>
        <w:rPr>
          <w:rFonts w:eastAsia="仿宋_GB2312"/>
          <w:b/>
          <w:bCs/>
          <w:sz w:val="24"/>
          <w:lang w:val="zh-CN"/>
        </w:rPr>
      </w:pPr>
      <w:r>
        <w:rPr>
          <w:rFonts w:eastAsia="仿宋_GB2312"/>
          <w:b/>
          <w:bCs/>
          <w:sz w:val="24"/>
          <w:lang w:val="zh-CN"/>
        </w:rPr>
        <w:t>甲方：</w:t>
      </w:r>
      <w:r>
        <w:rPr>
          <w:rFonts w:eastAsia="仿宋_GB2312"/>
          <w:bCs/>
          <w:sz w:val="24"/>
          <w:lang w:val="zh-CN"/>
        </w:rPr>
        <w:t xml:space="preserve">（前款所称采购人）     </w:t>
      </w:r>
      <w:r>
        <w:rPr>
          <w:rFonts w:hint="eastAsia" w:eastAsia="仿宋_GB2312"/>
          <w:bCs/>
          <w:sz w:val="24"/>
        </w:rPr>
        <w:t xml:space="preserve">    </w:t>
      </w:r>
      <w:r>
        <w:rPr>
          <w:rFonts w:eastAsia="仿宋_GB2312"/>
          <w:bCs/>
          <w:sz w:val="24"/>
          <w:lang w:val="zh-CN"/>
        </w:rPr>
        <w:t>住所：</w:t>
      </w:r>
    </w:p>
    <w:p w14:paraId="67F9FFB9">
      <w:pPr>
        <w:tabs>
          <w:tab w:val="left" w:pos="735"/>
        </w:tabs>
        <w:autoSpaceDE w:val="0"/>
        <w:autoSpaceDN w:val="0"/>
        <w:adjustRightInd w:val="0"/>
        <w:snapToGrid w:val="0"/>
        <w:spacing w:line="360" w:lineRule="auto"/>
        <w:rPr>
          <w:rFonts w:eastAsia="仿宋_GB2312"/>
          <w:bCs/>
          <w:sz w:val="24"/>
          <w:lang w:val="zh-CN"/>
        </w:rPr>
      </w:pPr>
      <w:r>
        <w:rPr>
          <w:rFonts w:eastAsia="仿宋_GB2312"/>
          <w:b/>
          <w:bCs/>
          <w:sz w:val="24"/>
          <w:lang w:val="zh-CN"/>
        </w:rPr>
        <w:t>乙方：</w:t>
      </w:r>
      <w:r>
        <w:rPr>
          <w:rFonts w:eastAsia="仿宋_GB2312"/>
          <w:bCs/>
          <w:sz w:val="24"/>
          <w:lang w:val="zh-CN"/>
        </w:rPr>
        <w:t>（前款所称</w:t>
      </w:r>
      <w:r>
        <w:rPr>
          <w:rFonts w:hint="eastAsia" w:eastAsia="仿宋_GB2312"/>
          <w:bCs/>
          <w:sz w:val="24"/>
        </w:rPr>
        <w:t>成交供应商</w:t>
      </w:r>
      <w:r>
        <w:rPr>
          <w:rFonts w:eastAsia="仿宋_GB2312"/>
          <w:bCs/>
          <w:sz w:val="24"/>
          <w:lang w:val="zh-CN"/>
        </w:rPr>
        <w:t>）     住所：</w:t>
      </w:r>
    </w:p>
    <w:p w14:paraId="7CDCB83C">
      <w:pPr>
        <w:adjustRightInd w:val="0"/>
        <w:snapToGrid w:val="0"/>
        <w:spacing w:line="360" w:lineRule="auto"/>
        <w:ind w:firstLine="480" w:firstLineChars="200"/>
        <w:rPr>
          <w:rFonts w:eastAsia="仿宋_GB2312"/>
          <w:sz w:val="24"/>
        </w:rPr>
      </w:pPr>
      <w:bookmarkStart w:id="433" w:name="_Toc19515384"/>
      <w:r>
        <w:rPr>
          <w:rFonts w:eastAsia="仿宋_GB2312"/>
          <w:sz w:val="24"/>
        </w:rPr>
        <w:t>一、合同内容（标的、数量、质量等）</w:t>
      </w:r>
      <w:bookmarkEnd w:id="433"/>
      <w:r>
        <w:rPr>
          <w:rFonts w:hint="eastAsia" w:eastAsia="仿宋_GB2312"/>
          <w:sz w:val="24"/>
        </w:rPr>
        <w:t>：</w:t>
      </w:r>
    </w:p>
    <w:p w14:paraId="51B491D1">
      <w:pPr>
        <w:adjustRightInd w:val="0"/>
        <w:snapToGrid w:val="0"/>
        <w:spacing w:line="360" w:lineRule="auto"/>
        <w:ind w:firstLine="480" w:firstLineChars="200"/>
        <w:rPr>
          <w:rFonts w:eastAsia="仿宋_GB2312"/>
          <w:sz w:val="24"/>
        </w:rPr>
      </w:pPr>
      <w:bookmarkStart w:id="434" w:name="_Toc19515385"/>
      <w:r>
        <w:rPr>
          <w:rFonts w:eastAsia="仿宋_GB2312"/>
          <w:sz w:val="24"/>
        </w:rPr>
        <w:t>二、合同价款</w:t>
      </w:r>
      <w:bookmarkEnd w:id="434"/>
    </w:p>
    <w:p w14:paraId="59F148CB">
      <w:pPr>
        <w:adjustRightInd w:val="0"/>
        <w:snapToGrid w:val="0"/>
        <w:spacing w:line="360" w:lineRule="auto"/>
        <w:ind w:firstLine="480" w:firstLineChars="200"/>
        <w:rPr>
          <w:rFonts w:eastAsia="仿宋_GB2312"/>
          <w:sz w:val="24"/>
        </w:rPr>
      </w:pPr>
      <w:r>
        <w:rPr>
          <w:rFonts w:eastAsia="仿宋_GB2312"/>
          <w:sz w:val="24"/>
        </w:rPr>
        <w:t>1、合同总价：</w:t>
      </w:r>
    </w:p>
    <w:p w14:paraId="6739E64C">
      <w:pPr>
        <w:adjustRightInd w:val="0"/>
        <w:snapToGrid w:val="0"/>
        <w:spacing w:line="360" w:lineRule="auto"/>
        <w:ind w:firstLine="480" w:firstLineChars="200"/>
        <w:rPr>
          <w:rFonts w:eastAsia="仿宋_GB2312"/>
          <w:sz w:val="24"/>
        </w:rPr>
      </w:pPr>
      <w:r>
        <w:rPr>
          <w:rFonts w:eastAsia="仿宋_GB2312"/>
          <w:sz w:val="24"/>
        </w:rPr>
        <w:t>2、合同总价包括：</w:t>
      </w:r>
    </w:p>
    <w:p w14:paraId="0A0EA0E0">
      <w:pPr>
        <w:adjustRightInd w:val="0"/>
        <w:snapToGrid w:val="0"/>
        <w:spacing w:line="360" w:lineRule="auto"/>
        <w:ind w:firstLine="480" w:firstLineChars="200"/>
        <w:rPr>
          <w:rFonts w:eastAsia="仿宋_GB2312"/>
          <w:sz w:val="24"/>
        </w:rPr>
      </w:pPr>
      <w:r>
        <w:rPr>
          <w:rFonts w:eastAsia="仿宋_GB2312"/>
          <w:sz w:val="24"/>
        </w:rPr>
        <w:t>3、合同为固定总价合同，不受市场价变化的影响。</w:t>
      </w:r>
    </w:p>
    <w:p w14:paraId="47514014">
      <w:pPr>
        <w:adjustRightInd w:val="0"/>
        <w:snapToGrid w:val="0"/>
        <w:spacing w:line="360" w:lineRule="auto"/>
        <w:ind w:firstLine="480" w:firstLineChars="200"/>
        <w:rPr>
          <w:rFonts w:eastAsia="仿宋_GB2312"/>
          <w:sz w:val="24"/>
        </w:rPr>
      </w:pPr>
      <w:bookmarkStart w:id="435" w:name="_Toc19515386"/>
      <w:r>
        <w:rPr>
          <w:rFonts w:eastAsia="仿宋_GB2312"/>
          <w:sz w:val="24"/>
        </w:rPr>
        <w:t>三、合同结算</w:t>
      </w:r>
      <w:bookmarkEnd w:id="435"/>
    </w:p>
    <w:p w14:paraId="4C923401">
      <w:pPr>
        <w:adjustRightInd w:val="0"/>
        <w:snapToGrid w:val="0"/>
        <w:spacing w:line="360" w:lineRule="auto"/>
        <w:ind w:firstLine="480" w:firstLineChars="200"/>
        <w:rPr>
          <w:rFonts w:hint="eastAsia" w:eastAsia="仿宋_GB2312"/>
          <w:sz w:val="24"/>
          <w:highlight w:val="none"/>
          <w:lang w:eastAsia="zh-CN"/>
        </w:rPr>
      </w:pPr>
      <w:bookmarkStart w:id="436" w:name="_Toc19515387"/>
      <w:r>
        <w:rPr>
          <w:rFonts w:eastAsia="仿宋_GB2312"/>
          <w:sz w:val="24"/>
          <w:highlight w:val="none"/>
        </w:rPr>
        <w:t>1、付款比例：</w:t>
      </w:r>
      <w:r>
        <w:rPr>
          <w:rFonts w:hint="eastAsia" w:eastAsia="仿宋_GB2312"/>
          <w:sz w:val="24"/>
          <w:highlight w:val="none"/>
          <w:lang w:val="en-US" w:eastAsia="zh-CN"/>
        </w:rPr>
        <w:t>若中小企业中标，</w:t>
      </w:r>
      <w:r>
        <w:rPr>
          <w:rFonts w:hint="eastAsia" w:eastAsia="仿宋_GB2312"/>
          <w:sz w:val="24"/>
          <w:highlight w:val="none"/>
        </w:rPr>
        <w:t>授予中小企业政府采购合同预付款比例不低于合同价款的40%</w:t>
      </w:r>
      <w:r>
        <w:rPr>
          <w:rFonts w:hint="eastAsia" w:eastAsia="仿宋_GB2312"/>
          <w:sz w:val="24"/>
          <w:highlight w:val="none"/>
          <w:lang w:eastAsia="zh-CN"/>
        </w:rPr>
        <w:t>，</w:t>
      </w:r>
      <w:r>
        <w:rPr>
          <w:rFonts w:hint="eastAsia" w:eastAsia="仿宋_GB2312"/>
          <w:sz w:val="24"/>
          <w:highlight w:val="none"/>
          <w:lang w:val="en-US" w:eastAsia="zh-CN"/>
        </w:rPr>
        <w:t>剩余</w:t>
      </w:r>
      <w:r>
        <w:rPr>
          <w:rFonts w:hint="eastAsia" w:eastAsia="仿宋_GB2312"/>
          <w:sz w:val="24"/>
          <w:highlight w:val="none"/>
        </w:rPr>
        <w:t>合同价款</w:t>
      </w:r>
      <w:r>
        <w:rPr>
          <w:rFonts w:hint="eastAsia" w:eastAsia="仿宋_GB2312"/>
          <w:sz w:val="24"/>
          <w:highlight w:val="none"/>
          <w:lang w:val="en-US" w:eastAsia="zh-CN"/>
        </w:rPr>
        <w:t>在验收完毕后一次性结清；若非中小企业中标，所有</w:t>
      </w:r>
      <w:r>
        <w:rPr>
          <w:rFonts w:hint="eastAsia" w:eastAsia="仿宋_GB2312"/>
          <w:sz w:val="24"/>
          <w:highlight w:val="none"/>
        </w:rPr>
        <w:t>合同价款</w:t>
      </w:r>
      <w:r>
        <w:rPr>
          <w:rFonts w:hint="eastAsia" w:eastAsia="仿宋_GB2312"/>
          <w:sz w:val="24"/>
          <w:highlight w:val="none"/>
          <w:lang w:val="en-US" w:eastAsia="zh-CN"/>
        </w:rPr>
        <w:t>在验收完毕后一次性结清。</w:t>
      </w:r>
    </w:p>
    <w:p w14:paraId="0CCE9DA3">
      <w:pPr>
        <w:adjustRightInd w:val="0"/>
        <w:snapToGrid w:val="0"/>
        <w:spacing w:line="360" w:lineRule="auto"/>
        <w:ind w:firstLine="480" w:firstLineChars="200"/>
        <w:rPr>
          <w:rFonts w:eastAsia="仿宋_GB2312"/>
          <w:sz w:val="24"/>
          <w:highlight w:val="none"/>
        </w:rPr>
      </w:pPr>
      <w:r>
        <w:rPr>
          <w:rFonts w:eastAsia="仿宋_GB2312"/>
          <w:sz w:val="24"/>
          <w:highlight w:val="none"/>
        </w:rPr>
        <w:t>2、结算方式：银行转账。</w:t>
      </w:r>
      <w:r>
        <w:rPr>
          <w:rFonts w:hint="eastAsia" w:eastAsia="仿宋_GB2312"/>
          <w:sz w:val="24"/>
          <w:highlight w:val="none"/>
          <w:lang w:eastAsia="zh-CN"/>
        </w:rPr>
        <w:t>（</w:t>
      </w:r>
      <w:r>
        <w:rPr>
          <w:rFonts w:hint="eastAsia" w:eastAsia="仿宋_GB2312"/>
          <w:sz w:val="24"/>
          <w:highlight w:val="none"/>
        </w:rPr>
        <w:t>对于满足合同约定支付条件的，对于满足合同约定支付条件的，采购人原则上应当自收到发票后10个工作日内将资金支付到合同约定的供应商账户）</w:t>
      </w:r>
    </w:p>
    <w:p w14:paraId="2BCF4C43">
      <w:pPr>
        <w:adjustRightInd w:val="0"/>
        <w:snapToGrid w:val="0"/>
        <w:spacing w:line="360" w:lineRule="auto"/>
        <w:ind w:firstLine="480" w:firstLineChars="200"/>
        <w:rPr>
          <w:rFonts w:eastAsia="仿宋_GB2312"/>
          <w:sz w:val="24"/>
          <w:highlight w:val="yellow"/>
        </w:rPr>
      </w:pPr>
      <w:r>
        <w:rPr>
          <w:rFonts w:eastAsia="仿宋_GB2312"/>
          <w:sz w:val="24"/>
          <w:highlight w:val="none"/>
        </w:rPr>
        <w:t>3、结算单位：由</w:t>
      </w:r>
      <w:r>
        <w:rPr>
          <w:rFonts w:eastAsia="仿宋_GB2312"/>
          <w:sz w:val="24"/>
          <w:highlight w:val="none"/>
          <w:u w:val="single"/>
        </w:rPr>
        <w:t xml:space="preserve">         </w:t>
      </w:r>
      <w:r>
        <w:rPr>
          <w:rFonts w:eastAsia="仿宋_GB2312"/>
          <w:sz w:val="24"/>
          <w:highlight w:val="none"/>
        </w:rPr>
        <w:t>负责结算，乙方开具合同总价数的全额发票交采购人。</w:t>
      </w:r>
    </w:p>
    <w:p w14:paraId="22DD679C">
      <w:pPr>
        <w:adjustRightInd w:val="0"/>
        <w:snapToGrid w:val="0"/>
        <w:spacing w:line="360" w:lineRule="auto"/>
        <w:ind w:firstLine="480" w:firstLineChars="200"/>
        <w:rPr>
          <w:rFonts w:eastAsia="仿宋_GB2312"/>
          <w:sz w:val="24"/>
        </w:rPr>
      </w:pPr>
      <w:r>
        <w:rPr>
          <w:rFonts w:eastAsia="仿宋_GB2312"/>
          <w:sz w:val="24"/>
        </w:rPr>
        <w:t>四、履行期限、地点及方式</w:t>
      </w:r>
      <w:bookmarkEnd w:id="436"/>
      <w:r>
        <w:rPr>
          <w:rFonts w:hint="eastAsia" w:eastAsia="仿宋_GB2312"/>
          <w:sz w:val="24"/>
        </w:rPr>
        <w:t>：</w:t>
      </w:r>
    </w:p>
    <w:p w14:paraId="1E79F0FF">
      <w:pPr>
        <w:adjustRightInd w:val="0"/>
        <w:snapToGrid w:val="0"/>
        <w:spacing w:line="360" w:lineRule="auto"/>
        <w:ind w:firstLine="480" w:firstLineChars="200"/>
        <w:rPr>
          <w:rFonts w:eastAsia="仿宋_GB2312"/>
          <w:sz w:val="24"/>
        </w:rPr>
      </w:pPr>
      <w:r>
        <w:rPr>
          <w:rFonts w:eastAsia="仿宋_GB2312"/>
          <w:sz w:val="24"/>
        </w:rPr>
        <w:t>1、履行期限：</w:t>
      </w:r>
    </w:p>
    <w:p w14:paraId="08DDD713">
      <w:pPr>
        <w:adjustRightInd w:val="0"/>
        <w:snapToGrid w:val="0"/>
        <w:spacing w:line="360" w:lineRule="auto"/>
        <w:ind w:firstLine="480" w:firstLineChars="200"/>
        <w:rPr>
          <w:rFonts w:eastAsia="仿宋_GB2312"/>
          <w:sz w:val="24"/>
        </w:rPr>
      </w:pPr>
      <w:r>
        <w:rPr>
          <w:rFonts w:eastAsia="仿宋_GB2312"/>
          <w:sz w:val="24"/>
        </w:rPr>
        <w:t>2、地点：</w:t>
      </w:r>
    </w:p>
    <w:p w14:paraId="15D8190E">
      <w:pPr>
        <w:adjustRightInd w:val="0"/>
        <w:snapToGrid w:val="0"/>
        <w:spacing w:line="360" w:lineRule="auto"/>
        <w:ind w:firstLine="480" w:firstLineChars="200"/>
        <w:rPr>
          <w:rFonts w:eastAsia="仿宋_GB2312"/>
          <w:sz w:val="24"/>
        </w:rPr>
      </w:pPr>
      <w:r>
        <w:rPr>
          <w:rFonts w:eastAsia="仿宋_GB2312"/>
          <w:sz w:val="24"/>
        </w:rPr>
        <w:t>3、方式：</w:t>
      </w:r>
    </w:p>
    <w:p w14:paraId="4A7D898C">
      <w:pPr>
        <w:adjustRightInd w:val="0"/>
        <w:snapToGrid w:val="0"/>
        <w:spacing w:line="360" w:lineRule="auto"/>
        <w:ind w:firstLine="480" w:firstLineChars="200"/>
        <w:rPr>
          <w:rFonts w:eastAsia="仿宋_GB2312"/>
          <w:sz w:val="24"/>
        </w:rPr>
      </w:pPr>
      <w:bookmarkStart w:id="437" w:name="_Toc19515390"/>
      <w:r>
        <w:rPr>
          <w:rFonts w:eastAsia="仿宋_GB2312"/>
          <w:sz w:val="24"/>
        </w:rPr>
        <w:t>五、技术服务</w:t>
      </w:r>
      <w:bookmarkEnd w:id="437"/>
    </w:p>
    <w:p w14:paraId="518B18E1">
      <w:pPr>
        <w:adjustRightInd w:val="0"/>
        <w:snapToGrid w:val="0"/>
        <w:spacing w:line="360" w:lineRule="auto"/>
        <w:ind w:firstLine="480" w:firstLineChars="200"/>
        <w:rPr>
          <w:rFonts w:eastAsia="仿宋_GB2312"/>
          <w:sz w:val="24"/>
        </w:rPr>
      </w:pPr>
      <w:r>
        <w:rPr>
          <w:rFonts w:eastAsia="仿宋_GB2312"/>
          <w:sz w:val="24"/>
        </w:rPr>
        <w:t>1、对技术服务的要求：</w:t>
      </w:r>
    </w:p>
    <w:p w14:paraId="26F946E9">
      <w:pPr>
        <w:adjustRightInd w:val="0"/>
        <w:snapToGrid w:val="0"/>
        <w:spacing w:line="360" w:lineRule="auto"/>
        <w:ind w:firstLine="480" w:firstLineChars="200"/>
        <w:rPr>
          <w:rFonts w:eastAsia="仿宋_GB2312"/>
          <w:sz w:val="24"/>
        </w:rPr>
      </w:pPr>
      <w:r>
        <w:rPr>
          <w:rFonts w:eastAsia="仿宋_GB2312"/>
          <w:sz w:val="24"/>
        </w:rPr>
        <w:t>2、技术资料：</w:t>
      </w:r>
    </w:p>
    <w:p w14:paraId="4070C82C">
      <w:pPr>
        <w:adjustRightInd w:val="0"/>
        <w:snapToGrid w:val="0"/>
        <w:spacing w:line="360" w:lineRule="auto"/>
        <w:ind w:firstLine="480" w:firstLineChars="200"/>
        <w:rPr>
          <w:rFonts w:eastAsia="仿宋_GB2312"/>
          <w:sz w:val="24"/>
        </w:rPr>
      </w:pPr>
      <w:r>
        <w:rPr>
          <w:rFonts w:eastAsia="仿宋_GB2312"/>
          <w:sz w:val="24"/>
        </w:rPr>
        <w:t>3、技术培训：</w:t>
      </w:r>
    </w:p>
    <w:p w14:paraId="044C383E">
      <w:pPr>
        <w:adjustRightInd w:val="0"/>
        <w:snapToGrid w:val="0"/>
        <w:spacing w:line="360" w:lineRule="auto"/>
        <w:ind w:firstLine="480" w:firstLineChars="200"/>
        <w:rPr>
          <w:rFonts w:eastAsia="仿宋_GB2312"/>
          <w:sz w:val="24"/>
        </w:rPr>
      </w:pPr>
      <w:r>
        <w:rPr>
          <w:rFonts w:eastAsia="仿宋_GB2312"/>
          <w:sz w:val="24"/>
        </w:rPr>
        <w:t>3-1、培训内容：</w:t>
      </w:r>
    </w:p>
    <w:p w14:paraId="63F2B375">
      <w:pPr>
        <w:adjustRightInd w:val="0"/>
        <w:snapToGrid w:val="0"/>
        <w:spacing w:line="360" w:lineRule="auto"/>
        <w:ind w:firstLine="480" w:firstLineChars="200"/>
        <w:rPr>
          <w:rFonts w:eastAsia="仿宋_GB2312"/>
          <w:sz w:val="24"/>
        </w:rPr>
      </w:pPr>
      <w:r>
        <w:rPr>
          <w:rFonts w:eastAsia="仿宋_GB2312"/>
          <w:sz w:val="24"/>
        </w:rPr>
        <w:t>3-2、培训地点：</w:t>
      </w:r>
    </w:p>
    <w:p w14:paraId="2E1FE3E4">
      <w:pPr>
        <w:adjustRightInd w:val="0"/>
        <w:snapToGrid w:val="0"/>
        <w:spacing w:line="360" w:lineRule="auto"/>
        <w:ind w:firstLine="480" w:firstLineChars="200"/>
        <w:rPr>
          <w:rFonts w:eastAsia="仿宋_GB2312"/>
          <w:sz w:val="24"/>
        </w:rPr>
      </w:pPr>
      <w:r>
        <w:rPr>
          <w:rFonts w:eastAsia="仿宋_GB2312"/>
          <w:sz w:val="24"/>
        </w:rPr>
        <w:t>3-3、培训时间：</w:t>
      </w:r>
    </w:p>
    <w:p w14:paraId="1D22ABE6">
      <w:pPr>
        <w:adjustRightInd w:val="0"/>
        <w:snapToGrid w:val="0"/>
        <w:spacing w:line="360" w:lineRule="auto"/>
        <w:ind w:firstLine="480" w:firstLineChars="200"/>
        <w:rPr>
          <w:rFonts w:eastAsia="仿宋_GB2312"/>
          <w:sz w:val="24"/>
        </w:rPr>
      </w:pPr>
      <w:r>
        <w:rPr>
          <w:rFonts w:eastAsia="仿宋_GB2312"/>
          <w:sz w:val="24"/>
        </w:rPr>
        <w:t>3-4、培训人数：</w:t>
      </w:r>
    </w:p>
    <w:p w14:paraId="7A620FBF">
      <w:pPr>
        <w:adjustRightInd w:val="0"/>
        <w:snapToGrid w:val="0"/>
        <w:spacing w:line="360" w:lineRule="auto"/>
        <w:ind w:firstLine="480" w:firstLineChars="200"/>
        <w:rPr>
          <w:rFonts w:eastAsia="仿宋_GB2312"/>
          <w:sz w:val="24"/>
        </w:rPr>
      </w:pPr>
      <w:r>
        <w:rPr>
          <w:rFonts w:eastAsia="仿宋_GB2312"/>
          <w:sz w:val="24"/>
        </w:rPr>
        <w:t>3-5、培训费用：受训人员的食宿费、资料费、培训场地费、耗材（包括水电费等）费等已包含在合同总价中，甲方不再另行支付。</w:t>
      </w:r>
    </w:p>
    <w:p w14:paraId="3A53438D">
      <w:pPr>
        <w:adjustRightInd w:val="0"/>
        <w:snapToGrid w:val="0"/>
        <w:spacing w:line="360" w:lineRule="auto"/>
        <w:ind w:firstLine="480" w:firstLineChars="200"/>
        <w:rPr>
          <w:rFonts w:eastAsia="仿宋_GB2312"/>
          <w:sz w:val="24"/>
        </w:rPr>
      </w:pPr>
      <w:r>
        <w:rPr>
          <w:rFonts w:eastAsia="仿宋_GB2312"/>
          <w:sz w:val="24"/>
        </w:rPr>
        <w:t>4、售后服务</w:t>
      </w:r>
    </w:p>
    <w:p w14:paraId="5D580F08">
      <w:pPr>
        <w:adjustRightInd w:val="0"/>
        <w:snapToGrid w:val="0"/>
        <w:spacing w:line="360" w:lineRule="auto"/>
        <w:ind w:firstLine="480" w:firstLineChars="200"/>
        <w:rPr>
          <w:rFonts w:eastAsia="仿宋_GB2312"/>
          <w:sz w:val="24"/>
        </w:rPr>
      </w:pPr>
      <w:r>
        <w:rPr>
          <w:rFonts w:eastAsia="仿宋_GB2312"/>
          <w:sz w:val="24"/>
        </w:rPr>
        <w:t>4-1、乙方在接到甲方电话通知后在</w:t>
      </w:r>
      <w:r>
        <w:rPr>
          <w:rFonts w:eastAsia="仿宋_GB2312"/>
          <w:sz w:val="24"/>
          <w:u w:val="single"/>
        </w:rPr>
        <w:t xml:space="preserve">   </w:t>
      </w:r>
      <w:r>
        <w:rPr>
          <w:rFonts w:eastAsia="仿宋_GB2312"/>
          <w:sz w:val="24"/>
        </w:rPr>
        <w:t>小时内派出合格的服务人员到达现场进行服务，承担相应费用。</w:t>
      </w:r>
    </w:p>
    <w:p w14:paraId="43EA968E">
      <w:pPr>
        <w:adjustRightInd w:val="0"/>
        <w:snapToGrid w:val="0"/>
        <w:spacing w:line="360" w:lineRule="auto"/>
        <w:ind w:firstLine="480" w:firstLineChars="200"/>
        <w:rPr>
          <w:rFonts w:eastAsia="仿宋_GB2312"/>
          <w:sz w:val="24"/>
        </w:rPr>
      </w:pPr>
      <w:r>
        <w:rPr>
          <w:rFonts w:eastAsia="仿宋_GB2312"/>
          <w:sz w:val="24"/>
        </w:rPr>
        <w:t>4-2、如果乙方在收到通知后两天内没有弥补缺陷，甲方可采取必要的补救措施，但其风险和费用将由乙方承担，甲方根据合同规定对乙方行使的其它权力不受影响。</w:t>
      </w:r>
    </w:p>
    <w:p w14:paraId="734F81C0">
      <w:pPr>
        <w:adjustRightInd w:val="0"/>
        <w:snapToGrid w:val="0"/>
        <w:spacing w:line="360" w:lineRule="auto"/>
        <w:ind w:firstLine="480" w:firstLineChars="200"/>
        <w:rPr>
          <w:rFonts w:eastAsia="仿宋_GB2312"/>
          <w:sz w:val="24"/>
        </w:rPr>
      </w:pPr>
      <w:bookmarkStart w:id="438" w:name="_Toc19515391"/>
      <w:r>
        <w:rPr>
          <w:rFonts w:eastAsia="仿宋_GB2312"/>
          <w:sz w:val="24"/>
        </w:rPr>
        <w:t>六、验收</w:t>
      </w:r>
      <w:bookmarkEnd w:id="438"/>
    </w:p>
    <w:p w14:paraId="53233D1E">
      <w:pPr>
        <w:adjustRightInd w:val="0"/>
        <w:snapToGrid w:val="0"/>
        <w:spacing w:line="360" w:lineRule="auto"/>
        <w:ind w:firstLine="480" w:firstLineChars="200"/>
        <w:rPr>
          <w:rFonts w:eastAsia="仿宋_GB2312"/>
          <w:sz w:val="24"/>
        </w:rPr>
      </w:pPr>
      <w:r>
        <w:rPr>
          <w:rFonts w:eastAsia="仿宋_GB2312"/>
          <w:sz w:val="24"/>
        </w:rPr>
        <w:t>1、验收：乙方完成服务内容后，向甲方提出验收申请，甲方接到乙方验收申请后组织验收（必要时可聘请相应专家或委托相应部门验收），验收合格后，出具使用验收合格证明。</w:t>
      </w:r>
    </w:p>
    <w:p w14:paraId="2DD51FCF">
      <w:pPr>
        <w:adjustRightInd w:val="0"/>
        <w:snapToGrid w:val="0"/>
        <w:spacing w:line="360" w:lineRule="auto"/>
        <w:ind w:firstLine="480" w:firstLineChars="200"/>
        <w:rPr>
          <w:rFonts w:eastAsia="仿宋_GB2312"/>
          <w:sz w:val="24"/>
        </w:rPr>
      </w:pPr>
      <w:r>
        <w:rPr>
          <w:rFonts w:hint="eastAsia" w:eastAsia="仿宋_GB2312"/>
          <w:sz w:val="24"/>
        </w:rPr>
        <w:t>2</w:t>
      </w:r>
      <w:r>
        <w:rPr>
          <w:rFonts w:eastAsia="仿宋_GB2312"/>
          <w:sz w:val="24"/>
        </w:rPr>
        <w:t>、最终验收：最终验收结果作为付款依据，乙方填写验收单，并向甲方提交实施过程中的所有资料，以便甲方日后管理和维护。</w:t>
      </w:r>
    </w:p>
    <w:p w14:paraId="2EBE185F">
      <w:pPr>
        <w:adjustRightInd w:val="0"/>
        <w:snapToGrid w:val="0"/>
        <w:spacing w:line="360" w:lineRule="auto"/>
        <w:ind w:firstLine="480" w:firstLineChars="200"/>
        <w:rPr>
          <w:rFonts w:eastAsia="仿宋_GB2312"/>
          <w:sz w:val="24"/>
        </w:rPr>
      </w:pPr>
      <w:r>
        <w:rPr>
          <w:rFonts w:hint="eastAsia" w:eastAsia="仿宋_GB2312"/>
          <w:sz w:val="24"/>
        </w:rPr>
        <w:t>3</w:t>
      </w:r>
      <w:r>
        <w:rPr>
          <w:rFonts w:eastAsia="仿宋_GB2312"/>
          <w:sz w:val="24"/>
        </w:rPr>
        <w:t>、质保期满后：由乙方出具质保期运行质量报告，若存在质量问题，应按相应规定协商处理。</w:t>
      </w:r>
    </w:p>
    <w:p w14:paraId="0B7D8414">
      <w:pPr>
        <w:adjustRightInd w:val="0"/>
        <w:snapToGrid w:val="0"/>
        <w:spacing w:line="360" w:lineRule="auto"/>
        <w:ind w:firstLine="480" w:firstLineChars="200"/>
        <w:rPr>
          <w:rFonts w:eastAsia="仿宋_GB2312"/>
          <w:sz w:val="24"/>
        </w:rPr>
      </w:pPr>
      <w:r>
        <w:rPr>
          <w:rFonts w:hint="eastAsia" w:eastAsia="仿宋_GB2312"/>
          <w:sz w:val="24"/>
        </w:rPr>
        <w:t>4</w:t>
      </w:r>
      <w:r>
        <w:rPr>
          <w:rFonts w:eastAsia="仿宋_GB2312"/>
          <w:sz w:val="24"/>
        </w:rPr>
        <w:t>、验收依据：</w:t>
      </w:r>
    </w:p>
    <w:p w14:paraId="5E2E5B53">
      <w:pPr>
        <w:adjustRightInd w:val="0"/>
        <w:snapToGrid w:val="0"/>
        <w:spacing w:line="360" w:lineRule="auto"/>
        <w:ind w:firstLine="480" w:firstLineChars="200"/>
        <w:rPr>
          <w:rFonts w:eastAsia="仿宋_GB2312"/>
          <w:sz w:val="24"/>
        </w:rPr>
      </w:pPr>
      <w:r>
        <w:rPr>
          <w:rFonts w:hint="eastAsia" w:eastAsia="仿宋_GB2312"/>
          <w:sz w:val="24"/>
        </w:rPr>
        <w:t>4</w:t>
      </w:r>
      <w:r>
        <w:rPr>
          <w:rFonts w:eastAsia="仿宋_GB2312"/>
          <w:sz w:val="24"/>
        </w:rPr>
        <w:t>-1、合同文本、合同附件、</w:t>
      </w:r>
      <w:r>
        <w:rPr>
          <w:rFonts w:hint="eastAsia" w:eastAsia="仿宋_GB2312"/>
          <w:sz w:val="24"/>
        </w:rPr>
        <w:t>竞争性磋商文件</w:t>
      </w:r>
      <w:r>
        <w:rPr>
          <w:rFonts w:eastAsia="仿宋_GB2312"/>
          <w:sz w:val="24"/>
        </w:rPr>
        <w:t>、</w:t>
      </w:r>
      <w:r>
        <w:rPr>
          <w:rFonts w:hint="eastAsia" w:eastAsia="仿宋_GB2312"/>
          <w:sz w:val="24"/>
        </w:rPr>
        <w:t>成交供应商的响应文件</w:t>
      </w:r>
      <w:r>
        <w:rPr>
          <w:rFonts w:eastAsia="仿宋_GB2312"/>
          <w:sz w:val="24"/>
        </w:rPr>
        <w:t>。</w:t>
      </w:r>
    </w:p>
    <w:p w14:paraId="1CA6EA96">
      <w:pPr>
        <w:adjustRightInd w:val="0"/>
        <w:snapToGrid w:val="0"/>
        <w:spacing w:line="360" w:lineRule="auto"/>
        <w:ind w:firstLine="480" w:firstLineChars="200"/>
        <w:rPr>
          <w:rFonts w:eastAsia="仿宋_GB2312"/>
          <w:sz w:val="24"/>
        </w:rPr>
      </w:pPr>
      <w:r>
        <w:rPr>
          <w:rFonts w:hint="eastAsia" w:eastAsia="仿宋_GB2312"/>
          <w:sz w:val="24"/>
        </w:rPr>
        <w:t>4</w:t>
      </w:r>
      <w:r>
        <w:rPr>
          <w:rFonts w:eastAsia="仿宋_GB2312"/>
          <w:sz w:val="24"/>
        </w:rPr>
        <w:t>-2、国内相应的标准、规范。</w:t>
      </w:r>
    </w:p>
    <w:p w14:paraId="472B74EA">
      <w:pPr>
        <w:adjustRightInd w:val="0"/>
        <w:snapToGrid w:val="0"/>
        <w:spacing w:line="360" w:lineRule="auto"/>
        <w:ind w:firstLine="480" w:firstLineChars="200"/>
        <w:rPr>
          <w:rFonts w:hint="eastAsia" w:eastAsia="仿宋_GB2312"/>
          <w:sz w:val="24"/>
          <w:highlight w:val="none"/>
          <w:lang w:val="en-US" w:eastAsia="zh-CN"/>
        </w:rPr>
      </w:pPr>
      <w:bookmarkStart w:id="439" w:name="_Toc19515392"/>
      <w:r>
        <w:rPr>
          <w:rFonts w:hint="eastAsia" w:eastAsia="仿宋_GB2312"/>
          <w:sz w:val="24"/>
          <w:highlight w:val="none"/>
          <w:lang w:val="en-US" w:eastAsia="zh-CN"/>
        </w:rPr>
        <w:t>七、</w:t>
      </w:r>
      <w:r>
        <w:rPr>
          <w:rFonts w:hint="default" w:eastAsia="仿宋_GB2312"/>
          <w:sz w:val="24"/>
          <w:highlight w:val="none"/>
          <w:lang w:val="en-US" w:eastAsia="zh-CN"/>
        </w:rPr>
        <w:t>知识产权</w:t>
      </w:r>
    </w:p>
    <w:p w14:paraId="136ECD1C">
      <w:pPr>
        <w:adjustRightInd w:val="0"/>
        <w:snapToGrid w:val="0"/>
        <w:spacing w:line="360" w:lineRule="auto"/>
        <w:ind w:firstLine="480" w:firstLineChars="200"/>
        <w:rPr>
          <w:rFonts w:hint="default" w:eastAsia="仿宋_GB2312"/>
          <w:sz w:val="24"/>
          <w:highlight w:val="yellow"/>
          <w:lang w:val="en-US" w:eastAsia="zh-CN"/>
        </w:rPr>
      </w:pPr>
      <w:r>
        <w:rPr>
          <w:rFonts w:hint="default" w:eastAsia="仿宋_GB2312"/>
          <w:sz w:val="24"/>
          <w:highlight w:val="none"/>
          <w:lang w:val="en-US" w:eastAsia="zh-CN"/>
        </w:rPr>
        <w:t>供应商应保证投标产品及服务不会出现因第三方提出侵犯其专利权、商标权或其它知识产权而引发法律或经济纠纷，否则由供应商承担全部责任。任何被供应商用于未经授权的商业目的行为所造成的违约或侵权责任由供应商承但。</w:t>
      </w:r>
    </w:p>
    <w:p w14:paraId="209189DC">
      <w:pPr>
        <w:adjustRightInd w:val="0"/>
        <w:snapToGrid w:val="0"/>
        <w:spacing w:line="360" w:lineRule="auto"/>
        <w:ind w:firstLine="480" w:firstLineChars="200"/>
        <w:rPr>
          <w:rFonts w:eastAsia="仿宋_GB2312"/>
          <w:sz w:val="24"/>
        </w:rPr>
      </w:pPr>
      <w:r>
        <w:rPr>
          <w:rFonts w:hint="eastAsia" w:eastAsia="仿宋_GB2312"/>
          <w:sz w:val="24"/>
          <w:lang w:val="en-US" w:eastAsia="zh-CN"/>
        </w:rPr>
        <w:t>八</w:t>
      </w:r>
      <w:r>
        <w:rPr>
          <w:rFonts w:eastAsia="仿宋_GB2312"/>
          <w:sz w:val="24"/>
        </w:rPr>
        <w:t>、违约责任</w:t>
      </w:r>
      <w:bookmarkEnd w:id="439"/>
    </w:p>
    <w:p w14:paraId="71395396">
      <w:pPr>
        <w:adjustRightInd w:val="0"/>
        <w:snapToGrid w:val="0"/>
        <w:spacing w:line="360" w:lineRule="auto"/>
        <w:ind w:firstLine="480" w:firstLineChars="200"/>
        <w:rPr>
          <w:rFonts w:eastAsia="仿宋_GB2312"/>
          <w:sz w:val="24"/>
        </w:rPr>
      </w:pPr>
      <w:r>
        <w:rPr>
          <w:rFonts w:eastAsia="仿宋_GB2312"/>
          <w:sz w:val="24"/>
        </w:rPr>
        <w:t>1、按《中华人民共和国民法典》中的相关条款执行。</w:t>
      </w:r>
    </w:p>
    <w:p w14:paraId="64F370DD">
      <w:pPr>
        <w:adjustRightInd w:val="0"/>
        <w:snapToGrid w:val="0"/>
        <w:spacing w:line="360" w:lineRule="auto"/>
        <w:ind w:firstLine="480" w:firstLineChars="200"/>
        <w:rPr>
          <w:rFonts w:eastAsia="仿宋_GB2312"/>
          <w:sz w:val="24"/>
        </w:rPr>
      </w:pPr>
      <w:r>
        <w:rPr>
          <w:rFonts w:eastAsia="仿宋_GB2312"/>
          <w:sz w:val="24"/>
        </w:rPr>
        <w:t>2、乙方履约延误</w:t>
      </w:r>
    </w:p>
    <w:p w14:paraId="61AC672B">
      <w:pPr>
        <w:adjustRightInd w:val="0"/>
        <w:snapToGrid w:val="0"/>
        <w:spacing w:line="360" w:lineRule="auto"/>
        <w:ind w:firstLine="480" w:firstLineChars="200"/>
        <w:rPr>
          <w:rFonts w:eastAsia="仿宋_GB2312"/>
          <w:sz w:val="24"/>
        </w:rPr>
      </w:pPr>
      <w:r>
        <w:rPr>
          <w:rFonts w:eastAsia="仿宋_GB2312"/>
          <w:sz w:val="24"/>
        </w:rPr>
        <w:t>2-1、如乙方事先未征得甲方同意并得到甲方的谅解而单方面延迟执行合同，将按违约终止合同。</w:t>
      </w:r>
    </w:p>
    <w:p w14:paraId="75983BBB">
      <w:pPr>
        <w:adjustRightInd w:val="0"/>
        <w:snapToGrid w:val="0"/>
        <w:spacing w:line="360" w:lineRule="auto"/>
        <w:ind w:firstLine="480" w:firstLineChars="200"/>
        <w:rPr>
          <w:rFonts w:eastAsia="仿宋_GB2312"/>
          <w:sz w:val="24"/>
        </w:rPr>
      </w:pPr>
      <w:r>
        <w:rPr>
          <w:rFonts w:eastAsia="仿宋_GB2312"/>
          <w:sz w:val="24"/>
        </w:rPr>
        <w:t>2-2、在履行合同过程中，如果乙方遇到可能妨碍按时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合同金额的百分之零点五（0.5%）计收，直至提供服务为止。误期赔偿费的最高限额为合同价格的百分之五（5%）。一旦达到误期赔偿费的最高限额，甲方可终止合同。</w:t>
      </w:r>
    </w:p>
    <w:p w14:paraId="304BD89C">
      <w:pPr>
        <w:adjustRightInd w:val="0"/>
        <w:snapToGrid w:val="0"/>
        <w:spacing w:line="360" w:lineRule="auto"/>
        <w:ind w:firstLine="480" w:firstLineChars="200"/>
        <w:rPr>
          <w:rFonts w:eastAsia="仿宋_GB2312"/>
          <w:sz w:val="24"/>
        </w:rPr>
      </w:pPr>
      <w:r>
        <w:rPr>
          <w:rFonts w:eastAsia="仿宋_GB2312"/>
          <w:sz w:val="24"/>
        </w:rPr>
        <w:t>3、违约终止合同：未按合同要求提供服务或不能满足技术要求，甲方会同监督机构有权终止合同，对乙方违约行为进行追究，同时按政府采购法的有关规定进行相应的处罚。</w:t>
      </w:r>
    </w:p>
    <w:p w14:paraId="689387FD">
      <w:pPr>
        <w:adjustRightInd w:val="0"/>
        <w:snapToGrid w:val="0"/>
        <w:spacing w:line="360" w:lineRule="auto"/>
        <w:ind w:firstLine="480" w:firstLineChars="200"/>
        <w:rPr>
          <w:rFonts w:eastAsia="仿宋_GB2312"/>
          <w:sz w:val="24"/>
        </w:rPr>
      </w:pPr>
      <w:bookmarkStart w:id="440" w:name="_Toc19515393"/>
      <w:r>
        <w:rPr>
          <w:rFonts w:hint="eastAsia" w:eastAsia="仿宋_GB2312"/>
          <w:sz w:val="24"/>
          <w:lang w:val="en-US" w:eastAsia="zh-CN"/>
        </w:rPr>
        <w:t>九</w:t>
      </w:r>
      <w:r>
        <w:rPr>
          <w:rFonts w:eastAsia="仿宋_GB2312"/>
          <w:sz w:val="24"/>
        </w:rPr>
        <w:t>、合同组成</w:t>
      </w:r>
      <w:bookmarkEnd w:id="440"/>
    </w:p>
    <w:p w14:paraId="50297AC4">
      <w:pPr>
        <w:adjustRightInd w:val="0"/>
        <w:snapToGrid w:val="0"/>
        <w:spacing w:line="360" w:lineRule="auto"/>
        <w:ind w:firstLine="480" w:firstLineChars="200"/>
        <w:rPr>
          <w:rFonts w:eastAsia="仿宋_GB2312"/>
          <w:sz w:val="24"/>
        </w:rPr>
      </w:pPr>
      <w:r>
        <w:rPr>
          <w:rFonts w:eastAsia="仿宋_GB2312"/>
          <w:sz w:val="24"/>
        </w:rPr>
        <w:t>1、</w:t>
      </w:r>
      <w:r>
        <w:rPr>
          <w:rFonts w:hint="eastAsia" w:eastAsia="仿宋_GB2312"/>
          <w:sz w:val="24"/>
        </w:rPr>
        <w:t>成交</w:t>
      </w:r>
      <w:r>
        <w:rPr>
          <w:rFonts w:eastAsia="仿宋_GB2312"/>
          <w:sz w:val="24"/>
        </w:rPr>
        <w:t>通知书</w:t>
      </w:r>
    </w:p>
    <w:p w14:paraId="792DE93B">
      <w:pPr>
        <w:adjustRightInd w:val="0"/>
        <w:snapToGrid w:val="0"/>
        <w:spacing w:line="360" w:lineRule="auto"/>
        <w:ind w:firstLine="480" w:firstLineChars="200"/>
        <w:rPr>
          <w:rFonts w:eastAsia="仿宋_GB2312"/>
          <w:sz w:val="24"/>
        </w:rPr>
      </w:pPr>
      <w:r>
        <w:rPr>
          <w:rFonts w:eastAsia="仿宋_GB2312"/>
          <w:sz w:val="24"/>
        </w:rPr>
        <w:t>2、合同文件</w:t>
      </w:r>
    </w:p>
    <w:p w14:paraId="00499202">
      <w:pPr>
        <w:adjustRightInd w:val="0"/>
        <w:snapToGrid w:val="0"/>
        <w:spacing w:line="360" w:lineRule="auto"/>
        <w:ind w:firstLine="480" w:firstLineChars="200"/>
        <w:rPr>
          <w:rFonts w:eastAsia="仿宋_GB2312"/>
          <w:sz w:val="24"/>
        </w:rPr>
      </w:pPr>
      <w:r>
        <w:rPr>
          <w:rFonts w:eastAsia="仿宋_GB2312"/>
          <w:sz w:val="24"/>
        </w:rPr>
        <w:t>3、国家相关规范及标准</w:t>
      </w:r>
    </w:p>
    <w:p w14:paraId="0FA08597">
      <w:pPr>
        <w:adjustRightInd w:val="0"/>
        <w:snapToGrid w:val="0"/>
        <w:spacing w:line="360" w:lineRule="auto"/>
        <w:ind w:firstLine="480" w:firstLineChars="200"/>
        <w:rPr>
          <w:rFonts w:eastAsia="仿宋_GB2312"/>
          <w:sz w:val="24"/>
        </w:rPr>
      </w:pPr>
      <w:r>
        <w:rPr>
          <w:rFonts w:eastAsia="仿宋_GB2312"/>
          <w:sz w:val="24"/>
        </w:rPr>
        <w:t>4、</w:t>
      </w:r>
      <w:r>
        <w:rPr>
          <w:rFonts w:hint="eastAsia" w:eastAsia="仿宋_GB2312"/>
          <w:sz w:val="24"/>
        </w:rPr>
        <w:t>竞争性磋商文件</w:t>
      </w:r>
    </w:p>
    <w:p w14:paraId="0DEC26D1">
      <w:pPr>
        <w:adjustRightInd w:val="0"/>
        <w:snapToGrid w:val="0"/>
        <w:spacing w:line="360" w:lineRule="auto"/>
        <w:ind w:firstLine="480" w:firstLineChars="200"/>
        <w:rPr>
          <w:rFonts w:eastAsia="仿宋_GB2312"/>
          <w:sz w:val="24"/>
        </w:rPr>
      </w:pPr>
      <w:r>
        <w:rPr>
          <w:rFonts w:eastAsia="仿宋_GB2312"/>
          <w:sz w:val="24"/>
        </w:rPr>
        <w:t>5、</w:t>
      </w:r>
      <w:r>
        <w:rPr>
          <w:rFonts w:hint="eastAsia" w:eastAsia="仿宋_GB2312"/>
          <w:sz w:val="24"/>
        </w:rPr>
        <w:t>成交供应商的响应</w:t>
      </w:r>
      <w:r>
        <w:rPr>
          <w:rFonts w:eastAsia="仿宋_GB2312"/>
          <w:sz w:val="24"/>
        </w:rPr>
        <w:t>文件</w:t>
      </w:r>
    </w:p>
    <w:p w14:paraId="0F2195D3">
      <w:pPr>
        <w:adjustRightInd w:val="0"/>
        <w:snapToGrid w:val="0"/>
        <w:spacing w:line="360" w:lineRule="auto"/>
        <w:ind w:firstLine="480" w:firstLineChars="200"/>
        <w:rPr>
          <w:rFonts w:eastAsia="仿宋_GB2312"/>
          <w:sz w:val="24"/>
        </w:rPr>
      </w:pPr>
      <w:bookmarkStart w:id="441" w:name="_Toc19515394"/>
      <w:r>
        <w:rPr>
          <w:rFonts w:hint="eastAsia" w:eastAsia="仿宋_GB2312"/>
          <w:sz w:val="24"/>
          <w:lang w:val="en-US" w:eastAsia="zh-CN"/>
        </w:rPr>
        <w:t>十</w:t>
      </w:r>
      <w:r>
        <w:rPr>
          <w:rFonts w:eastAsia="仿宋_GB2312"/>
          <w:sz w:val="24"/>
        </w:rPr>
        <w:t>、解决争议的方法</w:t>
      </w:r>
      <w:bookmarkEnd w:id="441"/>
    </w:p>
    <w:p w14:paraId="3281D2A9">
      <w:pPr>
        <w:widowControl/>
        <w:autoSpaceDE w:val="0"/>
        <w:autoSpaceDN w:val="0"/>
        <w:snapToGrid w:val="0"/>
        <w:spacing w:line="360" w:lineRule="auto"/>
        <w:ind w:right="-110" w:firstLine="480" w:firstLineChars="200"/>
        <w:textAlignment w:val="bottom"/>
        <w:rPr>
          <w:rFonts w:eastAsia="仿宋_GB2312"/>
          <w:kern w:val="0"/>
          <w:sz w:val="24"/>
        </w:rPr>
      </w:pPr>
      <w:r>
        <w:rPr>
          <w:rFonts w:eastAsia="仿宋_GB2312"/>
          <w:kern w:val="0"/>
          <w:sz w:val="24"/>
        </w:rPr>
        <w:t>凡因本合同引起的或与本合同有关的争议，双方应友好协商解决。协商不成时，双方均同意采用以下第（  ）种争议解决方式：</w:t>
      </w:r>
    </w:p>
    <w:p w14:paraId="1DB442FC">
      <w:pPr>
        <w:widowControl/>
        <w:autoSpaceDE w:val="0"/>
        <w:autoSpaceDN w:val="0"/>
        <w:snapToGrid w:val="0"/>
        <w:spacing w:line="360" w:lineRule="auto"/>
        <w:ind w:right="-110" w:firstLine="480" w:firstLineChars="200"/>
        <w:textAlignment w:val="bottom"/>
        <w:rPr>
          <w:rFonts w:eastAsia="仿宋_GB2312"/>
          <w:kern w:val="0"/>
          <w:sz w:val="24"/>
        </w:rPr>
      </w:pPr>
      <w:r>
        <w:rPr>
          <w:rFonts w:hint="eastAsia" w:eastAsia="仿宋_GB2312"/>
          <w:kern w:val="0"/>
          <w:sz w:val="24"/>
        </w:rPr>
        <w:t>1</w:t>
      </w:r>
      <w:r>
        <w:rPr>
          <w:rFonts w:eastAsia="仿宋_GB2312"/>
          <w:kern w:val="0"/>
          <w:sz w:val="24"/>
        </w:rPr>
        <w:t>、甲、乙双方均同意向（甲方所在地人民法院）提起诉讼。</w:t>
      </w:r>
    </w:p>
    <w:p w14:paraId="2793AAF5">
      <w:pPr>
        <w:widowControl/>
        <w:autoSpaceDE w:val="0"/>
        <w:autoSpaceDN w:val="0"/>
        <w:snapToGrid w:val="0"/>
        <w:spacing w:line="360" w:lineRule="auto"/>
        <w:ind w:right="-110" w:firstLine="480" w:firstLineChars="200"/>
        <w:textAlignment w:val="bottom"/>
        <w:rPr>
          <w:rFonts w:eastAsia="仿宋_GB2312"/>
          <w:kern w:val="0"/>
          <w:sz w:val="24"/>
        </w:rPr>
      </w:pPr>
      <w:r>
        <w:rPr>
          <w:rFonts w:hint="eastAsia" w:eastAsia="仿宋_GB2312"/>
          <w:kern w:val="0"/>
          <w:sz w:val="24"/>
        </w:rPr>
        <w:t>2</w:t>
      </w:r>
      <w:r>
        <w:rPr>
          <w:rFonts w:eastAsia="仿宋_GB2312"/>
          <w:kern w:val="0"/>
          <w:sz w:val="24"/>
        </w:rPr>
        <w:t>、甲、乙双方均同意向（</w:t>
      </w:r>
      <w:r>
        <w:fldChar w:fldCharType="begin"/>
      </w:r>
      <w:r>
        <w:instrText xml:space="preserve"> HYPERLINK "http://www.baidu.com/s?wd=%E4%BB%B2%E8%A3%81%E5%A7%94%E5%91%98%E4%BC%9A&amp;tn=SE_PcZhidaonwhc_ngpagmjz&amp;rsv_dl=gh_pc_zhidao" \t "_blank" </w:instrText>
      </w:r>
      <w:r>
        <w:fldChar w:fldCharType="separate"/>
      </w:r>
      <w:r>
        <w:rPr>
          <w:rFonts w:eastAsia="仿宋_GB2312"/>
          <w:kern w:val="0"/>
          <w:sz w:val="24"/>
        </w:rPr>
        <w:t>仲裁委员会</w:t>
      </w:r>
      <w:r>
        <w:rPr>
          <w:rFonts w:eastAsia="仿宋_GB2312"/>
          <w:kern w:val="0"/>
          <w:sz w:val="24"/>
        </w:rPr>
        <w:fldChar w:fldCharType="end"/>
      </w:r>
      <w:r>
        <w:rPr>
          <w:rFonts w:eastAsia="仿宋_GB2312"/>
          <w:kern w:val="0"/>
          <w:sz w:val="24"/>
        </w:rPr>
        <w:t>）提起仲裁。</w:t>
      </w:r>
    </w:p>
    <w:p w14:paraId="35FB2F83">
      <w:pPr>
        <w:adjustRightInd w:val="0"/>
        <w:snapToGrid w:val="0"/>
        <w:spacing w:line="360" w:lineRule="auto"/>
        <w:ind w:firstLine="480" w:firstLineChars="200"/>
        <w:rPr>
          <w:rFonts w:eastAsia="仿宋_GB2312"/>
          <w:sz w:val="24"/>
        </w:rPr>
      </w:pPr>
      <w:bookmarkStart w:id="442" w:name="_Toc19515395"/>
      <w:r>
        <w:rPr>
          <w:rFonts w:eastAsia="仿宋_GB2312"/>
          <w:sz w:val="24"/>
        </w:rPr>
        <w:t>十</w:t>
      </w:r>
      <w:r>
        <w:rPr>
          <w:rFonts w:hint="eastAsia" w:eastAsia="仿宋_GB2312"/>
          <w:sz w:val="24"/>
          <w:lang w:val="en-US" w:eastAsia="zh-CN"/>
        </w:rPr>
        <w:t>一</w:t>
      </w:r>
      <w:r>
        <w:rPr>
          <w:rFonts w:eastAsia="仿宋_GB2312"/>
          <w:sz w:val="24"/>
        </w:rPr>
        <w:t>、合同生效及其它</w:t>
      </w:r>
      <w:bookmarkEnd w:id="442"/>
    </w:p>
    <w:p w14:paraId="6773DC77">
      <w:pPr>
        <w:widowControl/>
        <w:autoSpaceDE w:val="0"/>
        <w:autoSpaceDN w:val="0"/>
        <w:snapToGrid w:val="0"/>
        <w:spacing w:line="360" w:lineRule="auto"/>
        <w:ind w:right="-110" w:firstLine="480" w:firstLineChars="200"/>
        <w:textAlignment w:val="bottom"/>
        <w:rPr>
          <w:rFonts w:eastAsia="仿宋_GB2312"/>
          <w:kern w:val="0"/>
          <w:sz w:val="24"/>
        </w:rPr>
      </w:pPr>
      <w:r>
        <w:rPr>
          <w:rFonts w:eastAsia="仿宋_GB2312"/>
          <w:kern w:val="0"/>
          <w:sz w:val="24"/>
        </w:rPr>
        <w:t>1、合同未尽事宜、由甲、乙双方协商，作为合同补充，与原合同具有同等法律效力。</w:t>
      </w:r>
    </w:p>
    <w:p w14:paraId="76AD6572">
      <w:pPr>
        <w:widowControl/>
        <w:tabs>
          <w:tab w:val="left" w:pos="8391"/>
        </w:tabs>
        <w:autoSpaceDE w:val="0"/>
        <w:autoSpaceDN w:val="0"/>
        <w:snapToGrid w:val="0"/>
        <w:spacing w:line="360" w:lineRule="auto"/>
        <w:ind w:right="-69" w:firstLine="480" w:firstLineChars="200"/>
        <w:textAlignment w:val="bottom"/>
        <w:rPr>
          <w:rFonts w:eastAsia="仿宋_GB2312"/>
          <w:kern w:val="0"/>
          <w:sz w:val="24"/>
        </w:rPr>
      </w:pPr>
      <w:r>
        <w:rPr>
          <w:rFonts w:eastAsia="仿宋_GB2312"/>
          <w:kern w:val="0"/>
          <w:sz w:val="24"/>
        </w:rPr>
        <w:t>2、 本合同正本一式</w:t>
      </w:r>
      <w:r>
        <w:rPr>
          <w:rFonts w:eastAsia="仿宋_GB2312"/>
          <w:kern w:val="0"/>
          <w:sz w:val="24"/>
          <w:u w:val="single"/>
        </w:rPr>
        <w:t xml:space="preserve">  </w:t>
      </w:r>
      <w:r>
        <w:rPr>
          <w:rFonts w:eastAsia="仿宋_GB2312"/>
          <w:kern w:val="0"/>
          <w:sz w:val="24"/>
        </w:rPr>
        <w:t>份，甲方、乙方双方分别执</w:t>
      </w:r>
      <w:r>
        <w:rPr>
          <w:rFonts w:eastAsia="仿宋_GB2312"/>
          <w:kern w:val="0"/>
          <w:sz w:val="24"/>
          <w:u w:val="single"/>
        </w:rPr>
        <w:t xml:space="preserve">  </w:t>
      </w:r>
      <w:r>
        <w:rPr>
          <w:rFonts w:eastAsia="仿宋_GB2312"/>
          <w:kern w:val="0"/>
          <w:sz w:val="24"/>
        </w:rPr>
        <w:t>份，</w:t>
      </w:r>
      <w:r>
        <w:rPr>
          <w:rFonts w:eastAsia="仿宋_GB2312"/>
          <w:kern w:val="0"/>
          <w:sz w:val="24"/>
          <w:u w:val="single"/>
        </w:rPr>
        <w:t xml:space="preserve">       </w:t>
      </w:r>
      <w:r>
        <w:rPr>
          <w:rFonts w:eastAsia="仿宋_GB2312"/>
          <w:kern w:val="0"/>
          <w:sz w:val="24"/>
        </w:rPr>
        <w:t>备案</w:t>
      </w:r>
      <w:r>
        <w:rPr>
          <w:rFonts w:eastAsia="仿宋_GB2312"/>
          <w:kern w:val="0"/>
          <w:sz w:val="24"/>
          <w:u w:val="single"/>
        </w:rPr>
        <w:t xml:space="preserve">  </w:t>
      </w:r>
      <w:r>
        <w:rPr>
          <w:rFonts w:eastAsia="仿宋_GB2312"/>
          <w:kern w:val="0"/>
          <w:sz w:val="24"/>
        </w:rPr>
        <w:t>份。</w:t>
      </w:r>
    </w:p>
    <w:p w14:paraId="6D69CC5D">
      <w:pPr>
        <w:widowControl/>
        <w:tabs>
          <w:tab w:val="left" w:pos="8391"/>
        </w:tabs>
        <w:autoSpaceDE w:val="0"/>
        <w:autoSpaceDN w:val="0"/>
        <w:snapToGrid w:val="0"/>
        <w:spacing w:line="360" w:lineRule="auto"/>
        <w:ind w:right="-69" w:firstLine="480" w:firstLineChars="200"/>
        <w:textAlignment w:val="bottom"/>
        <w:rPr>
          <w:rFonts w:eastAsia="仿宋_GB2312"/>
          <w:kern w:val="0"/>
          <w:sz w:val="24"/>
        </w:rPr>
      </w:pPr>
      <w:r>
        <w:rPr>
          <w:rFonts w:eastAsia="仿宋_GB2312"/>
          <w:kern w:val="0"/>
          <w:sz w:val="24"/>
        </w:rPr>
        <w:t>3、合同经甲乙双方盖章、签字后生效，合同签订地点为</w:t>
      </w:r>
      <w:r>
        <w:rPr>
          <w:rFonts w:eastAsia="仿宋_GB2312"/>
          <w:kern w:val="0"/>
          <w:sz w:val="24"/>
          <w:u w:val="single"/>
        </w:rPr>
        <w:t xml:space="preserve">   </w:t>
      </w:r>
      <w:r>
        <w:rPr>
          <w:rFonts w:eastAsia="仿宋_GB2312"/>
          <w:kern w:val="0"/>
          <w:sz w:val="24"/>
        </w:rPr>
        <w:t>。</w:t>
      </w:r>
    </w:p>
    <w:p w14:paraId="7B572F79">
      <w:pPr>
        <w:widowControl/>
        <w:tabs>
          <w:tab w:val="left" w:pos="8391"/>
        </w:tabs>
        <w:autoSpaceDE w:val="0"/>
        <w:autoSpaceDN w:val="0"/>
        <w:snapToGrid w:val="0"/>
        <w:spacing w:line="360" w:lineRule="auto"/>
        <w:ind w:right="-69" w:firstLine="480" w:firstLineChars="200"/>
        <w:textAlignment w:val="bottom"/>
        <w:rPr>
          <w:rFonts w:eastAsia="仿宋_GB2312"/>
          <w:kern w:val="0"/>
          <w:sz w:val="24"/>
        </w:rPr>
      </w:pPr>
      <w:r>
        <w:rPr>
          <w:rFonts w:eastAsia="仿宋_GB2312"/>
          <w:kern w:val="0"/>
          <w:sz w:val="24"/>
        </w:rPr>
        <w:t>4、生效时间：</w:t>
      </w:r>
      <w:r>
        <w:rPr>
          <w:rFonts w:eastAsia="仿宋_GB2312"/>
          <w:kern w:val="0"/>
          <w:sz w:val="24"/>
          <w:u w:val="single"/>
        </w:rPr>
        <w:t xml:space="preserve">   </w:t>
      </w:r>
      <w:r>
        <w:rPr>
          <w:rFonts w:eastAsia="仿宋_GB2312"/>
          <w:kern w:val="0"/>
          <w:sz w:val="24"/>
        </w:rPr>
        <w:t>年</w:t>
      </w:r>
      <w:r>
        <w:rPr>
          <w:rFonts w:eastAsia="仿宋_GB2312"/>
          <w:kern w:val="0"/>
          <w:sz w:val="24"/>
          <w:u w:val="single"/>
        </w:rPr>
        <w:t xml:space="preserve">  </w:t>
      </w:r>
      <w:r>
        <w:rPr>
          <w:rFonts w:eastAsia="仿宋_GB2312"/>
          <w:kern w:val="0"/>
          <w:sz w:val="24"/>
        </w:rPr>
        <w:t>月</w:t>
      </w:r>
      <w:r>
        <w:rPr>
          <w:rFonts w:eastAsia="仿宋_GB2312"/>
          <w:kern w:val="0"/>
          <w:sz w:val="24"/>
          <w:u w:val="single"/>
        </w:rPr>
        <w:t xml:space="preserve">  </w:t>
      </w:r>
      <w:r>
        <w:rPr>
          <w:rFonts w:eastAsia="仿宋_GB2312"/>
          <w:kern w:val="0"/>
          <w:sz w:val="24"/>
        </w:rPr>
        <w:t>日</w:t>
      </w:r>
    </w:p>
    <w:p w14:paraId="55A018F1">
      <w:pPr>
        <w:widowControl/>
        <w:tabs>
          <w:tab w:val="left" w:pos="8391"/>
        </w:tabs>
        <w:autoSpaceDE w:val="0"/>
        <w:autoSpaceDN w:val="0"/>
        <w:snapToGrid w:val="0"/>
        <w:spacing w:line="360" w:lineRule="auto"/>
        <w:ind w:right="-69" w:firstLine="840" w:firstLineChars="350"/>
        <w:textAlignment w:val="bottom"/>
        <w:rPr>
          <w:rFonts w:eastAsia="仿宋_GB2312"/>
          <w:kern w:val="0"/>
          <w:sz w:val="24"/>
        </w:rPr>
      </w:pPr>
    </w:p>
    <w:tbl>
      <w:tblPr>
        <w:tblStyle w:val="51"/>
        <w:tblW w:w="0" w:type="auto"/>
        <w:jc w:val="center"/>
        <w:tblLayout w:type="fixed"/>
        <w:tblCellMar>
          <w:top w:w="0" w:type="dxa"/>
          <w:left w:w="108" w:type="dxa"/>
          <w:bottom w:w="0" w:type="dxa"/>
          <w:right w:w="108" w:type="dxa"/>
        </w:tblCellMar>
      </w:tblPr>
      <w:tblGrid>
        <w:gridCol w:w="4643"/>
        <w:gridCol w:w="4643"/>
      </w:tblGrid>
      <w:tr w14:paraId="3192BA3F">
        <w:tblPrEx>
          <w:tblCellMar>
            <w:top w:w="0" w:type="dxa"/>
            <w:left w:w="108" w:type="dxa"/>
            <w:bottom w:w="0" w:type="dxa"/>
            <w:right w:w="108" w:type="dxa"/>
          </w:tblCellMar>
        </w:tblPrEx>
        <w:trPr>
          <w:jc w:val="center"/>
        </w:trPr>
        <w:tc>
          <w:tcPr>
            <w:tcW w:w="4643" w:type="dxa"/>
          </w:tcPr>
          <w:p w14:paraId="70DBF832">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甲方名称</w:t>
            </w:r>
            <w:r>
              <w:rPr>
                <w:rFonts w:eastAsia="仿宋_GB2312"/>
                <w:spacing w:val="-20"/>
                <w:kern w:val="0"/>
                <w:sz w:val="24"/>
              </w:rPr>
              <w:t>（盖章）</w:t>
            </w:r>
            <w:r>
              <w:rPr>
                <w:rFonts w:hint="eastAsia" w:eastAsia="仿宋_GB2312"/>
                <w:kern w:val="0"/>
                <w:sz w:val="24"/>
              </w:rPr>
              <w:t>：</w:t>
            </w:r>
          </w:p>
          <w:p w14:paraId="4C49C0B4">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地址：</w:t>
            </w:r>
          </w:p>
          <w:p w14:paraId="0456030E">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代表人（签字）：</w:t>
            </w:r>
          </w:p>
          <w:p w14:paraId="3876C488">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电话：</w:t>
            </w:r>
          </w:p>
          <w:p w14:paraId="240AF1B1">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开户银行：</w:t>
            </w:r>
          </w:p>
          <w:p w14:paraId="312FC5D9">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账号：</w:t>
            </w:r>
          </w:p>
        </w:tc>
        <w:tc>
          <w:tcPr>
            <w:tcW w:w="4643" w:type="dxa"/>
          </w:tcPr>
          <w:p w14:paraId="0EA0FEBF">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乙方名称</w:t>
            </w:r>
            <w:r>
              <w:rPr>
                <w:rFonts w:eastAsia="仿宋_GB2312"/>
                <w:spacing w:val="-20"/>
                <w:kern w:val="0"/>
                <w:sz w:val="24"/>
              </w:rPr>
              <w:t>（盖章）</w:t>
            </w:r>
            <w:r>
              <w:rPr>
                <w:rFonts w:hint="eastAsia" w:eastAsia="仿宋_GB2312"/>
                <w:kern w:val="0"/>
                <w:sz w:val="24"/>
              </w:rPr>
              <w:t>：</w:t>
            </w:r>
          </w:p>
          <w:p w14:paraId="3C8ACFCC">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地址：</w:t>
            </w:r>
          </w:p>
          <w:p w14:paraId="226B6B11">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代表人（签字）：</w:t>
            </w:r>
          </w:p>
          <w:p w14:paraId="637A3D44">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电话：</w:t>
            </w:r>
          </w:p>
          <w:p w14:paraId="5E13F06D">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开户银行：</w:t>
            </w:r>
          </w:p>
          <w:p w14:paraId="3F32D27F">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账号：</w:t>
            </w:r>
          </w:p>
        </w:tc>
      </w:tr>
    </w:tbl>
    <w:p w14:paraId="4E4B4007">
      <w:pPr>
        <w:pStyle w:val="22"/>
        <w:rPr>
          <w:rFonts w:ascii="Times New Roman" w:hAnsi="Times New Roman" w:eastAsia="仿宋_GB2312"/>
        </w:rPr>
      </w:pPr>
    </w:p>
    <w:p w14:paraId="10111399">
      <w:pPr>
        <w:rPr>
          <w:rFonts w:eastAsia="仿宋_GB2312"/>
          <w:sz w:val="24"/>
        </w:rPr>
      </w:pPr>
      <w:r>
        <w:rPr>
          <w:rFonts w:eastAsia="仿宋_GB2312"/>
          <w:sz w:val="24"/>
        </w:rPr>
        <w:br w:type="page"/>
      </w:r>
    </w:p>
    <w:p w14:paraId="1F652D48">
      <w:pPr>
        <w:spacing w:line="360" w:lineRule="auto"/>
        <w:ind w:firstLine="480" w:firstLineChars="200"/>
        <w:rPr>
          <w:rFonts w:eastAsia="仿宋_GB2312"/>
          <w:sz w:val="24"/>
        </w:rPr>
      </w:pPr>
      <w:r>
        <w:rPr>
          <w:rFonts w:eastAsia="仿宋_GB2312"/>
          <w:sz w:val="24"/>
        </w:rPr>
        <w:t>合同附件1：</w:t>
      </w:r>
    </w:p>
    <w:tbl>
      <w:tblPr>
        <w:tblStyle w:val="51"/>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38EEE">
            <w:pPr>
              <w:widowControl/>
              <w:jc w:val="center"/>
              <w:rPr>
                <w:rFonts w:eastAsia="仿宋_GB2312"/>
                <w:b/>
                <w:bCs/>
                <w:kern w:val="0"/>
                <w:sz w:val="32"/>
                <w:szCs w:val="32"/>
              </w:rPr>
            </w:pPr>
            <w:r>
              <w:rPr>
                <w:rFonts w:eastAsia="仿宋_GB2312"/>
                <w:b/>
                <w:bCs/>
                <w:kern w:val="0"/>
                <w:sz w:val="32"/>
                <w:szCs w:val="32"/>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eastAsia="仿宋_GB2312"/>
                <w:b/>
                <w:bCs/>
                <w:kern w:val="0"/>
                <w:sz w:val="24"/>
              </w:rPr>
            </w:pPr>
            <w:r>
              <w:rPr>
                <w:rFonts w:eastAsia="仿宋_GB2312"/>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eastAsia="仿宋_GB2312"/>
                <w:kern w:val="0"/>
                <w:sz w:val="24"/>
              </w:rPr>
            </w:pPr>
            <w:r>
              <w:rPr>
                <w:rFonts w:eastAsia="仿宋_GB2312"/>
                <w:kern w:val="0"/>
                <w:sz w:val="24"/>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eastAsia="仿宋_GB2312"/>
                <w:b/>
                <w:bCs/>
                <w:kern w:val="0"/>
                <w:sz w:val="24"/>
              </w:rPr>
            </w:pPr>
            <w:r>
              <w:rPr>
                <w:rFonts w:eastAsia="仿宋_GB2312"/>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eastAsia="仿宋_GB2312"/>
                <w:kern w:val="0"/>
                <w:sz w:val="24"/>
              </w:rPr>
            </w:pPr>
            <w:r>
              <w:rPr>
                <w:rFonts w:eastAsia="仿宋_GB2312"/>
                <w:kern w:val="0"/>
                <w:sz w:val="24"/>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eastAsia="仿宋_GB2312"/>
                <w:b/>
                <w:bCs/>
                <w:kern w:val="0"/>
                <w:sz w:val="24"/>
              </w:rPr>
            </w:pPr>
            <w:r>
              <w:rPr>
                <w:rFonts w:eastAsia="仿宋_GB2312"/>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eastAsia="仿宋_GB2312"/>
                <w:kern w:val="0"/>
                <w:sz w:val="24"/>
              </w:rPr>
            </w:pPr>
            <w:r>
              <w:rPr>
                <w:rFonts w:eastAsia="仿宋_GB2312"/>
                <w:kern w:val="0"/>
                <w:sz w:val="24"/>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eastAsia="仿宋_GB2312"/>
                <w:b/>
                <w:bCs/>
                <w:kern w:val="0"/>
                <w:sz w:val="24"/>
              </w:rPr>
            </w:pPr>
            <w:r>
              <w:rPr>
                <w:rFonts w:eastAsia="仿宋_GB2312"/>
                <w:b/>
                <w:bCs/>
                <w:kern w:val="0"/>
                <w:sz w:val="24"/>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eastAsia="仿宋_GB2312"/>
                <w:b/>
                <w:bCs/>
                <w:kern w:val="0"/>
                <w:sz w:val="24"/>
              </w:rPr>
            </w:pPr>
            <w:r>
              <w:rPr>
                <w:rFonts w:eastAsia="仿宋_GB2312"/>
                <w:b/>
                <w:bCs/>
                <w:kern w:val="0"/>
                <w:sz w:val="24"/>
              </w:rPr>
              <w:t>¥</w:t>
            </w:r>
            <w:r>
              <w:rPr>
                <w:rFonts w:hint="eastAsia" w:eastAsia="仿宋_GB2312"/>
                <w:b/>
                <w:bCs/>
                <w:kern w:val="0"/>
                <w:sz w:val="24"/>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eastAsia="仿宋_GB2312"/>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eastAsia="仿宋_GB2312"/>
                <w:kern w:val="0"/>
                <w:sz w:val="24"/>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eastAsia="仿宋_GB2312"/>
                <w:b/>
                <w:bCs/>
                <w:kern w:val="0"/>
                <w:sz w:val="24"/>
              </w:rPr>
            </w:pPr>
            <w:r>
              <w:rPr>
                <w:rFonts w:eastAsia="仿宋_GB2312"/>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eastAsia="仿宋_GB2312"/>
                <w:kern w:val="0"/>
                <w:sz w:val="24"/>
              </w:rPr>
            </w:pPr>
            <w:r>
              <w:rPr>
                <w:rFonts w:eastAsia="仿宋_GB2312"/>
                <w:kern w:val="0"/>
                <w:sz w:val="24"/>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eastAsia="仿宋_GB2312"/>
                <w:b/>
                <w:bCs/>
                <w:kern w:val="0"/>
                <w:sz w:val="24"/>
              </w:rPr>
            </w:pPr>
            <w:r>
              <w:rPr>
                <w:rFonts w:eastAsia="仿宋_GB2312"/>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eastAsia="仿宋_GB2312"/>
                <w:kern w:val="0"/>
                <w:sz w:val="24"/>
              </w:rPr>
            </w:pPr>
            <w:r>
              <w:rPr>
                <w:rFonts w:eastAsia="仿宋_GB2312"/>
                <w:kern w:val="0"/>
                <w:sz w:val="24"/>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eastAsia="仿宋_GB2312"/>
                <w:b/>
                <w:bCs/>
                <w:kern w:val="0"/>
                <w:sz w:val="24"/>
              </w:rPr>
            </w:pPr>
            <w:r>
              <w:rPr>
                <w:rFonts w:eastAsia="仿宋_GB2312"/>
                <w:b/>
                <w:bCs/>
                <w:kern w:val="0"/>
                <w:sz w:val="24"/>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eastAsia="仿宋_GB2312"/>
                <w:kern w:val="0"/>
                <w:sz w:val="24"/>
              </w:rPr>
            </w:pPr>
            <w:r>
              <w:rPr>
                <w:rFonts w:eastAsia="仿宋_GB2312"/>
                <w:kern w:val="0"/>
                <w:sz w:val="24"/>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eastAsia="仿宋_GB2312"/>
                <w:b/>
                <w:bCs/>
                <w:kern w:val="0"/>
                <w:sz w:val="24"/>
              </w:rPr>
            </w:pPr>
            <w:r>
              <w:rPr>
                <w:rFonts w:eastAsia="仿宋_GB2312"/>
                <w:b/>
                <w:bCs/>
                <w:kern w:val="0"/>
                <w:sz w:val="24"/>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eastAsia="仿宋_GB2312"/>
                <w:kern w:val="0"/>
                <w:sz w:val="24"/>
              </w:rPr>
            </w:pPr>
            <w:r>
              <w:rPr>
                <w:rFonts w:eastAsia="仿宋_GB2312"/>
                <w:kern w:val="0"/>
                <w:sz w:val="24"/>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eastAsia="仿宋_GB2312"/>
                <w:b/>
                <w:bCs/>
                <w:kern w:val="0"/>
                <w:sz w:val="24"/>
              </w:rPr>
            </w:pPr>
            <w:r>
              <w:rPr>
                <w:rFonts w:eastAsia="仿宋_GB2312"/>
                <w:b/>
                <w:bCs/>
                <w:kern w:val="0"/>
                <w:sz w:val="24"/>
              </w:rPr>
              <w:t>联系人</w:t>
            </w:r>
          </w:p>
        </w:tc>
        <w:tc>
          <w:tcPr>
            <w:tcW w:w="1349" w:type="pct"/>
            <w:tcBorders>
              <w:top w:val="nil"/>
              <w:left w:val="nil"/>
              <w:bottom w:val="nil"/>
              <w:right w:val="single" w:color="auto" w:sz="4" w:space="0"/>
            </w:tcBorders>
            <w:noWrap/>
            <w:vAlign w:val="center"/>
          </w:tcPr>
          <w:p w14:paraId="54E66493">
            <w:pPr>
              <w:widowControl/>
              <w:jc w:val="center"/>
              <w:rPr>
                <w:rFonts w:eastAsia="仿宋_GB2312"/>
                <w:kern w:val="0"/>
                <w:sz w:val="24"/>
              </w:rPr>
            </w:pPr>
            <w:r>
              <w:rPr>
                <w:rFonts w:eastAsia="仿宋_GB2312"/>
                <w:kern w:val="0"/>
                <w:sz w:val="24"/>
              </w:rPr>
              <w:t>　</w:t>
            </w:r>
          </w:p>
        </w:tc>
        <w:tc>
          <w:tcPr>
            <w:tcW w:w="1481" w:type="pct"/>
            <w:tcBorders>
              <w:top w:val="nil"/>
              <w:left w:val="nil"/>
              <w:bottom w:val="nil"/>
              <w:right w:val="single" w:color="auto" w:sz="4" w:space="0"/>
            </w:tcBorders>
            <w:noWrap/>
            <w:vAlign w:val="center"/>
          </w:tcPr>
          <w:p w14:paraId="7E0E7D49">
            <w:pPr>
              <w:widowControl/>
              <w:jc w:val="center"/>
              <w:rPr>
                <w:rFonts w:eastAsia="仿宋_GB2312"/>
                <w:b/>
                <w:bCs/>
                <w:kern w:val="0"/>
                <w:sz w:val="24"/>
              </w:rPr>
            </w:pPr>
            <w:r>
              <w:rPr>
                <w:rFonts w:eastAsia="仿宋_GB2312"/>
                <w:b/>
                <w:bCs/>
                <w:kern w:val="0"/>
                <w:sz w:val="24"/>
              </w:rPr>
              <w:t>电话</w:t>
            </w:r>
          </w:p>
        </w:tc>
        <w:tc>
          <w:tcPr>
            <w:tcW w:w="1248" w:type="pct"/>
            <w:tcBorders>
              <w:top w:val="nil"/>
              <w:left w:val="nil"/>
              <w:bottom w:val="nil"/>
              <w:right w:val="single" w:color="auto" w:sz="8" w:space="0"/>
            </w:tcBorders>
            <w:noWrap/>
            <w:vAlign w:val="center"/>
          </w:tcPr>
          <w:p w14:paraId="19772EB4">
            <w:pPr>
              <w:widowControl/>
              <w:jc w:val="center"/>
              <w:rPr>
                <w:rFonts w:eastAsia="仿宋_GB2312"/>
                <w:kern w:val="0"/>
                <w:sz w:val="24"/>
              </w:rPr>
            </w:pPr>
            <w:r>
              <w:rPr>
                <w:rFonts w:eastAsia="仿宋_GB2312"/>
                <w:kern w:val="0"/>
                <w:sz w:val="24"/>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eastAsia="仿宋_GB2312"/>
                <w:b/>
                <w:bCs/>
                <w:kern w:val="0"/>
                <w:sz w:val="24"/>
              </w:rPr>
            </w:pPr>
            <w:r>
              <w:rPr>
                <w:rFonts w:eastAsia="仿宋_GB2312"/>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eastAsia="仿宋_GB2312"/>
                <w:b/>
                <w:bCs/>
                <w:kern w:val="0"/>
                <w:sz w:val="24"/>
              </w:rPr>
            </w:pPr>
            <w:r>
              <w:rPr>
                <w:rFonts w:eastAsia="仿宋_GB2312"/>
                <w:b/>
                <w:bCs/>
                <w:kern w:val="0"/>
                <w:sz w:val="24"/>
              </w:rPr>
              <w:t xml:space="preserve">   使用单位验收意见：（盖章）</w:t>
            </w:r>
          </w:p>
          <w:p w14:paraId="6DBC0F1E">
            <w:pPr>
              <w:rPr>
                <w:rFonts w:eastAsia="仿宋_GB2312"/>
                <w:sz w:val="24"/>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eastAsia="仿宋_GB2312"/>
                <w:b/>
                <w:bCs/>
                <w:kern w:val="0"/>
                <w:sz w:val="24"/>
              </w:rPr>
            </w:pPr>
            <w:r>
              <w:rPr>
                <w:rFonts w:eastAsia="仿宋_GB2312"/>
                <w:b/>
                <w:bCs/>
                <w:kern w:val="0"/>
                <w:sz w:val="24"/>
              </w:rPr>
              <w:t xml:space="preserve"> 签字：</w:t>
            </w:r>
          </w:p>
        </w:tc>
        <w:tc>
          <w:tcPr>
            <w:tcW w:w="1349" w:type="pct"/>
            <w:tcBorders>
              <w:top w:val="nil"/>
              <w:left w:val="nil"/>
              <w:bottom w:val="nil"/>
              <w:right w:val="nil"/>
            </w:tcBorders>
            <w:noWrap/>
            <w:vAlign w:val="center"/>
          </w:tcPr>
          <w:p w14:paraId="1FD3E7D9">
            <w:pPr>
              <w:widowControl/>
              <w:jc w:val="center"/>
              <w:rPr>
                <w:rFonts w:eastAsia="仿宋_GB2312"/>
                <w:b/>
                <w:bCs/>
                <w:kern w:val="0"/>
                <w:sz w:val="24"/>
              </w:rPr>
            </w:pPr>
          </w:p>
        </w:tc>
        <w:tc>
          <w:tcPr>
            <w:tcW w:w="1481" w:type="pct"/>
            <w:tcBorders>
              <w:top w:val="nil"/>
              <w:left w:val="single" w:color="auto" w:sz="4" w:space="0"/>
              <w:bottom w:val="nil"/>
              <w:right w:val="nil"/>
            </w:tcBorders>
            <w:noWrap/>
            <w:vAlign w:val="center"/>
          </w:tcPr>
          <w:p w14:paraId="2EB41D91">
            <w:pPr>
              <w:widowControl/>
              <w:jc w:val="center"/>
              <w:rPr>
                <w:rFonts w:eastAsia="仿宋_GB2312"/>
                <w:b/>
                <w:bCs/>
                <w:kern w:val="0"/>
                <w:sz w:val="24"/>
              </w:rPr>
            </w:pPr>
            <w:r>
              <w:rPr>
                <w:rFonts w:eastAsia="仿宋_GB2312"/>
                <w:b/>
                <w:bCs/>
                <w:kern w:val="0"/>
                <w:sz w:val="24"/>
              </w:rPr>
              <w:t>签字：</w:t>
            </w:r>
          </w:p>
        </w:tc>
        <w:tc>
          <w:tcPr>
            <w:tcW w:w="1248" w:type="pct"/>
            <w:tcBorders>
              <w:top w:val="nil"/>
              <w:left w:val="nil"/>
              <w:bottom w:val="nil"/>
              <w:right w:val="single" w:color="auto" w:sz="8" w:space="0"/>
            </w:tcBorders>
          </w:tcPr>
          <w:p w14:paraId="40FD4FC0">
            <w:pPr>
              <w:widowControl/>
              <w:jc w:val="left"/>
              <w:rPr>
                <w:rFonts w:eastAsia="仿宋_GB2312"/>
                <w:b/>
                <w:bCs/>
                <w:kern w:val="0"/>
                <w:sz w:val="24"/>
              </w:rPr>
            </w:pPr>
            <w:r>
              <w:rPr>
                <w:rFonts w:eastAsia="仿宋_GB2312"/>
                <w:b/>
                <w:bCs/>
                <w:kern w:val="0"/>
                <w:sz w:val="24"/>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eastAsia="仿宋_GB2312"/>
                <w:kern w:val="0"/>
                <w:sz w:val="22"/>
                <w:szCs w:val="22"/>
              </w:rPr>
            </w:pPr>
            <w:r>
              <w:rPr>
                <w:rFonts w:eastAsia="仿宋_GB2312"/>
                <w:kern w:val="0"/>
                <w:sz w:val="22"/>
                <w:szCs w:val="22"/>
              </w:rPr>
              <w:t>　</w:t>
            </w:r>
          </w:p>
        </w:tc>
        <w:tc>
          <w:tcPr>
            <w:tcW w:w="1349" w:type="pct"/>
            <w:tcBorders>
              <w:top w:val="nil"/>
              <w:left w:val="nil"/>
              <w:bottom w:val="single" w:color="auto" w:sz="4" w:space="0"/>
              <w:right w:val="nil"/>
            </w:tcBorders>
            <w:vAlign w:val="bottom"/>
          </w:tcPr>
          <w:p w14:paraId="77A25686">
            <w:pPr>
              <w:widowControl/>
              <w:jc w:val="right"/>
              <w:rPr>
                <w:rFonts w:eastAsia="仿宋_GB2312"/>
                <w:kern w:val="0"/>
                <w:sz w:val="22"/>
                <w:szCs w:val="22"/>
              </w:rPr>
            </w:pPr>
            <w:r>
              <w:rPr>
                <w:rFonts w:eastAsia="仿宋_GB2312"/>
                <w:kern w:val="0"/>
                <w:sz w:val="22"/>
                <w:szCs w:val="22"/>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eastAsia="仿宋_GB2312"/>
                <w:kern w:val="0"/>
                <w:sz w:val="22"/>
                <w:szCs w:val="22"/>
              </w:rPr>
            </w:pPr>
            <w:r>
              <w:rPr>
                <w:rFonts w:eastAsia="仿宋_GB2312"/>
                <w:kern w:val="0"/>
                <w:sz w:val="22"/>
                <w:szCs w:val="22"/>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eastAsia="仿宋_GB2312"/>
                <w:kern w:val="0"/>
                <w:sz w:val="22"/>
                <w:szCs w:val="22"/>
              </w:rPr>
            </w:pPr>
            <w:r>
              <w:rPr>
                <w:rFonts w:eastAsia="仿宋_GB2312"/>
                <w:kern w:val="0"/>
                <w:sz w:val="22"/>
                <w:szCs w:val="22"/>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eastAsia="仿宋_GB2312"/>
                <w:b/>
                <w:bCs/>
                <w:kern w:val="0"/>
                <w:sz w:val="22"/>
                <w:szCs w:val="22"/>
              </w:rPr>
            </w:pPr>
            <w:r>
              <w:rPr>
                <w:rFonts w:eastAsia="仿宋_GB2312"/>
                <w:b/>
                <w:bCs/>
                <w:kern w:val="0"/>
                <w:sz w:val="22"/>
                <w:szCs w:val="22"/>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eastAsia="仿宋_GB2312"/>
                <w:b/>
                <w:bCs/>
                <w:kern w:val="0"/>
                <w:sz w:val="28"/>
                <w:szCs w:val="28"/>
              </w:rPr>
            </w:pPr>
            <w:r>
              <w:rPr>
                <w:rFonts w:eastAsia="仿宋_GB2312"/>
                <w:b/>
                <w:bCs/>
                <w:kern w:val="0"/>
                <w:sz w:val="28"/>
                <w:szCs w:val="28"/>
              </w:rPr>
              <w:t>采购内容请列明品目、规格、型号、数量、单价、总价</w:t>
            </w:r>
          </w:p>
        </w:tc>
      </w:tr>
    </w:tbl>
    <w:p w14:paraId="4A425761">
      <w:pPr>
        <w:pStyle w:val="22"/>
        <w:rPr>
          <w:rFonts w:ascii="Times New Roman" w:hAnsi="Times New Roman" w:eastAsia="仿宋_GB2312"/>
        </w:rPr>
      </w:pPr>
      <w:r>
        <w:rPr>
          <w:rFonts w:ascii="Times New Roman" w:hAnsi="Times New Roman" w:eastAsia="仿宋_GB2312"/>
          <w:sz w:val="24"/>
        </w:rPr>
        <w:br w:type="page"/>
      </w:r>
    </w:p>
    <w:p w14:paraId="3581E5F5">
      <w:pPr>
        <w:rPr>
          <w:rFonts w:eastAsia="仿宋_GB2312"/>
        </w:rPr>
      </w:pPr>
    </w:p>
    <w:p w14:paraId="5AE66366">
      <w:pPr>
        <w:pStyle w:val="47"/>
        <w:spacing w:line="360" w:lineRule="auto"/>
        <w:rPr>
          <w:rFonts w:eastAsia="仿宋_GB2312"/>
          <w:sz w:val="24"/>
        </w:rPr>
      </w:pPr>
      <w:bookmarkStart w:id="443" w:name="_Toc68590980"/>
      <w:bookmarkStart w:id="444" w:name="_Toc58504448"/>
      <w:r>
        <w:rPr>
          <w:rStyle w:val="204"/>
          <w:rFonts w:ascii="Times New Roman" w:hAnsi="Times New Roman" w:eastAsia="宋体"/>
          <w:sz w:val="36"/>
          <w:szCs w:val="36"/>
        </w:rPr>
        <w:t>第五章  采购内容及要求</w:t>
      </w:r>
      <w:bookmarkEnd w:id="443"/>
      <w:bookmarkEnd w:id="444"/>
    </w:p>
    <w:p w14:paraId="0A66C12C">
      <w:pPr>
        <w:pStyle w:val="69"/>
        <w:keepNext w:val="0"/>
        <w:keepLines w:val="0"/>
        <w:pageBreakBefore w:val="0"/>
        <w:numPr>
          <w:ilvl w:val="0"/>
          <w:numId w:val="0"/>
        </w:numPr>
        <w:kinsoku/>
        <w:wordWrap/>
        <w:overflowPunct/>
        <w:topLinePunct w:val="0"/>
        <w:autoSpaceDE/>
        <w:autoSpaceDN/>
        <w:bidi w:val="0"/>
        <w:adjustRightInd/>
        <w:snapToGrid w:val="0"/>
        <w:spacing w:line="360" w:lineRule="auto"/>
        <w:jc w:val="left"/>
        <w:textAlignment w:val="auto"/>
        <w:outlineLvl w:val="1"/>
        <w:rPr>
          <w:rFonts w:hint="eastAsia" w:ascii="仿宋" w:hAnsi="仿宋" w:eastAsia="仿宋" w:cs="仿宋"/>
          <w:b w:val="0"/>
          <w:bCs/>
          <w:sz w:val="24"/>
          <w:szCs w:val="24"/>
          <w:highlight w:val="none"/>
        </w:rPr>
      </w:pPr>
      <w:bookmarkStart w:id="445" w:name="_Toc167712840"/>
      <w:bookmarkStart w:id="446" w:name="_Toc167714038"/>
      <w:bookmarkStart w:id="447" w:name="_Toc167715235"/>
      <w:r>
        <w:rPr>
          <w:rFonts w:hint="eastAsia" w:ascii="仿宋" w:hAnsi="仿宋" w:eastAsia="仿宋" w:cs="仿宋"/>
          <w:b w:val="0"/>
          <w:bCs/>
          <w:kern w:val="2"/>
          <w:sz w:val="24"/>
          <w:szCs w:val="24"/>
          <w:highlight w:val="none"/>
          <w:lang w:val="en-US" w:eastAsia="zh-CN" w:bidi="ar-SA"/>
        </w:rPr>
        <w:t>一、</w:t>
      </w:r>
      <w:r>
        <w:rPr>
          <w:rFonts w:hint="eastAsia" w:ascii="仿宋" w:hAnsi="仿宋" w:eastAsia="仿宋" w:cs="仿宋"/>
          <w:b w:val="0"/>
          <w:bCs/>
          <w:sz w:val="24"/>
          <w:szCs w:val="24"/>
          <w:highlight w:val="none"/>
        </w:rPr>
        <w:t>项目相关要求：</w:t>
      </w:r>
    </w:p>
    <w:p w14:paraId="2E4F5E19">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1</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rPr>
        <w:t>交货时间：合同签订后</w:t>
      </w:r>
      <w:r>
        <w:rPr>
          <w:rFonts w:hint="eastAsia" w:ascii="仿宋" w:hAnsi="仿宋" w:eastAsia="仿宋" w:cs="仿宋"/>
          <w:b w:val="0"/>
          <w:bCs/>
          <w:sz w:val="24"/>
          <w:szCs w:val="24"/>
          <w:highlight w:val="none"/>
          <w:lang w:val="en-US" w:eastAsia="zh-CN"/>
        </w:rPr>
        <w:t>4个月</w:t>
      </w:r>
      <w:r>
        <w:rPr>
          <w:rFonts w:hint="eastAsia" w:ascii="仿宋" w:hAnsi="仿宋" w:eastAsia="仿宋" w:cs="仿宋"/>
          <w:b w:val="0"/>
          <w:bCs/>
          <w:sz w:val="24"/>
          <w:szCs w:val="24"/>
          <w:highlight w:val="none"/>
        </w:rPr>
        <w:t>内完成。</w:t>
      </w:r>
    </w:p>
    <w:p w14:paraId="03436FE2">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2</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rPr>
        <w:t>交货地点：</w:t>
      </w:r>
      <w:r>
        <w:rPr>
          <w:rFonts w:hint="eastAsia" w:ascii="仿宋" w:hAnsi="仿宋" w:eastAsia="仿宋" w:cs="仿宋"/>
          <w:b w:val="0"/>
          <w:bCs/>
          <w:sz w:val="24"/>
          <w:szCs w:val="24"/>
          <w:highlight w:val="none"/>
          <w:lang w:val="en-US" w:eastAsia="zh-CN"/>
        </w:rPr>
        <w:t>陕西省神木中学</w:t>
      </w:r>
      <w:r>
        <w:rPr>
          <w:rFonts w:hint="eastAsia" w:ascii="仿宋" w:hAnsi="仿宋" w:eastAsia="仿宋" w:cs="仿宋"/>
          <w:b w:val="0"/>
          <w:bCs/>
          <w:sz w:val="24"/>
          <w:szCs w:val="24"/>
          <w:highlight w:val="none"/>
        </w:rPr>
        <w:t>。</w:t>
      </w:r>
    </w:p>
    <w:p w14:paraId="61725806">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b w:val="0"/>
          <w:bCs/>
          <w:sz w:val="24"/>
          <w:szCs w:val="24"/>
          <w:highlight w:val="none"/>
          <w:lang w:eastAsia="zh-CN"/>
        </w:rPr>
      </w:pPr>
      <w:r>
        <w:rPr>
          <w:rFonts w:hint="eastAsia" w:ascii="仿宋" w:hAnsi="仿宋" w:eastAsia="仿宋" w:cs="仿宋"/>
          <w:b w:val="0"/>
          <w:bCs/>
          <w:sz w:val="24"/>
          <w:szCs w:val="24"/>
          <w:highlight w:val="none"/>
        </w:rPr>
        <w:t>3</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lang w:eastAsia="zh-CN"/>
        </w:rPr>
        <w:t>付款方式</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lang w:val="en-US" w:eastAsia="zh-CN"/>
        </w:rPr>
        <w:t>若中小企业中标，</w:t>
      </w:r>
      <w:r>
        <w:rPr>
          <w:rFonts w:hint="eastAsia" w:ascii="仿宋" w:hAnsi="仿宋" w:eastAsia="仿宋" w:cs="仿宋"/>
          <w:b w:val="0"/>
          <w:bCs/>
          <w:sz w:val="24"/>
          <w:szCs w:val="24"/>
          <w:highlight w:val="none"/>
        </w:rPr>
        <w:t>合同签订后，预付款40%，在</w:t>
      </w:r>
      <w:r>
        <w:rPr>
          <w:rFonts w:hint="eastAsia" w:ascii="仿宋" w:hAnsi="仿宋" w:eastAsia="仿宋" w:cs="仿宋"/>
          <w:b w:val="0"/>
          <w:bCs/>
          <w:sz w:val="24"/>
          <w:szCs w:val="24"/>
          <w:highlight w:val="none"/>
          <w:lang w:val="en-US" w:eastAsia="zh-CN"/>
        </w:rPr>
        <w:t>交货及验收完毕后</w:t>
      </w:r>
      <w:r>
        <w:rPr>
          <w:rFonts w:hint="eastAsia" w:ascii="仿宋" w:hAnsi="仿宋" w:eastAsia="仿宋" w:cs="仿宋"/>
          <w:b w:val="0"/>
          <w:bCs/>
          <w:sz w:val="24"/>
          <w:szCs w:val="24"/>
          <w:highlight w:val="none"/>
        </w:rPr>
        <w:t>，甲方一次性支付乙方合同剩余款项</w:t>
      </w:r>
      <w:r>
        <w:rPr>
          <w:rFonts w:hint="eastAsia" w:ascii="仿宋" w:hAnsi="仿宋" w:eastAsia="仿宋" w:cs="仿宋"/>
          <w:b w:val="0"/>
          <w:bCs/>
          <w:sz w:val="24"/>
          <w:szCs w:val="24"/>
          <w:highlight w:val="none"/>
          <w:lang w:eastAsia="zh-CN"/>
        </w:rPr>
        <w:t>；</w:t>
      </w:r>
      <w:r>
        <w:rPr>
          <w:rFonts w:hint="eastAsia" w:ascii="仿宋" w:hAnsi="仿宋" w:eastAsia="仿宋" w:cs="仿宋"/>
          <w:b w:val="0"/>
          <w:bCs/>
          <w:sz w:val="24"/>
          <w:szCs w:val="24"/>
          <w:highlight w:val="none"/>
          <w:lang w:val="en-US" w:eastAsia="zh-CN"/>
        </w:rPr>
        <w:t>若非中小企业中标，</w:t>
      </w:r>
      <w:r>
        <w:rPr>
          <w:rFonts w:hint="eastAsia" w:ascii="仿宋" w:hAnsi="仿宋" w:eastAsia="仿宋" w:cs="仿宋"/>
          <w:b w:val="0"/>
          <w:bCs/>
          <w:sz w:val="24"/>
          <w:szCs w:val="24"/>
          <w:highlight w:val="none"/>
        </w:rPr>
        <w:t>合同签订后，在</w:t>
      </w:r>
      <w:r>
        <w:rPr>
          <w:rFonts w:hint="eastAsia" w:ascii="仿宋" w:hAnsi="仿宋" w:eastAsia="仿宋" w:cs="仿宋"/>
          <w:b w:val="0"/>
          <w:bCs/>
          <w:sz w:val="24"/>
          <w:szCs w:val="24"/>
          <w:highlight w:val="none"/>
          <w:lang w:val="en-US" w:eastAsia="zh-CN"/>
        </w:rPr>
        <w:t>交货及验收完毕后</w:t>
      </w:r>
      <w:r>
        <w:rPr>
          <w:rFonts w:hint="eastAsia" w:ascii="仿宋" w:hAnsi="仿宋" w:eastAsia="仿宋" w:cs="仿宋"/>
          <w:b w:val="0"/>
          <w:bCs/>
          <w:sz w:val="24"/>
          <w:szCs w:val="24"/>
          <w:highlight w:val="none"/>
        </w:rPr>
        <w:t>，甲方一次性支付乙方合同剩余款项</w:t>
      </w:r>
      <w:r>
        <w:rPr>
          <w:rFonts w:hint="eastAsia" w:ascii="仿宋" w:hAnsi="仿宋" w:eastAsia="仿宋" w:cs="仿宋"/>
          <w:b w:val="0"/>
          <w:bCs/>
          <w:sz w:val="24"/>
          <w:szCs w:val="24"/>
          <w:highlight w:val="none"/>
          <w:lang w:eastAsia="zh-CN"/>
        </w:rPr>
        <w:t>。</w:t>
      </w:r>
    </w:p>
    <w:p w14:paraId="0C0C5C8C">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4</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rPr>
        <w:t>验收标准和要求：符合国家及行业相关标准。</w:t>
      </w:r>
    </w:p>
    <w:p w14:paraId="60BD8E64">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二</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lang w:val="en-US" w:eastAsia="zh-CN"/>
        </w:rPr>
        <w:t>采购清单</w:t>
      </w:r>
      <w:r>
        <w:rPr>
          <w:rFonts w:hint="eastAsia" w:ascii="仿宋" w:hAnsi="仿宋" w:eastAsia="仿宋" w:cs="仿宋"/>
          <w:b w:val="0"/>
          <w:bCs/>
          <w:sz w:val="24"/>
          <w:szCs w:val="24"/>
          <w:highlight w:val="none"/>
        </w:rPr>
        <w:t>：</w:t>
      </w:r>
    </w:p>
    <w:tbl>
      <w:tblPr>
        <w:tblStyle w:val="51"/>
        <w:tblW w:w="99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2"/>
        <w:gridCol w:w="1242"/>
        <w:gridCol w:w="1255"/>
        <w:gridCol w:w="4961"/>
        <w:gridCol w:w="735"/>
        <w:gridCol w:w="939"/>
      </w:tblGrid>
      <w:tr w14:paraId="0190C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14:paraId="759225EF">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E5A24F4">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考试类别</w:t>
            </w:r>
          </w:p>
        </w:tc>
        <w:tc>
          <w:tcPr>
            <w:tcW w:w="1255" w:type="dxa"/>
            <w:tcBorders>
              <w:top w:val="single" w:color="000000" w:sz="4" w:space="0"/>
              <w:left w:val="single" w:color="000000" w:sz="4" w:space="0"/>
              <w:bottom w:val="single" w:color="000000" w:sz="4" w:space="0"/>
              <w:right w:val="single" w:color="000000" w:sz="4" w:space="0"/>
            </w:tcBorders>
            <w:noWrap/>
            <w:vAlign w:val="center"/>
          </w:tcPr>
          <w:p w14:paraId="4DBB2726">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内容</w:t>
            </w:r>
          </w:p>
        </w:tc>
        <w:tc>
          <w:tcPr>
            <w:tcW w:w="4961" w:type="dxa"/>
            <w:tcBorders>
              <w:top w:val="single" w:color="000000" w:sz="4" w:space="0"/>
              <w:left w:val="single" w:color="000000" w:sz="4" w:space="0"/>
              <w:bottom w:val="single" w:color="000000" w:sz="4" w:space="0"/>
              <w:right w:val="single" w:color="000000" w:sz="4" w:space="0"/>
            </w:tcBorders>
            <w:noWrap/>
            <w:vAlign w:val="center"/>
          </w:tcPr>
          <w:p w14:paraId="05A5B734">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技术参数</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11CD1CD0">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4F45D8D5">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r>
      <w:tr w14:paraId="74C36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772" w:type="dxa"/>
            <w:vMerge w:val="restart"/>
            <w:tcBorders>
              <w:top w:val="single" w:color="000000" w:sz="4" w:space="0"/>
              <w:left w:val="single" w:color="000000" w:sz="4" w:space="0"/>
              <w:bottom w:val="single" w:color="000000" w:sz="4" w:space="0"/>
              <w:right w:val="single" w:color="000000" w:sz="4" w:space="0"/>
            </w:tcBorders>
            <w:noWrap/>
            <w:vAlign w:val="center"/>
          </w:tcPr>
          <w:p w14:paraId="384DB567">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242" w:type="dxa"/>
            <w:vMerge w:val="restart"/>
            <w:tcBorders>
              <w:top w:val="single" w:color="000000" w:sz="4" w:space="0"/>
              <w:left w:val="single" w:color="000000" w:sz="4" w:space="0"/>
              <w:bottom w:val="single" w:color="000000" w:sz="4" w:space="0"/>
              <w:right w:val="single" w:color="000000" w:sz="4" w:space="0"/>
            </w:tcBorders>
            <w:noWrap w:val="0"/>
            <w:vAlign w:val="center"/>
          </w:tcPr>
          <w:p w14:paraId="77EA1F2C">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新高考模拟试卷</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14:paraId="5088C661">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试卷费</w:t>
            </w:r>
          </w:p>
        </w:tc>
        <w:tc>
          <w:tcPr>
            <w:tcW w:w="4961" w:type="dxa"/>
            <w:tcBorders>
              <w:top w:val="single" w:color="000000" w:sz="4" w:space="0"/>
              <w:left w:val="single" w:color="000000" w:sz="4" w:space="0"/>
              <w:bottom w:val="single" w:color="000000" w:sz="4" w:space="0"/>
              <w:right w:val="single" w:color="000000" w:sz="4" w:space="0"/>
            </w:tcBorders>
            <w:noWrap w:val="0"/>
            <w:vAlign w:val="center"/>
          </w:tcPr>
          <w:p w14:paraId="007BA570">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试卷使用60克书写纸双面印刷，试卷大小为4K或6K（根据每科试卷按供货批次确定）。</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41C4C9EC">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份</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4B62B940">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187020</w:t>
            </w:r>
          </w:p>
        </w:tc>
      </w:tr>
      <w:tr w14:paraId="6D318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772" w:type="dxa"/>
            <w:vMerge w:val="continue"/>
            <w:tcBorders>
              <w:top w:val="single" w:color="000000" w:sz="4" w:space="0"/>
              <w:left w:val="single" w:color="000000" w:sz="4" w:space="0"/>
              <w:bottom w:val="single" w:color="000000" w:sz="4" w:space="0"/>
              <w:right w:val="single" w:color="000000" w:sz="4" w:space="0"/>
            </w:tcBorders>
            <w:noWrap/>
            <w:vAlign w:val="center"/>
          </w:tcPr>
          <w:p w14:paraId="75620B06">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eastAsia" w:ascii="仿宋" w:hAnsi="仿宋" w:eastAsia="仿宋" w:cs="仿宋"/>
                <w:i w:val="0"/>
                <w:iCs w:val="0"/>
                <w:color w:val="000000"/>
                <w:sz w:val="24"/>
                <w:szCs w:val="24"/>
                <w:u w:val="none"/>
              </w:rPr>
            </w:pPr>
          </w:p>
        </w:tc>
        <w:tc>
          <w:tcPr>
            <w:tcW w:w="12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7C5E45">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eastAsia" w:ascii="仿宋" w:hAnsi="仿宋" w:eastAsia="仿宋" w:cs="仿宋"/>
                <w:i w:val="0"/>
                <w:iCs w:val="0"/>
                <w:color w:val="000000"/>
                <w:sz w:val="24"/>
                <w:szCs w:val="24"/>
                <w:u w:val="none"/>
              </w:rPr>
            </w:pPr>
          </w:p>
        </w:tc>
        <w:tc>
          <w:tcPr>
            <w:tcW w:w="1255" w:type="dxa"/>
            <w:tcBorders>
              <w:top w:val="single" w:color="000000" w:sz="4" w:space="0"/>
              <w:left w:val="single" w:color="000000" w:sz="4" w:space="0"/>
              <w:bottom w:val="single" w:color="000000" w:sz="4" w:space="0"/>
              <w:right w:val="single" w:color="000000" w:sz="4" w:space="0"/>
            </w:tcBorders>
            <w:noWrap/>
            <w:vAlign w:val="center"/>
          </w:tcPr>
          <w:p w14:paraId="4D7993AA">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网阅答题纸</w:t>
            </w:r>
          </w:p>
        </w:tc>
        <w:tc>
          <w:tcPr>
            <w:tcW w:w="4961" w:type="dxa"/>
            <w:tcBorders>
              <w:top w:val="single" w:color="000000" w:sz="4" w:space="0"/>
              <w:left w:val="single" w:color="000000" w:sz="4" w:space="0"/>
              <w:bottom w:val="single" w:color="000000" w:sz="4" w:space="0"/>
              <w:right w:val="single" w:color="000000" w:sz="4" w:space="0"/>
            </w:tcBorders>
            <w:noWrap w:val="0"/>
            <w:vAlign w:val="center"/>
          </w:tcPr>
          <w:p w14:paraId="7328BBA5">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答题纸使用80克大度双色双面印刷。（8K）</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28389C65">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07C574E9">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187020</w:t>
            </w:r>
          </w:p>
        </w:tc>
      </w:tr>
      <w:tr w14:paraId="2CCC2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772" w:type="dxa"/>
            <w:vMerge w:val="continue"/>
            <w:tcBorders>
              <w:top w:val="single" w:color="000000" w:sz="4" w:space="0"/>
              <w:left w:val="single" w:color="000000" w:sz="4" w:space="0"/>
              <w:bottom w:val="single" w:color="000000" w:sz="4" w:space="0"/>
              <w:right w:val="single" w:color="000000" w:sz="4" w:space="0"/>
            </w:tcBorders>
            <w:noWrap/>
            <w:vAlign w:val="center"/>
          </w:tcPr>
          <w:p w14:paraId="55D55712">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eastAsia" w:ascii="仿宋" w:hAnsi="仿宋" w:eastAsia="仿宋" w:cs="仿宋"/>
                <w:i w:val="0"/>
                <w:iCs w:val="0"/>
                <w:color w:val="000000"/>
                <w:sz w:val="24"/>
                <w:szCs w:val="24"/>
                <w:u w:val="none"/>
              </w:rPr>
            </w:pPr>
          </w:p>
        </w:tc>
        <w:tc>
          <w:tcPr>
            <w:tcW w:w="12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2C32C6">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eastAsia" w:ascii="仿宋" w:hAnsi="仿宋" w:eastAsia="仿宋" w:cs="仿宋"/>
                <w:i w:val="0"/>
                <w:iCs w:val="0"/>
                <w:color w:val="000000"/>
                <w:sz w:val="24"/>
                <w:szCs w:val="24"/>
                <w:u w:val="none"/>
              </w:rPr>
            </w:pPr>
          </w:p>
        </w:tc>
        <w:tc>
          <w:tcPr>
            <w:tcW w:w="1255" w:type="dxa"/>
            <w:tcBorders>
              <w:top w:val="single" w:color="000000" w:sz="4" w:space="0"/>
              <w:left w:val="single" w:color="000000" w:sz="4" w:space="0"/>
              <w:bottom w:val="single" w:color="000000" w:sz="4" w:space="0"/>
              <w:right w:val="single" w:color="000000" w:sz="4" w:space="0"/>
            </w:tcBorders>
            <w:noWrap/>
            <w:vAlign w:val="center"/>
          </w:tcPr>
          <w:p w14:paraId="09C2E9CF">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命题费</w:t>
            </w:r>
          </w:p>
        </w:tc>
        <w:tc>
          <w:tcPr>
            <w:tcW w:w="4961" w:type="dxa"/>
            <w:tcBorders>
              <w:top w:val="single" w:color="000000" w:sz="4" w:space="0"/>
              <w:left w:val="single" w:color="000000" w:sz="4" w:space="0"/>
              <w:bottom w:val="single" w:color="000000" w:sz="4" w:space="0"/>
              <w:right w:val="single" w:color="000000" w:sz="4" w:space="0"/>
            </w:tcBorders>
            <w:noWrap w:val="0"/>
            <w:vAlign w:val="center"/>
          </w:tcPr>
          <w:p w14:paraId="4A2E0AFC">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依据新高考，透视双基，追踪中考动态，聚焦学习重点。以神木市现行教材为命题依据。考查积累、检查漏洞、注重基础、查漏补缺。试题难度比例：7:2:1；整卷难度系数:约0.65.</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78229E4D">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套（每套包含9科试卷）</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7228BDB7">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30</w:t>
            </w:r>
          </w:p>
        </w:tc>
      </w:tr>
      <w:tr w14:paraId="167F2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 w:hRule="atLeast"/>
          <w:jc w:val="center"/>
        </w:trPr>
        <w:tc>
          <w:tcPr>
            <w:tcW w:w="772" w:type="dxa"/>
            <w:vMerge w:val="continue"/>
            <w:tcBorders>
              <w:top w:val="single" w:color="000000" w:sz="4" w:space="0"/>
              <w:left w:val="single" w:color="000000" w:sz="4" w:space="0"/>
              <w:bottom w:val="single" w:color="000000" w:sz="4" w:space="0"/>
              <w:right w:val="single" w:color="000000" w:sz="4" w:space="0"/>
            </w:tcBorders>
            <w:noWrap/>
            <w:vAlign w:val="center"/>
          </w:tcPr>
          <w:p w14:paraId="0F6B02F7">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eastAsia" w:ascii="仿宋" w:hAnsi="仿宋" w:eastAsia="仿宋" w:cs="仿宋"/>
                <w:i w:val="0"/>
                <w:iCs w:val="0"/>
                <w:color w:val="000000"/>
                <w:sz w:val="24"/>
                <w:szCs w:val="24"/>
                <w:u w:val="none"/>
              </w:rPr>
            </w:pPr>
          </w:p>
        </w:tc>
        <w:tc>
          <w:tcPr>
            <w:tcW w:w="12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96A1DE">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eastAsia" w:ascii="仿宋" w:hAnsi="仿宋" w:eastAsia="仿宋" w:cs="仿宋"/>
                <w:i w:val="0"/>
                <w:iCs w:val="0"/>
                <w:color w:val="000000"/>
                <w:sz w:val="24"/>
                <w:szCs w:val="24"/>
                <w:u w:val="none"/>
              </w:rPr>
            </w:pPr>
          </w:p>
        </w:tc>
        <w:tc>
          <w:tcPr>
            <w:tcW w:w="1255" w:type="dxa"/>
            <w:tcBorders>
              <w:top w:val="single" w:color="000000" w:sz="4" w:space="0"/>
              <w:left w:val="single" w:color="000000" w:sz="4" w:space="0"/>
              <w:bottom w:val="single" w:color="000000" w:sz="4" w:space="0"/>
              <w:right w:val="single" w:color="000000" w:sz="4" w:space="0"/>
            </w:tcBorders>
            <w:noWrap/>
            <w:vAlign w:val="center"/>
          </w:tcPr>
          <w:p w14:paraId="644E983E">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试卷袋</w:t>
            </w:r>
          </w:p>
        </w:tc>
        <w:tc>
          <w:tcPr>
            <w:tcW w:w="4961" w:type="dxa"/>
            <w:tcBorders>
              <w:top w:val="single" w:color="000000" w:sz="4" w:space="0"/>
              <w:left w:val="single" w:color="000000" w:sz="4" w:space="0"/>
              <w:bottom w:val="single" w:color="000000" w:sz="4" w:space="0"/>
              <w:right w:val="single" w:color="000000" w:sz="4" w:space="0"/>
            </w:tcBorders>
            <w:noWrap w:val="0"/>
            <w:vAlign w:val="center"/>
          </w:tcPr>
          <w:p w14:paraId="17EC70D5">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试卷袋为A4大小80克牛皮纸印刷</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031C38B7">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2EB97782">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4530</w:t>
            </w:r>
          </w:p>
        </w:tc>
      </w:tr>
      <w:tr w14:paraId="4403E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2" w:type="dxa"/>
            <w:vMerge w:val="continue"/>
            <w:tcBorders>
              <w:top w:val="single" w:color="000000" w:sz="4" w:space="0"/>
              <w:left w:val="single" w:color="000000" w:sz="4" w:space="0"/>
              <w:bottom w:val="single" w:color="000000" w:sz="4" w:space="0"/>
              <w:right w:val="single" w:color="000000" w:sz="4" w:space="0"/>
            </w:tcBorders>
            <w:noWrap/>
            <w:vAlign w:val="center"/>
          </w:tcPr>
          <w:p w14:paraId="7ACED3B3">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eastAsia" w:ascii="仿宋" w:hAnsi="仿宋" w:eastAsia="仿宋" w:cs="仿宋"/>
                <w:i w:val="0"/>
                <w:iCs w:val="0"/>
                <w:color w:val="000000"/>
                <w:sz w:val="24"/>
                <w:szCs w:val="24"/>
                <w:u w:val="none"/>
              </w:rPr>
            </w:pPr>
          </w:p>
        </w:tc>
        <w:tc>
          <w:tcPr>
            <w:tcW w:w="12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ADA3A1">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eastAsia" w:ascii="仿宋" w:hAnsi="仿宋" w:eastAsia="仿宋" w:cs="仿宋"/>
                <w:i w:val="0"/>
                <w:iCs w:val="0"/>
                <w:color w:val="000000"/>
                <w:sz w:val="24"/>
                <w:szCs w:val="24"/>
                <w:u w:val="none"/>
              </w:rPr>
            </w:pPr>
          </w:p>
        </w:tc>
        <w:tc>
          <w:tcPr>
            <w:tcW w:w="1255" w:type="dxa"/>
            <w:tcBorders>
              <w:top w:val="single" w:color="000000" w:sz="4" w:space="0"/>
              <w:left w:val="single" w:color="000000" w:sz="4" w:space="0"/>
              <w:bottom w:val="single" w:color="000000" w:sz="4" w:space="0"/>
              <w:right w:val="single" w:color="000000" w:sz="4" w:space="0"/>
            </w:tcBorders>
            <w:noWrap/>
            <w:vAlign w:val="center"/>
          </w:tcPr>
          <w:p w14:paraId="44CA7E67">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答题纸袋</w:t>
            </w:r>
          </w:p>
        </w:tc>
        <w:tc>
          <w:tcPr>
            <w:tcW w:w="4961" w:type="dxa"/>
            <w:tcBorders>
              <w:top w:val="single" w:color="000000" w:sz="4" w:space="0"/>
              <w:left w:val="single" w:color="000000" w:sz="4" w:space="0"/>
              <w:bottom w:val="single" w:color="000000" w:sz="4" w:space="0"/>
              <w:right w:val="single" w:color="000000" w:sz="4" w:space="0"/>
            </w:tcBorders>
            <w:noWrap w:val="0"/>
            <w:vAlign w:val="center"/>
          </w:tcPr>
          <w:p w14:paraId="1FC5A970">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答题纸袋为A3大小，用100克牛皮纸制作。</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6C17F41E">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70DFD6A2">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4530</w:t>
            </w:r>
          </w:p>
        </w:tc>
      </w:tr>
      <w:tr w14:paraId="79F8A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2" w:type="dxa"/>
            <w:vMerge w:val="continue"/>
            <w:tcBorders>
              <w:top w:val="single" w:color="000000" w:sz="4" w:space="0"/>
              <w:left w:val="single" w:color="000000" w:sz="4" w:space="0"/>
              <w:bottom w:val="single" w:color="000000" w:sz="4" w:space="0"/>
              <w:right w:val="single" w:color="000000" w:sz="4" w:space="0"/>
            </w:tcBorders>
            <w:noWrap/>
            <w:vAlign w:val="center"/>
          </w:tcPr>
          <w:p w14:paraId="68C22859">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eastAsia" w:ascii="仿宋" w:hAnsi="仿宋" w:eastAsia="仿宋" w:cs="仿宋"/>
                <w:i w:val="0"/>
                <w:iCs w:val="0"/>
                <w:color w:val="000000"/>
                <w:sz w:val="24"/>
                <w:szCs w:val="24"/>
                <w:u w:val="none"/>
              </w:rPr>
            </w:pPr>
          </w:p>
        </w:tc>
        <w:tc>
          <w:tcPr>
            <w:tcW w:w="12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16C4EC">
            <w:pPr>
              <w:keepNext w:val="0"/>
              <w:keepLines w:val="0"/>
              <w:pageBreakBefore w:val="0"/>
              <w:kinsoku/>
              <w:wordWrap/>
              <w:overflowPunct/>
              <w:topLinePunct w:val="0"/>
              <w:autoSpaceDE/>
              <w:autoSpaceDN/>
              <w:bidi w:val="0"/>
              <w:adjustRightInd w:val="0"/>
              <w:snapToGrid w:val="0"/>
              <w:spacing w:line="360" w:lineRule="exact"/>
              <w:ind w:firstLine="0" w:firstLineChars="0"/>
              <w:jc w:val="center"/>
              <w:rPr>
                <w:rFonts w:hint="eastAsia" w:ascii="仿宋" w:hAnsi="仿宋" w:eastAsia="仿宋" w:cs="仿宋"/>
                <w:i w:val="0"/>
                <w:iCs w:val="0"/>
                <w:color w:val="000000"/>
                <w:sz w:val="24"/>
                <w:szCs w:val="24"/>
                <w:u w:val="none"/>
              </w:rPr>
            </w:pPr>
          </w:p>
        </w:tc>
        <w:tc>
          <w:tcPr>
            <w:tcW w:w="1255" w:type="dxa"/>
            <w:tcBorders>
              <w:top w:val="single" w:color="000000" w:sz="4" w:space="0"/>
              <w:left w:val="single" w:color="000000" w:sz="4" w:space="0"/>
              <w:bottom w:val="single" w:color="000000" w:sz="4" w:space="0"/>
              <w:right w:val="single" w:color="000000" w:sz="4" w:space="0"/>
            </w:tcBorders>
            <w:noWrap w:val="0"/>
            <w:vAlign w:val="center"/>
          </w:tcPr>
          <w:p w14:paraId="7E2E8702">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英语听力母带制作</w:t>
            </w:r>
          </w:p>
        </w:tc>
        <w:tc>
          <w:tcPr>
            <w:tcW w:w="4961" w:type="dxa"/>
            <w:tcBorders>
              <w:top w:val="single" w:color="000000" w:sz="4" w:space="0"/>
              <w:left w:val="single" w:color="000000" w:sz="4" w:space="0"/>
              <w:bottom w:val="single" w:color="000000" w:sz="4" w:space="0"/>
              <w:right w:val="single" w:color="000000" w:sz="4" w:space="0"/>
            </w:tcBorders>
            <w:noWrap w:val="0"/>
            <w:vAlign w:val="center"/>
          </w:tcPr>
          <w:p w14:paraId="1F6E9472">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录音由有经验的英语外教录制而成，遵循新高考听力语速。</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75D79408">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套</w:t>
            </w:r>
          </w:p>
        </w:tc>
        <w:tc>
          <w:tcPr>
            <w:tcW w:w="939" w:type="dxa"/>
            <w:tcBorders>
              <w:top w:val="single" w:color="000000" w:sz="4" w:space="0"/>
              <w:left w:val="single" w:color="000000" w:sz="4" w:space="0"/>
              <w:bottom w:val="single" w:color="000000" w:sz="4" w:space="0"/>
              <w:right w:val="single" w:color="000000" w:sz="4" w:space="0"/>
            </w:tcBorders>
            <w:noWrap/>
            <w:vAlign w:val="center"/>
          </w:tcPr>
          <w:p w14:paraId="60BE0141">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0" w:firstLineChars="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30</w:t>
            </w:r>
          </w:p>
        </w:tc>
      </w:tr>
    </w:tbl>
    <w:p w14:paraId="7C72DEDC">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rPr>
      </w:pPr>
    </w:p>
    <w:bookmarkEnd w:id="445"/>
    <w:bookmarkEnd w:id="446"/>
    <w:bookmarkEnd w:id="447"/>
    <w:p w14:paraId="3EC4BB32">
      <w:pPr>
        <w:widowControl/>
        <w:numPr>
          <w:ilvl w:val="0"/>
          <w:numId w:val="0"/>
        </w:numPr>
        <w:spacing w:line="360" w:lineRule="auto"/>
        <w:ind w:firstLine="360" w:firstLineChars="150"/>
        <w:jc w:val="left"/>
        <w:outlineLvl w:val="1"/>
        <w:rPr>
          <w:rFonts w:hint="eastAsia" w:ascii="仿宋" w:hAnsi="仿宋" w:eastAsia="仿宋" w:cs="仿宋"/>
          <w:sz w:val="24"/>
          <w:szCs w:val="24"/>
          <w:highlight w:val="none"/>
          <w:lang w:val="en-US" w:eastAsia="zh-CN"/>
        </w:rPr>
      </w:pPr>
    </w:p>
    <w:p w14:paraId="3D340215">
      <w:pPr>
        <w:rPr>
          <w:rStyle w:val="204"/>
          <w:rFonts w:ascii="Times New Roman" w:hAnsi="Times New Roman" w:eastAsia="宋体"/>
          <w:sz w:val="36"/>
          <w:szCs w:val="36"/>
        </w:rPr>
      </w:pPr>
      <w:bookmarkStart w:id="448" w:name="_Toc389620241"/>
      <w:bookmarkStart w:id="449" w:name="_Toc31008"/>
      <w:bookmarkStart w:id="450" w:name="_Toc385992401"/>
      <w:bookmarkStart w:id="451" w:name="_Toc68590981"/>
      <w:bookmarkStart w:id="452" w:name="_Toc58504449"/>
      <w:bookmarkStart w:id="453" w:name="_Toc415499899"/>
      <w:r>
        <w:rPr>
          <w:rStyle w:val="204"/>
          <w:rFonts w:ascii="Times New Roman" w:hAnsi="Times New Roman" w:eastAsia="宋体"/>
          <w:sz w:val="36"/>
          <w:szCs w:val="36"/>
        </w:rPr>
        <w:br w:type="page"/>
      </w:r>
    </w:p>
    <w:p w14:paraId="6B464C23">
      <w:pPr>
        <w:pStyle w:val="47"/>
        <w:spacing w:line="360" w:lineRule="auto"/>
        <w:rPr>
          <w:rFonts w:ascii="Times New Roman" w:hAnsi="Times New Roman" w:eastAsiaTheme="minorEastAsia"/>
        </w:rPr>
      </w:pPr>
      <w:r>
        <w:rPr>
          <w:rStyle w:val="204"/>
          <w:rFonts w:ascii="Times New Roman" w:hAnsi="Times New Roman" w:eastAsia="宋体"/>
          <w:sz w:val="36"/>
          <w:szCs w:val="36"/>
        </w:rPr>
        <w:t>第六章  磋商响应文件格式</w:t>
      </w:r>
      <w:bookmarkEnd w:id="448"/>
      <w:bookmarkEnd w:id="449"/>
      <w:bookmarkEnd w:id="450"/>
      <w:bookmarkEnd w:id="451"/>
      <w:bookmarkEnd w:id="452"/>
      <w:bookmarkEnd w:id="453"/>
      <w:r>
        <w:rPr>
          <w:rFonts w:ascii="Times New Roman" w:hAnsi="Times New Roman" w:eastAsiaTheme="minorEastAsia"/>
        </w:rPr>
        <w:br w:type="page"/>
      </w:r>
      <w:r>
        <w:rPr>
          <w:rFonts w:ascii="Times New Roman" w:hAnsi="Times New Roman" w:eastAsiaTheme="minorEastAsia"/>
        </w:rPr>
        <w:t xml:space="preserve">                                 </w:t>
      </w:r>
    </w:p>
    <w:p w14:paraId="3D904350">
      <w:pPr>
        <w:autoSpaceDE w:val="0"/>
        <w:autoSpaceDN w:val="0"/>
        <w:adjustRightInd w:val="0"/>
        <w:snapToGrid w:val="0"/>
        <w:spacing w:line="360" w:lineRule="auto"/>
        <w:jc w:val="left"/>
        <w:rPr>
          <w:rFonts w:eastAsia="仿宋_GB2312"/>
          <w:b/>
          <w:bCs/>
          <w:sz w:val="32"/>
          <w:szCs w:val="32"/>
          <w:lang w:val="zh-CN"/>
        </w:rPr>
      </w:pPr>
      <w:r>
        <w:rPr>
          <w:rFonts w:eastAsia="仿宋_GB2312"/>
          <w:b/>
          <w:bCs/>
          <w:sz w:val="32"/>
          <w:szCs w:val="32"/>
          <w:lang w:val="zh-CN"/>
        </w:rPr>
        <w:t>政府采购项目</w:t>
      </w:r>
    </w:p>
    <w:p w14:paraId="0A212DFA">
      <w:pPr>
        <w:autoSpaceDE w:val="0"/>
        <w:autoSpaceDN w:val="0"/>
        <w:adjustRightInd w:val="0"/>
        <w:snapToGrid w:val="0"/>
        <w:spacing w:line="360" w:lineRule="auto"/>
        <w:jc w:val="left"/>
        <w:rPr>
          <w:rFonts w:eastAsia="仿宋_GB2312"/>
          <w:b/>
          <w:bCs/>
          <w:sz w:val="32"/>
          <w:szCs w:val="32"/>
          <w:lang w:val="zh-CN"/>
        </w:rPr>
      </w:pPr>
      <w:r>
        <w:rPr>
          <w:rFonts w:eastAsia="仿宋_GB2312"/>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eastAsia="仿宋_GB2312"/>
          <w:sz w:val="19"/>
          <w:szCs w:val="19"/>
        </w:rPr>
      </w:pPr>
    </w:p>
    <w:p w14:paraId="1256DB32">
      <w:pPr>
        <w:tabs>
          <w:tab w:val="left" w:pos="5670"/>
        </w:tabs>
        <w:autoSpaceDE w:val="0"/>
        <w:autoSpaceDN w:val="0"/>
        <w:adjustRightInd w:val="0"/>
        <w:snapToGrid w:val="0"/>
        <w:spacing w:line="360" w:lineRule="auto"/>
        <w:jc w:val="center"/>
        <w:rPr>
          <w:rFonts w:eastAsia="仿宋_GB2312"/>
          <w:sz w:val="19"/>
          <w:szCs w:val="19"/>
        </w:rPr>
      </w:pPr>
    </w:p>
    <w:p w14:paraId="2A5DD607">
      <w:pPr>
        <w:tabs>
          <w:tab w:val="left" w:pos="5670"/>
        </w:tabs>
        <w:autoSpaceDE w:val="0"/>
        <w:autoSpaceDN w:val="0"/>
        <w:adjustRightInd w:val="0"/>
        <w:snapToGrid w:val="0"/>
        <w:spacing w:line="360" w:lineRule="auto"/>
        <w:jc w:val="center"/>
        <w:rPr>
          <w:rFonts w:eastAsia="仿宋_GB2312"/>
          <w:sz w:val="19"/>
          <w:szCs w:val="19"/>
        </w:rPr>
      </w:pPr>
    </w:p>
    <w:p w14:paraId="715B132A">
      <w:pPr>
        <w:autoSpaceDE w:val="0"/>
        <w:autoSpaceDN w:val="0"/>
        <w:adjustRightInd w:val="0"/>
        <w:snapToGrid w:val="0"/>
        <w:spacing w:line="360" w:lineRule="auto"/>
        <w:jc w:val="center"/>
        <w:rPr>
          <w:rFonts w:eastAsia="仿宋_GB2312"/>
          <w:b/>
          <w:bCs/>
          <w:sz w:val="44"/>
          <w:szCs w:val="44"/>
        </w:rPr>
      </w:pPr>
      <w:r>
        <w:rPr>
          <w:rFonts w:eastAsia="仿宋_GB2312"/>
          <w:b/>
          <w:bCs/>
          <w:sz w:val="44"/>
          <w:szCs w:val="44"/>
        </w:rPr>
        <w:t>******项目</w:t>
      </w:r>
    </w:p>
    <w:p w14:paraId="5AA14631">
      <w:pPr>
        <w:tabs>
          <w:tab w:val="left" w:pos="5670"/>
        </w:tabs>
        <w:autoSpaceDE w:val="0"/>
        <w:autoSpaceDN w:val="0"/>
        <w:adjustRightInd w:val="0"/>
        <w:snapToGrid w:val="0"/>
        <w:spacing w:line="360" w:lineRule="auto"/>
        <w:jc w:val="center"/>
        <w:rPr>
          <w:rFonts w:eastAsia="仿宋_GB2312"/>
          <w:b/>
          <w:bCs/>
          <w:sz w:val="36"/>
          <w:szCs w:val="36"/>
          <w:lang w:val="zh-CN"/>
        </w:rPr>
      </w:pPr>
    </w:p>
    <w:p w14:paraId="6AEE6C3E">
      <w:pPr>
        <w:tabs>
          <w:tab w:val="left" w:pos="5670"/>
        </w:tabs>
        <w:autoSpaceDE w:val="0"/>
        <w:autoSpaceDN w:val="0"/>
        <w:adjustRightInd w:val="0"/>
        <w:snapToGrid w:val="0"/>
        <w:spacing w:line="360" w:lineRule="auto"/>
        <w:jc w:val="center"/>
        <w:rPr>
          <w:rFonts w:eastAsia="仿宋_GB2312"/>
          <w:b/>
          <w:bCs/>
          <w:sz w:val="52"/>
          <w:szCs w:val="52"/>
          <w:lang w:val="zh-CN"/>
        </w:rPr>
      </w:pPr>
      <w:r>
        <w:rPr>
          <w:rFonts w:eastAsia="仿宋_GB2312"/>
          <w:b/>
          <w:bCs/>
          <w:sz w:val="52"/>
          <w:szCs w:val="52"/>
          <w:lang w:val="zh-CN"/>
        </w:rPr>
        <w:t>磋商响应文件</w:t>
      </w:r>
    </w:p>
    <w:p w14:paraId="2E6E3B7D">
      <w:pPr>
        <w:pStyle w:val="196"/>
        <w:ind w:firstLine="2891" w:firstLineChars="1200"/>
        <w:rPr>
          <w:rFonts w:ascii="Times New Roman" w:eastAsia="仿宋_GB2312"/>
          <w:b/>
          <w:sz w:val="30"/>
          <w:szCs w:val="30"/>
        </w:rPr>
      </w:pPr>
      <w:r>
        <w:rPr>
          <w:rFonts w:ascii="Times New Roman" w:eastAsia="仿宋_GB2312"/>
          <w:b/>
          <w:bCs/>
          <w:lang w:val="zh-CN"/>
        </w:rPr>
        <w:t xml:space="preserve"> </w:t>
      </w:r>
      <w:r>
        <w:rPr>
          <w:rFonts w:ascii="Times New Roman" w:eastAsia="仿宋_GB2312"/>
          <w:b/>
          <w:sz w:val="30"/>
          <w:szCs w:val="30"/>
        </w:rPr>
        <w:t>（</w:t>
      </w:r>
      <w:r>
        <w:rPr>
          <w:rFonts w:ascii="Times New Roman"/>
          <w:b/>
          <w:sz w:val="30"/>
          <w:szCs w:val="30"/>
        </w:rPr>
        <w:t>资格证明文件</w:t>
      </w:r>
      <w:r>
        <w:rPr>
          <w:rFonts w:ascii="Times New Roman" w:eastAsia="仿宋_GB2312"/>
          <w:b/>
          <w:sz w:val="30"/>
          <w:szCs w:val="30"/>
        </w:rPr>
        <w:t>）</w:t>
      </w:r>
    </w:p>
    <w:p w14:paraId="7750404A"/>
    <w:p w14:paraId="24EAD99A">
      <w:pPr>
        <w:pStyle w:val="22"/>
        <w:rPr>
          <w:rFonts w:ascii="Times New Roman" w:hAnsi="Times New Roman"/>
        </w:rPr>
      </w:pPr>
    </w:p>
    <w:p w14:paraId="4C620B0A">
      <w:pPr>
        <w:pStyle w:val="22"/>
        <w:rPr>
          <w:rFonts w:ascii="Times New Roman" w:hAnsi="Times New Roman"/>
        </w:rPr>
      </w:pPr>
    </w:p>
    <w:p w14:paraId="34716329">
      <w:pPr>
        <w:pStyle w:val="22"/>
        <w:rPr>
          <w:rFonts w:ascii="Times New Roman" w:hAnsi="Times New Roman"/>
        </w:rPr>
      </w:pPr>
    </w:p>
    <w:p w14:paraId="19506523">
      <w:pPr>
        <w:autoSpaceDE w:val="0"/>
        <w:autoSpaceDN w:val="0"/>
        <w:adjustRightInd w:val="0"/>
        <w:snapToGrid w:val="0"/>
        <w:spacing w:line="360" w:lineRule="auto"/>
        <w:rPr>
          <w:rFonts w:eastAsia="仿宋_GB2312"/>
          <w:b/>
          <w:bCs/>
          <w:sz w:val="32"/>
          <w:szCs w:val="32"/>
          <w:lang w:val="zh-CN"/>
        </w:rPr>
      </w:pPr>
    </w:p>
    <w:p w14:paraId="1C92E142">
      <w:pPr>
        <w:autoSpaceDE w:val="0"/>
        <w:autoSpaceDN w:val="0"/>
        <w:adjustRightInd w:val="0"/>
        <w:snapToGrid w:val="0"/>
        <w:spacing w:line="360" w:lineRule="auto"/>
        <w:rPr>
          <w:rFonts w:eastAsia="仿宋_GB2312"/>
          <w:b/>
          <w:bCs/>
          <w:sz w:val="32"/>
          <w:szCs w:val="32"/>
          <w:lang w:val="zh-CN"/>
        </w:rPr>
      </w:pPr>
    </w:p>
    <w:p w14:paraId="464A8100">
      <w:pPr>
        <w:autoSpaceDE w:val="0"/>
        <w:autoSpaceDN w:val="0"/>
        <w:adjustRightInd w:val="0"/>
        <w:snapToGrid w:val="0"/>
        <w:spacing w:line="360" w:lineRule="auto"/>
        <w:ind w:firstLine="964" w:firstLineChars="300"/>
        <w:rPr>
          <w:rFonts w:eastAsia="仿宋_GB2312"/>
          <w:b/>
          <w:bCs/>
          <w:sz w:val="32"/>
          <w:szCs w:val="32"/>
        </w:rPr>
      </w:pPr>
      <w:r>
        <w:rPr>
          <w:rFonts w:eastAsia="仿宋_GB2312"/>
          <w:b/>
          <w:bCs/>
          <w:sz w:val="32"/>
          <w:szCs w:val="32"/>
          <w:u w:val="single"/>
        </w:rPr>
        <w:t xml:space="preserve">                </w:t>
      </w:r>
      <w:r>
        <w:rPr>
          <w:rFonts w:eastAsia="仿宋_GB2312"/>
          <w:b/>
          <w:bCs/>
          <w:sz w:val="32"/>
          <w:szCs w:val="32"/>
        </w:rPr>
        <w:t xml:space="preserve">   </w:t>
      </w:r>
    </w:p>
    <w:p w14:paraId="375A60DF">
      <w:pPr>
        <w:autoSpaceDE w:val="0"/>
        <w:autoSpaceDN w:val="0"/>
        <w:adjustRightInd w:val="0"/>
        <w:snapToGrid w:val="0"/>
        <w:spacing w:line="360" w:lineRule="auto"/>
        <w:rPr>
          <w:rFonts w:eastAsia="仿宋_GB2312"/>
          <w:sz w:val="30"/>
          <w:szCs w:val="30"/>
        </w:rPr>
      </w:pPr>
    </w:p>
    <w:p w14:paraId="0E2273F2">
      <w:pPr>
        <w:autoSpaceDE w:val="0"/>
        <w:autoSpaceDN w:val="0"/>
        <w:adjustRightInd w:val="0"/>
        <w:snapToGrid w:val="0"/>
        <w:spacing w:line="360" w:lineRule="auto"/>
        <w:rPr>
          <w:rFonts w:eastAsia="仿宋_GB2312"/>
          <w:b/>
          <w:bCs/>
          <w:sz w:val="32"/>
          <w:szCs w:val="32"/>
          <w:u w:val="single"/>
        </w:rPr>
      </w:pPr>
      <w:r>
        <w:rPr>
          <w:rFonts w:eastAsia="仿宋_GB2312"/>
          <w:sz w:val="30"/>
          <w:szCs w:val="30"/>
        </w:rPr>
        <w:t xml:space="preserve">      </w:t>
      </w:r>
      <w:r>
        <w:rPr>
          <w:rFonts w:eastAsia="仿宋_GB2312"/>
          <w:b/>
          <w:bCs/>
          <w:sz w:val="32"/>
          <w:szCs w:val="32"/>
          <w:lang w:val="zh-CN"/>
        </w:rPr>
        <w:t>供应商：</w:t>
      </w:r>
      <w:r>
        <w:rPr>
          <w:rFonts w:eastAsia="仿宋_GB2312"/>
          <w:b/>
          <w:bCs/>
          <w:sz w:val="32"/>
          <w:szCs w:val="32"/>
          <w:u w:val="single"/>
        </w:rPr>
        <w:t xml:space="preserve">                   </w:t>
      </w:r>
    </w:p>
    <w:p w14:paraId="2AA3ED21">
      <w:pPr>
        <w:autoSpaceDE w:val="0"/>
        <w:autoSpaceDN w:val="0"/>
        <w:adjustRightInd w:val="0"/>
        <w:snapToGrid w:val="0"/>
        <w:spacing w:line="360" w:lineRule="auto"/>
        <w:rPr>
          <w:rFonts w:eastAsia="仿宋_GB2312"/>
          <w:b/>
          <w:bCs/>
          <w:sz w:val="32"/>
          <w:szCs w:val="32"/>
        </w:rPr>
      </w:pPr>
    </w:p>
    <w:p w14:paraId="36252F1A">
      <w:pPr>
        <w:autoSpaceDE w:val="0"/>
        <w:autoSpaceDN w:val="0"/>
        <w:adjustRightInd w:val="0"/>
        <w:snapToGrid w:val="0"/>
        <w:spacing w:line="360" w:lineRule="auto"/>
        <w:ind w:firstLine="964" w:firstLineChars="300"/>
        <w:rPr>
          <w:rFonts w:eastAsia="仿宋_GB2312"/>
          <w:b/>
          <w:bCs/>
          <w:sz w:val="32"/>
          <w:szCs w:val="32"/>
          <w:u w:val="single"/>
        </w:rPr>
      </w:pPr>
      <w:r>
        <w:rPr>
          <w:rFonts w:eastAsia="仿宋_GB2312"/>
          <w:b/>
          <w:bCs/>
          <w:sz w:val="32"/>
          <w:szCs w:val="32"/>
          <w:lang w:val="zh-CN"/>
        </w:rPr>
        <w:t>时</w:t>
      </w:r>
      <w:r>
        <w:rPr>
          <w:rFonts w:eastAsia="仿宋_GB2312"/>
          <w:b/>
          <w:bCs/>
          <w:sz w:val="32"/>
          <w:szCs w:val="32"/>
        </w:rPr>
        <w:t xml:space="preserve">  </w:t>
      </w:r>
      <w:r>
        <w:rPr>
          <w:rFonts w:eastAsia="仿宋_GB2312"/>
          <w:b/>
          <w:bCs/>
          <w:sz w:val="32"/>
          <w:szCs w:val="32"/>
          <w:lang w:val="zh-CN"/>
        </w:rPr>
        <w:t>间：</w:t>
      </w:r>
      <w:r>
        <w:rPr>
          <w:rFonts w:eastAsia="仿宋_GB2312"/>
          <w:b/>
          <w:bCs/>
          <w:sz w:val="32"/>
          <w:szCs w:val="32"/>
          <w:u w:val="single"/>
        </w:rPr>
        <w:t xml:space="preserve">  </w:t>
      </w:r>
    </w:p>
    <w:p w14:paraId="4D85DAF4">
      <w:pPr>
        <w:pStyle w:val="22"/>
        <w:rPr>
          <w:rFonts w:ascii="Times New Roman" w:hAnsi="Times New Roman"/>
        </w:rPr>
      </w:pPr>
      <w:r>
        <w:rPr>
          <w:rFonts w:ascii="Times New Roman" w:hAnsi="Times New Roman"/>
        </w:rPr>
        <w:br w:type="page"/>
      </w:r>
    </w:p>
    <w:p w14:paraId="0D290C7F">
      <w:pPr>
        <w:autoSpaceDE w:val="0"/>
        <w:autoSpaceDN w:val="0"/>
        <w:adjustRightInd w:val="0"/>
        <w:snapToGrid w:val="0"/>
        <w:spacing w:line="360" w:lineRule="auto"/>
        <w:ind w:firstLine="964" w:firstLineChars="300"/>
        <w:rPr>
          <w:rFonts w:eastAsia="仿宋_GB2312"/>
          <w:b/>
          <w:bCs/>
          <w:sz w:val="32"/>
          <w:szCs w:val="32"/>
          <w:u w:val="single"/>
        </w:rPr>
      </w:pPr>
      <w:r>
        <w:rPr>
          <w:rFonts w:eastAsia="仿宋_GB2312"/>
          <w:b/>
          <w:bCs/>
          <w:sz w:val="32"/>
          <w:szCs w:val="32"/>
          <w:u w:val="single"/>
        </w:rPr>
        <w:t xml:space="preserve">                 </w:t>
      </w:r>
    </w:p>
    <w:p w14:paraId="4878C632">
      <w:pPr>
        <w:pStyle w:val="3"/>
        <w:jc w:val="center"/>
        <w:rPr>
          <w:rFonts w:ascii="仿宋_GB2312" w:hAnsi="仿宋_GB2312" w:eastAsia="仿宋_GB2312" w:cs="仿宋_GB2312"/>
          <w:b/>
          <w:bCs/>
        </w:rPr>
      </w:pPr>
      <w:r>
        <w:rPr>
          <w:rFonts w:hint="eastAsia" w:ascii="仿宋_GB2312" w:hAnsi="仿宋_GB2312" w:eastAsia="仿宋_GB2312" w:cs="仿宋_GB2312"/>
          <w:b/>
          <w:bCs/>
        </w:rPr>
        <w:t>第一部分  身份证明文件</w:t>
      </w:r>
    </w:p>
    <w:p w14:paraId="4F7A2FFC">
      <w:pPr>
        <w:spacing w:after="120"/>
        <w:rPr>
          <w:rFonts w:eastAsia="仿宋_GB2312"/>
        </w:rPr>
      </w:pPr>
    </w:p>
    <w:p w14:paraId="23089BEE">
      <w:pPr>
        <w:widowControl/>
        <w:jc w:val="center"/>
        <w:rPr>
          <w:rFonts w:eastAsia="仿宋_GB2312"/>
          <w:b/>
          <w:bCs/>
          <w:sz w:val="28"/>
          <w:szCs w:val="28"/>
        </w:rPr>
      </w:pPr>
      <w:r>
        <w:rPr>
          <w:rFonts w:eastAsia="仿宋_GB2312"/>
          <w:b/>
          <w:bCs/>
          <w:sz w:val="28"/>
          <w:szCs w:val="28"/>
          <w:lang w:val="zh-CN"/>
        </w:rPr>
        <w:t>1、法定代表人（或单位负责人）授权</w:t>
      </w:r>
      <w:r>
        <w:rPr>
          <w:rFonts w:hint="eastAsia" w:eastAsia="仿宋_GB2312"/>
          <w:b/>
          <w:bCs/>
          <w:sz w:val="28"/>
          <w:szCs w:val="28"/>
        </w:rPr>
        <w:t>委托</w:t>
      </w:r>
      <w:r>
        <w:rPr>
          <w:rFonts w:eastAsia="仿宋_GB2312"/>
          <w:b/>
          <w:bCs/>
          <w:sz w:val="28"/>
          <w:szCs w:val="28"/>
          <w:lang w:val="zh-CN"/>
        </w:rPr>
        <w:t>书</w:t>
      </w:r>
    </w:p>
    <w:p w14:paraId="33B0F25B">
      <w:pPr>
        <w:autoSpaceDE w:val="0"/>
        <w:autoSpaceDN w:val="0"/>
        <w:adjustRightInd w:val="0"/>
        <w:spacing w:line="348" w:lineRule="auto"/>
        <w:ind w:firstLine="400"/>
        <w:rPr>
          <w:rFonts w:eastAsia="仿宋_GB2312"/>
          <w:b/>
          <w:bCs/>
          <w:sz w:val="20"/>
        </w:rPr>
      </w:pPr>
    </w:p>
    <w:p w14:paraId="095D3083">
      <w:pPr>
        <w:autoSpaceDE w:val="0"/>
        <w:autoSpaceDN w:val="0"/>
        <w:adjustRightInd w:val="0"/>
        <w:spacing w:line="348" w:lineRule="auto"/>
        <w:rPr>
          <w:rFonts w:eastAsia="仿宋_GB2312"/>
          <w:sz w:val="24"/>
        </w:rPr>
      </w:pPr>
      <w:r>
        <w:rPr>
          <w:rFonts w:eastAsia="仿宋_GB2312"/>
          <w:sz w:val="24"/>
          <w:lang w:val="zh-CN"/>
        </w:rPr>
        <w:t>陕西省采购招标有限责任公司：</w:t>
      </w:r>
    </w:p>
    <w:p w14:paraId="169C69AE">
      <w:pPr>
        <w:autoSpaceDE w:val="0"/>
        <w:autoSpaceDN w:val="0"/>
        <w:adjustRightInd w:val="0"/>
        <w:spacing w:line="348" w:lineRule="auto"/>
        <w:ind w:firstLine="640"/>
        <w:rPr>
          <w:rFonts w:eastAsia="仿宋_GB2312"/>
          <w:sz w:val="24"/>
        </w:rPr>
      </w:pPr>
      <w:r>
        <w:rPr>
          <w:rFonts w:eastAsia="仿宋_GB2312"/>
          <w:sz w:val="24"/>
          <w:lang w:val="zh-CN"/>
        </w:rPr>
        <w:t>注册于</w:t>
      </w:r>
      <w:r>
        <w:rPr>
          <w:rFonts w:eastAsia="仿宋_GB2312"/>
          <w:sz w:val="24"/>
          <w:u w:val="single"/>
          <w:lang w:val="zh-CN"/>
        </w:rPr>
        <w:t>（工商行政管理局名称）</w:t>
      </w:r>
      <w:r>
        <w:rPr>
          <w:rFonts w:eastAsia="仿宋_GB2312"/>
          <w:sz w:val="24"/>
          <w:lang w:val="zh-CN"/>
        </w:rPr>
        <w:t>之</w:t>
      </w:r>
      <w:r>
        <w:rPr>
          <w:rFonts w:eastAsia="仿宋_GB2312"/>
          <w:sz w:val="24"/>
          <w:u w:val="single"/>
          <w:lang w:val="zh-CN"/>
        </w:rPr>
        <w:t>（供应商全称）</w:t>
      </w:r>
      <w:r>
        <w:rPr>
          <w:rFonts w:eastAsia="仿宋_GB2312"/>
          <w:sz w:val="24"/>
          <w:lang w:val="zh-CN"/>
        </w:rPr>
        <w:t>法人代表</w:t>
      </w:r>
      <w:r>
        <w:rPr>
          <w:rFonts w:eastAsia="仿宋_GB2312"/>
          <w:sz w:val="24"/>
          <w:u w:val="single"/>
          <w:lang w:val="zh-CN"/>
        </w:rPr>
        <w:t>（姓名、职务）</w:t>
      </w:r>
      <w:r>
        <w:rPr>
          <w:rFonts w:eastAsia="仿宋_GB2312"/>
          <w:sz w:val="24"/>
          <w:lang w:val="zh-CN"/>
        </w:rPr>
        <w:t>授权</w:t>
      </w:r>
      <w:r>
        <w:rPr>
          <w:rFonts w:eastAsia="仿宋_GB2312"/>
          <w:sz w:val="24"/>
          <w:u w:val="single"/>
          <w:lang w:val="zh-CN"/>
        </w:rPr>
        <w:t>（被授权人姓名、职务）</w:t>
      </w:r>
      <w:r>
        <w:rPr>
          <w:rFonts w:eastAsia="仿宋_GB2312"/>
          <w:sz w:val="24"/>
          <w:lang w:val="zh-CN"/>
        </w:rPr>
        <w:t>为本公司的合法代理人，就</w:t>
      </w:r>
      <w:r>
        <w:rPr>
          <w:rFonts w:eastAsia="仿宋_GB2312"/>
          <w:sz w:val="24"/>
          <w:u w:val="single"/>
          <w:lang w:val="zh-CN"/>
        </w:rPr>
        <w:t>（项目名称）</w:t>
      </w:r>
      <w:r>
        <w:rPr>
          <w:rFonts w:eastAsia="仿宋_GB2312"/>
          <w:sz w:val="24"/>
          <w:lang w:val="zh-CN"/>
        </w:rPr>
        <w:t>的磋商及合同的执行和完成，以本公司的名义处理一切与之有关的事宜。</w:t>
      </w:r>
    </w:p>
    <w:p w14:paraId="669AA17B">
      <w:pPr>
        <w:snapToGrid w:val="0"/>
        <w:spacing w:line="360" w:lineRule="auto"/>
        <w:ind w:firstLine="480" w:firstLineChars="200"/>
        <w:rPr>
          <w:rFonts w:eastAsia="仿宋_GB2312"/>
          <w:b/>
          <w:bCs/>
          <w:sz w:val="24"/>
          <w:lang w:val="zh-CN"/>
        </w:rPr>
      </w:pPr>
      <w:r>
        <w:rPr>
          <w:rFonts w:eastAsia="仿宋_GB2312"/>
          <w:sz w:val="24"/>
          <w:lang w:val="zh-CN"/>
        </w:rPr>
        <w:t>本授权自</w:t>
      </w:r>
      <w:r>
        <w:rPr>
          <w:rFonts w:eastAsia="仿宋_GB2312"/>
          <w:sz w:val="24"/>
          <w:u w:val="single"/>
          <w:lang w:val="zh-CN"/>
        </w:rPr>
        <w:t xml:space="preserve">    </w:t>
      </w:r>
      <w:r>
        <w:rPr>
          <w:rFonts w:eastAsia="仿宋_GB2312"/>
          <w:sz w:val="24"/>
          <w:lang w:val="zh-CN"/>
        </w:rPr>
        <w:t>年</w:t>
      </w:r>
      <w:r>
        <w:rPr>
          <w:rFonts w:eastAsia="仿宋_GB2312"/>
          <w:sz w:val="24"/>
          <w:u w:val="single"/>
          <w:lang w:val="zh-CN"/>
        </w:rPr>
        <w:t xml:space="preserve">   </w:t>
      </w:r>
      <w:r>
        <w:rPr>
          <w:rFonts w:eastAsia="仿宋_GB2312"/>
          <w:sz w:val="24"/>
          <w:lang w:val="zh-CN"/>
        </w:rPr>
        <w:t>月</w:t>
      </w:r>
      <w:r>
        <w:rPr>
          <w:rFonts w:eastAsia="仿宋_GB2312"/>
          <w:sz w:val="24"/>
          <w:u w:val="single"/>
          <w:lang w:val="zh-CN"/>
        </w:rPr>
        <w:t xml:space="preserve"> </w:t>
      </w:r>
      <w:r>
        <w:rPr>
          <w:rFonts w:hint="eastAsia" w:eastAsia="仿宋_GB2312"/>
          <w:sz w:val="24"/>
          <w:u w:val="single"/>
        </w:rPr>
        <w:t xml:space="preserve"> </w:t>
      </w:r>
      <w:r>
        <w:rPr>
          <w:rFonts w:eastAsia="仿宋_GB2312"/>
          <w:sz w:val="24"/>
          <w:u w:val="single"/>
          <w:lang w:val="zh-CN"/>
        </w:rPr>
        <w:t xml:space="preserve"> </w:t>
      </w:r>
      <w:r>
        <w:rPr>
          <w:rFonts w:eastAsia="仿宋_GB2312"/>
          <w:sz w:val="24"/>
          <w:lang w:val="zh-CN"/>
        </w:rPr>
        <w:t>日起生效。（</w:t>
      </w:r>
      <w:r>
        <w:rPr>
          <w:rFonts w:eastAsia="仿宋_GB2312"/>
          <w:b/>
          <w:sz w:val="24"/>
          <w:lang w:val="zh-CN"/>
        </w:rPr>
        <w:t>提示：此日期不应晚于磋商响应函签署日期</w:t>
      </w:r>
      <w:r>
        <w:rPr>
          <w:rFonts w:eastAsia="仿宋_GB2312"/>
          <w:sz w:val="24"/>
          <w:lang w:val="zh-CN"/>
        </w:rPr>
        <w:t>）</w:t>
      </w:r>
    </w:p>
    <w:p w14:paraId="2508AD0F">
      <w:pPr>
        <w:autoSpaceDE w:val="0"/>
        <w:autoSpaceDN w:val="0"/>
        <w:adjustRightInd w:val="0"/>
        <w:spacing w:line="348" w:lineRule="auto"/>
        <w:rPr>
          <w:rFonts w:eastAsia="仿宋_GB2312"/>
          <w:sz w:val="24"/>
        </w:rPr>
      </w:pPr>
    </w:p>
    <w:p w14:paraId="48D75B32">
      <w:pPr>
        <w:autoSpaceDE w:val="0"/>
        <w:autoSpaceDN w:val="0"/>
        <w:adjustRightInd w:val="0"/>
        <w:spacing w:line="348" w:lineRule="auto"/>
        <w:rPr>
          <w:rFonts w:eastAsia="仿宋_GB2312"/>
          <w:sz w:val="24"/>
          <w:u w:val="single"/>
          <w:lang w:val="zh-CN"/>
        </w:rPr>
      </w:pPr>
      <w:r>
        <w:rPr>
          <w:rFonts w:eastAsia="仿宋_GB2312"/>
          <w:sz w:val="24"/>
          <w:lang w:val="zh-CN"/>
        </w:rPr>
        <w:t>附：被授权人姓名：</w:t>
      </w:r>
      <w:r>
        <w:rPr>
          <w:rFonts w:eastAsia="仿宋_GB2312"/>
          <w:sz w:val="24"/>
          <w:u w:val="single"/>
        </w:rPr>
        <w:t xml:space="preserve">         </w:t>
      </w:r>
      <w:r>
        <w:rPr>
          <w:rFonts w:eastAsia="仿宋_GB2312"/>
          <w:sz w:val="24"/>
        </w:rPr>
        <w:t xml:space="preserve"> </w:t>
      </w:r>
      <w:r>
        <w:rPr>
          <w:rFonts w:hint="eastAsia" w:eastAsia="仿宋_GB2312"/>
          <w:sz w:val="24"/>
        </w:rPr>
        <w:t xml:space="preserve"> </w:t>
      </w:r>
      <w:r>
        <w:rPr>
          <w:rFonts w:eastAsia="仿宋_GB2312"/>
          <w:sz w:val="24"/>
          <w:lang w:val="zh-CN"/>
        </w:rPr>
        <w:t>性别：</w:t>
      </w:r>
      <w:r>
        <w:rPr>
          <w:rFonts w:eastAsia="仿宋_GB2312"/>
          <w:sz w:val="24"/>
          <w:u w:val="single"/>
        </w:rPr>
        <w:t xml:space="preserve">    </w:t>
      </w:r>
      <w:r>
        <w:rPr>
          <w:rFonts w:hint="eastAsia" w:eastAsia="仿宋_GB2312"/>
          <w:sz w:val="24"/>
        </w:rPr>
        <w:t xml:space="preserve"> </w:t>
      </w:r>
      <w:r>
        <w:rPr>
          <w:rFonts w:eastAsia="仿宋_GB2312"/>
          <w:sz w:val="24"/>
          <w:lang w:val="zh-CN"/>
        </w:rPr>
        <w:t>年龄</w:t>
      </w:r>
      <w:r>
        <w:rPr>
          <w:rFonts w:hint="eastAsia" w:eastAsia="仿宋_GB2312"/>
          <w:sz w:val="24"/>
          <w:lang w:val="zh-CN"/>
        </w:rPr>
        <w:t>：</w:t>
      </w:r>
    </w:p>
    <w:p w14:paraId="14BD0761">
      <w:pPr>
        <w:autoSpaceDE w:val="0"/>
        <w:autoSpaceDN w:val="0"/>
        <w:adjustRightInd w:val="0"/>
        <w:spacing w:line="348" w:lineRule="auto"/>
        <w:ind w:firstLine="480" w:firstLineChars="200"/>
        <w:rPr>
          <w:rFonts w:eastAsia="仿宋_GB2312"/>
          <w:sz w:val="24"/>
          <w:lang w:val="zh-CN"/>
        </w:rPr>
      </w:pPr>
      <w:r>
        <w:rPr>
          <w:rFonts w:eastAsia="仿宋_GB2312"/>
          <w:sz w:val="24"/>
          <w:lang w:val="zh-CN"/>
        </w:rPr>
        <w:t>职</w:t>
      </w:r>
      <w:r>
        <w:rPr>
          <w:rFonts w:eastAsia="仿宋_GB2312"/>
          <w:sz w:val="24"/>
        </w:rPr>
        <w:t xml:space="preserve">    </w:t>
      </w:r>
      <w:r>
        <w:rPr>
          <w:rFonts w:eastAsia="仿宋_GB2312"/>
          <w:sz w:val="24"/>
          <w:lang w:val="zh-CN"/>
        </w:rPr>
        <w:t>务：</w:t>
      </w:r>
      <w:r>
        <w:rPr>
          <w:rFonts w:eastAsia="仿宋_GB2312"/>
          <w:sz w:val="24"/>
          <w:u w:val="single"/>
        </w:rPr>
        <w:t xml:space="preserve">             </w:t>
      </w:r>
      <w:r>
        <w:rPr>
          <w:rFonts w:eastAsia="仿宋_GB2312"/>
          <w:sz w:val="24"/>
          <w:lang w:val="zh-CN"/>
        </w:rPr>
        <w:t>身份证号码：</w:t>
      </w:r>
    </w:p>
    <w:p w14:paraId="425F4E63">
      <w:pPr>
        <w:autoSpaceDE w:val="0"/>
        <w:autoSpaceDN w:val="0"/>
        <w:adjustRightInd w:val="0"/>
        <w:spacing w:line="348" w:lineRule="auto"/>
        <w:ind w:firstLine="480" w:firstLineChars="200"/>
        <w:rPr>
          <w:rFonts w:eastAsia="仿宋_GB2312"/>
          <w:sz w:val="24"/>
          <w:lang w:val="zh-CN"/>
        </w:rPr>
      </w:pPr>
      <w:r>
        <w:rPr>
          <w:rFonts w:eastAsia="仿宋_GB2312"/>
          <w:sz w:val="24"/>
          <w:lang w:val="zh-CN"/>
        </w:rPr>
        <w:t>通讯地址：</w:t>
      </w:r>
    </w:p>
    <w:p w14:paraId="0D216B48">
      <w:pPr>
        <w:autoSpaceDE w:val="0"/>
        <w:autoSpaceDN w:val="0"/>
        <w:adjustRightInd w:val="0"/>
        <w:spacing w:line="348" w:lineRule="auto"/>
        <w:ind w:firstLine="480" w:firstLineChars="200"/>
        <w:rPr>
          <w:rFonts w:eastAsia="仿宋_GB2312"/>
          <w:sz w:val="24"/>
          <w:lang w:val="zh-CN"/>
        </w:rPr>
      </w:pPr>
      <w:r>
        <w:rPr>
          <w:rFonts w:eastAsia="仿宋_GB2312"/>
          <w:sz w:val="24"/>
          <w:lang w:val="zh-CN"/>
        </w:rPr>
        <w:t>邮政编码</w:t>
      </w:r>
      <w:r>
        <w:rPr>
          <w:rFonts w:hint="eastAsia" w:eastAsia="仿宋_GB2312"/>
          <w:sz w:val="24"/>
          <w:lang w:val="zh-CN"/>
        </w:rPr>
        <w:t>：</w:t>
      </w:r>
    </w:p>
    <w:p w14:paraId="60DB4A7F">
      <w:pPr>
        <w:autoSpaceDE w:val="0"/>
        <w:autoSpaceDN w:val="0"/>
        <w:adjustRightInd w:val="0"/>
        <w:spacing w:line="348" w:lineRule="auto"/>
        <w:ind w:firstLine="480" w:firstLineChars="200"/>
        <w:rPr>
          <w:rFonts w:eastAsia="仿宋_GB2312"/>
          <w:sz w:val="24"/>
          <w:u w:val="single"/>
        </w:rPr>
      </w:pPr>
      <w:r>
        <w:rPr>
          <w:rFonts w:eastAsia="仿宋_GB2312"/>
          <w:sz w:val="24"/>
          <w:lang w:val="zh-CN"/>
        </w:rPr>
        <w:t>电</w:t>
      </w:r>
      <w:r>
        <w:rPr>
          <w:rFonts w:eastAsia="仿宋_GB2312"/>
          <w:sz w:val="24"/>
        </w:rPr>
        <w:t xml:space="preserve">    </w:t>
      </w:r>
      <w:r>
        <w:rPr>
          <w:rFonts w:eastAsia="仿宋_GB2312"/>
          <w:sz w:val="24"/>
          <w:lang w:val="zh-CN"/>
        </w:rPr>
        <w:t>话：</w:t>
      </w:r>
      <w:r>
        <w:rPr>
          <w:rFonts w:eastAsia="仿宋_GB2312"/>
          <w:sz w:val="24"/>
          <w:u w:val="single"/>
        </w:rPr>
        <w:t xml:space="preserve">                    </w:t>
      </w:r>
      <w:r>
        <w:rPr>
          <w:rFonts w:eastAsia="仿宋_GB2312"/>
          <w:sz w:val="24"/>
        </w:rPr>
        <w:t xml:space="preserve"> </w:t>
      </w:r>
      <w:r>
        <w:rPr>
          <w:rFonts w:hint="eastAsia" w:eastAsia="仿宋_GB2312"/>
          <w:sz w:val="24"/>
        </w:rPr>
        <w:t xml:space="preserve"> </w:t>
      </w:r>
      <w:r>
        <w:rPr>
          <w:rFonts w:eastAsia="仿宋_GB2312"/>
          <w:sz w:val="24"/>
          <w:lang w:val="zh-CN"/>
        </w:rPr>
        <w:t>传真：</w:t>
      </w:r>
      <w:r>
        <w:rPr>
          <w:rFonts w:hint="eastAsia" w:eastAsia="仿宋_GB2312"/>
          <w:sz w:val="24"/>
          <w:lang w:val="zh-CN"/>
        </w:rPr>
        <w:t xml:space="preserve">                     </w:t>
      </w:r>
      <w:r>
        <w:rPr>
          <w:rFonts w:eastAsia="仿宋_GB2312"/>
          <w:sz w:val="24"/>
          <w:u w:val="single"/>
        </w:rPr>
        <w:t xml:space="preserve">           </w:t>
      </w:r>
    </w:p>
    <w:p w14:paraId="54CF0FD4">
      <w:pPr>
        <w:autoSpaceDE w:val="0"/>
        <w:autoSpaceDN w:val="0"/>
        <w:adjustRightInd w:val="0"/>
        <w:spacing w:line="348" w:lineRule="auto"/>
        <w:rPr>
          <w:rFonts w:eastAsia="仿宋_GB2312"/>
          <w:sz w:val="24"/>
        </w:rPr>
      </w:pPr>
    </w:p>
    <w:p w14:paraId="622A79A1">
      <w:pPr>
        <w:autoSpaceDE w:val="0"/>
        <w:autoSpaceDN w:val="0"/>
        <w:adjustRightInd w:val="0"/>
        <w:spacing w:line="348" w:lineRule="auto"/>
        <w:ind w:firstLine="480" w:firstLineChars="200"/>
        <w:rPr>
          <w:rFonts w:eastAsia="仿宋_GB2312"/>
          <w:sz w:val="24"/>
        </w:rPr>
      </w:pPr>
      <w:r>
        <w:rPr>
          <w:rFonts w:eastAsia="仿宋_GB2312"/>
          <w:sz w:val="24"/>
          <w:lang w:val="zh-CN"/>
        </w:rPr>
        <w:t>法定代表人</w:t>
      </w:r>
      <w:r>
        <w:rPr>
          <w:rFonts w:eastAsia="仿宋_GB2312"/>
          <w:sz w:val="24"/>
        </w:rPr>
        <w:t>及</w:t>
      </w:r>
      <w:r>
        <w:rPr>
          <w:rFonts w:hint="eastAsia" w:eastAsia="仿宋_GB2312"/>
          <w:sz w:val="24"/>
          <w:lang w:val="zh-CN"/>
        </w:rPr>
        <w:t>委托代理人</w:t>
      </w:r>
      <w:r>
        <w:rPr>
          <w:rFonts w:eastAsia="仿宋_GB2312"/>
          <w:sz w:val="24"/>
          <w:lang w:val="zh-CN"/>
        </w:rPr>
        <w:t>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eastAsia="仿宋_GB2312"/>
                <w:sz w:val="24"/>
                <w:lang w:val="zh-CN"/>
              </w:rPr>
            </w:pPr>
            <w:r>
              <w:rPr>
                <w:rFonts w:eastAsia="仿宋_GB2312"/>
                <w:sz w:val="24"/>
                <w:lang w:val="zh-CN"/>
              </w:rPr>
              <w:t>法定代表人身份证复印件</w:t>
            </w:r>
          </w:p>
          <w:p w14:paraId="61B50FE6">
            <w:pPr>
              <w:autoSpaceDE w:val="0"/>
              <w:autoSpaceDN w:val="0"/>
              <w:adjustRightInd w:val="0"/>
              <w:spacing w:line="348" w:lineRule="auto"/>
              <w:jc w:val="center"/>
              <w:rPr>
                <w:rFonts w:eastAsia="仿宋_GB2312"/>
                <w:sz w:val="24"/>
                <w:u w:val="single"/>
              </w:rPr>
            </w:pPr>
            <w:r>
              <w:rPr>
                <w:rFonts w:eastAsia="仿宋_GB2312"/>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eastAsia="仿宋_GB2312"/>
                <w:sz w:val="24"/>
                <w:lang w:val="zh-CN"/>
              </w:rPr>
            </w:pPr>
            <w:r>
              <w:rPr>
                <w:rFonts w:hint="eastAsia" w:eastAsia="仿宋_GB2312"/>
                <w:sz w:val="24"/>
                <w:lang w:val="zh-CN"/>
              </w:rPr>
              <w:t>委托代理人</w:t>
            </w:r>
            <w:r>
              <w:rPr>
                <w:rFonts w:eastAsia="仿宋_GB2312"/>
                <w:sz w:val="24"/>
                <w:lang w:val="zh-CN"/>
              </w:rPr>
              <w:t>身份证复印件</w:t>
            </w:r>
          </w:p>
          <w:p w14:paraId="63623697">
            <w:pPr>
              <w:autoSpaceDE w:val="0"/>
              <w:autoSpaceDN w:val="0"/>
              <w:adjustRightInd w:val="0"/>
              <w:spacing w:line="348" w:lineRule="auto"/>
              <w:jc w:val="center"/>
              <w:rPr>
                <w:rFonts w:eastAsia="仿宋_GB2312"/>
                <w:sz w:val="24"/>
                <w:u w:val="single"/>
              </w:rPr>
            </w:pPr>
            <w:r>
              <w:rPr>
                <w:rFonts w:eastAsia="仿宋_GB2312"/>
                <w:sz w:val="24"/>
                <w:lang w:val="zh-CN"/>
              </w:rPr>
              <w:t>（正反面）</w:t>
            </w:r>
          </w:p>
        </w:tc>
      </w:tr>
    </w:tbl>
    <w:p w14:paraId="73181EB2">
      <w:pPr>
        <w:adjustRightInd w:val="0"/>
        <w:snapToGrid w:val="0"/>
        <w:spacing w:line="360" w:lineRule="auto"/>
        <w:rPr>
          <w:rFonts w:eastAsia="仿宋_GB2312"/>
          <w:sz w:val="24"/>
        </w:rPr>
      </w:pPr>
      <w:r>
        <w:rPr>
          <w:rFonts w:eastAsia="仿宋_GB2312"/>
          <w:sz w:val="24"/>
        </w:rPr>
        <w:t xml:space="preserve">     </w:t>
      </w:r>
    </w:p>
    <w:p w14:paraId="08DAA296">
      <w:pPr>
        <w:adjustRightInd w:val="0"/>
        <w:snapToGrid w:val="0"/>
        <w:spacing w:line="360" w:lineRule="auto"/>
        <w:rPr>
          <w:rFonts w:eastAsia="仿宋_GB2312"/>
          <w:sz w:val="24"/>
        </w:rPr>
      </w:pPr>
    </w:p>
    <w:p w14:paraId="26D7CE58">
      <w:pPr>
        <w:adjustRightInd w:val="0"/>
        <w:snapToGrid w:val="0"/>
        <w:spacing w:line="360" w:lineRule="auto"/>
        <w:ind w:firstLine="480" w:firstLineChars="200"/>
        <w:rPr>
          <w:rFonts w:eastAsia="仿宋_GB2312"/>
          <w:sz w:val="24"/>
        </w:rPr>
      </w:pPr>
      <w:r>
        <w:rPr>
          <w:rFonts w:eastAsia="仿宋_GB2312"/>
          <w:sz w:val="24"/>
        </w:rPr>
        <w:t>供应商 （</w:t>
      </w:r>
      <w:r>
        <w:rPr>
          <w:rFonts w:hint="eastAsia" w:eastAsia="仿宋_GB2312"/>
          <w:sz w:val="24"/>
        </w:rPr>
        <w:t>盖</w:t>
      </w:r>
      <w:r>
        <w:rPr>
          <w:rFonts w:eastAsia="仿宋_GB2312"/>
          <w:sz w:val="24"/>
        </w:rPr>
        <w:t xml:space="preserve">公章）：               </w:t>
      </w:r>
    </w:p>
    <w:p w14:paraId="1FD5041B">
      <w:pPr>
        <w:adjustRightInd w:val="0"/>
        <w:snapToGrid w:val="0"/>
        <w:spacing w:line="360" w:lineRule="auto"/>
        <w:ind w:firstLine="480" w:firstLineChars="200"/>
        <w:rPr>
          <w:rFonts w:eastAsia="仿宋_GB2312"/>
          <w:sz w:val="24"/>
        </w:rPr>
      </w:pPr>
      <w:r>
        <w:rPr>
          <w:rFonts w:eastAsia="仿宋_GB2312"/>
          <w:sz w:val="24"/>
        </w:rPr>
        <w:t>法定代表人</w:t>
      </w:r>
      <w:r>
        <w:rPr>
          <w:rFonts w:hint="eastAsia" w:eastAsia="仿宋_GB2312"/>
          <w:sz w:val="24"/>
        </w:rPr>
        <w:t>（或单位负责人）</w:t>
      </w:r>
      <w:r>
        <w:rPr>
          <w:rFonts w:eastAsia="仿宋_GB2312"/>
          <w:sz w:val="24"/>
        </w:rPr>
        <w:t>（签字</w:t>
      </w:r>
      <w:r>
        <w:rPr>
          <w:rFonts w:hint="eastAsia" w:eastAsia="仿宋_GB2312"/>
          <w:sz w:val="24"/>
        </w:rPr>
        <w:t>或盖章</w:t>
      </w:r>
      <w:r>
        <w:rPr>
          <w:rFonts w:eastAsia="仿宋_GB2312"/>
          <w:sz w:val="24"/>
        </w:rPr>
        <w:t>）：</w:t>
      </w:r>
    </w:p>
    <w:p w14:paraId="17114D5D">
      <w:pPr>
        <w:adjustRightInd w:val="0"/>
        <w:snapToGrid w:val="0"/>
        <w:spacing w:line="360" w:lineRule="auto"/>
        <w:rPr>
          <w:rFonts w:eastAsia="仿宋_GB2312"/>
          <w:sz w:val="24"/>
        </w:rPr>
      </w:pPr>
      <w:r>
        <w:rPr>
          <w:rFonts w:eastAsia="仿宋_GB2312"/>
          <w:sz w:val="24"/>
        </w:rPr>
        <w:t xml:space="preserve">                          </w:t>
      </w:r>
    </w:p>
    <w:p w14:paraId="52548118">
      <w:pPr>
        <w:spacing w:line="360" w:lineRule="auto"/>
        <w:ind w:firstLine="480" w:firstLineChars="200"/>
        <w:rPr>
          <w:rFonts w:eastAsia="仿宋_GB2312"/>
          <w:sz w:val="24"/>
        </w:rPr>
      </w:pPr>
      <w:r>
        <w:rPr>
          <w:rFonts w:eastAsia="仿宋_GB2312"/>
          <w:sz w:val="24"/>
        </w:rPr>
        <w:t>注：自然人投标的或法定代表人投标的无需提供</w:t>
      </w:r>
    </w:p>
    <w:p w14:paraId="3AC9233C">
      <w:pPr>
        <w:spacing w:after="120"/>
        <w:rPr>
          <w:rFonts w:eastAsia="仿宋_GB2312"/>
        </w:rPr>
      </w:pPr>
      <w:r>
        <w:rPr>
          <w:rFonts w:eastAsia="仿宋_GB2312"/>
        </w:rPr>
        <w:br w:type="page"/>
      </w:r>
    </w:p>
    <w:p w14:paraId="0592F6F1">
      <w:pPr>
        <w:autoSpaceDE w:val="0"/>
        <w:autoSpaceDN w:val="0"/>
        <w:adjustRightInd w:val="0"/>
        <w:jc w:val="center"/>
        <w:rPr>
          <w:rFonts w:eastAsia="仿宋_GB2312"/>
          <w:b/>
          <w:kern w:val="0"/>
          <w:sz w:val="28"/>
          <w:szCs w:val="28"/>
        </w:rPr>
      </w:pPr>
    </w:p>
    <w:p w14:paraId="6179A9F8">
      <w:pPr>
        <w:autoSpaceDE w:val="0"/>
        <w:autoSpaceDN w:val="0"/>
        <w:adjustRightInd w:val="0"/>
        <w:jc w:val="center"/>
        <w:rPr>
          <w:rFonts w:eastAsia="仿宋_GB2312"/>
          <w:b/>
          <w:kern w:val="0"/>
          <w:sz w:val="28"/>
          <w:szCs w:val="28"/>
        </w:rPr>
      </w:pPr>
      <w:r>
        <w:rPr>
          <w:rFonts w:eastAsia="仿宋_GB2312"/>
          <w:b/>
          <w:kern w:val="0"/>
          <w:sz w:val="28"/>
          <w:szCs w:val="28"/>
        </w:rPr>
        <w:t>2、法定代表人</w:t>
      </w:r>
      <w:r>
        <w:rPr>
          <w:rFonts w:eastAsia="仿宋_GB2312"/>
          <w:b/>
          <w:bCs/>
          <w:sz w:val="32"/>
          <w:szCs w:val="32"/>
          <w:lang w:val="zh-CN"/>
        </w:rPr>
        <w:t>（单位负责人）</w:t>
      </w:r>
      <w:r>
        <w:rPr>
          <w:rFonts w:eastAsia="仿宋_GB2312"/>
          <w:b/>
          <w:kern w:val="0"/>
          <w:sz w:val="28"/>
          <w:szCs w:val="28"/>
        </w:rPr>
        <w:t>身份证明</w:t>
      </w:r>
    </w:p>
    <w:p w14:paraId="33705092">
      <w:pPr>
        <w:autoSpaceDE w:val="0"/>
        <w:autoSpaceDN w:val="0"/>
        <w:adjustRightInd w:val="0"/>
        <w:spacing w:line="360" w:lineRule="auto"/>
        <w:jc w:val="left"/>
        <w:rPr>
          <w:rFonts w:eastAsia="仿宋_GB2312"/>
          <w:kern w:val="0"/>
          <w:sz w:val="24"/>
        </w:rPr>
      </w:pPr>
    </w:p>
    <w:p w14:paraId="2F1139D9">
      <w:pPr>
        <w:autoSpaceDE w:val="0"/>
        <w:autoSpaceDN w:val="0"/>
        <w:adjustRightInd w:val="0"/>
        <w:spacing w:line="360" w:lineRule="auto"/>
        <w:jc w:val="left"/>
        <w:rPr>
          <w:rFonts w:eastAsia="仿宋_GB2312"/>
          <w:kern w:val="0"/>
          <w:sz w:val="24"/>
        </w:rPr>
      </w:pPr>
    </w:p>
    <w:p w14:paraId="38274CB9">
      <w:pPr>
        <w:autoSpaceDE w:val="0"/>
        <w:autoSpaceDN w:val="0"/>
        <w:adjustRightInd w:val="0"/>
        <w:spacing w:line="360" w:lineRule="auto"/>
        <w:jc w:val="left"/>
        <w:rPr>
          <w:rFonts w:eastAsia="仿宋_GB2312"/>
          <w:kern w:val="0"/>
          <w:sz w:val="24"/>
        </w:rPr>
      </w:pPr>
      <w:r>
        <w:rPr>
          <w:rFonts w:eastAsia="仿宋_GB2312"/>
          <w:kern w:val="0"/>
          <w:sz w:val="24"/>
        </w:rPr>
        <w:t>供应商名称：</w:t>
      </w:r>
      <w:r>
        <w:rPr>
          <w:rFonts w:eastAsia="仿宋_GB2312"/>
          <w:kern w:val="0"/>
          <w:sz w:val="24"/>
          <w:u w:val="single"/>
        </w:rPr>
        <w:t xml:space="preserve">                     </w:t>
      </w:r>
      <w:r>
        <w:rPr>
          <w:rFonts w:eastAsia="仿宋_GB2312"/>
          <w:kern w:val="0"/>
          <w:sz w:val="24"/>
        </w:rPr>
        <w:t xml:space="preserve"> </w:t>
      </w:r>
    </w:p>
    <w:p w14:paraId="5D27A95F">
      <w:pPr>
        <w:autoSpaceDE w:val="0"/>
        <w:autoSpaceDN w:val="0"/>
        <w:adjustRightInd w:val="0"/>
        <w:spacing w:line="360" w:lineRule="auto"/>
        <w:jc w:val="left"/>
        <w:rPr>
          <w:rFonts w:eastAsia="仿宋_GB2312"/>
          <w:kern w:val="0"/>
          <w:sz w:val="24"/>
        </w:rPr>
      </w:pPr>
      <w:r>
        <w:rPr>
          <w:rFonts w:eastAsia="仿宋_GB2312"/>
          <w:kern w:val="0"/>
          <w:sz w:val="24"/>
        </w:rPr>
        <w:t xml:space="preserve">单位性质： </w:t>
      </w:r>
      <w:r>
        <w:rPr>
          <w:rFonts w:eastAsia="仿宋_GB2312"/>
          <w:kern w:val="0"/>
          <w:sz w:val="24"/>
          <w:u w:val="single"/>
        </w:rPr>
        <w:t xml:space="preserve">                      </w:t>
      </w:r>
      <w:r>
        <w:rPr>
          <w:rFonts w:eastAsia="仿宋_GB2312"/>
          <w:kern w:val="0"/>
          <w:sz w:val="24"/>
        </w:rPr>
        <w:t xml:space="preserve"> </w:t>
      </w:r>
    </w:p>
    <w:p w14:paraId="53C415AD">
      <w:pPr>
        <w:autoSpaceDE w:val="0"/>
        <w:autoSpaceDN w:val="0"/>
        <w:adjustRightInd w:val="0"/>
        <w:spacing w:line="360" w:lineRule="auto"/>
        <w:jc w:val="left"/>
        <w:rPr>
          <w:rFonts w:eastAsia="仿宋_GB2312"/>
          <w:kern w:val="0"/>
          <w:sz w:val="24"/>
        </w:rPr>
      </w:pPr>
      <w:r>
        <w:rPr>
          <w:rFonts w:eastAsia="仿宋_GB2312"/>
          <w:kern w:val="0"/>
          <w:sz w:val="24"/>
        </w:rPr>
        <w:t xml:space="preserve">地    址： </w:t>
      </w:r>
      <w:r>
        <w:rPr>
          <w:rFonts w:eastAsia="仿宋_GB2312"/>
          <w:kern w:val="0"/>
          <w:sz w:val="24"/>
          <w:u w:val="single"/>
        </w:rPr>
        <w:t xml:space="preserve">                       </w:t>
      </w:r>
    </w:p>
    <w:p w14:paraId="667AEFF1">
      <w:pPr>
        <w:autoSpaceDE w:val="0"/>
        <w:autoSpaceDN w:val="0"/>
        <w:adjustRightInd w:val="0"/>
        <w:spacing w:line="360" w:lineRule="auto"/>
        <w:jc w:val="left"/>
        <w:rPr>
          <w:rFonts w:eastAsia="仿宋_GB2312"/>
          <w:kern w:val="0"/>
          <w:sz w:val="24"/>
        </w:rPr>
      </w:pPr>
      <w:r>
        <w:rPr>
          <w:rFonts w:eastAsia="仿宋_GB2312"/>
          <w:kern w:val="0"/>
          <w:sz w:val="24"/>
        </w:rPr>
        <w:t>成立时间：</w:t>
      </w:r>
      <w:r>
        <w:rPr>
          <w:rFonts w:eastAsia="仿宋_GB2312"/>
          <w:kern w:val="0"/>
          <w:sz w:val="24"/>
          <w:u w:val="single"/>
        </w:rPr>
        <w:t xml:space="preserve">     </w:t>
      </w:r>
      <w:r>
        <w:rPr>
          <w:rFonts w:eastAsia="仿宋_GB2312"/>
          <w:kern w:val="0"/>
          <w:sz w:val="24"/>
        </w:rPr>
        <w:t xml:space="preserve"> 年</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月</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日</w:t>
      </w:r>
    </w:p>
    <w:p w14:paraId="165603DB">
      <w:pPr>
        <w:autoSpaceDE w:val="0"/>
        <w:autoSpaceDN w:val="0"/>
        <w:adjustRightInd w:val="0"/>
        <w:spacing w:line="360" w:lineRule="auto"/>
        <w:jc w:val="left"/>
        <w:rPr>
          <w:rFonts w:eastAsia="仿宋_GB2312"/>
          <w:kern w:val="0"/>
          <w:sz w:val="24"/>
        </w:rPr>
      </w:pPr>
      <w:r>
        <w:rPr>
          <w:rFonts w:eastAsia="仿宋_GB2312"/>
          <w:kern w:val="0"/>
          <w:sz w:val="24"/>
        </w:rPr>
        <w:t>经营期限：</w:t>
      </w:r>
    </w:p>
    <w:p w14:paraId="04A44815">
      <w:pPr>
        <w:autoSpaceDE w:val="0"/>
        <w:autoSpaceDN w:val="0"/>
        <w:adjustRightInd w:val="0"/>
        <w:spacing w:line="360" w:lineRule="auto"/>
        <w:jc w:val="left"/>
        <w:rPr>
          <w:rFonts w:eastAsia="仿宋_GB2312"/>
          <w:kern w:val="0"/>
          <w:sz w:val="24"/>
        </w:rPr>
      </w:pPr>
    </w:p>
    <w:p w14:paraId="5EDD6F08">
      <w:pPr>
        <w:autoSpaceDE w:val="0"/>
        <w:autoSpaceDN w:val="0"/>
        <w:adjustRightInd w:val="0"/>
        <w:spacing w:line="360" w:lineRule="auto"/>
        <w:jc w:val="left"/>
        <w:rPr>
          <w:rFonts w:eastAsia="仿宋_GB2312"/>
          <w:kern w:val="0"/>
          <w:sz w:val="24"/>
        </w:rPr>
      </w:pPr>
    </w:p>
    <w:p w14:paraId="0B0F1CB4">
      <w:pPr>
        <w:autoSpaceDE w:val="0"/>
        <w:autoSpaceDN w:val="0"/>
        <w:adjustRightInd w:val="0"/>
        <w:spacing w:line="360" w:lineRule="auto"/>
        <w:jc w:val="left"/>
        <w:rPr>
          <w:rFonts w:eastAsia="仿宋_GB2312"/>
          <w:kern w:val="0"/>
          <w:sz w:val="24"/>
        </w:rPr>
      </w:pPr>
      <w:r>
        <w:rPr>
          <w:rFonts w:eastAsia="仿宋_GB2312"/>
          <w:kern w:val="0"/>
          <w:sz w:val="24"/>
        </w:rPr>
        <w:t>姓名：</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性别：</w:t>
      </w:r>
      <w:r>
        <w:rPr>
          <w:rFonts w:eastAsia="仿宋_GB2312"/>
          <w:kern w:val="0"/>
          <w:sz w:val="24"/>
          <w:u w:val="single"/>
        </w:rPr>
        <w:t xml:space="preserve">    </w:t>
      </w:r>
      <w:r>
        <w:rPr>
          <w:rFonts w:eastAsia="仿宋_GB2312"/>
          <w:kern w:val="0"/>
          <w:sz w:val="24"/>
        </w:rPr>
        <w:t>年龄：</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 xml:space="preserve"> 职务：</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系</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w:t>
      </w:r>
      <w:r>
        <w:rPr>
          <w:rFonts w:hint="eastAsia" w:eastAsia="仿宋_GB2312"/>
          <w:kern w:val="0"/>
          <w:sz w:val="24"/>
        </w:rPr>
        <w:t>供应商</w:t>
      </w:r>
      <w:r>
        <w:rPr>
          <w:rFonts w:eastAsia="仿宋_GB2312"/>
          <w:kern w:val="0"/>
          <w:sz w:val="24"/>
        </w:rPr>
        <w:t>名称）的法定代表人。</w:t>
      </w:r>
    </w:p>
    <w:p w14:paraId="46A895AC">
      <w:pPr>
        <w:autoSpaceDE w:val="0"/>
        <w:autoSpaceDN w:val="0"/>
        <w:adjustRightInd w:val="0"/>
        <w:spacing w:line="360" w:lineRule="auto"/>
        <w:jc w:val="left"/>
        <w:rPr>
          <w:rFonts w:eastAsia="仿宋_GB2312"/>
          <w:kern w:val="0"/>
          <w:sz w:val="24"/>
        </w:rPr>
      </w:pPr>
      <w:r>
        <w:rPr>
          <w:rFonts w:eastAsia="仿宋_GB2312"/>
          <w:kern w:val="0"/>
          <w:sz w:val="24"/>
        </w:rPr>
        <w:t>特此证明。</w:t>
      </w:r>
    </w:p>
    <w:p w14:paraId="65DA7A23">
      <w:pPr>
        <w:autoSpaceDE w:val="0"/>
        <w:autoSpaceDN w:val="0"/>
        <w:adjustRightInd w:val="0"/>
        <w:spacing w:line="360" w:lineRule="auto"/>
        <w:jc w:val="left"/>
        <w:rPr>
          <w:rFonts w:eastAsia="仿宋_GB2312"/>
          <w:kern w:val="0"/>
          <w:sz w:val="24"/>
        </w:rPr>
      </w:pPr>
    </w:p>
    <w:p w14:paraId="51D644FD">
      <w:pPr>
        <w:autoSpaceDE w:val="0"/>
        <w:autoSpaceDN w:val="0"/>
        <w:adjustRightInd w:val="0"/>
        <w:spacing w:line="360" w:lineRule="auto"/>
        <w:jc w:val="left"/>
        <w:rPr>
          <w:rFonts w:eastAsia="仿宋_GB2312"/>
          <w:kern w:val="0"/>
          <w:sz w:val="24"/>
        </w:rPr>
      </w:pPr>
    </w:p>
    <w:p w14:paraId="627A54D1">
      <w:pPr>
        <w:autoSpaceDE w:val="0"/>
        <w:autoSpaceDN w:val="0"/>
        <w:adjustRightInd w:val="0"/>
        <w:spacing w:line="360" w:lineRule="auto"/>
        <w:jc w:val="left"/>
        <w:rPr>
          <w:rFonts w:eastAsia="仿宋_GB2312"/>
          <w:kern w:val="0"/>
          <w:sz w:val="24"/>
        </w:rPr>
      </w:pPr>
    </w:p>
    <w:p w14:paraId="19A2826A">
      <w:pPr>
        <w:autoSpaceDE w:val="0"/>
        <w:autoSpaceDN w:val="0"/>
        <w:adjustRightInd w:val="0"/>
        <w:spacing w:line="360" w:lineRule="auto"/>
        <w:jc w:val="left"/>
        <w:rPr>
          <w:rFonts w:eastAsia="仿宋_GB2312"/>
          <w:kern w:val="0"/>
          <w:sz w:val="24"/>
        </w:rPr>
      </w:pPr>
    </w:p>
    <w:p w14:paraId="0D84D4A1">
      <w:pPr>
        <w:autoSpaceDE w:val="0"/>
        <w:autoSpaceDN w:val="0"/>
        <w:adjustRightInd w:val="0"/>
        <w:spacing w:line="360" w:lineRule="auto"/>
        <w:ind w:left="5399" w:leftChars="2571"/>
        <w:jc w:val="left"/>
        <w:rPr>
          <w:rFonts w:eastAsia="仿宋_GB2312"/>
          <w:kern w:val="0"/>
          <w:sz w:val="24"/>
        </w:rPr>
      </w:pPr>
      <w:r>
        <w:rPr>
          <w:rFonts w:hint="eastAsia" w:eastAsia="仿宋_GB2312"/>
          <w:kern w:val="0"/>
          <w:sz w:val="24"/>
        </w:rPr>
        <w:t>供应商</w:t>
      </w:r>
      <w:r>
        <w:rPr>
          <w:rFonts w:eastAsia="仿宋_GB2312"/>
          <w:kern w:val="0"/>
          <w:sz w:val="24"/>
        </w:rPr>
        <w:t>（</w:t>
      </w:r>
      <w:r>
        <w:rPr>
          <w:rFonts w:hint="eastAsia" w:eastAsia="仿宋_GB2312"/>
          <w:kern w:val="0"/>
          <w:sz w:val="24"/>
        </w:rPr>
        <w:t>盖</w:t>
      </w:r>
      <w:r>
        <w:rPr>
          <w:rFonts w:eastAsia="仿宋_GB2312"/>
          <w:kern w:val="0"/>
          <w:sz w:val="24"/>
        </w:rPr>
        <w:t xml:space="preserve">公章）：           </w:t>
      </w:r>
    </w:p>
    <w:p w14:paraId="10ADEEF6">
      <w:pPr>
        <w:autoSpaceDE w:val="0"/>
        <w:autoSpaceDN w:val="0"/>
        <w:adjustRightInd w:val="0"/>
        <w:spacing w:line="360" w:lineRule="auto"/>
        <w:ind w:left="5399" w:leftChars="2571"/>
        <w:jc w:val="left"/>
        <w:rPr>
          <w:rFonts w:eastAsia="仿宋_GB2312"/>
          <w:kern w:val="0"/>
          <w:sz w:val="24"/>
        </w:rPr>
      </w:pPr>
    </w:p>
    <w:p w14:paraId="6A0B56F2">
      <w:pPr>
        <w:autoSpaceDE w:val="0"/>
        <w:autoSpaceDN w:val="0"/>
        <w:adjustRightInd w:val="0"/>
        <w:spacing w:line="360" w:lineRule="auto"/>
        <w:ind w:left="6659" w:leftChars="3171"/>
        <w:jc w:val="left"/>
        <w:rPr>
          <w:rFonts w:eastAsia="仿宋_GB2312"/>
          <w:kern w:val="0"/>
          <w:sz w:val="24"/>
        </w:rPr>
      </w:pPr>
      <w:r>
        <w:rPr>
          <w:rFonts w:eastAsia="仿宋_GB2312"/>
          <w:kern w:val="0"/>
          <w:sz w:val="24"/>
        </w:rPr>
        <w:t>年  月  日</w:t>
      </w:r>
    </w:p>
    <w:p w14:paraId="15890361">
      <w:pPr>
        <w:rPr>
          <w:rFonts w:eastAsia="仿宋_GB2312"/>
        </w:rPr>
      </w:pPr>
      <w:r>
        <w:rPr>
          <w:rFonts w:eastAsia="仿宋_GB2312"/>
        </w:rPr>
        <w:br w:type="page"/>
      </w:r>
    </w:p>
    <w:p w14:paraId="70FC9941">
      <w:pPr>
        <w:jc w:val="center"/>
        <w:rPr>
          <w:rFonts w:ascii="仿宋_GB2312" w:hAnsi="仿宋_GB2312" w:eastAsia="仿宋_GB2312" w:cs="仿宋_GB2312"/>
          <w:b/>
          <w:sz w:val="28"/>
          <w:szCs w:val="28"/>
        </w:rPr>
      </w:pPr>
      <w:bookmarkStart w:id="454" w:name="_Toc60929129"/>
      <w:r>
        <w:rPr>
          <w:rFonts w:hint="eastAsia" w:ascii="仿宋_GB2312" w:hAnsi="仿宋_GB2312" w:eastAsia="仿宋_GB2312" w:cs="仿宋_GB2312"/>
          <w:b/>
          <w:sz w:val="28"/>
          <w:szCs w:val="28"/>
        </w:rPr>
        <w:t>3、</w:t>
      </w:r>
      <w:r>
        <w:rPr>
          <w:rFonts w:hint="eastAsia" w:ascii="仿宋_GB2312" w:hAnsi="仿宋_GB2312" w:eastAsia="仿宋_GB2312" w:cs="仿宋_GB2312"/>
          <w:b/>
          <w:sz w:val="28"/>
          <w:szCs w:val="28"/>
          <w:lang w:eastAsia="zh-CN"/>
        </w:rPr>
        <w:t>委托代理人</w:t>
      </w:r>
      <w:r>
        <w:rPr>
          <w:rFonts w:hint="eastAsia" w:ascii="仿宋_GB2312" w:hAnsi="仿宋_GB2312" w:eastAsia="仿宋_GB2312" w:cs="仿宋_GB2312"/>
          <w:b/>
          <w:sz w:val="28"/>
          <w:szCs w:val="28"/>
        </w:rPr>
        <w:t>本单位证明</w:t>
      </w:r>
      <w:bookmarkEnd w:id="454"/>
    </w:p>
    <w:p w14:paraId="303C8AB2">
      <w:pPr>
        <w:spacing w:after="120"/>
      </w:pPr>
    </w:p>
    <w:p w14:paraId="0F8DAF54">
      <w:pPr>
        <w:autoSpaceDE w:val="0"/>
        <w:autoSpaceDN w:val="0"/>
        <w:adjustRightInd w:val="0"/>
        <w:spacing w:line="348" w:lineRule="auto"/>
        <w:jc w:val="center"/>
        <w:rPr>
          <w:rFonts w:ascii="仿宋" w:hAnsi="仿宋" w:eastAsia="仿宋"/>
          <w:sz w:val="28"/>
          <w:szCs w:val="28"/>
          <w:lang w:val="zh-CN"/>
        </w:rPr>
      </w:pPr>
      <w:r>
        <w:rPr>
          <w:rFonts w:hint="eastAsia" w:ascii="仿宋" w:hAnsi="仿宋" w:eastAsia="仿宋"/>
          <w:sz w:val="28"/>
          <w:szCs w:val="28"/>
          <w:lang w:val="zh-CN"/>
        </w:rPr>
        <w:t>（</w:t>
      </w:r>
      <w:r>
        <w:rPr>
          <w:rFonts w:hint="eastAsia" w:ascii="仿宋" w:hAnsi="仿宋" w:eastAsia="仿宋"/>
          <w:sz w:val="28"/>
          <w:szCs w:val="28"/>
          <w:lang w:val="en-US" w:eastAsia="zh-CN"/>
        </w:rPr>
        <w:t>提供委托代理人在本单位</w:t>
      </w:r>
      <w:r>
        <w:rPr>
          <w:rFonts w:hint="eastAsia" w:ascii="仿宋" w:hAnsi="仿宋" w:eastAsia="仿宋"/>
          <w:sz w:val="28"/>
          <w:szCs w:val="28"/>
        </w:rPr>
        <w:t>养老保险缴纳证明</w:t>
      </w:r>
      <w:r>
        <w:rPr>
          <w:rFonts w:hint="eastAsia" w:ascii="仿宋" w:hAnsi="仿宋" w:eastAsia="仿宋"/>
          <w:sz w:val="28"/>
          <w:szCs w:val="28"/>
          <w:lang w:val="zh-CN"/>
        </w:rPr>
        <w:t>）</w:t>
      </w:r>
    </w:p>
    <w:p w14:paraId="7A173FF4">
      <w:pPr>
        <w:autoSpaceDE w:val="0"/>
        <w:autoSpaceDN w:val="0"/>
        <w:adjustRightInd w:val="0"/>
        <w:spacing w:line="348" w:lineRule="auto"/>
        <w:jc w:val="center"/>
        <w:rPr>
          <w:rFonts w:ascii="仿宋" w:hAnsi="仿宋" w:eastAsia="仿宋"/>
          <w:sz w:val="28"/>
          <w:szCs w:val="28"/>
          <w:lang w:val="zh-CN"/>
        </w:rPr>
      </w:pPr>
    </w:p>
    <w:p w14:paraId="60C17C67">
      <w:pPr>
        <w:autoSpaceDE w:val="0"/>
        <w:autoSpaceDN w:val="0"/>
        <w:adjustRightInd w:val="0"/>
        <w:spacing w:line="348" w:lineRule="auto"/>
        <w:jc w:val="center"/>
        <w:rPr>
          <w:rFonts w:ascii="仿宋" w:hAnsi="仿宋" w:eastAsia="仿宋"/>
          <w:sz w:val="28"/>
          <w:szCs w:val="28"/>
          <w:lang w:val="zh-CN"/>
        </w:rPr>
      </w:pPr>
    </w:p>
    <w:p w14:paraId="6B81AC60">
      <w:pPr>
        <w:autoSpaceDE w:val="0"/>
        <w:autoSpaceDN w:val="0"/>
        <w:adjustRightInd w:val="0"/>
        <w:spacing w:line="348" w:lineRule="auto"/>
        <w:jc w:val="center"/>
        <w:rPr>
          <w:rFonts w:ascii="仿宋" w:hAnsi="仿宋" w:eastAsia="仿宋"/>
          <w:sz w:val="28"/>
          <w:szCs w:val="28"/>
          <w:lang w:val="zh-CN"/>
        </w:rPr>
      </w:pPr>
    </w:p>
    <w:p w14:paraId="7F8231FA">
      <w:pPr>
        <w:pStyle w:val="22"/>
      </w:pPr>
    </w:p>
    <w:p w14:paraId="40427E90">
      <w:pPr>
        <w:widowControl/>
        <w:ind w:firstLine="161" w:firstLineChars="50"/>
        <w:jc w:val="left"/>
        <w:rPr>
          <w:rFonts w:eastAsia="仿宋_GB2312"/>
          <w:b/>
          <w:bCs/>
          <w:sz w:val="32"/>
          <w:szCs w:val="32"/>
          <w:lang w:val="zh-CN"/>
        </w:rPr>
      </w:pPr>
      <w:r>
        <w:rPr>
          <w:rFonts w:eastAsia="仿宋_GB2312"/>
          <w:b/>
          <w:bCs/>
          <w:sz w:val="32"/>
          <w:szCs w:val="32"/>
          <w:lang w:val="zh-CN"/>
        </w:rPr>
        <w:t xml:space="preserve"> </w:t>
      </w:r>
    </w:p>
    <w:p w14:paraId="64C0E9C5">
      <w:pPr>
        <w:rPr>
          <w:rFonts w:eastAsia="仿宋_GB2312"/>
          <w:b/>
          <w:bCs/>
          <w:sz w:val="32"/>
          <w:szCs w:val="32"/>
          <w:lang w:val="zh-CN"/>
        </w:rPr>
      </w:pPr>
      <w:r>
        <w:rPr>
          <w:rFonts w:eastAsia="仿宋_GB2312"/>
          <w:b/>
          <w:bCs/>
          <w:sz w:val="32"/>
          <w:szCs w:val="32"/>
          <w:lang w:val="zh-CN"/>
        </w:rPr>
        <w:br w:type="page"/>
      </w:r>
    </w:p>
    <w:p w14:paraId="10E27636">
      <w:pPr>
        <w:pStyle w:val="22"/>
      </w:pPr>
    </w:p>
    <w:p w14:paraId="6D9899B2">
      <w:pPr>
        <w:pStyle w:val="3"/>
        <w:jc w:val="center"/>
        <w:rPr>
          <w:rFonts w:ascii="仿宋_GB2312" w:hAnsi="仿宋_GB2312" w:eastAsia="仿宋_GB2312" w:cs="仿宋_GB2312"/>
          <w:b/>
          <w:bCs/>
        </w:rPr>
      </w:pPr>
      <w:r>
        <w:rPr>
          <w:rFonts w:ascii="仿宋_GB2312" w:hAnsi="仿宋_GB2312" w:eastAsia="仿宋_GB2312" w:cs="仿宋_GB2312"/>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1. </w:t>
      </w:r>
      <w:r>
        <w:rPr>
          <w:rFonts w:eastAsia="仿宋_GB2312"/>
          <w:sz w:val="24"/>
        </w:rPr>
        <w:t>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2. </w:t>
      </w:r>
      <w:r>
        <w:rPr>
          <w:rFonts w:eastAsia="仿宋_GB2312"/>
          <w:sz w:val="24"/>
        </w:rPr>
        <w:t>供应商</w:t>
      </w:r>
      <w:r>
        <w:rPr>
          <w:rFonts w:hint="eastAsia" w:eastAsia="仿宋_GB2312"/>
          <w:sz w:val="24"/>
        </w:rPr>
        <w:t>提供递交</w:t>
      </w:r>
      <w:r>
        <w:rPr>
          <w:rFonts w:hint="eastAsia" w:eastAsia="仿宋_GB2312"/>
          <w:sz w:val="24"/>
          <w:lang w:val="en-US" w:eastAsia="zh-CN"/>
        </w:rPr>
        <w:t>响应</w:t>
      </w:r>
      <w:r>
        <w:rPr>
          <w:rFonts w:hint="eastAsia" w:eastAsia="仿宋_GB2312"/>
          <w:sz w:val="24"/>
        </w:rPr>
        <w:t>文件截止之日前</w:t>
      </w:r>
      <w:r>
        <w:rPr>
          <w:rFonts w:hint="eastAsia" w:eastAsia="仿宋_GB2312"/>
          <w:sz w:val="24"/>
          <w:lang w:val="en-US" w:eastAsia="zh-CN"/>
        </w:rPr>
        <w:t>2023</w:t>
      </w:r>
      <w:r>
        <w:rPr>
          <w:rFonts w:hint="eastAsia" w:eastAsia="仿宋_GB2312"/>
          <w:sz w:val="24"/>
        </w:rPr>
        <w:t>年度经审计的财务报告复印件</w:t>
      </w:r>
      <w:r>
        <w:rPr>
          <w:rFonts w:hint="eastAsia" w:eastAsia="仿宋_GB2312"/>
          <w:sz w:val="24"/>
          <w:lang w:eastAsia="zh-CN"/>
        </w:rPr>
        <w:t>（</w:t>
      </w:r>
      <w:r>
        <w:rPr>
          <w:rFonts w:hint="eastAsia" w:eastAsia="仿宋_GB2312"/>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w:t>
      </w:r>
      <w:r>
        <w:rPr>
          <w:rFonts w:eastAsia="仿宋_GB2312"/>
          <w:sz w:val="24"/>
        </w:rPr>
        <w:t>），或本年度基本</w:t>
      </w:r>
      <w:r>
        <w:rPr>
          <w:rFonts w:hint="eastAsia" w:eastAsia="仿宋_GB2312"/>
          <w:sz w:val="24"/>
          <w:lang w:val="en-US" w:eastAsia="zh-CN"/>
        </w:rPr>
        <w:t>账户</w:t>
      </w:r>
      <w:r>
        <w:rPr>
          <w:rFonts w:eastAsia="仿宋_GB2312"/>
          <w:sz w:val="24"/>
        </w:rPr>
        <w:t>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3. </w:t>
      </w:r>
      <w:r>
        <w:rPr>
          <w:rFonts w:eastAsia="仿宋_GB2312"/>
          <w:sz w:val="24"/>
        </w:rPr>
        <w:t>依法缴纳税收和社会保障资金的证明材料复印件（格式见附件6-3、6-4）</w:t>
      </w:r>
      <w:r>
        <w:rPr>
          <w:rFonts w:hint="eastAsia" w:eastAsia="仿宋_GB2312"/>
          <w:sz w:val="24"/>
        </w:rPr>
        <w:t>；</w:t>
      </w:r>
    </w:p>
    <w:p w14:paraId="6CA1C2EE">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4. </w:t>
      </w:r>
      <w:r>
        <w:rPr>
          <w:rFonts w:eastAsia="仿宋_GB2312"/>
          <w:sz w:val="24"/>
        </w:rPr>
        <w:t>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5. </w:t>
      </w:r>
      <w:r>
        <w:rPr>
          <w:rFonts w:eastAsia="仿宋_GB2312"/>
          <w:sz w:val="24"/>
        </w:rPr>
        <w:t>供应商参加政府采购活动前3年内在经营活动中没有重大违法记录的书面声明原件（格式见附件6-6）</w:t>
      </w:r>
      <w:r>
        <w:rPr>
          <w:rFonts w:hint="eastAsia" w:eastAsia="仿宋_GB2312"/>
          <w:sz w:val="24"/>
        </w:rPr>
        <w:t>；</w:t>
      </w:r>
    </w:p>
    <w:p w14:paraId="2623A569">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6. </w:t>
      </w:r>
      <w:r>
        <w:rPr>
          <w:rFonts w:eastAsia="仿宋_GB2312"/>
          <w:sz w:val="24"/>
        </w:rPr>
        <w:t>供应商控股股东名称、控股公司的名称和存在管理、被管理关系的单位名称说明（格式见附件6-7</w:t>
      </w:r>
      <w:r>
        <w:rPr>
          <w:rFonts w:hint="eastAsia" w:eastAsia="仿宋_GB2312"/>
          <w:sz w:val="24"/>
        </w:rPr>
        <w:t>）；</w:t>
      </w:r>
    </w:p>
    <w:p w14:paraId="65D5CA62">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7. </w:t>
      </w:r>
      <w:r>
        <w:rPr>
          <w:rFonts w:eastAsia="仿宋_GB2312"/>
          <w:sz w:val="24"/>
        </w:rPr>
        <w:t>供应商是否属于为本项目提供整体设计、规范编制或者项目管理、监理、检测等服务的供应商声明原件（格式见附件6-8</w:t>
      </w:r>
      <w:r>
        <w:rPr>
          <w:rFonts w:hint="eastAsia" w:eastAsia="仿宋_GB2312"/>
          <w:sz w:val="24"/>
        </w:rPr>
        <w:t>）；</w:t>
      </w:r>
    </w:p>
    <w:p w14:paraId="4AB0A36D">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8. </w:t>
      </w:r>
      <w:r>
        <w:rPr>
          <w:rFonts w:eastAsia="仿宋_GB2312"/>
          <w:sz w:val="24"/>
        </w:rPr>
        <w:t>证明供应商符合特定资格条件的证明材料；</w:t>
      </w:r>
    </w:p>
    <w:p w14:paraId="283177F8">
      <w:pPr>
        <w:tabs>
          <w:tab w:val="left" w:pos="993"/>
          <w:tab w:val="left" w:pos="1030"/>
          <w:tab w:val="left" w:pos="8364"/>
        </w:tabs>
        <w:snapToGrid w:val="0"/>
        <w:spacing w:after="120" w:afterLines="50" w:line="360" w:lineRule="auto"/>
        <w:ind w:left="420" w:right="-57" w:rightChars="-27"/>
        <w:jc w:val="left"/>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lang w:val="en-US" w:eastAsia="zh-CN"/>
        </w:rPr>
        <w:t>9.如该采购项目专门面向中小企业，供应商的资格证明文件中应提供中小企业声明函。</w:t>
      </w:r>
    </w:p>
    <w:p w14:paraId="5B2AA23A">
      <w:pPr>
        <w:snapToGrid w:val="0"/>
        <w:spacing w:line="360" w:lineRule="auto"/>
        <w:ind w:firstLine="480" w:firstLineChars="200"/>
        <w:rPr>
          <w:rFonts w:hint="default" w:ascii="Times New Roman" w:hAnsi="Times New Roman" w:eastAsia="仿宋_GB2312" w:cs="Times New Roman"/>
          <w:sz w:val="24"/>
          <w:lang w:val="en-US" w:eastAsia="zh-CN"/>
        </w:rPr>
      </w:pPr>
    </w:p>
    <w:p w14:paraId="73C37957">
      <w:pPr>
        <w:pStyle w:val="29"/>
        <w:tabs>
          <w:tab w:val="left" w:pos="5580"/>
        </w:tabs>
        <w:spacing w:line="360" w:lineRule="auto"/>
        <w:ind w:left="1080" w:leftChars="257" w:hanging="540"/>
        <w:rPr>
          <w:rFonts w:ascii="Times New Roman" w:hAnsi="Times New Roman" w:eastAsia="仿宋_GB2312"/>
          <w:b/>
          <w:sz w:val="24"/>
        </w:rPr>
      </w:pPr>
      <w:r>
        <w:rPr>
          <w:rFonts w:ascii="Times New Roman" w:hAnsi="Times New Roman" w:eastAsia="仿宋_GB2312"/>
          <w:b/>
          <w:sz w:val="24"/>
        </w:rPr>
        <w:t>要求：1</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以上资格证明文件须提供原件或加盖投标人红色公章的复印件。</w:t>
      </w:r>
    </w:p>
    <w:p w14:paraId="4230CAD9">
      <w:pPr>
        <w:pStyle w:val="29"/>
        <w:tabs>
          <w:tab w:val="left" w:pos="5580"/>
        </w:tabs>
        <w:spacing w:line="360" w:lineRule="auto"/>
        <w:ind w:left="1080" w:leftChars="257" w:hanging="540"/>
        <w:rPr>
          <w:rFonts w:ascii="Times New Roman" w:hAnsi="Times New Roman" w:eastAsia="仿宋_GB2312"/>
          <w:b/>
          <w:sz w:val="24"/>
        </w:rPr>
      </w:pPr>
      <w:r>
        <w:rPr>
          <w:rFonts w:ascii="Times New Roman" w:hAnsi="Times New Roman" w:eastAsia="仿宋_GB2312"/>
          <w:b/>
          <w:sz w:val="24"/>
        </w:rPr>
        <w:t xml:space="preserve">      2</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联合体投标应提供联合体各方满足以上要求的证明文件。</w:t>
      </w:r>
    </w:p>
    <w:p w14:paraId="51C707D2">
      <w:pPr>
        <w:pStyle w:val="29"/>
        <w:tabs>
          <w:tab w:val="left" w:pos="5580"/>
        </w:tabs>
        <w:spacing w:line="360" w:lineRule="auto"/>
        <w:ind w:left="1075" w:leftChars="512" w:firstLine="183" w:firstLineChars="76"/>
        <w:rPr>
          <w:rFonts w:ascii="Times New Roman" w:hAnsi="Times New Roman" w:eastAsia="仿宋_GB2312"/>
          <w:b/>
          <w:sz w:val="24"/>
        </w:rPr>
      </w:pPr>
      <w:r>
        <w:rPr>
          <w:rFonts w:ascii="Times New Roman" w:hAnsi="Times New Roman" w:eastAsia="仿宋_GB2312"/>
          <w:b/>
          <w:sz w:val="24"/>
        </w:rPr>
        <w:t>3</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《资格证明文件》</w:t>
      </w:r>
      <w:r>
        <w:rPr>
          <w:rFonts w:hint="eastAsia" w:ascii="Times New Roman" w:hAnsi="Times New Roman" w:eastAsia="仿宋_GB2312"/>
          <w:b/>
          <w:sz w:val="24"/>
          <w:lang w:val="en-US" w:eastAsia="zh-CN"/>
        </w:rPr>
        <w:t>需</w:t>
      </w:r>
      <w:r>
        <w:rPr>
          <w:rFonts w:ascii="Times New Roman" w:hAnsi="Times New Roman" w:eastAsia="仿宋_GB2312"/>
          <w:b/>
          <w:sz w:val="24"/>
        </w:rPr>
        <w:t>与《商务及技术文件》分开装订。</w:t>
      </w:r>
    </w:p>
    <w:p w14:paraId="01D58962">
      <w:pPr>
        <w:tabs>
          <w:tab w:val="left" w:pos="993"/>
          <w:tab w:val="left" w:pos="1030"/>
          <w:tab w:val="left" w:pos="8364"/>
        </w:tabs>
        <w:snapToGrid w:val="0"/>
        <w:spacing w:after="120" w:afterLines="50" w:line="360" w:lineRule="auto"/>
        <w:ind w:left="420" w:right="-57" w:rightChars="-27"/>
        <w:jc w:val="left"/>
        <w:rPr>
          <w:rFonts w:hint="eastAsia" w:eastAsia="仿宋_GB2312"/>
          <w:sz w:val="24"/>
        </w:rPr>
      </w:pPr>
    </w:p>
    <w:p w14:paraId="4195CDF2">
      <w:pPr>
        <w:adjustRightInd w:val="0"/>
        <w:spacing w:line="360" w:lineRule="auto"/>
        <w:ind w:firstLine="480" w:firstLineChars="200"/>
        <w:jc w:val="left"/>
        <w:textAlignment w:val="baseline"/>
        <w:rPr>
          <w:rFonts w:eastAsia="仿宋_GB2312"/>
          <w:sz w:val="24"/>
        </w:rPr>
      </w:pPr>
    </w:p>
    <w:p w14:paraId="2AFCFC40">
      <w:pPr>
        <w:rPr>
          <w:rFonts w:eastAsia="仿宋_GB2312"/>
          <w:b/>
          <w:sz w:val="24"/>
        </w:rPr>
      </w:pPr>
      <w:bookmarkStart w:id="455" w:name="_Toc7005120"/>
      <w:r>
        <w:rPr>
          <w:rFonts w:eastAsia="仿宋_GB2312"/>
          <w:b/>
          <w:sz w:val="24"/>
        </w:rPr>
        <w:br w:type="page"/>
      </w:r>
    </w:p>
    <w:p w14:paraId="02BBE994">
      <w:pPr>
        <w:jc w:val="left"/>
        <w:outlineLvl w:val="2"/>
        <w:rPr>
          <w:rFonts w:eastAsia="仿宋_GB2312"/>
          <w:b/>
          <w:sz w:val="24"/>
        </w:rPr>
      </w:pPr>
      <w:r>
        <w:rPr>
          <w:rFonts w:eastAsia="仿宋_GB2312"/>
          <w:b/>
          <w:sz w:val="24"/>
        </w:rPr>
        <w:t>6-1  供应商的企业法人营业执照副本复印件（加盖公章）</w:t>
      </w:r>
      <w:bookmarkEnd w:id="455"/>
    </w:p>
    <w:p w14:paraId="335A4763">
      <w:pPr>
        <w:jc w:val="left"/>
        <w:rPr>
          <w:rFonts w:eastAsia="仿宋_GB2312"/>
          <w:sz w:val="24"/>
        </w:rPr>
      </w:pPr>
    </w:p>
    <w:p w14:paraId="3C27D427">
      <w:pPr>
        <w:tabs>
          <w:tab w:val="left" w:pos="993"/>
          <w:tab w:val="left" w:pos="1030"/>
          <w:tab w:val="left" w:pos="8364"/>
        </w:tabs>
        <w:snapToGrid w:val="0"/>
        <w:spacing w:after="120" w:afterLines="50"/>
        <w:ind w:right="-57" w:rightChars="-27"/>
        <w:rPr>
          <w:rFonts w:eastAsia="仿宋_GB2312"/>
          <w:sz w:val="24"/>
        </w:rPr>
      </w:pPr>
      <w:r>
        <w:rPr>
          <w:rFonts w:eastAsia="仿宋_GB2312"/>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eastAsia="仿宋_GB2312"/>
          <w:b/>
          <w:sz w:val="28"/>
        </w:rPr>
      </w:pPr>
    </w:p>
    <w:p w14:paraId="740E3086">
      <w:pPr>
        <w:adjustRightInd w:val="0"/>
        <w:spacing w:line="360" w:lineRule="atLeast"/>
        <w:jc w:val="left"/>
        <w:textAlignment w:val="baseline"/>
        <w:rPr>
          <w:rFonts w:eastAsia="仿宋_GB2312"/>
          <w:b/>
          <w:sz w:val="28"/>
        </w:rPr>
      </w:pPr>
      <w:r>
        <w:rPr>
          <w:rFonts w:eastAsia="仿宋_GB2312"/>
          <w:b/>
          <w:sz w:val="28"/>
        </w:rPr>
        <w:t xml:space="preserve"> </w:t>
      </w:r>
    </w:p>
    <w:p w14:paraId="30A01603">
      <w:pPr>
        <w:jc w:val="left"/>
        <w:outlineLvl w:val="2"/>
        <w:rPr>
          <w:rFonts w:hint="eastAsia" w:eastAsia="仿宋_GB2312"/>
          <w:b/>
          <w:sz w:val="24"/>
          <w:lang w:eastAsia="zh-CN"/>
        </w:rPr>
      </w:pPr>
      <w:bookmarkStart w:id="456" w:name="_Ref527015333"/>
      <w:bookmarkStart w:id="457" w:name="_Toc7005121"/>
      <w:r>
        <w:rPr>
          <w:rFonts w:eastAsia="仿宋_GB2312"/>
          <w:b/>
          <w:sz w:val="24"/>
        </w:rPr>
        <w:t>6-</w:t>
      </w:r>
      <w:r>
        <w:rPr>
          <w:rFonts w:hint="eastAsia" w:eastAsia="仿宋_GB2312"/>
          <w:b/>
          <w:sz w:val="24"/>
        </w:rPr>
        <w:t xml:space="preserve">2  </w:t>
      </w:r>
      <w:r>
        <w:rPr>
          <w:rFonts w:eastAsia="仿宋_GB2312"/>
          <w:b/>
          <w:sz w:val="24"/>
        </w:rPr>
        <w:t>经审计的财务报</w:t>
      </w:r>
      <w:bookmarkEnd w:id="456"/>
      <w:bookmarkEnd w:id="457"/>
      <w:r>
        <w:rPr>
          <w:rFonts w:hint="eastAsia" w:eastAsia="仿宋_GB2312"/>
          <w:b/>
          <w:sz w:val="24"/>
          <w:lang w:val="en-US" w:eastAsia="zh-CN"/>
        </w:rPr>
        <w:t>告</w:t>
      </w:r>
    </w:p>
    <w:p w14:paraId="6CC7D2F4">
      <w:pPr>
        <w:spacing w:line="360" w:lineRule="auto"/>
        <w:rPr>
          <w:rFonts w:eastAsia="仿宋_GB2312"/>
          <w:szCs w:val="21"/>
        </w:rPr>
      </w:pPr>
    </w:p>
    <w:p w14:paraId="3196C381">
      <w:pPr>
        <w:tabs>
          <w:tab w:val="left" w:pos="993"/>
          <w:tab w:val="left" w:pos="1030"/>
          <w:tab w:val="left" w:pos="8364"/>
        </w:tabs>
        <w:snapToGrid w:val="0"/>
        <w:spacing w:after="120" w:afterLines="50"/>
        <w:ind w:right="-57" w:rightChars="-27"/>
        <w:rPr>
          <w:rFonts w:eastAsia="仿宋_GB2312"/>
          <w:sz w:val="24"/>
        </w:rPr>
      </w:pPr>
      <w:r>
        <w:rPr>
          <w:rFonts w:eastAsia="仿宋_GB2312"/>
          <w:sz w:val="24"/>
        </w:rPr>
        <w:t>供应商</w:t>
      </w:r>
      <w:r>
        <w:rPr>
          <w:rFonts w:hint="eastAsia" w:eastAsia="仿宋_GB2312"/>
          <w:sz w:val="24"/>
        </w:rPr>
        <w:t>提供递交</w:t>
      </w:r>
      <w:r>
        <w:rPr>
          <w:rFonts w:hint="eastAsia" w:eastAsia="仿宋_GB2312"/>
          <w:sz w:val="24"/>
          <w:lang w:val="en-US" w:eastAsia="zh-CN"/>
        </w:rPr>
        <w:t>响应</w:t>
      </w:r>
      <w:r>
        <w:rPr>
          <w:rFonts w:hint="eastAsia" w:eastAsia="仿宋_GB2312"/>
          <w:sz w:val="24"/>
        </w:rPr>
        <w:t>文件截止之日前</w:t>
      </w:r>
      <w:r>
        <w:rPr>
          <w:rFonts w:hint="eastAsia" w:eastAsia="仿宋_GB2312"/>
          <w:sz w:val="24"/>
          <w:lang w:val="en-US" w:eastAsia="zh-CN"/>
        </w:rPr>
        <w:t>2023</w:t>
      </w:r>
      <w:r>
        <w:rPr>
          <w:rFonts w:hint="eastAsia" w:eastAsia="仿宋_GB2312"/>
          <w:sz w:val="24"/>
        </w:rPr>
        <w:t>年度经审计的财务报告</w:t>
      </w:r>
      <w:r>
        <w:rPr>
          <w:rFonts w:hint="eastAsia" w:eastAsia="仿宋_GB2312"/>
          <w:sz w:val="24"/>
          <w:lang w:eastAsia="zh-CN"/>
        </w:rPr>
        <w:t>（</w:t>
      </w:r>
      <w:r>
        <w:rPr>
          <w:rFonts w:hint="eastAsia" w:eastAsia="仿宋_GB2312"/>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w:t>
      </w:r>
      <w:r>
        <w:rPr>
          <w:rFonts w:eastAsia="仿宋_GB2312"/>
          <w:sz w:val="24"/>
        </w:rPr>
        <w:t>）复印件或扫描件</w:t>
      </w:r>
      <w:r>
        <w:rPr>
          <w:rFonts w:hint="eastAsia" w:eastAsia="仿宋_GB2312"/>
          <w:sz w:val="24"/>
          <w:lang w:eastAsia="zh-CN"/>
        </w:rPr>
        <w:t>，</w:t>
      </w:r>
      <w:r>
        <w:rPr>
          <w:rFonts w:eastAsia="仿宋_GB2312"/>
          <w:sz w:val="24"/>
        </w:rPr>
        <w:t>所有复印件或扫描件需加盖单位公章。</w:t>
      </w:r>
    </w:p>
    <w:p w14:paraId="32E84B9B">
      <w:pPr>
        <w:spacing w:line="360" w:lineRule="auto"/>
        <w:rPr>
          <w:rFonts w:eastAsia="仿宋_GB2312"/>
          <w:szCs w:val="21"/>
        </w:rPr>
      </w:pPr>
    </w:p>
    <w:p w14:paraId="021CB381">
      <w:pPr>
        <w:tabs>
          <w:tab w:val="left" w:pos="993"/>
          <w:tab w:val="left" w:pos="1030"/>
          <w:tab w:val="left" w:pos="8364"/>
        </w:tabs>
        <w:snapToGrid w:val="0"/>
        <w:spacing w:after="120" w:afterLines="50"/>
        <w:ind w:left="420" w:right="-57" w:rightChars="-27"/>
        <w:jc w:val="left"/>
        <w:rPr>
          <w:rFonts w:eastAsia="仿宋_GB2312"/>
          <w:b/>
          <w:spacing w:val="20"/>
          <w:sz w:val="24"/>
        </w:rPr>
      </w:pPr>
    </w:p>
    <w:p w14:paraId="7490C2CB">
      <w:pPr>
        <w:jc w:val="left"/>
        <w:outlineLvl w:val="2"/>
        <w:rPr>
          <w:rFonts w:eastAsia="仿宋_GB2312"/>
          <w:b/>
          <w:sz w:val="24"/>
        </w:rPr>
      </w:pPr>
      <w:bookmarkStart w:id="458" w:name="_Toc7005122"/>
      <w:r>
        <w:rPr>
          <w:rFonts w:eastAsia="仿宋_GB2312"/>
          <w:b/>
          <w:sz w:val="24"/>
        </w:rPr>
        <w:t xml:space="preserve">或  6-2 </w:t>
      </w:r>
      <w:bookmarkEnd w:id="458"/>
      <w:r>
        <w:rPr>
          <w:rFonts w:hint="eastAsia" w:ascii="仿宋_GB2312" w:hAnsi="仿宋_GB2312" w:eastAsia="仿宋_GB2312" w:cs="仿宋_GB2312"/>
          <w:b/>
          <w:sz w:val="24"/>
          <w:lang w:val="en-US" w:eastAsia="zh-CN"/>
        </w:rPr>
        <w:t xml:space="preserve"> </w:t>
      </w:r>
      <w:r>
        <w:rPr>
          <w:rFonts w:hint="eastAsia" w:eastAsia="仿宋_GB2312"/>
          <w:b/>
          <w:sz w:val="24"/>
          <w:szCs w:val="32"/>
        </w:rPr>
        <w:t>递交</w:t>
      </w:r>
      <w:r>
        <w:rPr>
          <w:rFonts w:hint="eastAsia" w:eastAsia="仿宋_GB2312"/>
          <w:b/>
          <w:sz w:val="24"/>
          <w:szCs w:val="32"/>
          <w:lang w:val="en-US" w:eastAsia="zh-CN"/>
        </w:rPr>
        <w:t>响应</w:t>
      </w:r>
      <w:r>
        <w:rPr>
          <w:rFonts w:hint="eastAsia" w:eastAsia="仿宋_GB2312"/>
          <w:b/>
          <w:sz w:val="24"/>
          <w:szCs w:val="32"/>
        </w:rPr>
        <w:t>文件截止时间前三个月内</w:t>
      </w:r>
      <w:r>
        <w:rPr>
          <w:rFonts w:hint="eastAsia" w:eastAsia="仿宋_GB2312"/>
          <w:b/>
          <w:sz w:val="24"/>
          <w:szCs w:val="32"/>
          <w:lang w:val="en-US" w:eastAsia="zh-CN"/>
        </w:rPr>
        <w:t>供应商基本账户</w:t>
      </w:r>
      <w:r>
        <w:rPr>
          <w:rFonts w:hint="eastAsia" w:eastAsia="仿宋_GB2312"/>
          <w:b/>
          <w:sz w:val="24"/>
          <w:szCs w:val="32"/>
        </w:rPr>
        <w:t>开户银行出具的资信证明</w:t>
      </w:r>
    </w:p>
    <w:p w14:paraId="42F5084E">
      <w:pPr>
        <w:spacing w:line="360" w:lineRule="auto"/>
        <w:rPr>
          <w:rFonts w:eastAsia="仿宋_GB2312"/>
          <w:szCs w:val="21"/>
        </w:rPr>
      </w:pPr>
    </w:p>
    <w:p w14:paraId="52AD8F8F">
      <w:pPr>
        <w:widowControl/>
        <w:jc w:val="left"/>
        <w:rPr>
          <w:rFonts w:eastAsia="仿宋_GB2312"/>
          <w:b/>
          <w:spacing w:val="20"/>
          <w:sz w:val="24"/>
        </w:rPr>
      </w:pPr>
    </w:p>
    <w:p w14:paraId="4EF10BFE">
      <w:pPr>
        <w:tabs>
          <w:tab w:val="left" w:pos="5580"/>
        </w:tabs>
        <w:spacing w:before="120" w:line="360" w:lineRule="auto"/>
        <w:ind w:firstLine="480" w:firstLineChars="200"/>
        <w:rPr>
          <w:rFonts w:eastAsia="仿宋_GB2312"/>
          <w:sz w:val="24"/>
        </w:rPr>
      </w:pPr>
    </w:p>
    <w:p w14:paraId="3B750A95">
      <w:pPr>
        <w:jc w:val="left"/>
        <w:outlineLvl w:val="2"/>
        <w:rPr>
          <w:rFonts w:eastAsia="仿宋_GB2312"/>
          <w:b/>
          <w:sz w:val="24"/>
        </w:rPr>
      </w:pPr>
      <w:bookmarkStart w:id="459" w:name="_Toc7005123"/>
      <w:r>
        <w:rPr>
          <w:rFonts w:eastAsia="仿宋_GB2312"/>
          <w:b/>
          <w:sz w:val="24"/>
        </w:rPr>
        <w:t>6-3</w:t>
      </w:r>
      <w:r>
        <w:rPr>
          <w:rFonts w:hint="eastAsia" w:eastAsia="仿宋_GB2312"/>
          <w:b/>
          <w:sz w:val="24"/>
        </w:rPr>
        <w:t xml:space="preserve">  </w:t>
      </w:r>
      <w:r>
        <w:rPr>
          <w:rFonts w:eastAsia="仿宋_GB2312"/>
          <w:b/>
          <w:sz w:val="24"/>
        </w:rPr>
        <w:t>依法缴纳税收的证明</w:t>
      </w:r>
      <w:bookmarkEnd w:id="459"/>
    </w:p>
    <w:p w14:paraId="4D8B77F3">
      <w:pPr>
        <w:tabs>
          <w:tab w:val="left" w:pos="993"/>
          <w:tab w:val="left" w:pos="1030"/>
          <w:tab w:val="left" w:pos="8364"/>
        </w:tabs>
        <w:snapToGrid w:val="0"/>
        <w:spacing w:after="120" w:afterLines="50"/>
        <w:ind w:left="420" w:right="-57" w:rightChars="-27" w:firstLine="480" w:firstLineChars="200"/>
        <w:jc w:val="left"/>
        <w:rPr>
          <w:rFonts w:eastAsia="仿宋_GB2312"/>
          <w:sz w:val="24"/>
        </w:rPr>
      </w:pPr>
    </w:p>
    <w:p w14:paraId="3A74712A">
      <w:pPr>
        <w:tabs>
          <w:tab w:val="left" w:pos="993"/>
          <w:tab w:val="left" w:pos="1030"/>
          <w:tab w:val="left" w:pos="8364"/>
        </w:tabs>
        <w:snapToGrid w:val="0"/>
        <w:spacing w:after="120" w:afterLines="50"/>
        <w:ind w:right="-57" w:rightChars="-27" w:firstLine="480" w:firstLineChars="200"/>
        <w:jc w:val="left"/>
        <w:rPr>
          <w:rFonts w:eastAsia="仿宋_GB2312"/>
          <w:sz w:val="24"/>
        </w:rPr>
      </w:pPr>
      <w:r>
        <w:rPr>
          <w:rFonts w:eastAsia="仿宋_GB2312"/>
          <w:sz w:val="24"/>
        </w:rPr>
        <w:t>说明：</w:t>
      </w:r>
    </w:p>
    <w:p w14:paraId="0FA3EB65">
      <w:pPr>
        <w:tabs>
          <w:tab w:val="left" w:pos="993"/>
          <w:tab w:val="left" w:pos="1030"/>
          <w:tab w:val="left" w:pos="8364"/>
        </w:tabs>
        <w:snapToGrid w:val="0"/>
        <w:spacing w:after="120" w:afterLines="50"/>
        <w:ind w:left="479" w:leftChars="228" w:right="-57" w:rightChars="-27"/>
        <w:jc w:val="left"/>
        <w:rPr>
          <w:rFonts w:eastAsia="仿宋_GB2312"/>
          <w:sz w:val="24"/>
        </w:rPr>
      </w:pPr>
      <w:r>
        <w:rPr>
          <w:rFonts w:eastAsia="仿宋_GB2312"/>
          <w:sz w:val="24"/>
        </w:rPr>
        <w:t>1</w:t>
      </w:r>
      <w:r>
        <w:rPr>
          <w:rFonts w:hint="eastAsia" w:eastAsia="仿宋_GB2312"/>
          <w:sz w:val="24"/>
        </w:rPr>
        <w:t xml:space="preserve">. </w:t>
      </w:r>
      <w:r>
        <w:rPr>
          <w:rFonts w:eastAsia="仿宋_GB2312"/>
          <w:sz w:val="24"/>
        </w:rPr>
        <w:t>供应商应提供</w:t>
      </w:r>
      <w:r>
        <w:rPr>
          <w:rFonts w:hint="eastAsia" w:eastAsia="仿宋_GB2312"/>
          <w:sz w:val="24"/>
        </w:rPr>
        <w:t>自磋商响应文件递交截止时间前</w:t>
      </w:r>
      <w:r>
        <w:rPr>
          <w:rFonts w:eastAsia="仿宋_GB2312"/>
          <w:sz w:val="24"/>
        </w:rPr>
        <w:t>近六个月中任何一个月缴纳增值税</w:t>
      </w:r>
      <w:r>
        <w:rPr>
          <w:rFonts w:hint="eastAsia" w:eastAsia="仿宋_GB2312"/>
          <w:sz w:val="24"/>
          <w:lang w:val="en-US" w:eastAsia="zh-CN"/>
        </w:rPr>
        <w:t>或</w:t>
      </w:r>
      <w:r>
        <w:rPr>
          <w:rFonts w:eastAsia="仿宋_GB2312"/>
          <w:sz w:val="24"/>
        </w:rPr>
        <w:t>企业所得税的凭证</w:t>
      </w:r>
      <w:r>
        <w:rPr>
          <w:rFonts w:hint="eastAsia" w:eastAsia="仿宋_GB2312"/>
          <w:sz w:val="24"/>
        </w:rPr>
        <w:t>，时间以税款所属时期为准</w:t>
      </w:r>
      <w:r>
        <w:rPr>
          <w:rFonts w:eastAsia="仿宋_GB2312"/>
          <w:sz w:val="24"/>
        </w:rPr>
        <w:t>（银行出具的缴税凭证或税务机关出具的证明的复印件，并加盖本单位公章）。</w:t>
      </w:r>
    </w:p>
    <w:p w14:paraId="63CA7DA5">
      <w:pPr>
        <w:tabs>
          <w:tab w:val="left" w:pos="993"/>
          <w:tab w:val="left" w:pos="1030"/>
          <w:tab w:val="left" w:pos="8364"/>
        </w:tabs>
        <w:snapToGrid w:val="0"/>
        <w:spacing w:after="120" w:afterLines="50"/>
        <w:ind w:left="479" w:leftChars="228" w:right="-57" w:rightChars="-27"/>
        <w:jc w:val="left"/>
      </w:pPr>
      <w:r>
        <w:rPr>
          <w:rFonts w:hint="eastAsia" w:eastAsia="仿宋_GB2312"/>
          <w:sz w:val="24"/>
        </w:rPr>
        <w:t>供应商采用汇算清缴方式缴纳企业所得税的，应提供自响应文件递交截止时间前近六个月中任何一个月缴纳增值税</w:t>
      </w:r>
      <w:r>
        <w:rPr>
          <w:rFonts w:hint="eastAsia" w:eastAsia="仿宋_GB2312"/>
          <w:sz w:val="24"/>
          <w:lang w:val="en-US" w:eastAsia="zh-CN"/>
        </w:rPr>
        <w:t>或</w:t>
      </w:r>
      <w:r>
        <w:rPr>
          <w:rFonts w:hint="eastAsia" w:eastAsia="仿宋_GB2312"/>
          <w:sz w:val="24"/>
        </w:rPr>
        <w:t>最近一期缴纳企业所得税的凭证，时间以税款所属时期为准（银行出具的缴税凭证或税务机关出具的证明的复印件，并加盖本单位公章）。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ascii="仿宋_GB2312" w:hAnsi="仿宋_GB2312" w:eastAsia="仿宋_GB2312" w:cs="仿宋_GB2312"/>
          <w:sz w:val="24"/>
        </w:rPr>
      </w:pPr>
      <w:r>
        <w:rPr>
          <w:rFonts w:eastAsia="仿宋_GB2312"/>
          <w:sz w:val="24"/>
        </w:rPr>
        <w:t>2</w:t>
      </w:r>
      <w:r>
        <w:rPr>
          <w:rFonts w:hint="eastAsia" w:eastAsia="仿宋_GB2312"/>
          <w:sz w:val="24"/>
        </w:rPr>
        <w:t xml:space="preserve">. </w:t>
      </w:r>
      <w:r>
        <w:rPr>
          <w:rFonts w:eastAsia="仿宋_GB2312"/>
          <w:sz w:val="24"/>
        </w:rPr>
        <w:t>依法免税</w:t>
      </w:r>
      <w:r>
        <w:rPr>
          <w:rFonts w:hint="eastAsia" w:eastAsia="仿宋_GB2312"/>
          <w:sz w:val="24"/>
        </w:rPr>
        <w:t>或无须缴纳税收</w:t>
      </w:r>
      <w:r>
        <w:rPr>
          <w:rFonts w:eastAsia="仿宋_GB2312"/>
          <w:sz w:val="24"/>
        </w:rPr>
        <w:t>的</w:t>
      </w:r>
      <w:r>
        <w:rPr>
          <w:rFonts w:hint="eastAsia" w:eastAsia="仿宋_GB2312"/>
          <w:sz w:val="24"/>
          <w:lang w:val="en-US" w:eastAsia="zh-CN"/>
        </w:rPr>
        <w:t>供应商</w:t>
      </w:r>
      <w:r>
        <w:rPr>
          <w:rFonts w:eastAsia="仿宋_GB2312"/>
          <w:sz w:val="24"/>
        </w:rPr>
        <w:t>，应提供相应证明</w:t>
      </w:r>
      <w:r>
        <w:rPr>
          <w:rFonts w:hint="eastAsia" w:eastAsia="仿宋_GB2312"/>
          <w:sz w:val="24"/>
          <w:lang w:val="en-US" w:eastAsia="zh-CN"/>
        </w:rPr>
        <w:t>文件</w:t>
      </w:r>
      <w:r>
        <w:rPr>
          <w:rFonts w:eastAsia="仿宋_GB2312"/>
          <w:sz w:val="24"/>
        </w:rPr>
        <w:t>。</w:t>
      </w:r>
    </w:p>
    <w:p w14:paraId="53AA84B2">
      <w:pPr>
        <w:tabs>
          <w:tab w:val="left" w:pos="993"/>
          <w:tab w:val="left" w:pos="1030"/>
          <w:tab w:val="left" w:pos="8364"/>
        </w:tabs>
        <w:snapToGrid w:val="0"/>
        <w:spacing w:after="120" w:afterLines="50"/>
        <w:ind w:right="-57" w:rightChars="-27"/>
        <w:jc w:val="left"/>
        <w:rPr>
          <w:rFonts w:eastAsia="仿宋_GB2312"/>
          <w:sz w:val="24"/>
        </w:rPr>
      </w:pPr>
    </w:p>
    <w:p w14:paraId="04709374">
      <w:pPr>
        <w:jc w:val="left"/>
        <w:outlineLvl w:val="2"/>
        <w:rPr>
          <w:rFonts w:eastAsia="仿宋_GB2312"/>
          <w:b/>
          <w:sz w:val="24"/>
        </w:rPr>
      </w:pPr>
      <w:bookmarkStart w:id="460" w:name="_Toc7005124"/>
      <w:r>
        <w:rPr>
          <w:rFonts w:eastAsia="仿宋_GB2312"/>
          <w:b/>
          <w:sz w:val="24"/>
        </w:rPr>
        <w:t>6-4</w:t>
      </w:r>
      <w:r>
        <w:rPr>
          <w:rFonts w:hint="eastAsia" w:eastAsia="仿宋_GB2312"/>
          <w:b/>
          <w:sz w:val="24"/>
        </w:rPr>
        <w:t xml:space="preserve">  </w:t>
      </w:r>
      <w:r>
        <w:rPr>
          <w:rFonts w:eastAsia="仿宋_GB2312"/>
          <w:b/>
          <w:sz w:val="24"/>
        </w:rPr>
        <w:t>社会保障资金缴纳记录</w:t>
      </w:r>
      <w:bookmarkEnd w:id="460"/>
    </w:p>
    <w:p w14:paraId="24B03D7F">
      <w:pPr>
        <w:tabs>
          <w:tab w:val="left" w:pos="993"/>
          <w:tab w:val="left" w:pos="1030"/>
          <w:tab w:val="left" w:pos="8364"/>
        </w:tabs>
        <w:snapToGrid w:val="0"/>
        <w:spacing w:after="120" w:afterLines="50"/>
        <w:ind w:left="420" w:leftChars="200" w:right="-57" w:rightChars="-27"/>
        <w:jc w:val="left"/>
        <w:rPr>
          <w:rFonts w:eastAsia="仿宋_GB2312"/>
          <w:sz w:val="24"/>
        </w:rPr>
      </w:pPr>
      <w:r>
        <w:rPr>
          <w:rFonts w:eastAsia="仿宋_GB2312"/>
          <w:sz w:val="24"/>
        </w:rPr>
        <w:cr/>
      </w:r>
    </w:p>
    <w:p w14:paraId="3C15A1E4">
      <w:pPr>
        <w:tabs>
          <w:tab w:val="left" w:pos="993"/>
          <w:tab w:val="left" w:pos="1030"/>
          <w:tab w:val="left" w:pos="8364"/>
        </w:tabs>
        <w:snapToGrid w:val="0"/>
        <w:spacing w:after="120" w:afterLines="50"/>
        <w:ind w:left="420" w:leftChars="200" w:right="-57" w:rightChars="-27"/>
        <w:jc w:val="left"/>
        <w:rPr>
          <w:rFonts w:eastAsia="仿宋_GB2312"/>
          <w:sz w:val="24"/>
        </w:rPr>
      </w:pPr>
      <w:r>
        <w:rPr>
          <w:rFonts w:eastAsia="仿宋_GB2312"/>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eastAsia="仿宋_GB2312"/>
          <w:sz w:val="24"/>
        </w:rPr>
      </w:pPr>
      <w:r>
        <w:rPr>
          <w:rFonts w:hint="eastAsia" w:eastAsia="仿宋_GB2312"/>
          <w:sz w:val="24"/>
        </w:rPr>
        <w:t xml:space="preserve">1. </w:t>
      </w:r>
      <w:r>
        <w:rPr>
          <w:rFonts w:eastAsia="仿宋_GB2312"/>
          <w:sz w:val="24"/>
        </w:rPr>
        <w:t>供应商应提供</w:t>
      </w:r>
      <w:r>
        <w:rPr>
          <w:rFonts w:hint="eastAsia" w:eastAsia="仿宋_GB2312"/>
          <w:sz w:val="24"/>
        </w:rPr>
        <w:t>自磋商响应文件递交截止时间前近</w:t>
      </w:r>
      <w:r>
        <w:rPr>
          <w:rFonts w:eastAsia="仿宋_GB2312"/>
          <w:sz w:val="24"/>
        </w:rPr>
        <w:t>六个月中至少一个月的社会缴纳社会保险的凭据（专用收据或社会保险缴纳清单），并加盖本单位公章。</w:t>
      </w:r>
    </w:p>
    <w:p w14:paraId="4C32F41A">
      <w:pPr>
        <w:tabs>
          <w:tab w:val="left" w:pos="993"/>
          <w:tab w:val="left" w:pos="1030"/>
          <w:tab w:val="left" w:pos="8364"/>
        </w:tabs>
        <w:snapToGrid w:val="0"/>
        <w:spacing w:after="120" w:afterLines="50"/>
        <w:ind w:left="479" w:leftChars="228" w:right="-57" w:rightChars="-27"/>
        <w:jc w:val="left"/>
        <w:rPr>
          <w:rFonts w:eastAsia="仿宋_GB2312"/>
          <w:sz w:val="24"/>
        </w:rPr>
      </w:pPr>
      <w:r>
        <w:rPr>
          <w:rFonts w:hint="eastAsia" w:eastAsia="仿宋_GB2312"/>
          <w:sz w:val="24"/>
        </w:rPr>
        <w:t xml:space="preserve">2. </w:t>
      </w:r>
      <w:r>
        <w:rPr>
          <w:rFonts w:eastAsia="仿宋_GB2312"/>
          <w:sz w:val="24"/>
        </w:rPr>
        <w:t>不需要缴纳社会保障资金的供应商，应提供相应文件证明其不需要缴纳社会保障资金。</w:t>
      </w:r>
    </w:p>
    <w:p w14:paraId="34F242E3">
      <w:pPr>
        <w:rPr>
          <w:rFonts w:eastAsia="仿宋_GB2312"/>
          <w:b/>
          <w:bCs/>
          <w:sz w:val="24"/>
        </w:rPr>
      </w:pPr>
      <w:bookmarkStart w:id="461" w:name="_Toc7005125"/>
    </w:p>
    <w:p w14:paraId="6844A1B6">
      <w:pPr>
        <w:pStyle w:val="22"/>
      </w:pPr>
    </w:p>
    <w:p w14:paraId="19C768CB">
      <w:pPr>
        <w:jc w:val="left"/>
        <w:outlineLvl w:val="2"/>
        <w:rPr>
          <w:rFonts w:eastAsia="仿宋_GB2312"/>
          <w:b/>
          <w:sz w:val="24"/>
        </w:rPr>
      </w:pPr>
      <w:r>
        <w:rPr>
          <w:rFonts w:eastAsia="仿宋_GB2312"/>
          <w:b/>
          <w:bCs/>
          <w:sz w:val="24"/>
        </w:rPr>
        <w:t>6-5</w:t>
      </w:r>
      <w:r>
        <w:rPr>
          <w:rFonts w:hint="eastAsia" w:eastAsia="仿宋_GB2312"/>
          <w:b/>
          <w:bCs/>
          <w:sz w:val="24"/>
        </w:rPr>
        <w:t xml:space="preserve">  </w:t>
      </w:r>
      <w:r>
        <w:rPr>
          <w:rFonts w:eastAsia="仿宋_GB2312"/>
          <w:b/>
          <w:sz w:val="24"/>
        </w:rPr>
        <w:t>具备履行合同所必需的设备和专业技术能力承诺书</w:t>
      </w:r>
      <w:bookmarkEnd w:id="461"/>
      <w:r>
        <w:rPr>
          <w:rFonts w:eastAsia="仿宋_GB2312"/>
          <w:b/>
          <w:sz w:val="24"/>
        </w:rPr>
        <w:t xml:space="preserve">                                                                                                                                                                                                                                                                                                                                                                                                                                                                                                                                                                                                                                                                                                      </w:t>
      </w:r>
    </w:p>
    <w:p w14:paraId="7980E87D">
      <w:pPr>
        <w:ind w:firstLine="480"/>
        <w:rPr>
          <w:rFonts w:eastAsia="仿宋_GB2312"/>
          <w:kern w:val="0"/>
          <w:sz w:val="24"/>
        </w:rPr>
      </w:pPr>
    </w:p>
    <w:p w14:paraId="36560EF5">
      <w:pPr>
        <w:ind w:firstLine="480"/>
        <w:rPr>
          <w:rFonts w:eastAsia="仿宋_GB2312"/>
          <w:kern w:val="0"/>
          <w:sz w:val="24"/>
        </w:rPr>
      </w:pPr>
    </w:p>
    <w:p w14:paraId="35061589">
      <w:pPr>
        <w:rPr>
          <w:rFonts w:eastAsia="仿宋_GB2312"/>
          <w:kern w:val="0"/>
          <w:sz w:val="24"/>
          <w:u w:val="single"/>
        </w:rPr>
      </w:pPr>
      <w:r>
        <w:rPr>
          <w:rFonts w:eastAsia="仿宋_GB2312"/>
          <w:kern w:val="0"/>
          <w:sz w:val="24"/>
        </w:rPr>
        <w:t xml:space="preserve">陕西省采购招标有限责任公司：  </w:t>
      </w:r>
      <w:r>
        <w:rPr>
          <w:rFonts w:eastAsia="仿宋_GB2312"/>
          <w:kern w:val="0"/>
          <w:sz w:val="24"/>
          <w:u w:val="single"/>
        </w:rPr>
        <w:t xml:space="preserve"> </w:t>
      </w:r>
    </w:p>
    <w:p w14:paraId="1D9121BC">
      <w:pPr>
        <w:ind w:firstLine="480"/>
        <w:rPr>
          <w:rFonts w:eastAsia="仿宋_GB2312"/>
          <w:kern w:val="0"/>
          <w:sz w:val="24"/>
        </w:rPr>
      </w:pPr>
    </w:p>
    <w:p w14:paraId="50337E9C">
      <w:pPr>
        <w:ind w:firstLine="480"/>
        <w:rPr>
          <w:rFonts w:eastAsia="仿宋_GB2312"/>
          <w:kern w:val="0"/>
          <w:sz w:val="24"/>
        </w:rPr>
      </w:pPr>
      <w:r>
        <w:rPr>
          <w:rFonts w:eastAsia="仿宋_GB2312"/>
          <w:kern w:val="0"/>
          <w:sz w:val="24"/>
        </w:rPr>
        <w:t>我公司承诺</w:t>
      </w:r>
      <w:r>
        <w:rPr>
          <w:rFonts w:eastAsia="仿宋_GB2312"/>
          <w:sz w:val="24"/>
        </w:rPr>
        <w:t>具备履行合同所必需的设备和专业技术能力</w:t>
      </w:r>
      <w:r>
        <w:rPr>
          <w:rFonts w:eastAsia="仿宋_GB2312"/>
          <w:kern w:val="0"/>
          <w:sz w:val="24"/>
        </w:rPr>
        <w:t>。</w:t>
      </w:r>
    </w:p>
    <w:p w14:paraId="17E80112">
      <w:pPr>
        <w:ind w:firstLine="480"/>
        <w:rPr>
          <w:rFonts w:eastAsia="仿宋_GB2312"/>
          <w:b/>
          <w:sz w:val="24"/>
        </w:rPr>
      </w:pPr>
    </w:p>
    <w:p w14:paraId="2D2D1F09">
      <w:pPr>
        <w:ind w:firstLine="480"/>
        <w:rPr>
          <w:rFonts w:eastAsia="仿宋_GB2312"/>
          <w:b/>
          <w:sz w:val="24"/>
        </w:rPr>
      </w:pPr>
    </w:p>
    <w:p w14:paraId="6FABC99A">
      <w:pPr>
        <w:ind w:firstLine="480"/>
        <w:rPr>
          <w:rFonts w:eastAsia="仿宋_GB2312"/>
          <w:b/>
          <w:sz w:val="24"/>
        </w:rPr>
      </w:pPr>
    </w:p>
    <w:p w14:paraId="3F60B479">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03DC8EA8">
      <w:pPr>
        <w:spacing w:before="120" w:after="120" w:line="360" w:lineRule="auto"/>
        <w:ind w:firstLine="480" w:firstLineChars="200"/>
        <w:rPr>
          <w:rFonts w:eastAsia="仿宋_GB2312"/>
          <w:sz w:val="24"/>
          <w:u w:val="single"/>
        </w:rPr>
      </w:pPr>
      <w:r>
        <w:rPr>
          <w:rFonts w:eastAsia="仿宋_GB2312"/>
          <w:sz w:val="24"/>
        </w:rPr>
        <w:t>法定代表人或其</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07BFECBF">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0BDCD151">
      <w:pPr>
        <w:ind w:right="280"/>
        <w:rPr>
          <w:rFonts w:eastAsia="仿宋_GB2312"/>
          <w:sz w:val="24"/>
        </w:rPr>
      </w:pPr>
    </w:p>
    <w:p w14:paraId="4BEFF08A">
      <w:pPr>
        <w:tabs>
          <w:tab w:val="left" w:pos="5580"/>
        </w:tabs>
        <w:spacing w:before="120" w:line="360" w:lineRule="auto"/>
        <w:ind w:firstLine="480" w:firstLineChars="200"/>
        <w:rPr>
          <w:rFonts w:eastAsia="仿宋_GB2312"/>
          <w:sz w:val="24"/>
        </w:rPr>
      </w:pPr>
    </w:p>
    <w:p w14:paraId="42964A1E">
      <w:pPr>
        <w:widowControl/>
        <w:jc w:val="left"/>
        <w:rPr>
          <w:rFonts w:eastAsia="仿宋_GB2312"/>
          <w:b/>
          <w:sz w:val="24"/>
        </w:rPr>
      </w:pPr>
    </w:p>
    <w:p w14:paraId="3C0F8CDC">
      <w:pPr>
        <w:jc w:val="left"/>
        <w:outlineLvl w:val="2"/>
        <w:rPr>
          <w:rFonts w:eastAsia="仿宋_GB2312"/>
          <w:b/>
          <w:sz w:val="24"/>
          <w:szCs w:val="22"/>
        </w:rPr>
      </w:pPr>
      <w:bookmarkStart w:id="462" w:name="_Toc7005126"/>
      <w:r>
        <w:rPr>
          <w:rFonts w:hint="eastAsia" w:eastAsia="仿宋_GB2312"/>
          <w:b/>
          <w:sz w:val="24"/>
          <w:szCs w:val="22"/>
        </w:rPr>
        <w:t xml:space="preserve">6-6  </w:t>
      </w:r>
      <w:r>
        <w:rPr>
          <w:rFonts w:eastAsia="仿宋_GB2312"/>
          <w:b/>
          <w:sz w:val="24"/>
          <w:szCs w:val="22"/>
        </w:rPr>
        <w:t>供应商参加政府采购活动前3年内在经营活动中没有重大违法记录的书面声明（格式）</w:t>
      </w:r>
      <w:bookmarkEnd w:id="462"/>
    </w:p>
    <w:p w14:paraId="1372F29B">
      <w:pPr>
        <w:jc w:val="center"/>
        <w:rPr>
          <w:rFonts w:eastAsia="仿宋_GB2312"/>
          <w:sz w:val="24"/>
        </w:rPr>
      </w:pPr>
    </w:p>
    <w:p w14:paraId="051E6141">
      <w:pPr>
        <w:jc w:val="center"/>
        <w:rPr>
          <w:rFonts w:eastAsia="仿宋_GB2312"/>
          <w:b/>
          <w:sz w:val="24"/>
        </w:rPr>
      </w:pPr>
      <w:r>
        <w:rPr>
          <w:rFonts w:eastAsia="仿宋_GB2312"/>
          <w:b/>
          <w:sz w:val="24"/>
        </w:rPr>
        <w:t>声明函</w:t>
      </w:r>
    </w:p>
    <w:p w14:paraId="0303F103">
      <w:pPr>
        <w:jc w:val="center"/>
        <w:rPr>
          <w:rFonts w:eastAsia="仿宋_GB2312"/>
          <w:sz w:val="24"/>
        </w:rPr>
      </w:pPr>
    </w:p>
    <w:p w14:paraId="60BC3D9E">
      <w:pPr>
        <w:tabs>
          <w:tab w:val="left" w:pos="5580"/>
        </w:tabs>
        <w:spacing w:before="120" w:line="360" w:lineRule="auto"/>
        <w:rPr>
          <w:rFonts w:eastAsia="仿宋_GB2312"/>
          <w:sz w:val="24"/>
        </w:rPr>
      </w:pPr>
      <w:r>
        <w:rPr>
          <w:rFonts w:eastAsia="仿宋_GB2312"/>
          <w:sz w:val="24"/>
        </w:rPr>
        <w:t xml:space="preserve">陕西省采购招标有限责任公司：  </w:t>
      </w:r>
    </w:p>
    <w:p w14:paraId="5BBE39E8">
      <w:pPr>
        <w:tabs>
          <w:tab w:val="left" w:pos="5580"/>
        </w:tabs>
        <w:spacing w:before="120" w:line="360" w:lineRule="auto"/>
        <w:ind w:firstLine="480" w:firstLineChars="200"/>
        <w:rPr>
          <w:rFonts w:eastAsia="仿宋_GB2312"/>
          <w:sz w:val="24"/>
        </w:rPr>
      </w:pPr>
      <w:r>
        <w:rPr>
          <w:rFonts w:hint="eastAsia" w:eastAsia="仿宋_GB2312"/>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eastAsia="仿宋_GB2312"/>
          <w:sz w:val="24"/>
        </w:rPr>
      </w:pPr>
      <w:r>
        <w:rPr>
          <w:rFonts w:eastAsia="仿宋_GB2312"/>
          <w:sz w:val="24"/>
        </w:rPr>
        <w:t>特此声明。</w:t>
      </w:r>
    </w:p>
    <w:p w14:paraId="59A9DA16">
      <w:pPr>
        <w:tabs>
          <w:tab w:val="left" w:pos="5580"/>
        </w:tabs>
        <w:spacing w:before="120" w:line="360" w:lineRule="auto"/>
        <w:ind w:firstLine="480" w:firstLineChars="200"/>
        <w:rPr>
          <w:rFonts w:eastAsia="仿宋_GB2312"/>
          <w:sz w:val="24"/>
        </w:rPr>
      </w:pPr>
    </w:p>
    <w:p w14:paraId="1A7C5C7B">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39532A6B">
      <w:pPr>
        <w:spacing w:before="120" w:after="120" w:line="360" w:lineRule="auto"/>
        <w:ind w:firstLine="480" w:firstLineChars="200"/>
        <w:rPr>
          <w:rFonts w:eastAsia="仿宋_GB2312"/>
          <w:sz w:val="24"/>
          <w:u w:val="single"/>
        </w:rPr>
      </w:pPr>
      <w:r>
        <w:rPr>
          <w:rFonts w:eastAsia="仿宋_GB2312"/>
          <w:sz w:val="24"/>
        </w:rPr>
        <w:t>法定代表人或其</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1E7584E0">
      <w:pPr>
        <w:spacing w:after="120"/>
        <w:ind w:firstLine="480" w:firstLineChars="200"/>
        <w:rPr>
          <w:rFonts w:eastAsia="仿宋_GB2312"/>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266CAC3E">
      <w:pPr>
        <w:rPr>
          <w:rFonts w:eastAsia="仿宋_GB2312"/>
        </w:rPr>
      </w:pPr>
      <w:r>
        <w:rPr>
          <w:rFonts w:eastAsia="仿宋_GB2312"/>
        </w:rPr>
        <w:br w:type="page"/>
      </w:r>
    </w:p>
    <w:p w14:paraId="760FDC92">
      <w:pPr>
        <w:jc w:val="left"/>
        <w:outlineLvl w:val="2"/>
        <w:rPr>
          <w:rFonts w:eastAsia="仿宋_GB2312"/>
          <w:b/>
          <w:sz w:val="24"/>
          <w:szCs w:val="22"/>
        </w:rPr>
      </w:pPr>
      <w:bookmarkStart w:id="463" w:name="_Toc7005127"/>
      <w:r>
        <w:rPr>
          <w:rFonts w:hint="eastAsia" w:eastAsia="仿宋_GB2312"/>
          <w:b/>
          <w:sz w:val="24"/>
          <w:szCs w:val="22"/>
        </w:rPr>
        <w:t xml:space="preserve">6-7  </w:t>
      </w:r>
      <w:r>
        <w:rPr>
          <w:rFonts w:eastAsia="仿宋_GB2312"/>
          <w:b/>
          <w:sz w:val="24"/>
          <w:szCs w:val="22"/>
        </w:rPr>
        <w:t>供应商控股股东名称、控股公司的名称和存在管理、被管理关系的单位名称说明</w:t>
      </w:r>
      <w:bookmarkEnd w:id="463"/>
    </w:p>
    <w:p w14:paraId="5FA6661E">
      <w:pPr>
        <w:ind w:firstLine="420"/>
        <w:rPr>
          <w:rFonts w:eastAsia="仿宋_GB2312"/>
          <w:szCs w:val="21"/>
        </w:rPr>
      </w:pPr>
    </w:p>
    <w:p w14:paraId="7F20895A">
      <w:pPr>
        <w:rPr>
          <w:rFonts w:eastAsia="仿宋_GB2312"/>
          <w:sz w:val="24"/>
        </w:rPr>
      </w:pPr>
    </w:p>
    <w:p w14:paraId="24A75D39">
      <w:pPr>
        <w:rPr>
          <w:rFonts w:eastAsia="仿宋_GB2312"/>
          <w:sz w:val="24"/>
        </w:rPr>
      </w:pPr>
      <w:r>
        <w:rPr>
          <w:rFonts w:eastAsia="仿宋_GB2312"/>
          <w:sz w:val="24"/>
        </w:rPr>
        <w:t>陕西省采购招标有限责任公司：</w:t>
      </w:r>
    </w:p>
    <w:p w14:paraId="126FB003">
      <w:pPr>
        <w:spacing w:after="120"/>
        <w:rPr>
          <w:rFonts w:eastAsia="仿宋_GB2312"/>
        </w:rPr>
      </w:pPr>
    </w:p>
    <w:p w14:paraId="3B0E8A5B">
      <w:pPr>
        <w:ind w:firstLine="426"/>
        <w:rPr>
          <w:rFonts w:eastAsia="仿宋_GB2312"/>
          <w:sz w:val="24"/>
        </w:rPr>
      </w:pPr>
      <w:r>
        <w:rPr>
          <w:rFonts w:eastAsia="仿宋_GB2312"/>
          <w:sz w:val="24"/>
        </w:rPr>
        <w:t>与我方的法定代表人（单位负责人）为同一人的企业如下：</w:t>
      </w:r>
    </w:p>
    <w:p w14:paraId="13FDC79B">
      <w:pPr>
        <w:ind w:firstLine="426"/>
        <w:rPr>
          <w:rFonts w:eastAsia="仿宋_GB2312"/>
          <w:sz w:val="24"/>
        </w:rPr>
      </w:pPr>
    </w:p>
    <w:p w14:paraId="68254224">
      <w:pPr>
        <w:ind w:firstLine="426"/>
        <w:rPr>
          <w:rFonts w:eastAsia="仿宋_GB2312"/>
          <w:sz w:val="24"/>
        </w:rPr>
      </w:pPr>
      <w:r>
        <w:rPr>
          <w:rFonts w:eastAsia="仿宋_GB2312"/>
          <w:sz w:val="24"/>
        </w:rPr>
        <w:t>我方的控股股东如下：</w:t>
      </w:r>
    </w:p>
    <w:p w14:paraId="0BE23D89">
      <w:pPr>
        <w:ind w:firstLine="426"/>
        <w:rPr>
          <w:rFonts w:eastAsia="仿宋_GB2312"/>
          <w:sz w:val="24"/>
        </w:rPr>
      </w:pPr>
    </w:p>
    <w:p w14:paraId="1B92C7B2">
      <w:pPr>
        <w:ind w:firstLine="426"/>
        <w:rPr>
          <w:rFonts w:eastAsia="仿宋_GB2312"/>
          <w:sz w:val="24"/>
        </w:rPr>
      </w:pPr>
      <w:r>
        <w:rPr>
          <w:rFonts w:eastAsia="仿宋_GB2312"/>
          <w:sz w:val="24"/>
        </w:rPr>
        <w:t>我方直接控股的企业如下：</w:t>
      </w:r>
    </w:p>
    <w:p w14:paraId="4F97B80E">
      <w:pPr>
        <w:ind w:firstLine="426"/>
        <w:rPr>
          <w:rFonts w:eastAsia="仿宋_GB2312"/>
          <w:sz w:val="24"/>
        </w:rPr>
      </w:pPr>
    </w:p>
    <w:p w14:paraId="0A8B553C">
      <w:pPr>
        <w:ind w:firstLine="426"/>
        <w:rPr>
          <w:rFonts w:eastAsia="仿宋_GB2312"/>
          <w:sz w:val="24"/>
        </w:rPr>
      </w:pPr>
      <w:r>
        <w:rPr>
          <w:rFonts w:eastAsia="仿宋_GB2312"/>
          <w:sz w:val="24"/>
        </w:rPr>
        <w:t>与我方存在管理、被管理关系的单位名称如下：</w:t>
      </w:r>
    </w:p>
    <w:p w14:paraId="72C70A44">
      <w:pPr>
        <w:ind w:firstLine="426"/>
        <w:rPr>
          <w:rFonts w:eastAsia="仿宋_GB2312"/>
          <w:sz w:val="24"/>
        </w:rPr>
      </w:pPr>
    </w:p>
    <w:p w14:paraId="2F670FC9">
      <w:pPr>
        <w:ind w:firstLine="426"/>
        <w:rPr>
          <w:rFonts w:eastAsia="仿宋_GB2312"/>
          <w:szCs w:val="21"/>
        </w:rPr>
      </w:pPr>
    </w:p>
    <w:p w14:paraId="339B9009">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6A168C9E">
      <w:pPr>
        <w:spacing w:before="120" w:after="120" w:line="360" w:lineRule="auto"/>
        <w:ind w:firstLine="480" w:firstLineChars="200"/>
        <w:rPr>
          <w:rFonts w:eastAsia="仿宋_GB2312"/>
          <w:sz w:val="24"/>
          <w:u w:val="single"/>
        </w:rPr>
      </w:pPr>
      <w:r>
        <w:rPr>
          <w:rFonts w:eastAsia="仿宋_GB2312"/>
          <w:sz w:val="24"/>
        </w:rPr>
        <w:t>法定代表人或其</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58E629FC">
      <w:pPr>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27F995D7">
      <w:pPr>
        <w:pStyle w:val="22"/>
      </w:pPr>
    </w:p>
    <w:p w14:paraId="2648D61C">
      <w:pPr>
        <w:ind w:firstLine="420" w:firstLineChars="200"/>
        <w:rPr>
          <w:rFonts w:eastAsia="仿宋_GB2312"/>
          <w:szCs w:val="21"/>
        </w:rPr>
      </w:pPr>
    </w:p>
    <w:p w14:paraId="2E678025">
      <w:pPr>
        <w:ind w:firstLine="420" w:firstLineChars="200"/>
        <w:rPr>
          <w:rFonts w:eastAsia="仿宋_GB2312"/>
          <w:szCs w:val="21"/>
        </w:rPr>
      </w:pPr>
    </w:p>
    <w:p w14:paraId="0CB15673">
      <w:pPr>
        <w:jc w:val="left"/>
        <w:outlineLvl w:val="2"/>
        <w:rPr>
          <w:rFonts w:eastAsia="仿宋_GB2312"/>
          <w:b/>
          <w:sz w:val="24"/>
          <w:szCs w:val="22"/>
        </w:rPr>
      </w:pPr>
      <w:bookmarkStart w:id="464" w:name="_Toc7005128"/>
      <w:r>
        <w:rPr>
          <w:rFonts w:hint="eastAsia" w:eastAsia="仿宋_GB2312"/>
          <w:b/>
          <w:sz w:val="24"/>
          <w:szCs w:val="22"/>
        </w:rPr>
        <w:t xml:space="preserve">6-8  </w:t>
      </w:r>
      <w:r>
        <w:rPr>
          <w:rFonts w:eastAsia="仿宋_GB2312"/>
          <w:b/>
          <w:sz w:val="24"/>
          <w:szCs w:val="22"/>
        </w:rPr>
        <w:t>供应商是否属于为本项目提供整体设计、规范编制或者项目管理、监理、检测等服务的供应商声明</w:t>
      </w:r>
      <w:bookmarkEnd w:id="464"/>
    </w:p>
    <w:p w14:paraId="565B02DA">
      <w:pPr>
        <w:ind w:firstLine="420"/>
        <w:rPr>
          <w:rFonts w:eastAsia="仿宋_GB2312"/>
          <w:szCs w:val="21"/>
        </w:rPr>
      </w:pPr>
    </w:p>
    <w:p w14:paraId="1353244A">
      <w:pPr>
        <w:spacing w:line="360" w:lineRule="auto"/>
        <w:rPr>
          <w:rFonts w:eastAsia="仿宋_GB2312"/>
          <w:szCs w:val="21"/>
        </w:rPr>
      </w:pPr>
    </w:p>
    <w:p w14:paraId="06A16DED">
      <w:pPr>
        <w:spacing w:line="360" w:lineRule="auto"/>
        <w:rPr>
          <w:rFonts w:eastAsia="仿宋_GB2312"/>
          <w:sz w:val="24"/>
        </w:rPr>
      </w:pPr>
      <w:r>
        <w:rPr>
          <w:rFonts w:eastAsia="仿宋_GB2312"/>
          <w:sz w:val="24"/>
        </w:rPr>
        <w:t>陕西省采购招标有限责任公司：</w:t>
      </w:r>
    </w:p>
    <w:p w14:paraId="4DFE1C94">
      <w:pPr>
        <w:spacing w:line="360" w:lineRule="auto"/>
        <w:ind w:firstLine="480" w:firstLineChars="200"/>
        <w:rPr>
          <w:rFonts w:eastAsia="仿宋_GB2312"/>
          <w:sz w:val="24"/>
        </w:rPr>
      </w:pPr>
      <w:r>
        <w:rPr>
          <w:rFonts w:eastAsia="仿宋_GB2312"/>
          <w:sz w:val="24"/>
        </w:rPr>
        <w:t>我方</w:t>
      </w:r>
      <w:r>
        <w:rPr>
          <w:rFonts w:eastAsia="仿宋_GB2312"/>
          <w:sz w:val="24"/>
          <w:u w:val="single"/>
        </w:rPr>
        <w:t xml:space="preserve"> </w:t>
      </w:r>
      <w:r>
        <w:rPr>
          <w:rFonts w:hint="eastAsia" w:eastAsia="仿宋_GB2312"/>
          <w:sz w:val="24"/>
          <w:u w:val="single"/>
          <w:lang w:val="en-US" w:eastAsia="zh-CN"/>
        </w:rPr>
        <w:t>属于/</w:t>
      </w:r>
      <w:r>
        <w:rPr>
          <w:rFonts w:eastAsia="仿宋_GB2312"/>
          <w:sz w:val="24"/>
          <w:u w:val="single"/>
        </w:rPr>
        <w:t xml:space="preserve">不属于 </w:t>
      </w:r>
      <w:r>
        <w:rPr>
          <w:rFonts w:eastAsia="仿宋_GB2312"/>
          <w:sz w:val="24"/>
        </w:rPr>
        <w:t>为本项目提供整体设计、规范编制或者项目管理、监理、检测等服务的供应商。</w:t>
      </w:r>
    </w:p>
    <w:p w14:paraId="74B53885">
      <w:pPr>
        <w:ind w:firstLine="426"/>
        <w:rPr>
          <w:rFonts w:eastAsia="仿宋_GB2312"/>
          <w:sz w:val="24"/>
        </w:rPr>
      </w:pPr>
    </w:p>
    <w:p w14:paraId="434585D6">
      <w:pPr>
        <w:ind w:firstLine="426"/>
        <w:rPr>
          <w:rFonts w:eastAsia="仿宋_GB2312"/>
          <w:szCs w:val="21"/>
        </w:rPr>
      </w:pPr>
    </w:p>
    <w:p w14:paraId="733B5CB0">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48284D59">
      <w:pPr>
        <w:spacing w:before="120" w:after="120" w:line="360" w:lineRule="auto"/>
        <w:ind w:firstLine="480" w:firstLineChars="200"/>
        <w:rPr>
          <w:rFonts w:eastAsia="仿宋_GB2312"/>
          <w:sz w:val="24"/>
          <w:u w:val="single"/>
        </w:rPr>
      </w:pPr>
      <w:r>
        <w:rPr>
          <w:rFonts w:eastAsia="仿宋_GB2312"/>
          <w:sz w:val="24"/>
        </w:rPr>
        <w:t>法定代表人或其</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387B7223">
      <w:pPr>
        <w:widowControl/>
        <w:ind w:firstLine="480" w:firstLineChars="200"/>
        <w:jc w:val="left"/>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6C110BBF">
      <w:pPr>
        <w:pStyle w:val="22"/>
        <w:rPr>
          <w:rFonts w:eastAsia="仿宋_GB2312"/>
          <w:sz w:val="24"/>
        </w:rPr>
      </w:pPr>
    </w:p>
    <w:p w14:paraId="52848043">
      <w:pPr>
        <w:rPr>
          <w:rFonts w:eastAsia="仿宋_GB2312"/>
          <w:sz w:val="24"/>
        </w:rPr>
      </w:pPr>
    </w:p>
    <w:p w14:paraId="427AB99E">
      <w:pPr>
        <w:spacing w:after="120"/>
        <w:rPr>
          <w:rFonts w:eastAsia="仿宋_GB2312"/>
          <w:b/>
          <w:sz w:val="24"/>
        </w:rPr>
      </w:pPr>
      <w:bookmarkStart w:id="465" w:name="_Toc7005129"/>
      <w:r>
        <w:rPr>
          <w:rFonts w:eastAsia="仿宋_GB2312"/>
          <w:b/>
          <w:sz w:val="24"/>
        </w:rPr>
        <w:t>6-9</w:t>
      </w:r>
      <w:r>
        <w:rPr>
          <w:rFonts w:hint="eastAsia" w:eastAsia="仿宋_GB2312"/>
          <w:b/>
          <w:sz w:val="24"/>
        </w:rPr>
        <w:t xml:space="preserve">  </w:t>
      </w:r>
      <w:r>
        <w:rPr>
          <w:rFonts w:eastAsia="仿宋_GB2312"/>
          <w:b/>
          <w:sz w:val="24"/>
        </w:rPr>
        <w:t>证明供应商符合特定资格条件的证明材料</w:t>
      </w:r>
      <w:bookmarkEnd w:id="465"/>
      <w:r>
        <w:rPr>
          <w:rFonts w:eastAsia="仿宋_GB2312"/>
          <w:b/>
          <w:sz w:val="24"/>
        </w:rPr>
        <w:t>：</w:t>
      </w:r>
    </w:p>
    <w:p w14:paraId="3430378D">
      <w:pPr>
        <w:pStyle w:val="22"/>
        <w:rPr>
          <w:rFonts w:ascii="Times New Roman" w:hAnsi="Times New Roman"/>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在“信用中国”网站（www.creditchina.gov.cn）上未被列入失信被执行人、重</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大税收违法失信主体以及在中国政府采购网（www.ccgp.gov.cn）未被列入政府采购严重违法失信行为记录名单</w:t>
      </w:r>
      <w:r>
        <w:rPr>
          <w:rFonts w:hint="eastAsia" w:ascii="仿宋" w:hAnsi="仿宋" w:eastAsia="仿宋" w:cs="仿宋"/>
          <w:sz w:val="24"/>
          <w:highlight w:val="none"/>
          <w:lang w:eastAsia="zh-CN"/>
        </w:rPr>
        <w:t>；</w:t>
      </w:r>
      <w:r>
        <w:rPr>
          <w:rFonts w:ascii="Times New Roman" w:hAnsi="Times New Roman"/>
        </w:rPr>
        <w:br w:type="page"/>
      </w:r>
    </w:p>
    <w:p w14:paraId="50680A27">
      <w:pPr>
        <w:spacing w:after="120"/>
        <w:rPr>
          <w:rFonts w:eastAsia="仿宋_GB2312"/>
        </w:rPr>
      </w:pPr>
    </w:p>
    <w:p w14:paraId="5098916B">
      <w:pPr>
        <w:autoSpaceDE w:val="0"/>
        <w:autoSpaceDN w:val="0"/>
        <w:adjustRightInd w:val="0"/>
        <w:snapToGrid w:val="0"/>
        <w:spacing w:line="360" w:lineRule="auto"/>
        <w:jc w:val="left"/>
        <w:rPr>
          <w:rFonts w:eastAsia="仿宋_GB2312"/>
          <w:b/>
          <w:bCs/>
          <w:sz w:val="32"/>
          <w:szCs w:val="32"/>
          <w:lang w:val="zh-CN"/>
        </w:rPr>
      </w:pPr>
      <w:r>
        <w:rPr>
          <w:rFonts w:eastAsia="仿宋_GB2312"/>
          <w:b/>
          <w:bCs/>
          <w:sz w:val="32"/>
          <w:szCs w:val="32"/>
          <w:lang w:val="zh-CN"/>
        </w:rPr>
        <w:t>政府采购项目</w:t>
      </w:r>
    </w:p>
    <w:p w14:paraId="7EF136A3">
      <w:pPr>
        <w:autoSpaceDE w:val="0"/>
        <w:autoSpaceDN w:val="0"/>
        <w:adjustRightInd w:val="0"/>
        <w:snapToGrid w:val="0"/>
        <w:spacing w:line="360" w:lineRule="auto"/>
        <w:jc w:val="left"/>
        <w:rPr>
          <w:rFonts w:eastAsia="仿宋_GB2312"/>
          <w:b/>
          <w:bCs/>
          <w:sz w:val="32"/>
          <w:szCs w:val="32"/>
          <w:lang w:val="zh-CN"/>
        </w:rPr>
      </w:pPr>
      <w:r>
        <w:rPr>
          <w:rFonts w:eastAsia="仿宋_GB2312"/>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eastAsia="仿宋_GB2312"/>
          <w:sz w:val="19"/>
          <w:szCs w:val="19"/>
        </w:rPr>
      </w:pPr>
    </w:p>
    <w:p w14:paraId="66C46A6A">
      <w:pPr>
        <w:tabs>
          <w:tab w:val="left" w:pos="5670"/>
        </w:tabs>
        <w:autoSpaceDE w:val="0"/>
        <w:autoSpaceDN w:val="0"/>
        <w:adjustRightInd w:val="0"/>
        <w:snapToGrid w:val="0"/>
        <w:spacing w:line="360" w:lineRule="auto"/>
        <w:jc w:val="center"/>
        <w:rPr>
          <w:rFonts w:eastAsia="仿宋_GB2312"/>
          <w:sz w:val="19"/>
          <w:szCs w:val="19"/>
        </w:rPr>
      </w:pPr>
    </w:p>
    <w:p w14:paraId="7C518515">
      <w:pPr>
        <w:tabs>
          <w:tab w:val="left" w:pos="5670"/>
        </w:tabs>
        <w:autoSpaceDE w:val="0"/>
        <w:autoSpaceDN w:val="0"/>
        <w:adjustRightInd w:val="0"/>
        <w:snapToGrid w:val="0"/>
        <w:spacing w:line="360" w:lineRule="auto"/>
        <w:jc w:val="center"/>
        <w:rPr>
          <w:rFonts w:eastAsia="仿宋_GB2312"/>
          <w:sz w:val="19"/>
          <w:szCs w:val="19"/>
        </w:rPr>
      </w:pPr>
    </w:p>
    <w:p w14:paraId="08765EEB">
      <w:pPr>
        <w:autoSpaceDE w:val="0"/>
        <w:autoSpaceDN w:val="0"/>
        <w:adjustRightInd w:val="0"/>
        <w:snapToGrid w:val="0"/>
        <w:spacing w:line="360" w:lineRule="auto"/>
        <w:jc w:val="center"/>
        <w:rPr>
          <w:rFonts w:eastAsia="仿宋_GB2312"/>
          <w:b/>
          <w:bCs/>
          <w:sz w:val="44"/>
          <w:szCs w:val="44"/>
        </w:rPr>
      </w:pPr>
      <w:r>
        <w:rPr>
          <w:rFonts w:eastAsia="仿宋_GB2312"/>
          <w:b/>
          <w:bCs/>
          <w:sz w:val="44"/>
          <w:szCs w:val="44"/>
        </w:rPr>
        <w:t>******项目</w:t>
      </w:r>
    </w:p>
    <w:p w14:paraId="20946746">
      <w:pPr>
        <w:tabs>
          <w:tab w:val="left" w:pos="5670"/>
        </w:tabs>
        <w:autoSpaceDE w:val="0"/>
        <w:autoSpaceDN w:val="0"/>
        <w:adjustRightInd w:val="0"/>
        <w:snapToGrid w:val="0"/>
        <w:spacing w:line="360" w:lineRule="auto"/>
        <w:jc w:val="center"/>
        <w:rPr>
          <w:rFonts w:eastAsia="仿宋_GB2312"/>
          <w:b/>
          <w:bCs/>
          <w:sz w:val="36"/>
          <w:szCs w:val="36"/>
          <w:lang w:val="zh-CN"/>
        </w:rPr>
      </w:pPr>
    </w:p>
    <w:p w14:paraId="5702340F">
      <w:pPr>
        <w:tabs>
          <w:tab w:val="left" w:pos="5670"/>
        </w:tabs>
        <w:autoSpaceDE w:val="0"/>
        <w:autoSpaceDN w:val="0"/>
        <w:adjustRightInd w:val="0"/>
        <w:snapToGrid w:val="0"/>
        <w:spacing w:line="360" w:lineRule="auto"/>
        <w:jc w:val="center"/>
        <w:rPr>
          <w:rFonts w:eastAsia="仿宋_GB2312"/>
          <w:b/>
          <w:bCs/>
          <w:sz w:val="52"/>
          <w:szCs w:val="52"/>
          <w:lang w:val="zh-CN"/>
        </w:rPr>
      </w:pPr>
      <w:r>
        <w:rPr>
          <w:rFonts w:eastAsia="仿宋_GB2312"/>
          <w:b/>
          <w:bCs/>
          <w:sz w:val="52"/>
          <w:szCs w:val="52"/>
          <w:lang w:val="zh-CN"/>
        </w:rPr>
        <w:t>磋商响应文件</w:t>
      </w:r>
    </w:p>
    <w:p w14:paraId="2831FED7">
      <w:pPr>
        <w:autoSpaceDE w:val="0"/>
        <w:autoSpaceDN w:val="0"/>
        <w:adjustRightInd w:val="0"/>
        <w:snapToGrid w:val="0"/>
        <w:spacing w:line="360" w:lineRule="auto"/>
        <w:rPr>
          <w:rFonts w:eastAsia="黑体"/>
          <w:b/>
          <w:bCs/>
          <w:sz w:val="32"/>
          <w:szCs w:val="32"/>
          <w:lang w:val="zh-CN"/>
        </w:rPr>
      </w:pPr>
      <w:r>
        <w:rPr>
          <w:rFonts w:eastAsia="仿宋_GB2312"/>
          <w:b/>
          <w:bCs/>
          <w:sz w:val="32"/>
          <w:szCs w:val="32"/>
          <w:lang w:val="zh-CN"/>
        </w:rPr>
        <w:t xml:space="preserve">                    </w:t>
      </w:r>
      <w:r>
        <w:rPr>
          <w:rFonts w:eastAsia="黑体"/>
          <w:b/>
          <w:bCs/>
          <w:sz w:val="32"/>
          <w:szCs w:val="32"/>
          <w:lang w:val="zh-CN"/>
        </w:rPr>
        <w:t>（</w:t>
      </w:r>
      <w:r>
        <w:rPr>
          <w:rStyle w:val="96"/>
        </w:rPr>
        <w:t>商务及技术文件</w:t>
      </w:r>
      <w:r>
        <w:rPr>
          <w:rFonts w:eastAsia="黑体"/>
          <w:b/>
          <w:bCs/>
          <w:sz w:val="32"/>
          <w:szCs w:val="32"/>
          <w:lang w:val="zh-CN"/>
        </w:rPr>
        <w:t>）</w:t>
      </w:r>
    </w:p>
    <w:p w14:paraId="344679F7">
      <w:pPr>
        <w:autoSpaceDE w:val="0"/>
        <w:autoSpaceDN w:val="0"/>
        <w:adjustRightInd w:val="0"/>
        <w:snapToGrid w:val="0"/>
        <w:spacing w:line="360" w:lineRule="auto"/>
        <w:rPr>
          <w:rFonts w:eastAsia="仿宋_GB2312"/>
          <w:b/>
          <w:bCs/>
          <w:sz w:val="32"/>
          <w:szCs w:val="32"/>
          <w:lang w:val="zh-CN"/>
        </w:rPr>
      </w:pPr>
    </w:p>
    <w:p w14:paraId="49782C4A">
      <w:pPr>
        <w:autoSpaceDE w:val="0"/>
        <w:autoSpaceDN w:val="0"/>
        <w:adjustRightInd w:val="0"/>
        <w:snapToGrid w:val="0"/>
        <w:spacing w:line="360" w:lineRule="auto"/>
        <w:rPr>
          <w:rFonts w:eastAsia="仿宋_GB2312"/>
          <w:b/>
          <w:bCs/>
          <w:sz w:val="32"/>
          <w:szCs w:val="32"/>
          <w:lang w:val="zh-CN"/>
        </w:rPr>
      </w:pPr>
    </w:p>
    <w:p w14:paraId="4E7FE6B2">
      <w:pPr>
        <w:autoSpaceDE w:val="0"/>
        <w:autoSpaceDN w:val="0"/>
        <w:adjustRightInd w:val="0"/>
        <w:snapToGrid w:val="0"/>
        <w:spacing w:line="360" w:lineRule="auto"/>
        <w:rPr>
          <w:rFonts w:eastAsia="仿宋_GB2312"/>
          <w:b/>
          <w:bCs/>
          <w:sz w:val="32"/>
          <w:szCs w:val="32"/>
          <w:lang w:val="zh-CN"/>
        </w:rPr>
      </w:pPr>
    </w:p>
    <w:p w14:paraId="607B940F">
      <w:pPr>
        <w:autoSpaceDE w:val="0"/>
        <w:autoSpaceDN w:val="0"/>
        <w:adjustRightInd w:val="0"/>
        <w:snapToGrid w:val="0"/>
        <w:spacing w:line="360" w:lineRule="auto"/>
        <w:ind w:firstLine="964" w:firstLineChars="300"/>
        <w:rPr>
          <w:rFonts w:eastAsia="仿宋_GB2312"/>
          <w:b/>
          <w:bCs/>
          <w:sz w:val="32"/>
          <w:szCs w:val="32"/>
        </w:rPr>
      </w:pPr>
      <w:r>
        <w:rPr>
          <w:rFonts w:eastAsia="仿宋_GB2312"/>
          <w:b/>
          <w:bCs/>
          <w:sz w:val="32"/>
          <w:szCs w:val="32"/>
          <w:u w:val="single"/>
        </w:rPr>
        <w:t xml:space="preserve">                </w:t>
      </w:r>
      <w:r>
        <w:rPr>
          <w:rFonts w:eastAsia="仿宋_GB2312"/>
          <w:b/>
          <w:bCs/>
          <w:sz w:val="32"/>
          <w:szCs w:val="32"/>
        </w:rPr>
        <w:t xml:space="preserve">   </w:t>
      </w:r>
    </w:p>
    <w:p w14:paraId="443256D1">
      <w:pPr>
        <w:autoSpaceDE w:val="0"/>
        <w:autoSpaceDN w:val="0"/>
        <w:adjustRightInd w:val="0"/>
        <w:snapToGrid w:val="0"/>
        <w:spacing w:line="360" w:lineRule="auto"/>
        <w:rPr>
          <w:rFonts w:eastAsia="仿宋_GB2312"/>
          <w:sz w:val="30"/>
          <w:szCs w:val="30"/>
        </w:rPr>
      </w:pPr>
    </w:p>
    <w:p w14:paraId="425EC6E3">
      <w:pPr>
        <w:autoSpaceDE w:val="0"/>
        <w:autoSpaceDN w:val="0"/>
        <w:adjustRightInd w:val="0"/>
        <w:snapToGrid w:val="0"/>
        <w:spacing w:line="360" w:lineRule="auto"/>
        <w:rPr>
          <w:rFonts w:eastAsia="仿宋_GB2312"/>
          <w:b/>
          <w:bCs/>
          <w:sz w:val="32"/>
          <w:szCs w:val="32"/>
          <w:u w:val="single"/>
        </w:rPr>
      </w:pPr>
      <w:r>
        <w:rPr>
          <w:rFonts w:eastAsia="仿宋_GB2312"/>
          <w:sz w:val="30"/>
          <w:szCs w:val="30"/>
        </w:rPr>
        <w:t xml:space="preserve">      </w:t>
      </w:r>
      <w:r>
        <w:rPr>
          <w:rFonts w:eastAsia="仿宋_GB2312"/>
          <w:b/>
          <w:bCs/>
          <w:sz w:val="32"/>
          <w:szCs w:val="32"/>
          <w:lang w:val="zh-CN"/>
        </w:rPr>
        <w:t>供应商：</w:t>
      </w:r>
      <w:r>
        <w:rPr>
          <w:rFonts w:eastAsia="仿宋_GB2312"/>
          <w:b/>
          <w:bCs/>
          <w:sz w:val="32"/>
          <w:szCs w:val="32"/>
          <w:u w:val="single"/>
        </w:rPr>
        <w:t xml:space="preserve">                   </w:t>
      </w:r>
    </w:p>
    <w:p w14:paraId="0C59800C">
      <w:pPr>
        <w:autoSpaceDE w:val="0"/>
        <w:autoSpaceDN w:val="0"/>
        <w:adjustRightInd w:val="0"/>
        <w:snapToGrid w:val="0"/>
        <w:spacing w:line="360" w:lineRule="auto"/>
        <w:rPr>
          <w:rFonts w:eastAsia="仿宋_GB2312"/>
          <w:b/>
          <w:bCs/>
          <w:sz w:val="32"/>
          <w:szCs w:val="32"/>
        </w:rPr>
      </w:pPr>
    </w:p>
    <w:p w14:paraId="372980CA">
      <w:pPr>
        <w:autoSpaceDE w:val="0"/>
        <w:autoSpaceDN w:val="0"/>
        <w:adjustRightInd w:val="0"/>
        <w:snapToGrid w:val="0"/>
        <w:spacing w:line="360" w:lineRule="auto"/>
        <w:ind w:firstLine="964" w:firstLineChars="300"/>
        <w:rPr>
          <w:rFonts w:eastAsia="仿宋_GB2312"/>
          <w:b/>
          <w:bCs/>
          <w:sz w:val="32"/>
          <w:szCs w:val="32"/>
          <w:u w:val="single"/>
        </w:rPr>
      </w:pPr>
      <w:r>
        <w:rPr>
          <w:rFonts w:eastAsia="仿宋_GB2312"/>
          <w:b/>
          <w:bCs/>
          <w:sz w:val="32"/>
          <w:szCs w:val="32"/>
          <w:lang w:val="zh-CN"/>
        </w:rPr>
        <w:t>时</w:t>
      </w:r>
      <w:r>
        <w:rPr>
          <w:rFonts w:eastAsia="仿宋_GB2312"/>
          <w:b/>
          <w:bCs/>
          <w:sz w:val="32"/>
          <w:szCs w:val="32"/>
        </w:rPr>
        <w:t xml:space="preserve">  </w:t>
      </w:r>
      <w:r>
        <w:rPr>
          <w:rFonts w:eastAsia="仿宋_GB2312"/>
          <w:b/>
          <w:bCs/>
          <w:sz w:val="32"/>
          <w:szCs w:val="32"/>
          <w:lang w:val="zh-CN"/>
        </w:rPr>
        <w:t>间：</w:t>
      </w:r>
      <w:r>
        <w:rPr>
          <w:rFonts w:eastAsia="仿宋_GB2312"/>
          <w:b/>
          <w:bCs/>
          <w:sz w:val="32"/>
          <w:szCs w:val="32"/>
          <w:u w:val="single"/>
        </w:rPr>
        <w:t xml:space="preserve">  </w:t>
      </w:r>
    </w:p>
    <w:p w14:paraId="3CD0CB35">
      <w:pPr>
        <w:pStyle w:val="22"/>
        <w:rPr>
          <w:rFonts w:ascii="Times New Roman" w:hAnsi="Times New Roman"/>
        </w:rPr>
      </w:pPr>
      <w:r>
        <w:rPr>
          <w:rFonts w:ascii="Times New Roman" w:hAnsi="Times New Roman"/>
        </w:rPr>
        <w:br w:type="page"/>
      </w:r>
    </w:p>
    <w:p w14:paraId="01CB930B">
      <w:pPr>
        <w:autoSpaceDE w:val="0"/>
        <w:autoSpaceDN w:val="0"/>
        <w:adjustRightInd w:val="0"/>
        <w:snapToGrid w:val="0"/>
        <w:spacing w:line="360" w:lineRule="auto"/>
        <w:ind w:firstLine="964" w:firstLineChars="300"/>
        <w:rPr>
          <w:rFonts w:eastAsia="仿宋_GB2312"/>
          <w:b/>
          <w:bCs/>
          <w:sz w:val="32"/>
          <w:szCs w:val="32"/>
          <w:u w:val="single"/>
        </w:rPr>
      </w:pPr>
    </w:p>
    <w:p w14:paraId="7AABEE5A">
      <w:pPr>
        <w:pStyle w:val="22"/>
        <w:rPr>
          <w:rFonts w:ascii="Times New Roman" w:hAnsi="Times New Roman" w:eastAsia="仿宋_GB2312"/>
        </w:rPr>
      </w:pPr>
    </w:p>
    <w:p w14:paraId="1FEDCC90">
      <w:pPr>
        <w:pStyle w:val="3"/>
        <w:jc w:val="center"/>
        <w:rPr>
          <w:rFonts w:ascii="仿宋_GB2312" w:hAnsi="仿宋_GB2312" w:eastAsia="仿宋_GB2312" w:cs="仿宋_GB2312"/>
          <w:b/>
          <w:bCs/>
          <w:lang w:val="zh-CN"/>
        </w:rPr>
      </w:pPr>
      <w:r>
        <w:rPr>
          <w:rFonts w:ascii="仿宋_GB2312" w:hAnsi="仿宋_GB2312" w:eastAsia="仿宋_GB2312" w:cs="仿宋_GB2312"/>
          <w:b/>
          <w:bCs/>
          <w:lang w:val="zh-CN"/>
        </w:rPr>
        <w:t>目  录</w:t>
      </w:r>
    </w:p>
    <w:p w14:paraId="114A42E3">
      <w:pPr>
        <w:spacing w:after="120"/>
        <w:ind w:firstLine="315" w:firstLineChars="150"/>
        <w:rPr>
          <w:rFonts w:eastAsia="仿宋_GB2312"/>
        </w:rPr>
      </w:pPr>
    </w:p>
    <w:p w14:paraId="198924B9">
      <w:pPr>
        <w:spacing w:after="120" w:line="480" w:lineRule="auto"/>
        <w:ind w:firstLine="360" w:firstLineChars="150"/>
        <w:rPr>
          <w:rFonts w:eastAsia="仿宋_GB2312"/>
          <w:sz w:val="24"/>
        </w:rPr>
      </w:pPr>
      <w:r>
        <w:rPr>
          <w:rFonts w:eastAsia="仿宋_GB2312"/>
          <w:sz w:val="24"/>
        </w:rPr>
        <w:t>第一部分  磋商响应函</w:t>
      </w:r>
    </w:p>
    <w:p w14:paraId="28DFAD36">
      <w:pPr>
        <w:spacing w:after="120" w:line="480" w:lineRule="auto"/>
        <w:ind w:firstLine="360" w:firstLineChars="150"/>
        <w:rPr>
          <w:rFonts w:eastAsia="仿宋_GB2312"/>
          <w:sz w:val="24"/>
        </w:rPr>
      </w:pPr>
      <w:r>
        <w:rPr>
          <w:rFonts w:eastAsia="仿宋_GB2312"/>
          <w:sz w:val="24"/>
        </w:rPr>
        <w:t xml:space="preserve">第二部分  磋商响应报价表 </w:t>
      </w:r>
    </w:p>
    <w:p w14:paraId="353CBFF3">
      <w:pPr>
        <w:spacing w:after="120" w:line="480" w:lineRule="auto"/>
        <w:ind w:firstLine="360" w:firstLineChars="150"/>
        <w:rPr>
          <w:rFonts w:eastAsia="仿宋_GB2312"/>
          <w:sz w:val="24"/>
        </w:rPr>
      </w:pPr>
      <w:r>
        <w:rPr>
          <w:rFonts w:eastAsia="仿宋_GB2312"/>
          <w:sz w:val="24"/>
        </w:rPr>
        <w:t>第三部分  偏离表</w:t>
      </w:r>
    </w:p>
    <w:p w14:paraId="6525297E">
      <w:pPr>
        <w:spacing w:after="120" w:line="480" w:lineRule="auto"/>
        <w:ind w:firstLine="360" w:firstLineChars="150"/>
        <w:rPr>
          <w:rFonts w:eastAsia="仿宋_GB2312"/>
          <w:sz w:val="24"/>
        </w:rPr>
      </w:pPr>
      <w:r>
        <w:rPr>
          <w:rFonts w:eastAsia="仿宋_GB2312"/>
          <w:sz w:val="24"/>
        </w:rPr>
        <w:t>第四部分  响应方案说明</w:t>
      </w:r>
    </w:p>
    <w:p w14:paraId="2860CF6A">
      <w:pPr>
        <w:spacing w:after="120" w:line="480" w:lineRule="auto"/>
        <w:ind w:firstLine="360" w:firstLineChars="150"/>
        <w:rPr>
          <w:rFonts w:eastAsia="仿宋_GB2312"/>
          <w:sz w:val="24"/>
        </w:rPr>
      </w:pPr>
      <w:r>
        <w:rPr>
          <w:rFonts w:eastAsia="仿宋_GB2312"/>
          <w:sz w:val="24"/>
        </w:rPr>
        <w:t xml:space="preserve">第五部分  </w:t>
      </w:r>
      <w:r>
        <w:rPr>
          <w:rFonts w:hint="eastAsia" w:eastAsia="仿宋_GB2312"/>
          <w:sz w:val="24"/>
        </w:rPr>
        <w:t>中小</w:t>
      </w:r>
      <w:r>
        <w:rPr>
          <w:rFonts w:eastAsia="仿宋_GB2312"/>
          <w:sz w:val="24"/>
        </w:rPr>
        <w:t>企业、监狱企业、残疾人福利单位声明函或证明</w:t>
      </w:r>
    </w:p>
    <w:p w14:paraId="3303D99F">
      <w:pPr>
        <w:spacing w:after="120" w:line="480" w:lineRule="auto"/>
        <w:ind w:firstLine="360" w:firstLineChars="150"/>
        <w:rPr>
          <w:rFonts w:eastAsia="仿宋_GB2312"/>
          <w:sz w:val="24"/>
        </w:rPr>
      </w:pPr>
      <w:r>
        <w:rPr>
          <w:rFonts w:eastAsia="仿宋_GB2312"/>
          <w:sz w:val="24"/>
        </w:rPr>
        <w:t xml:space="preserve">第六部分  </w:t>
      </w:r>
      <w:r>
        <w:rPr>
          <w:rFonts w:hint="eastAsia" w:ascii="仿宋" w:hAnsi="仿宋" w:eastAsia="仿宋" w:cs="仿宋"/>
          <w:sz w:val="24"/>
          <w:highlight w:val="none"/>
        </w:rPr>
        <w:t>投标信用承诺书</w:t>
      </w:r>
    </w:p>
    <w:p w14:paraId="02AA5FFC">
      <w:pPr>
        <w:pStyle w:val="22"/>
        <w:spacing w:line="480" w:lineRule="auto"/>
        <w:ind w:firstLine="480"/>
        <w:rPr>
          <w:rFonts w:ascii="Times New Roman" w:hAnsi="Times New Roman" w:eastAsia="仿宋_GB2312"/>
          <w:sz w:val="24"/>
        </w:rPr>
      </w:pPr>
    </w:p>
    <w:p w14:paraId="19722481">
      <w:pPr>
        <w:pStyle w:val="22"/>
        <w:ind w:firstLine="480"/>
        <w:rPr>
          <w:rFonts w:ascii="Times New Roman" w:hAnsi="Times New Roman" w:eastAsia="仿宋_GB2312"/>
          <w:sz w:val="24"/>
        </w:rPr>
      </w:pPr>
    </w:p>
    <w:p w14:paraId="2318B93C">
      <w:pPr>
        <w:widowControl/>
        <w:jc w:val="left"/>
        <w:rPr>
          <w:rFonts w:eastAsia="仿宋_GB2312"/>
        </w:rPr>
      </w:pPr>
      <w:r>
        <w:rPr>
          <w:rFonts w:eastAsia="仿宋_GB2312"/>
        </w:rPr>
        <w:br w:type="page"/>
      </w:r>
    </w:p>
    <w:p w14:paraId="08B4A4AB">
      <w:pPr>
        <w:pStyle w:val="3"/>
        <w:jc w:val="center"/>
        <w:rPr>
          <w:rFonts w:ascii="仿宋_GB2312" w:hAnsi="仿宋_GB2312" w:eastAsia="仿宋_GB2312" w:cs="仿宋_GB2312"/>
          <w:b/>
          <w:bCs/>
        </w:rPr>
      </w:pPr>
      <w:bookmarkStart w:id="514" w:name="_GoBack"/>
      <w:r>
        <w:rPr>
          <w:rFonts w:ascii="仿宋_GB2312" w:hAnsi="仿宋_GB2312" w:eastAsia="仿宋_GB2312" w:cs="仿宋_GB2312"/>
          <w:b/>
          <w:bCs/>
          <w:lang w:val="zh-CN"/>
        </w:rPr>
        <w:t>第一部分</w:t>
      </w:r>
      <w:r>
        <w:rPr>
          <w:rFonts w:ascii="仿宋_GB2312" w:hAnsi="仿宋_GB2312" w:eastAsia="仿宋_GB2312" w:cs="仿宋_GB2312"/>
          <w:b/>
          <w:bCs/>
        </w:rPr>
        <w:t xml:space="preserve">  </w:t>
      </w:r>
      <w:r>
        <w:rPr>
          <w:rFonts w:ascii="仿宋_GB2312" w:hAnsi="仿宋_GB2312" w:eastAsia="仿宋_GB2312" w:cs="仿宋_GB2312"/>
          <w:b/>
          <w:bCs/>
          <w:lang w:val="zh-CN"/>
        </w:rPr>
        <w:t>磋商响应函</w:t>
      </w:r>
    </w:p>
    <w:p w14:paraId="6B7197DC">
      <w:pPr>
        <w:autoSpaceDE w:val="0"/>
        <w:autoSpaceDN w:val="0"/>
        <w:adjustRightInd w:val="0"/>
        <w:snapToGrid w:val="0"/>
        <w:spacing w:line="312" w:lineRule="auto"/>
        <w:rPr>
          <w:rFonts w:eastAsia="仿宋_GB2312"/>
          <w:b/>
          <w:bCs/>
          <w:sz w:val="24"/>
          <w:lang w:val="zh-CN"/>
        </w:rPr>
      </w:pPr>
    </w:p>
    <w:p w14:paraId="070A8BE5">
      <w:pPr>
        <w:autoSpaceDE w:val="0"/>
        <w:autoSpaceDN w:val="0"/>
        <w:adjustRightInd w:val="0"/>
        <w:snapToGrid w:val="0"/>
        <w:spacing w:line="312" w:lineRule="auto"/>
        <w:rPr>
          <w:rFonts w:eastAsia="仿宋_GB2312"/>
          <w:b/>
          <w:bCs/>
          <w:sz w:val="24"/>
        </w:rPr>
      </w:pPr>
      <w:r>
        <w:rPr>
          <w:rFonts w:eastAsia="仿宋_GB2312"/>
          <w:b/>
          <w:bCs/>
          <w:sz w:val="24"/>
          <w:lang w:val="zh-CN"/>
        </w:rPr>
        <w:t>陕西省采购招标有限责任公司：</w:t>
      </w:r>
    </w:p>
    <w:p w14:paraId="1779F0E0">
      <w:pPr>
        <w:autoSpaceDE w:val="0"/>
        <w:autoSpaceDN w:val="0"/>
        <w:adjustRightInd w:val="0"/>
        <w:snapToGrid w:val="0"/>
        <w:spacing w:line="312" w:lineRule="auto"/>
        <w:ind w:firstLine="630"/>
        <w:rPr>
          <w:rFonts w:eastAsia="仿宋_GB2312"/>
          <w:sz w:val="24"/>
        </w:rPr>
      </w:pPr>
      <w:r>
        <w:rPr>
          <w:rFonts w:eastAsia="仿宋_GB2312"/>
          <w:sz w:val="24"/>
          <w:lang w:val="zh-CN"/>
        </w:rPr>
        <w:t xml:space="preserve">我单位收到贵公司   </w:t>
      </w:r>
      <w:r>
        <w:rPr>
          <w:rFonts w:eastAsia="仿宋_GB2312"/>
          <w:sz w:val="24"/>
          <w:u w:val="single"/>
          <w:lang w:val="zh-CN"/>
        </w:rPr>
        <w:t>（项目名称    ）</w:t>
      </w:r>
      <w:r>
        <w:rPr>
          <w:rFonts w:eastAsia="仿宋_GB2312"/>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eastAsia="仿宋_GB2312"/>
          <w:sz w:val="24"/>
        </w:rPr>
      </w:pPr>
      <w:r>
        <w:rPr>
          <w:rFonts w:eastAsia="仿宋_GB2312"/>
          <w:sz w:val="24"/>
        </w:rPr>
        <w:t>一</w:t>
      </w:r>
      <w:r>
        <w:rPr>
          <w:rFonts w:eastAsia="仿宋_GB2312"/>
          <w:sz w:val="24"/>
          <w:lang w:val="zh-CN"/>
        </w:rPr>
        <w:t>、按竞争性磋商文件的规定，我公司的首次磋商响应报价为人民币（大写）：</w:t>
      </w:r>
      <w:r>
        <w:rPr>
          <w:rFonts w:eastAsia="仿宋_GB2312"/>
          <w:sz w:val="24"/>
        </w:rPr>
        <w:t xml:space="preserve">            </w:t>
      </w:r>
      <w:r>
        <w:rPr>
          <w:rFonts w:eastAsia="仿宋_GB2312"/>
          <w:sz w:val="24"/>
          <w:lang w:val="zh-CN"/>
        </w:rPr>
        <w:t>（</w:t>
      </w:r>
      <w:r>
        <w:rPr>
          <w:rFonts w:hint="eastAsia" w:eastAsia="仿宋_GB2312"/>
          <w:sz w:val="24"/>
          <w:lang w:val="zh-CN"/>
        </w:rPr>
        <w:t>¥</w:t>
      </w:r>
      <w:r>
        <w:rPr>
          <w:rFonts w:eastAsia="仿宋_GB2312"/>
          <w:sz w:val="24"/>
          <w:lang w:val="zh-CN"/>
        </w:rPr>
        <w:t>：</w:t>
      </w:r>
      <w:r>
        <w:rPr>
          <w:rFonts w:eastAsia="仿宋_GB2312"/>
          <w:sz w:val="24"/>
          <w:u w:val="single"/>
        </w:rPr>
        <w:t xml:space="preserve">        </w:t>
      </w:r>
      <w:r>
        <w:rPr>
          <w:rFonts w:eastAsia="仿宋_GB2312"/>
          <w:sz w:val="24"/>
          <w:lang w:val="zh-CN"/>
        </w:rPr>
        <w:t>元），并对其后的磋商报价负法律责任。</w:t>
      </w:r>
    </w:p>
    <w:p w14:paraId="09CF1023">
      <w:pPr>
        <w:autoSpaceDE w:val="0"/>
        <w:autoSpaceDN w:val="0"/>
        <w:adjustRightInd w:val="0"/>
        <w:snapToGrid w:val="0"/>
        <w:spacing w:line="312" w:lineRule="auto"/>
        <w:ind w:left="885" w:leftChars="250" w:hanging="360" w:hangingChars="150"/>
        <w:rPr>
          <w:rFonts w:eastAsia="仿宋_GB2312"/>
          <w:sz w:val="24"/>
        </w:rPr>
      </w:pPr>
      <w:r>
        <w:rPr>
          <w:rFonts w:eastAsia="仿宋_GB2312"/>
          <w:sz w:val="24"/>
        </w:rPr>
        <w:t>二</w:t>
      </w:r>
      <w:r>
        <w:rPr>
          <w:rFonts w:eastAsia="仿宋_GB2312"/>
          <w:sz w:val="24"/>
          <w:lang w:val="zh-CN"/>
        </w:rPr>
        <w:t>、愿意按照竞争性磋商文件中的要求，提供采购产品及技术服务，完成合同的责任和义务。</w:t>
      </w:r>
    </w:p>
    <w:p w14:paraId="360AEA78">
      <w:pPr>
        <w:autoSpaceDE w:val="0"/>
        <w:autoSpaceDN w:val="0"/>
        <w:adjustRightInd w:val="0"/>
        <w:snapToGrid w:val="0"/>
        <w:spacing w:line="312" w:lineRule="auto"/>
        <w:ind w:firstLine="630"/>
        <w:rPr>
          <w:rFonts w:eastAsia="仿宋_GB2312"/>
          <w:sz w:val="24"/>
        </w:rPr>
      </w:pPr>
      <w:r>
        <w:rPr>
          <w:rFonts w:eastAsia="仿宋_GB2312"/>
          <w:sz w:val="24"/>
        </w:rPr>
        <w:t>三</w:t>
      </w:r>
      <w:r>
        <w:rPr>
          <w:rFonts w:eastAsia="仿宋_GB2312"/>
          <w:sz w:val="24"/>
          <w:lang w:val="zh-CN"/>
        </w:rPr>
        <w:t>、我方提交的响应文件正本</w:t>
      </w:r>
      <w:r>
        <w:rPr>
          <w:rFonts w:eastAsia="仿宋_GB2312"/>
          <w:sz w:val="24"/>
          <w:u w:val="single"/>
          <w:lang w:val="zh-CN"/>
        </w:rPr>
        <w:t>一</w:t>
      </w:r>
      <w:r>
        <w:rPr>
          <w:rFonts w:eastAsia="仿宋_GB2312"/>
          <w:sz w:val="24"/>
          <w:lang w:val="zh-CN"/>
        </w:rPr>
        <w:t>份。</w:t>
      </w:r>
    </w:p>
    <w:p w14:paraId="112C97F8">
      <w:pPr>
        <w:autoSpaceDE w:val="0"/>
        <w:autoSpaceDN w:val="0"/>
        <w:adjustRightInd w:val="0"/>
        <w:snapToGrid w:val="0"/>
        <w:spacing w:line="312" w:lineRule="auto"/>
        <w:ind w:firstLine="630"/>
        <w:rPr>
          <w:rFonts w:eastAsia="仿宋_GB2312"/>
          <w:sz w:val="24"/>
          <w:lang w:val="zh-CN"/>
        </w:rPr>
      </w:pPr>
      <w:r>
        <w:rPr>
          <w:rFonts w:eastAsia="仿宋_GB2312"/>
          <w:sz w:val="24"/>
        </w:rPr>
        <w:t>四</w:t>
      </w:r>
      <w:r>
        <w:rPr>
          <w:rFonts w:eastAsia="仿宋_GB2312"/>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eastAsia="仿宋_GB2312"/>
          <w:sz w:val="24"/>
        </w:rPr>
      </w:pPr>
      <w:r>
        <w:rPr>
          <w:rFonts w:eastAsia="仿宋_GB2312"/>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eastAsia="仿宋_GB2312"/>
          <w:sz w:val="24"/>
          <w:lang w:val="zh-CN"/>
        </w:rPr>
      </w:pPr>
      <w:r>
        <w:rPr>
          <w:rFonts w:eastAsia="仿宋_GB2312"/>
          <w:sz w:val="24"/>
        </w:rPr>
        <w:t>六</w:t>
      </w:r>
      <w:r>
        <w:rPr>
          <w:rFonts w:eastAsia="仿宋_GB2312"/>
          <w:sz w:val="24"/>
          <w:lang w:val="zh-CN"/>
        </w:rPr>
        <w:t>、我方的响应文件有效期为自磋商之日起</w:t>
      </w:r>
      <w:r>
        <w:rPr>
          <w:rFonts w:eastAsia="仿宋_GB2312"/>
          <w:sz w:val="24"/>
          <w:u w:val="single"/>
          <w:lang w:val="zh-CN"/>
        </w:rPr>
        <w:t xml:space="preserve"> </w:t>
      </w:r>
      <w:r>
        <w:rPr>
          <w:rFonts w:eastAsia="仿宋_GB2312"/>
          <w:sz w:val="24"/>
          <w:lang w:val="zh-CN"/>
        </w:rPr>
        <w:t>个日历天。若我方成交，响应文件有效期延长至合同执行完毕。</w:t>
      </w:r>
    </w:p>
    <w:p w14:paraId="1555B726">
      <w:pPr>
        <w:autoSpaceDE w:val="0"/>
        <w:autoSpaceDN w:val="0"/>
        <w:adjustRightInd w:val="0"/>
        <w:snapToGrid w:val="0"/>
        <w:spacing w:line="312" w:lineRule="auto"/>
        <w:ind w:firstLine="630"/>
        <w:rPr>
          <w:rFonts w:eastAsia="仿宋_GB2312"/>
          <w:sz w:val="24"/>
        </w:rPr>
      </w:pPr>
      <w:r>
        <w:rPr>
          <w:rFonts w:eastAsia="仿宋_GB2312"/>
          <w:sz w:val="24"/>
          <w:lang w:val="zh-CN"/>
        </w:rPr>
        <w:t>七、同意向贵方提供可能要求的与本次磋商有关的任何证据或资料，且尊重磋商小组的评审结论和结果。</w:t>
      </w:r>
    </w:p>
    <w:p w14:paraId="65C41B34">
      <w:pPr>
        <w:autoSpaceDE w:val="0"/>
        <w:autoSpaceDN w:val="0"/>
        <w:adjustRightInd w:val="0"/>
        <w:snapToGrid w:val="0"/>
        <w:spacing w:line="312" w:lineRule="auto"/>
        <w:ind w:firstLine="630"/>
        <w:rPr>
          <w:rFonts w:eastAsia="仿宋_GB2312"/>
          <w:sz w:val="24"/>
          <w:lang w:val="zh-CN"/>
        </w:rPr>
      </w:pPr>
      <w:r>
        <w:rPr>
          <w:rFonts w:eastAsia="仿宋_GB2312"/>
          <w:sz w:val="24"/>
        </w:rPr>
        <w:t>八</w:t>
      </w:r>
      <w:r>
        <w:rPr>
          <w:rFonts w:eastAsia="仿宋_GB2312"/>
          <w:sz w:val="24"/>
          <w:lang w:val="zh-CN"/>
        </w:rPr>
        <w:t>、如我方成交：</w:t>
      </w:r>
    </w:p>
    <w:p w14:paraId="42244F72">
      <w:pPr>
        <w:autoSpaceDE w:val="0"/>
        <w:autoSpaceDN w:val="0"/>
        <w:adjustRightInd w:val="0"/>
        <w:snapToGrid w:val="0"/>
        <w:spacing w:line="312" w:lineRule="auto"/>
        <w:ind w:firstLine="630"/>
        <w:rPr>
          <w:rFonts w:eastAsia="仿宋_GB2312"/>
          <w:sz w:val="24"/>
          <w:lang w:val="zh-CN"/>
        </w:rPr>
      </w:pPr>
      <w:r>
        <w:rPr>
          <w:rFonts w:eastAsia="仿宋_GB2312"/>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eastAsia="仿宋_GB2312"/>
          <w:sz w:val="24"/>
          <w:lang w:val="zh-CN"/>
        </w:rPr>
      </w:pPr>
      <w:r>
        <w:rPr>
          <w:rFonts w:eastAsia="仿宋_GB2312"/>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eastAsia="仿宋_GB2312"/>
          <w:sz w:val="24"/>
          <w:lang w:val="zh-CN"/>
        </w:rPr>
      </w:pPr>
      <w:r>
        <w:rPr>
          <w:rFonts w:eastAsia="仿宋_GB2312"/>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eastAsia="仿宋_GB2312"/>
          <w:sz w:val="24"/>
          <w:lang w:val="zh-CN"/>
        </w:rPr>
      </w:pPr>
      <w:r>
        <w:rPr>
          <w:rFonts w:eastAsia="仿宋_GB2312"/>
          <w:sz w:val="24"/>
          <w:lang w:val="zh-CN"/>
        </w:rPr>
        <w:t>（4）我方保证在领取成交通知书前按要求支付成交服务费。</w:t>
      </w:r>
    </w:p>
    <w:p w14:paraId="17F50859">
      <w:pPr>
        <w:autoSpaceDE w:val="0"/>
        <w:autoSpaceDN w:val="0"/>
        <w:adjustRightInd w:val="0"/>
        <w:snapToGrid w:val="0"/>
        <w:spacing w:line="312" w:lineRule="auto"/>
        <w:ind w:firstLine="630"/>
        <w:rPr>
          <w:rFonts w:eastAsia="仿宋_GB2312"/>
          <w:sz w:val="24"/>
          <w:lang w:val="zh-CN"/>
        </w:rPr>
      </w:pPr>
      <w:r>
        <w:rPr>
          <w:rFonts w:eastAsia="仿宋_GB2312"/>
          <w:sz w:val="24"/>
          <w:lang w:val="zh-CN"/>
        </w:rPr>
        <w:t>九、有关于本响应文件的函电，请按下列地址联系。</w:t>
      </w:r>
    </w:p>
    <w:p w14:paraId="282E1C36">
      <w:pPr>
        <w:autoSpaceDE w:val="0"/>
        <w:autoSpaceDN w:val="0"/>
        <w:adjustRightInd w:val="0"/>
        <w:snapToGrid w:val="0"/>
        <w:spacing w:line="312" w:lineRule="auto"/>
        <w:rPr>
          <w:rFonts w:eastAsia="仿宋_GB2312"/>
          <w:sz w:val="24"/>
        </w:rPr>
      </w:pPr>
      <w:r>
        <w:rPr>
          <w:rFonts w:eastAsia="仿宋_GB2312"/>
          <w:sz w:val="24"/>
          <w:lang w:val="zh-CN"/>
        </w:rPr>
        <w:t>地</w:t>
      </w:r>
      <w:r>
        <w:rPr>
          <w:rFonts w:eastAsia="仿宋_GB2312"/>
          <w:sz w:val="24"/>
        </w:rPr>
        <w:t xml:space="preserve">    </w:t>
      </w:r>
      <w:r>
        <w:rPr>
          <w:rFonts w:eastAsia="仿宋_GB2312"/>
          <w:sz w:val="24"/>
          <w:lang w:val="zh-CN"/>
        </w:rPr>
        <w:t>址：</w:t>
      </w:r>
      <w:r>
        <w:rPr>
          <w:rFonts w:eastAsia="仿宋_GB2312"/>
          <w:sz w:val="24"/>
        </w:rPr>
        <w:t>__________________________________________</w:t>
      </w:r>
    </w:p>
    <w:p w14:paraId="7044B546">
      <w:pPr>
        <w:autoSpaceDE w:val="0"/>
        <w:autoSpaceDN w:val="0"/>
        <w:adjustRightInd w:val="0"/>
        <w:snapToGrid w:val="0"/>
        <w:spacing w:line="312" w:lineRule="auto"/>
        <w:rPr>
          <w:rFonts w:eastAsia="仿宋_GB2312"/>
          <w:sz w:val="24"/>
        </w:rPr>
      </w:pPr>
      <w:r>
        <w:rPr>
          <w:rFonts w:eastAsia="仿宋_GB2312"/>
          <w:sz w:val="24"/>
          <w:lang w:val="zh-CN"/>
        </w:rPr>
        <w:t>开户银行：</w:t>
      </w:r>
      <w:r>
        <w:rPr>
          <w:rFonts w:eastAsia="仿宋_GB2312"/>
          <w:sz w:val="24"/>
        </w:rPr>
        <w:t>__________________________________________</w:t>
      </w:r>
    </w:p>
    <w:p w14:paraId="450B432D">
      <w:pPr>
        <w:autoSpaceDE w:val="0"/>
        <w:autoSpaceDN w:val="0"/>
        <w:adjustRightInd w:val="0"/>
        <w:snapToGrid w:val="0"/>
        <w:spacing w:line="312" w:lineRule="auto"/>
        <w:rPr>
          <w:rFonts w:eastAsia="仿宋_GB2312"/>
          <w:sz w:val="24"/>
        </w:rPr>
      </w:pPr>
      <w:r>
        <w:rPr>
          <w:rFonts w:eastAsia="仿宋_GB2312"/>
          <w:sz w:val="24"/>
          <w:lang w:val="zh-CN"/>
        </w:rPr>
        <w:t>帐</w:t>
      </w:r>
      <w:r>
        <w:rPr>
          <w:rFonts w:eastAsia="仿宋_GB2312"/>
          <w:sz w:val="24"/>
        </w:rPr>
        <w:t xml:space="preserve">    </w:t>
      </w:r>
      <w:r>
        <w:rPr>
          <w:rFonts w:eastAsia="仿宋_GB2312"/>
          <w:sz w:val="24"/>
          <w:lang w:val="zh-CN"/>
        </w:rPr>
        <w:t>号：</w:t>
      </w:r>
      <w:r>
        <w:rPr>
          <w:rFonts w:eastAsia="仿宋_GB2312"/>
          <w:sz w:val="24"/>
        </w:rPr>
        <w:t>__________________________________________</w:t>
      </w:r>
    </w:p>
    <w:p w14:paraId="66518936">
      <w:pPr>
        <w:autoSpaceDE w:val="0"/>
        <w:autoSpaceDN w:val="0"/>
        <w:adjustRightInd w:val="0"/>
        <w:snapToGrid w:val="0"/>
        <w:spacing w:line="312" w:lineRule="auto"/>
        <w:rPr>
          <w:rFonts w:eastAsia="仿宋_GB2312"/>
          <w:sz w:val="24"/>
        </w:rPr>
      </w:pPr>
      <w:r>
        <w:rPr>
          <w:rFonts w:eastAsia="仿宋_GB2312"/>
          <w:sz w:val="24"/>
          <w:lang w:val="zh-CN"/>
        </w:rPr>
        <w:t>电</w:t>
      </w:r>
      <w:r>
        <w:rPr>
          <w:rFonts w:eastAsia="仿宋_GB2312"/>
          <w:sz w:val="24"/>
        </w:rPr>
        <w:t xml:space="preserve">    </w:t>
      </w:r>
      <w:r>
        <w:rPr>
          <w:rFonts w:eastAsia="仿宋_GB2312"/>
          <w:sz w:val="24"/>
          <w:lang w:val="zh-CN"/>
        </w:rPr>
        <w:t>话：</w:t>
      </w:r>
      <w:r>
        <w:rPr>
          <w:rFonts w:eastAsia="仿宋_GB2312"/>
          <w:sz w:val="24"/>
        </w:rPr>
        <w:t>_____________________</w:t>
      </w:r>
      <w:r>
        <w:rPr>
          <w:rFonts w:hint="eastAsia" w:eastAsia="仿宋_GB2312"/>
          <w:sz w:val="24"/>
          <w:lang w:val="en-US" w:eastAsia="zh-CN"/>
        </w:rPr>
        <w:t>邮  箱</w:t>
      </w:r>
      <w:r>
        <w:rPr>
          <w:rFonts w:eastAsia="仿宋_GB2312"/>
          <w:sz w:val="24"/>
          <w:lang w:val="zh-CN"/>
        </w:rPr>
        <w:t>：</w:t>
      </w:r>
      <w:r>
        <w:rPr>
          <w:rFonts w:eastAsia="仿宋_GB2312"/>
          <w:sz w:val="24"/>
        </w:rPr>
        <w:t>________________</w:t>
      </w:r>
    </w:p>
    <w:p w14:paraId="5E70DAB2">
      <w:pPr>
        <w:pStyle w:val="22"/>
        <w:rPr>
          <w:rFonts w:ascii="Times New Roman" w:hAnsi="Times New Roman" w:eastAsia="仿宋_GB2312"/>
        </w:rPr>
      </w:pPr>
    </w:p>
    <w:p w14:paraId="7F94AFAF">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497A1BA2">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7097B31E">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32B2028B">
      <w:pPr>
        <w:pStyle w:val="22"/>
        <w:rPr>
          <w:rFonts w:ascii="Times New Roman" w:hAnsi="Times New Roman" w:eastAsia="仿宋_GB2312"/>
        </w:rPr>
      </w:pPr>
    </w:p>
    <w:p w14:paraId="0E5BE795">
      <w:pPr>
        <w:pStyle w:val="3"/>
        <w:jc w:val="center"/>
        <w:rPr>
          <w:rFonts w:ascii="Times New Roman" w:eastAsia="仿宋"/>
          <w:b/>
          <w:bCs/>
        </w:rPr>
      </w:pPr>
      <w:bookmarkStart w:id="466" w:name="_Hlt520356241"/>
      <w:bookmarkEnd w:id="466"/>
      <w:r>
        <w:rPr>
          <w:rFonts w:ascii="Times New Roman"/>
        </w:rPr>
        <w:br w:type="page"/>
      </w:r>
      <w:bookmarkStart w:id="467" w:name="_Toc232176284"/>
      <w:bookmarkStart w:id="468" w:name="_Toc415499901"/>
      <w:bookmarkStart w:id="469" w:name="_Toc230583554"/>
      <w:bookmarkStart w:id="470" w:name="_Toc8496"/>
      <w:bookmarkStart w:id="471" w:name="_Toc232395224"/>
      <w:bookmarkStart w:id="472" w:name="_Toc249515371"/>
      <w:bookmarkStart w:id="473" w:name="_Toc230013640"/>
      <w:bookmarkStart w:id="474" w:name="_Toc256342154"/>
      <w:bookmarkStart w:id="475" w:name="_Toc249525252"/>
      <w:bookmarkStart w:id="476" w:name="_Toc230099805"/>
      <w:r>
        <w:rPr>
          <w:rFonts w:ascii="仿宋_GB2312" w:hAnsi="仿宋_GB2312" w:eastAsia="仿宋_GB2312" w:cs="仿宋_GB2312"/>
          <w:b/>
          <w:bCs/>
          <w:lang w:val="zh-CN"/>
        </w:rPr>
        <w:t>第二部分  磋商响应报价表</w:t>
      </w:r>
    </w:p>
    <w:p w14:paraId="17194CEB">
      <w:pPr>
        <w:autoSpaceDE w:val="0"/>
        <w:autoSpaceDN w:val="0"/>
        <w:adjustRightInd w:val="0"/>
        <w:snapToGrid w:val="0"/>
        <w:spacing w:line="360" w:lineRule="auto"/>
        <w:jc w:val="center"/>
        <w:rPr>
          <w:rFonts w:eastAsia="仿宋_GB2312"/>
          <w:b/>
          <w:bCs/>
          <w:sz w:val="32"/>
          <w:szCs w:val="32"/>
        </w:rPr>
      </w:pPr>
    </w:p>
    <w:p w14:paraId="5301E863">
      <w:pPr>
        <w:pStyle w:val="5"/>
        <w:jc w:val="center"/>
        <w:rPr>
          <w:rFonts w:ascii="仿宋_GB2312" w:hAnsi="仿宋_GB2312" w:eastAsia="仿宋_GB2312" w:cs="仿宋_GB2312"/>
          <w:b/>
          <w:bCs/>
          <w:sz w:val="28"/>
          <w:szCs w:val="36"/>
        </w:rPr>
      </w:pPr>
      <w:r>
        <w:rPr>
          <w:rFonts w:hint="eastAsia" w:ascii="仿宋_GB2312" w:hAnsi="仿宋_GB2312" w:eastAsia="仿宋_GB2312" w:cs="仿宋_GB2312"/>
          <w:b/>
          <w:bCs/>
          <w:sz w:val="28"/>
          <w:szCs w:val="36"/>
        </w:rPr>
        <w:t>首次响应</w:t>
      </w:r>
      <w:r>
        <w:rPr>
          <w:rFonts w:hint="eastAsia" w:ascii="仿宋_GB2312" w:hAnsi="仿宋_GB2312" w:eastAsia="仿宋_GB2312" w:cs="仿宋_GB2312"/>
          <w:b/>
          <w:bCs/>
          <w:sz w:val="28"/>
          <w:szCs w:val="36"/>
          <w:lang w:val="zh-CN"/>
        </w:rPr>
        <w:t>报价</w:t>
      </w:r>
      <w:r>
        <w:rPr>
          <w:rFonts w:hint="eastAsia" w:ascii="仿宋_GB2312" w:hAnsi="仿宋_GB2312" w:eastAsia="仿宋_GB2312" w:cs="仿宋_GB2312"/>
          <w:b/>
          <w:bCs/>
          <w:sz w:val="28"/>
          <w:szCs w:val="36"/>
        </w:rPr>
        <w:t>一览</w:t>
      </w:r>
      <w:r>
        <w:rPr>
          <w:rFonts w:hint="eastAsia" w:ascii="仿宋_GB2312" w:hAnsi="仿宋_GB2312" w:eastAsia="仿宋_GB2312" w:cs="仿宋_GB2312"/>
          <w:b/>
          <w:bCs/>
          <w:sz w:val="28"/>
          <w:szCs w:val="36"/>
          <w:lang w:val="zh-CN"/>
        </w:rPr>
        <w:t>表</w:t>
      </w:r>
    </w:p>
    <w:p w14:paraId="6D3F025C">
      <w:pPr>
        <w:autoSpaceDE w:val="0"/>
        <w:autoSpaceDN w:val="0"/>
        <w:adjustRightInd w:val="0"/>
        <w:snapToGrid w:val="0"/>
        <w:spacing w:line="360" w:lineRule="auto"/>
        <w:jc w:val="right"/>
        <w:rPr>
          <w:rFonts w:eastAsia="仿宋_GB2312"/>
          <w:sz w:val="24"/>
          <w:lang w:val="zh-CN"/>
        </w:rPr>
      </w:pPr>
      <w:r>
        <w:rPr>
          <w:rFonts w:eastAsia="仿宋_GB2312"/>
          <w:sz w:val="32"/>
          <w:szCs w:val="32"/>
        </w:rPr>
        <w:t xml:space="preserve">    </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3603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1EB22F9B">
            <w:pPr>
              <w:pStyle w:val="22"/>
              <w:rPr>
                <w:rFonts w:ascii="Times New Roman" w:hAnsi="Times New Roman" w:eastAsia="仿宋_GB2312"/>
                <w:b/>
                <w:sz w:val="24"/>
              </w:rPr>
            </w:pPr>
            <w:r>
              <w:rPr>
                <w:rFonts w:ascii="Times New Roman" w:hAnsi="Times New Roman" w:eastAsia="仿宋_GB2312"/>
                <w:sz w:val="24"/>
                <w:lang w:val="zh-CN"/>
              </w:rPr>
              <w:br w:type="page"/>
            </w:r>
            <w:r>
              <w:rPr>
                <w:rFonts w:ascii="Times New Roman" w:hAnsi="Times New Roman" w:eastAsia="仿宋_GB2312"/>
                <w:b/>
                <w:sz w:val="24"/>
              </w:rPr>
              <w:t>项目编号及名称</w:t>
            </w:r>
          </w:p>
        </w:tc>
        <w:tc>
          <w:tcPr>
            <w:tcW w:w="6697" w:type="dxa"/>
            <w:vAlign w:val="center"/>
          </w:tcPr>
          <w:p w14:paraId="40AF6AAF">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4155A116">
            <w:pPr>
              <w:pStyle w:val="22"/>
              <w:rPr>
                <w:rFonts w:ascii="Times New Roman" w:hAnsi="Times New Roman" w:eastAsia="仿宋_GB2312"/>
                <w:sz w:val="24"/>
                <w:u w:val="single"/>
              </w:rPr>
            </w:pPr>
            <w:r>
              <w:rPr>
                <w:rFonts w:ascii="Times New Roman" w:hAnsi="Times New Roman" w:eastAsia="仿宋_GB2312"/>
                <w:sz w:val="24"/>
              </w:rPr>
              <w:t>项目名称：</w:t>
            </w:r>
            <w:r>
              <w:rPr>
                <w:rFonts w:ascii="Times New Roman" w:hAnsi="Times New Roman" w:eastAsia="仿宋_GB2312"/>
                <w:sz w:val="24"/>
                <w:u w:val="single"/>
              </w:rPr>
              <w:t xml:space="preserve"> </w:t>
            </w:r>
            <w:r>
              <w:rPr>
                <w:rFonts w:ascii="Times New Roman" w:hAnsi="Times New Roman" w:eastAsia="仿宋_GB2312"/>
                <w:sz w:val="24"/>
              </w:rPr>
              <w:t xml:space="preserve"> </w:t>
            </w:r>
          </w:p>
        </w:tc>
      </w:tr>
      <w:tr w14:paraId="1168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29747AA8">
            <w:pPr>
              <w:pStyle w:val="22"/>
              <w:rPr>
                <w:rFonts w:ascii="Times New Roman" w:hAnsi="Times New Roman" w:eastAsia="仿宋_GB2312"/>
                <w:b/>
                <w:sz w:val="24"/>
              </w:rPr>
            </w:pPr>
            <w:r>
              <w:rPr>
                <w:rFonts w:ascii="Times New Roman" w:hAnsi="Times New Roman" w:eastAsia="仿宋_GB2312"/>
                <w:b/>
                <w:sz w:val="24"/>
              </w:rPr>
              <w:t>响应总价</w:t>
            </w:r>
          </w:p>
        </w:tc>
        <w:tc>
          <w:tcPr>
            <w:tcW w:w="6697" w:type="dxa"/>
            <w:vAlign w:val="center"/>
          </w:tcPr>
          <w:p w14:paraId="23FF2BC5">
            <w:pPr>
              <w:pStyle w:val="22"/>
              <w:rPr>
                <w:rFonts w:ascii="Times New Roman" w:hAnsi="Times New Roman" w:eastAsia="仿宋_GB2312"/>
                <w:sz w:val="24"/>
              </w:rPr>
            </w:pPr>
            <w:r>
              <w:rPr>
                <w:rFonts w:ascii="Times New Roman" w:hAnsi="Times New Roman" w:eastAsia="仿宋_GB2312"/>
                <w:sz w:val="24"/>
              </w:rPr>
              <w:t>人民币（大写）：</w:t>
            </w:r>
            <w:r>
              <w:rPr>
                <w:rFonts w:ascii="Times New Roman" w:hAnsi="Times New Roman" w:eastAsia="仿宋_GB2312"/>
                <w:sz w:val="24"/>
                <w:u w:val="single"/>
              </w:rPr>
              <w:t xml:space="preserve">             </w:t>
            </w:r>
            <w:r>
              <w:rPr>
                <w:rFonts w:ascii="Times New Roman" w:hAnsi="Times New Roman" w:eastAsia="仿宋_GB2312"/>
                <w:sz w:val="24"/>
              </w:rPr>
              <w:t xml:space="preserve"> （小写：</w:t>
            </w:r>
            <w:r>
              <w:rPr>
                <w:rFonts w:ascii="Times New Roman" w:hAnsi="Times New Roman" w:eastAsia="宋体"/>
                <w:sz w:val="24"/>
              </w:rPr>
              <w:t>¥</w:t>
            </w:r>
            <w:r>
              <w:rPr>
                <w:rFonts w:ascii="Times New Roman" w:hAnsi="Times New Roman" w:eastAsia="仿宋_GB2312"/>
                <w:sz w:val="24"/>
                <w:u w:val="single"/>
              </w:rPr>
              <w:t xml:space="preserve">      </w:t>
            </w:r>
            <w:r>
              <w:rPr>
                <w:rFonts w:ascii="Times New Roman" w:hAnsi="Times New Roman" w:eastAsia="仿宋_GB2312"/>
                <w:sz w:val="24"/>
              </w:rPr>
              <w:t>元）</w:t>
            </w:r>
          </w:p>
        </w:tc>
      </w:tr>
      <w:tr w14:paraId="530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70CD895C">
            <w:pPr>
              <w:pStyle w:val="22"/>
              <w:rPr>
                <w:rFonts w:ascii="Times New Roman" w:hAnsi="Times New Roman" w:eastAsia="仿宋_GB2312"/>
                <w:b/>
                <w:sz w:val="24"/>
              </w:rPr>
            </w:pPr>
            <w:r>
              <w:rPr>
                <w:rFonts w:ascii="Times New Roman" w:hAnsi="Times New Roman" w:eastAsia="仿宋_GB2312"/>
                <w:b/>
                <w:sz w:val="24"/>
              </w:rPr>
              <w:t>交货期</w:t>
            </w:r>
          </w:p>
        </w:tc>
        <w:tc>
          <w:tcPr>
            <w:tcW w:w="6697" w:type="dxa"/>
            <w:vAlign w:val="center"/>
          </w:tcPr>
          <w:p w14:paraId="6B94563E">
            <w:pPr>
              <w:pStyle w:val="22"/>
              <w:rPr>
                <w:rFonts w:ascii="Times New Roman" w:hAnsi="Times New Roman" w:eastAsia="仿宋_GB2312"/>
                <w:sz w:val="24"/>
              </w:rPr>
            </w:pPr>
          </w:p>
        </w:tc>
      </w:tr>
      <w:tr w14:paraId="5552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FEE98C1">
            <w:pPr>
              <w:pStyle w:val="22"/>
              <w:rPr>
                <w:rFonts w:ascii="Times New Roman" w:hAnsi="Times New Roman" w:eastAsia="仿宋_GB2312"/>
                <w:b/>
                <w:sz w:val="24"/>
              </w:rPr>
            </w:pPr>
            <w:r>
              <w:rPr>
                <w:rFonts w:ascii="Times New Roman" w:hAnsi="Times New Roman" w:eastAsia="仿宋_GB2312"/>
                <w:b/>
                <w:sz w:val="24"/>
              </w:rPr>
              <w:t>交货地点</w:t>
            </w:r>
          </w:p>
        </w:tc>
        <w:tc>
          <w:tcPr>
            <w:tcW w:w="6697" w:type="dxa"/>
            <w:vAlign w:val="center"/>
          </w:tcPr>
          <w:p w14:paraId="16465E3A">
            <w:pPr>
              <w:pStyle w:val="22"/>
              <w:rPr>
                <w:rFonts w:ascii="Times New Roman" w:hAnsi="Times New Roman" w:eastAsia="仿宋_GB2312"/>
                <w:sz w:val="24"/>
              </w:rPr>
            </w:pPr>
          </w:p>
        </w:tc>
      </w:tr>
      <w:tr w14:paraId="5AD4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2C032A6C">
            <w:pPr>
              <w:pStyle w:val="22"/>
              <w:rPr>
                <w:rFonts w:ascii="Times New Roman" w:hAnsi="Times New Roman" w:eastAsia="仿宋_GB2312"/>
                <w:b/>
                <w:sz w:val="24"/>
              </w:rPr>
            </w:pPr>
            <w:r>
              <w:rPr>
                <w:rFonts w:ascii="Times New Roman" w:hAnsi="Times New Roman" w:eastAsia="仿宋_GB2312"/>
                <w:b/>
                <w:sz w:val="24"/>
              </w:rPr>
              <w:t>备注</w:t>
            </w:r>
          </w:p>
        </w:tc>
        <w:tc>
          <w:tcPr>
            <w:tcW w:w="6697" w:type="dxa"/>
            <w:vAlign w:val="center"/>
          </w:tcPr>
          <w:p w14:paraId="4563B4C1">
            <w:pPr>
              <w:pStyle w:val="22"/>
              <w:rPr>
                <w:rFonts w:ascii="Times New Roman" w:hAnsi="Times New Roman" w:eastAsia="仿宋_GB2312"/>
                <w:sz w:val="24"/>
              </w:rPr>
            </w:pPr>
          </w:p>
        </w:tc>
      </w:tr>
    </w:tbl>
    <w:p w14:paraId="401BA713">
      <w:pPr>
        <w:pStyle w:val="22"/>
        <w:rPr>
          <w:rFonts w:ascii="Times New Roman" w:hAnsi="Times New Roman" w:eastAsia="仿宋_GB2312"/>
          <w:lang w:val="zh-CN"/>
        </w:rPr>
      </w:pPr>
    </w:p>
    <w:p w14:paraId="3EFFE54E">
      <w:pPr>
        <w:autoSpaceDE w:val="0"/>
        <w:autoSpaceDN w:val="0"/>
        <w:adjustRightInd w:val="0"/>
        <w:snapToGrid w:val="0"/>
        <w:spacing w:line="360" w:lineRule="auto"/>
        <w:ind w:firstLine="960" w:firstLineChars="400"/>
        <w:rPr>
          <w:rFonts w:eastAsia="仿宋_GB2312"/>
          <w:sz w:val="24"/>
          <w:lang w:val="zh-CN"/>
        </w:rPr>
      </w:pPr>
    </w:p>
    <w:p w14:paraId="0ACB851F">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1A180FDD">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5F43D37D">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078FC923">
      <w:pPr>
        <w:adjustRightInd w:val="0"/>
        <w:snapToGrid w:val="0"/>
        <w:spacing w:line="360" w:lineRule="auto"/>
        <w:jc w:val="center"/>
        <w:rPr>
          <w:rFonts w:eastAsia="仿宋_GB2312"/>
          <w:b/>
          <w:sz w:val="42"/>
        </w:rPr>
      </w:pPr>
    </w:p>
    <w:p w14:paraId="10A539C6">
      <w:pPr>
        <w:adjustRightInd w:val="0"/>
        <w:snapToGrid w:val="0"/>
        <w:spacing w:line="360" w:lineRule="auto"/>
        <w:jc w:val="center"/>
        <w:rPr>
          <w:rFonts w:eastAsia="仿宋_GB2312"/>
          <w:b/>
          <w:sz w:val="42"/>
        </w:rPr>
        <w:sectPr>
          <w:footerReference r:id="rId8" w:type="default"/>
          <w:pgSz w:w="11906" w:h="16838"/>
          <w:pgMar w:top="1418" w:right="1418" w:bottom="1418" w:left="1418" w:header="851" w:footer="992" w:gutter="0"/>
          <w:pgNumType w:start="1"/>
          <w:cols w:space="720" w:num="1"/>
          <w:docGrid w:linePitch="312" w:charSpace="0"/>
        </w:sectPr>
      </w:pPr>
    </w:p>
    <w:p w14:paraId="722CDDBB">
      <w:pPr>
        <w:pStyle w:val="5"/>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（首次）</w:t>
      </w:r>
      <w:r>
        <w:rPr>
          <w:rFonts w:hint="eastAsia" w:ascii="仿宋_GB2312" w:hAnsi="仿宋_GB2312" w:eastAsia="仿宋_GB2312" w:cs="仿宋_GB2312"/>
          <w:b/>
          <w:bCs/>
          <w:sz w:val="28"/>
          <w:szCs w:val="36"/>
        </w:rPr>
        <w:t>响应</w:t>
      </w:r>
      <w:r>
        <w:rPr>
          <w:rFonts w:ascii="仿宋_GB2312" w:hAnsi="仿宋_GB2312" w:eastAsia="仿宋_GB2312" w:cs="仿宋_GB2312"/>
          <w:b/>
          <w:bCs/>
          <w:sz w:val="28"/>
          <w:szCs w:val="36"/>
        </w:rPr>
        <w:t>分项报价表</w:t>
      </w:r>
    </w:p>
    <w:p w14:paraId="27661499">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3B83F16A">
      <w:r>
        <w:rPr>
          <w:rFonts w:eastAsia="仿宋_GB2312"/>
          <w:sz w:val="24"/>
        </w:rPr>
        <w:t>项目名称：</w:t>
      </w:r>
    </w:p>
    <w:tbl>
      <w:tblPr>
        <w:tblStyle w:val="52"/>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263"/>
        <w:gridCol w:w="962"/>
        <w:gridCol w:w="962"/>
        <w:gridCol w:w="1198"/>
        <w:gridCol w:w="1370"/>
        <w:gridCol w:w="1474"/>
        <w:gridCol w:w="1188"/>
      </w:tblGrid>
      <w:tr w14:paraId="0396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2F065AB6">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序号</w:t>
            </w:r>
          </w:p>
        </w:tc>
        <w:tc>
          <w:tcPr>
            <w:tcW w:w="1263" w:type="dxa"/>
            <w:vAlign w:val="center"/>
          </w:tcPr>
          <w:p w14:paraId="5F5B969F">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产品名称</w:t>
            </w:r>
          </w:p>
        </w:tc>
        <w:tc>
          <w:tcPr>
            <w:tcW w:w="962" w:type="dxa"/>
            <w:vAlign w:val="center"/>
          </w:tcPr>
          <w:p w14:paraId="60E82F8A">
            <w:pPr>
              <w:autoSpaceDE w:val="0"/>
              <w:autoSpaceDN w:val="0"/>
              <w:adjustRightInd w:val="0"/>
              <w:spacing w:line="360" w:lineRule="auto"/>
              <w:jc w:val="center"/>
              <w:rPr>
                <w:rFonts w:hint="eastAsia"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单位</w:t>
            </w:r>
          </w:p>
        </w:tc>
        <w:tc>
          <w:tcPr>
            <w:tcW w:w="962" w:type="dxa"/>
            <w:vAlign w:val="center"/>
          </w:tcPr>
          <w:p w14:paraId="13E631E0">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数量</w:t>
            </w:r>
          </w:p>
        </w:tc>
        <w:tc>
          <w:tcPr>
            <w:tcW w:w="1198" w:type="dxa"/>
            <w:vAlign w:val="center"/>
          </w:tcPr>
          <w:p w14:paraId="7F451708">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规格型号</w:t>
            </w:r>
          </w:p>
        </w:tc>
        <w:tc>
          <w:tcPr>
            <w:tcW w:w="1370" w:type="dxa"/>
            <w:vAlign w:val="center"/>
          </w:tcPr>
          <w:p w14:paraId="34AB32ED">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单价（元）</w:t>
            </w:r>
          </w:p>
        </w:tc>
        <w:tc>
          <w:tcPr>
            <w:tcW w:w="1474" w:type="dxa"/>
            <w:vAlign w:val="center"/>
          </w:tcPr>
          <w:p w14:paraId="0E3D8240">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总价（元）</w:t>
            </w:r>
          </w:p>
        </w:tc>
        <w:tc>
          <w:tcPr>
            <w:tcW w:w="1188" w:type="dxa"/>
            <w:vAlign w:val="center"/>
          </w:tcPr>
          <w:p w14:paraId="31E63418">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备注</w:t>
            </w:r>
          </w:p>
        </w:tc>
      </w:tr>
      <w:tr w14:paraId="5866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19B4739F">
            <w:pPr>
              <w:autoSpaceDE w:val="0"/>
              <w:autoSpaceDN w:val="0"/>
              <w:adjustRightInd w:val="0"/>
              <w:spacing w:line="360" w:lineRule="auto"/>
              <w:jc w:val="center"/>
              <w:rPr>
                <w:rFonts w:ascii="仿宋" w:hAnsi="仿宋" w:eastAsia="仿宋" w:cs="仿宋_GB2312"/>
                <w:b/>
                <w:bCs/>
                <w:sz w:val="24"/>
                <w:szCs w:val="24"/>
                <w:highlight w:val="none"/>
              </w:rPr>
            </w:pPr>
            <w:r>
              <w:rPr>
                <w:rFonts w:hint="eastAsia" w:ascii="仿宋" w:hAnsi="仿宋" w:eastAsia="仿宋" w:cs="仿宋_GB2312"/>
                <w:b/>
                <w:bCs/>
                <w:sz w:val="24"/>
                <w:szCs w:val="24"/>
                <w:highlight w:val="none"/>
              </w:rPr>
              <w:t>1</w:t>
            </w:r>
          </w:p>
        </w:tc>
        <w:tc>
          <w:tcPr>
            <w:tcW w:w="1263" w:type="dxa"/>
            <w:vAlign w:val="center"/>
          </w:tcPr>
          <w:p w14:paraId="1C1834B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77B2822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58E0A83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3503961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857B1D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68D4D93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5DF74959">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42AB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32557A65">
            <w:pPr>
              <w:autoSpaceDE w:val="0"/>
              <w:autoSpaceDN w:val="0"/>
              <w:adjustRightInd w:val="0"/>
              <w:spacing w:line="360" w:lineRule="auto"/>
              <w:jc w:val="center"/>
              <w:rPr>
                <w:rFonts w:hint="eastAsia" w:ascii="仿宋" w:hAnsi="仿宋" w:eastAsia="仿宋" w:cs="仿宋_GB2312"/>
                <w:b/>
                <w:bCs/>
                <w:sz w:val="24"/>
                <w:szCs w:val="24"/>
                <w:highlight w:val="none"/>
              </w:rPr>
            </w:pPr>
            <w:r>
              <w:rPr>
                <w:rFonts w:hint="eastAsia" w:ascii="仿宋" w:hAnsi="仿宋" w:eastAsia="仿宋" w:cs="仿宋_GB2312"/>
                <w:b/>
                <w:bCs/>
                <w:sz w:val="24"/>
                <w:szCs w:val="24"/>
                <w:highlight w:val="none"/>
              </w:rPr>
              <w:t>2</w:t>
            </w:r>
          </w:p>
        </w:tc>
        <w:tc>
          <w:tcPr>
            <w:tcW w:w="1263" w:type="dxa"/>
            <w:vAlign w:val="center"/>
          </w:tcPr>
          <w:p w14:paraId="6D4DA30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B49036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C5ADC2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1F3AC6AF">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30FF212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1DB80D9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1DE78B76">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2367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11B01A9A">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3</w:t>
            </w:r>
          </w:p>
        </w:tc>
        <w:tc>
          <w:tcPr>
            <w:tcW w:w="1263" w:type="dxa"/>
            <w:vAlign w:val="center"/>
          </w:tcPr>
          <w:p w14:paraId="6FC24AB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44ADEEF">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252312B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6926BEA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6E01DA7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2FAE806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1B7889B2">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734D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432CFB05">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4</w:t>
            </w:r>
          </w:p>
        </w:tc>
        <w:tc>
          <w:tcPr>
            <w:tcW w:w="1263" w:type="dxa"/>
            <w:vAlign w:val="center"/>
          </w:tcPr>
          <w:p w14:paraId="6A7F031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22BBA09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1BB1025">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53363C0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3AA6D6A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51CE769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3E2B8069">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1A88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7027A4F5">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5</w:t>
            </w:r>
          </w:p>
        </w:tc>
        <w:tc>
          <w:tcPr>
            <w:tcW w:w="1263" w:type="dxa"/>
            <w:vAlign w:val="center"/>
          </w:tcPr>
          <w:p w14:paraId="39DDB01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1ED095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446BE7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7C149F5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2357EA3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1A5E900F">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5A856504">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4EAA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6D05EE13">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6</w:t>
            </w:r>
          </w:p>
        </w:tc>
        <w:tc>
          <w:tcPr>
            <w:tcW w:w="1263" w:type="dxa"/>
            <w:vAlign w:val="center"/>
          </w:tcPr>
          <w:p w14:paraId="57043B1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797ADA4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C311CA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2BA794F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13E6BD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44930B7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087C83DD">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2EB0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4F32FB12">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7</w:t>
            </w:r>
          </w:p>
        </w:tc>
        <w:tc>
          <w:tcPr>
            <w:tcW w:w="1263" w:type="dxa"/>
            <w:vAlign w:val="center"/>
          </w:tcPr>
          <w:p w14:paraId="42221F0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255A62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D2C8BF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0292EF6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43678D9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60EAB4D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626CA127">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7D46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2127B3EE">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8</w:t>
            </w:r>
          </w:p>
        </w:tc>
        <w:tc>
          <w:tcPr>
            <w:tcW w:w="1263" w:type="dxa"/>
            <w:vAlign w:val="center"/>
          </w:tcPr>
          <w:p w14:paraId="4AFF163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7623B6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4B1D92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37B9A5F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5839897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0BB8B3A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0BA777CB">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2EBD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3A7B0917">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9</w:t>
            </w:r>
          </w:p>
        </w:tc>
        <w:tc>
          <w:tcPr>
            <w:tcW w:w="1263" w:type="dxa"/>
            <w:vAlign w:val="center"/>
          </w:tcPr>
          <w:p w14:paraId="5E4761A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7C82B6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5CE0B7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1DE9936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1457167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0AA0054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0E51F798">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1E13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5E72D1E0">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10</w:t>
            </w:r>
          </w:p>
        </w:tc>
        <w:tc>
          <w:tcPr>
            <w:tcW w:w="1263" w:type="dxa"/>
            <w:vAlign w:val="center"/>
          </w:tcPr>
          <w:p w14:paraId="52CD13D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017BEF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5CBF12A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68EFE32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87FB7D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594CEF8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699EE35B">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3DAE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5ED434F3">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11</w:t>
            </w:r>
          </w:p>
        </w:tc>
        <w:tc>
          <w:tcPr>
            <w:tcW w:w="1263" w:type="dxa"/>
            <w:vAlign w:val="center"/>
          </w:tcPr>
          <w:p w14:paraId="302C826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93FC49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354B4C1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5517C57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1823BBC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1420287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7BA13A9B">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372F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6FEC32B6">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12</w:t>
            </w:r>
          </w:p>
        </w:tc>
        <w:tc>
          <w:tcPr>
            <w:tcW w:w="1263" w:type="dxa"/>
            <w:vAlign w:val="center"/>
          </w:tcPr>
          <w:p w14:paraId="0C3DD50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7CB8535">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F48C4E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0FA657D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3533B7E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34A1C7E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6EEDD408">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53F4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075C9299">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13</w:t>
            </w:r>
          </w:p>
        </w:tc>
        <w:tc>
          <w:tcPr>
            <w:tcW w:w="1263" w:type="dxa"/>
            <w:vAlign w:val="center"/>
          </w:tcPr>
          <w:p w14:paraId="35AD40F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2B30435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F95CCF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04F740A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11FC01E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4C20C79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2BF6A524">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43B6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3147B27B">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14</w:t>
            </w:r>
          </w:p>
        </w:tc>
        <w:tc>
          <w:tcPr>
            <w:tcW w:w="1263" w:type="dxa"/>
            <w:vAlign w:val="center"/>
          </w:tcPr>
          <w:p w14:paraId="4EAB0BD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926B29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596608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4ACFDEF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5A75148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4158F47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7133CDF6">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3E67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53F7B971">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15</w:t>
            </w:r>
          </w:p>
        </w:tc>
        <w:tc>
          <w:tcPr>
            <w:tcW w:w="1263" w:type="dxa"/>
            <w:vAlign w:val="center"/>
          </w:tcPr>
          <w:p w14:paraId="07CD2FC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548515C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0B2DE8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636CBD6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B3DC5A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0F41C4C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29AB1499">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5310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13" w:type="dxa"/>
            <w:gridSpan w:val="8"/>
            <w:vAlign w:val="center"/>
          </w:tcPr>
          <w:p w14:paraId="56399500">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eastAsia="仿宋"/>
                <w:color w:val="000000" w:themeColor="text1"/>
                <w:sz w:val="24"/>
                <w:highlight w:val="none"/>
                <w:lang w:eastAsia="zh-CN"/>
                <w14:textFill>
                  <w14:solidFill>
                    <w14:schemeClr w14:val="tx1"/>
                  </w14:solidFill>
                </w14:textFill>
              </w:rPr>
              <w:t>合计</w:t>
            </w:r>
            <w:r>
              <w:rPr>
                <w:rFonts w:eastAsia="仿宋"/>
                <w:color w:val="000000" w:themeColor="text1"/>
                <w:sz w:val="24"/>
                <w:highlight w:val="none"/>
                <w14:textFill>
                  <w14:solidFill>
                    <w14:schemeClr w14:val="tx1"/>
                  </w14:solidFill>
                </w14:textFill>
              </w:rPr>
              <w:t>人民币（大写）：</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 xml:space="preserve"> 整（小写：¥</w:t>
            </w:r>
            <w:r>
              <w:rPr>
                <w:rFonts w:eastAsia="仿宋"/>
                <w:color w:val="000000" w:themeColor="text1"/>
                <w:sz w:val="24"/>
                <w:highlight w:val="none"/>
                <w:u w:val="single"/>
                <w14:textFill>
                  <w14:solidFill>
                    <w14:schemeClr w14:val="tx1"/>
                  </w14:solidFill>
                </w14:textFill>
              </w:rPr>
              <w:t xml:space="preserve">      </w:t>
            </w:r>
            <w:r>
              <w:rPr>
                <w:rFonts w:eastAsia="仿宋"/>
                <w:color w:val="000000" w:themeColor="text1"/>
                <w:sz w:val="24"/>
                <w:highlight w:val="none"/>
                <w14:textFill>
                  <w14:solidFill>
                    <w14:schemeClr w14:val="tx1"/>
                  </w14:solidFill>
                </w14:textFill>
              </w:rPr>
              <w:t>元）</w:t>
            </w:r>
          </w:p>
        </w:tc>
      </w:tr>
    </w:tbl>
    <w:p w14:paraId="6B3E7A1C">
      <w:pPr>
        <w:spacing w:line="360" w:lineRule="auto"/>
        <w:ind w:firstLine="1920" w:firstLineChars="800"/>
        <w:rPr>
          <w:rFonts w:eastAsia="仿宋_GB2312"/>
          <w:sz w:val="24"/>
        </w:rPr>
      </w:pPr>
    </w:p>
    <w:p w14:paraId="0EC85C0E">
      <w:pPr>
        <w:spacing w:line="360" w:lineRule="auto"/>
        <w:ind w:firstLine="1920" w:firstLineChars="800"/>
        <w:rPr>
          <w:rFonts w:eastAsia="仿宋_GB2312"/>
          <w:sz w:val="24"/>
        </w:rPr>
      </w:pPr>
    </w:p>
    <w:p w14:paraId="7213657A">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0340B32B">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694B1584">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07A5EDE7">
      <w:pPr>
        <w:adjustRightInd w:val="0"/>
        <w:snapToGrid w:val="0"/>
        <w:spacing w:line="360" w:lineRule="auto"/>
        <w:jc w:val="center"/>
        <w:rPr>
          <w:rFonts w:eastAsia="仿宋_GB2312"/>
          <w:b/>
          <w:sz w:val="42"/>
        </w:rPr>
      </w:pPr>
    </w:p>
    <w:p w14:paraId="1C489AAA">
      <w:pPr>
        <w:spacing w:line="288" w:lineRule="auto"/>
        <w:ind w:left="424" w:leftChars="202"/>
        <w:rPr>
          <w:rFonts w:eastAsia="仿宋_GB2312"/>
          <w:bCs/>
          <w:sz w:val="24"/>
        </w:rPr>
      </w:pPr>
    </w:p>
    <w:p w14:paraId="52DFF720">
      <w:pPr>
        <w:pStyle w:val="22"/>
        <w:rPr>
          <w:rFonts w:ascii="Times New Roman" w:hAnsi="Times New Roman" w:eastAsia="仿宋_GB2312"/>
        </w:rPr>
      </w:pPr>
    </w:p>
    <w:p w14:paraId="7E23C5FE">
      <w:pPr>
        <w:ind w:firstLine="2249" w:firstLineChars="800"/>
        <w:rPr>
          <w:rFonts w:ascii="仿宋_GB2312" w:hAnsi="仿宋_GB2312" w:eastAsia="仿宋_GB2312" w:cs="仿宋_GB2312"/>
          <w:b/>
          <w:bCs/>
          <w:sz w:val="28"/>
          <w:szCs w:val="36"/>
        </w:rPr>
      </w:pPr>
      <w:r>
        <w:rPr>
          <w:rFonts w:eastAsia="仿宋_GB2312"/>
          <w:b/>
          <w:sz w:val="28"/>
          <w:szCs w:val="28"/>
        </w:rPr>
        <w:br w:type="page"/>
      </w:r>
      <w:r>
        <w:rPr>
          <w:rFonts w:ascii="仿宋_GB2312" w:hAnsi="仿宋_GB2312" w:eastAsia="仿宋_GB2312" w:cs="仿宋_GB2312"/>
          <w:b/>
          <w:bCs/>
          <w:sz w:val="28"/>
          <w:szCs w:val="36"/>
        </w:rPr>
        <w:t>（首次）节能、环境标志产品明细表</w:t>
      </w:r>
    </w:p>
    <w:p w14:paraId="3C641A75">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12FFEF0F">
      <w:pPr>
        <w:autoSpaceDE w:val="0"/>
        <w:autoSpaceDN w:val="0"/>
        <w:adjustRightInd w:val="0"/>
        <w:snapToGrid w:val="0"/>
        <w:spacing w:line="360" w:lineRule="auto"/>
        <w:jc w:val="left"/>
        <w:rPr>
          <w:rFonts w:eastAsia="仿宋_GB2312"/>
          <w:b/>
          <w:bCs/>
          <w:sz w:val="24"/>
        </w:rPr>
      </w:pPr>
      <w:r>
        <w:rPr>
          <w:rFonts w:eastAsia="仿宋_GB2312"/>
          <w:sz w:val="24"/>
        </w:rPr>
        <w:t xml:space="preserve">项目名称：                                  </w:t>
      </w:r>
    </w:p>
    <w:tbl>
      <w:tblPr>
        <w:tblStyle w:val="51"/>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14:paraId="10987ED8">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14:paraId="7FAA89C3">
            <w:pPr>
              <w:autoSpaceDE w:val="0"/>
              <w:autoSpaceDN w:val="0"/>
              <w:adjustRightInd w:val="0"/>
              <w:snapToGrid w:val="0"/>
              <w:spacing w:line="360" w:lineRule="auto"/>
              <w:jc w:val="center"/>
              <w:rPr>
                <w:rFonts w:eastAsia="仿宋_GB2312"/>
                <w:sz w:val="24"/>
                <w:lang w:val="zh-CN"/>
              </w:rPr>
            </w:pPr>
            <w:r>
              <w:rPr>
                <w:rFonts w:eastAsia="仿宋_GB2312"/>
                <w:sz w:val="24"/>
                <w:lang w:val="zh-CN"/>
              </w:rPr>
              <w:t>序</w:t>
            </w:r>
          </w:p>
          <w:p w14:paraId="076C3A7E">
            <w:pPr>
              <w:autoSpaceDE w:val="0"/>
              <w:autoSpaceDN w:val="0"/>
              <w:adjustRightInd w:val="0"/>
              <w:snapToGrid w:val="0"/>
              <w:spacing w:line="360" w:lineRule="auto"/>
              <w:jc w:val="center"/>
              <w:rPr>
                <w:rFonts w:eastAsia="仿宋_GB2312"/>
                <w:sz w:val="24"/>
              </w:rPr>
            </w:pPr>
            <w:r>
              <w:rPr>
                <w:rFonts w:eastAsia="仿宋_GB2312"/>
                <w:sz w:val="24"/>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14:paraId="0DF7B04A">
            <w:pPr>
              <w:autoSpaceDE w:val="0"/>
              <w:autoSpaceDN w:val="0"/>
              <w:adjustRightInd w:val="0"/>
              <w:snapToGrid w:val="0"/>
              <w:spacing w:line="360" w:lineRule="auto"/>
              <w:jc w:val="center"/>
              <w:rPr>
                <w:rFonts w:eastAsia="仿宋_GB2312"/>
                <w:sz w:val="24"/>
                <w:lang w:val="zh-CN"/>
              </w:rPr>
            </w:pPr>
            <w:r>
              <w:rPr>
                <w:rFonts w:eastAsia="仿宋_GB2312"/>
                <w:sz w:val="24"/>
                <w:lang w:val="zh-CN"/>
              </w:rPr>
              <w:t>产品</w:t>
            </w:r>
          </w:p>
          <w:p w14:paraId="59AFAA62">
            <w:pPr>
              <w:autoSpaceDE w:val="0"/>
              <w:autoSpaceDN w:val="0"/>
              <w:adjustRightInd w:val="0"/>
              <w:snapToGrid w:val="0"/>
              <w:spacing w:line="360" w:lineRule="auto"/>
              <w:jc w:val="center"/>
              <w:rPr>
                <w:rFonts w:eastAsia="仿宋_GB2312"/>
                <w:sz w:val="24"/>
              </w:rPr>
            </w:pPr>
            <w:r>
              <w:rPr>
                <w:rFonts w:eastAsia="仿宋_GB2312"/>
                <w:sz w:val="24"/>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14:paraId="2B15C6F5">
            <w:pPr>
              <w:autoSpaceDE w:val="0"/>
              <w:autoSpaceDN w:val="0"/>
              <w:adjustRightInd w:val="0"/>
              <w:snapToGrid w:val="0"/>
              <w:spacing w:line="360" w:lineRule="auto"/>
              <w:jc w:val="center"/>
              <w:rPr>
                <w:rFonts w:eastAsia="仿宋_GB2312"/>
                <w:sz w:val="24"/>
              </w:rPr>
            </w:pPr>
            <w:r>
              <w:rPr>
                <w:rFonts w:eastAsia="仿宋_GB2312"/>
                <w:sz w:val="24"/>
              </w:rPr>
              <w:t>制造</w:t>
            </w:r>
          </w:p>
          <w:p w14:paraId="021AFA97">
            <w:pPr>
              <w:autoSpaceDE w:val="0"/>
              <w:autoSpaceDN w:val="0"/>
              <w:adjustRightInd w:val="0"/>
              <w:snapToGrid w:val="0"/>
              <w:spacing w:line="360" w:lineRule="auto"/>
              <w:jc w:val="center"/>
              <w:rPr>
                <w:rFonts w:eastAsia="仿宋_GB2312"/>
                <w:sz w:val="24"/>
              </w:rPr>
            </w:pPr>
            <w:r>
              <w:rPr>
                <w:rFonts w:eastAsia="仿宋_GB2312"/>
                <w:sz w:val="24"/>
              </w:rPr>
              <w:t>厂家</w:t>
            </w:r>
          </w:p>
        </w:tc>
        <w:tc>
          <w:tcPr>
            <w:tcW w:w="1036" w:type="dxa"/>
            <w:tcBorders>
              <w:top w:val="single" w:color="auto" w:sz="6" w:space="0"/>
              <w:left w:val="single" w:color="auto" w:sz="4" w:space="0"/>
              <w:bottom w:val="single" w:color="auto" w:sz="6" w:space="0"/>
              <w:right w:val="single" w:color="auto" w:sz="6" w:space="0"/>
            </w:tcBorders>
            <w:vAlign w:val="center"/>
          </w:tcPr>
          <w:p w14:paraId="309B95A2">
            <w:pPr>
              <w:autoSpaceDE w:val="0"/>
              <w:autoSpaceDN w:val="0"/>
              <w:adjustRightInd w:val="0"/>
              <w:snapToGrid w:val="0"/>
              <w:spacing w:line="360" w:lineRule="auto"/>
              <w:jc w:val="center"/>
              <w:rPr>
                <w:rFonts w:eastAsia="仿宋_GB2312"/>
                <w:sz w:val="24"/>
                <w:lang w:val="zh-CN"/>
              </w:rPr>
            </w:pPr>
            <w:r>
              <w:rPr>
                <w:rFonts w:eastAsia="仿宋_GB2312"/>
                <w:sz w:val="24"/>
                <w:lang w:val="zh-CN"/>
              </w:rPr>
              <w:t>规格</w:t>
            </w:r>
          </w:p>
          <w:p w14:paraId="22474CF5">
            <w:pPr>
              <w:autoSpaceDE w:val="0"/>
              <w:autoSpaceDN w:val="0"/>
              <w:adjustRightInd w:val="0"/>
              <w:snapToGrid w:val="0"/>
              <w:spacing w:line="360" w:lineRule="auto"/>
              <w:jc w:val="center"/>
              <w:rPr>
                <w:rFonts w:eastAsia="仿宋_GB2312"/>
                <w:sz w:val="24"/>
              </w:rPr>
            </w:pPr>
            <w:r>
              <w:rPr>
                <w:rFonts w:eastAsia="仿宋_GB2312"/>
                <w:sz w:val="24"/>
                <w:lang w:val="zh-CN"/>
              </w:rPr>
              <w:t>型号</w:t>
            </w:r>
          </w:p>
        </w:tc>
        <w:tc>
          <w:tcPr>
            <w:tcW w:w="716" w:type="dxa"/>
            <w:tcBorders>
              <w:top w:val="single" w:color="auto" w:sz="6" w:space="0"/>
              <w:left w:val="single" w:color="auto" w:sz="6" w:space="0"/>
              <w:bottom w:val="single" w:color="auto" w:sz="6" w:space="0"/>
              <w:right w:val="single" w:color="auto" w:sz="6" w:space="0"/>
            </w:tcBorders>
          </w:tcPr>
          <w:p w14:paraId="235A40D2">
            <w:pPr>
              <w:autoSpaceDE w:val="0"/>
              <w:autoSpaceDN w:val="0"/>
              <w:adjustRightInd w:val="0"/>
              <w:snapToGrid w:val="0"/>
              <w:spacing w:line="360" w:lineRule="auto"/>
              <w:jc w:val="center"/>
              <w:rPr>
                <w:rFonts w:eastAsia="仿宋_GB2312"/>
                <w:sz w:val="24"/>
                <w:lang w:val="zh-CN"/>
              </w:rPr>
            </w:pPr>
            <w:r>
              <w:rPr>
                <w:rFonts w:eastAsia="仿宋_GB2312"/>
                <w:sz w:val="24"/>
                <w:lang w:val="zh-CN"/>
              </w:rPr>
              <w:t>类</w:t>
            </w:r>
          </w:p>
          <w:p w14:paraId="24E50580">
            <w:pPr>
              <w:autoSpaceDE w:val="0"/>
              <w:autoSpaceDN w:val="0"/>
              <w:adjustRightInd w:val="0"/>
              <w:snapToGrid w:val="0"/>
              <w:spacing w:line="360" w:lineRule="auto"/>
              <w:jc w:val="center"/>
              <w:rPr>
                <w:rFonts w:eastAsia="仿宋_GB2312"/>
                <w:sz w:val="24"/>
                <w:lang w:val="zh-CN"/>
              </w:rPr>
            </w:pPr>
            <w:r>
              <w:rPr>
                <w:rFonts w:eastAsia="仿宋_GB2312"/>
                <w:sz w:val="24"/>
                <w:lang w:val="zh-CN"/>
              </w:rPr>
              <w:t>别</w:t>
            </w:r>
          </w:p>
        </w:tc>
        <w:tc>
          <w:tcPr>
            <w:tcW w:w="1676" w:type="dxa"/>
            <w:tcBorders>
              <w:top w:val="single" w:color="auto" w:sz="6" w:space="0"/>
              <w:left w:val="single" w:color="auto" w:sz="6" w:space="0"/>
              <w:bottom w:val="single" w:color="auto" w:sz="6" w:space="0"/>
              <w:right w:val="single" w:color="auto" w:sz="6" w:space="0"/>
            </w:tcBorders>
            <w:vAlign w:val="center"/>
          </w:tcPr>
          <w:p w14:paraId="12042BC8">
            <w:pPr>
              <w:autoSpaceDE w:val="0"/>
              <w:autoSpaceDN w:val="0"/>
              <w:adjustRightInd w:val="0"/>
              <w:snapToGrid w:val="0"/>
              <w:spacing w:line="360" w:lineRule="auto"/>
              <w:jc w:val="center"/>
              <w:rPr>
                <w:rFonts w:eastAsia="仿宋_GB2312"/>
                <w:sz w:val="24"/>
                <w:lang w:val="zh-CN"/>
              </w:rPr>
            </w:pPr>
            <w:r>
              <w:rPr>
                <w:rFonts w:eastAsia="仿宋_GB2312"/>
                <w:sz w:val="24"/>
                <w:lang w:val="zh-CN"/>
              </w:rPr>
              <w:t>认证证书</w:t>
            </w:r>
          </w:p>
          <w:p w14:paraId="1138525D">
            <w:pPr>
              <w:autoSpaceDE w:val="0"/>
              <w:autoSpaceDN w:val="0"/>
              <w:adjustRightInd w:val="0"/>
              <w:snapToGrid w:val="0"/>
              <w:spacing w:line="360" w:lineRule="auto"/>
              <w:jc w:val="center"/>
              <w:rPr>
                <w:rFonts w:eastAsia="仿宋_GB2312"/>
                <w:sz w:val="24"/>
              </w:rPr>
            </w:pPr>
            <w:r>
              <w:rPr>
                <w:rFonts w:eastAsia="仿宋_GB2312"/>
                <w:sz w:val="24"/>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14:paraId="525FFE6E">
            <w:pPr>
              <w:autoSpaceDE w:val="0"/>
              <w:autoSpaceDN w:val="0"/>
              <w:adjustRightInd w:val="0"/>
              <w:snapToGrid w:val="0"/>
              <w:spacing w:line="360" w:lineRule="auto"/>
              <w:jc w:val="center"/>
              <w:rPr>
                <w:rFonts w:eastAsia="仿宋_GB2312"/>
                <w:sz w:val="24"/>
                <w:lang w:val="zh-CN"/>
              </w:rPr>
            </w:pPr>
            <w:r>
              <w:rPr>
                <w:rFonts w:eastAsia="仿宋_GB2312"/>
                <w:sz w:val="24"/>
                <w:lang w:val="zh-CN"/>
              </w:rPr>
              <w:t>数</w:t>
            </w:r>
          </w:p>
          <w:p w14:paraId="7CB06768">
            <w:pPr>
              <w:autoSpaceDE w:val="0"/>
              <w:autoSpaceDN w:val="0"/>
              <w:adjustRightInd w:val="0"/>
              <w:snapToGrid w:val="0"/>
              <w:spacing w:line="360" w:lineRule="auto"/>
              <w:jc w:val="center"/>
              <w:rPr>
                <w:rFonts w:eastAsia="仿宋_GB2312"/>
                <w:sz w:val="24"/>
              </w:rPr>
            </w:pPr>
            <w:r>
              <w:rPr>
                <w:rFonts w:eastAsia="仿宋_GB2312"/>
                <w:sz w:val="24"/>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14:paraId="5D79A204">
            <w:pPr>
              <w:autoSpaceDE w:val="0"/>
              <w:autoSpaceDN w:val="0"/>
              <w:adjustRightInd w:val="0"/>
              <w:snapToGrid w:val="0"/>
              <w:spacing w:line="360" w:lineRule="auto"/>
              <w:jc w:val="center"/>
              <w:rPr>
                <w:rFonts w:eastAsia="仿宋_GB2312"/>
                <w:sz w:val="24"/>
                <w:lang w:val="zh-CN"/>
              </w:rPr>
            </w:pPr>
            <w:r>
              <w:rPr>
                <w:rFonts w:eastAsia="仿宋_GB2312"/>
                <w:sz w:val="24"/>
                <w:lang w:val="zh-CN"/>
              </w:rPr>
              <w:t>单</w:t>
            </w:r>
          </w:p>
          <w:p w14:paraId="1C1E427C">
            <w:pPr>
              <w:autoSpaceDE w:val="0"/>
              <w:autoSpaceDN w:val="0"/>
              <w:adjustRightInd w:val="0"/>
              <w:snapToGrid w:val="0"/>
              <w:spacing w:line="360" w:lineRule="auto"/>
              <w:jc w:val="center"/>
              <w:rPr>
                <w:rFonts w:eastAsia="仿宋_GB2312"/>
                <w:sz w:val="24"/>
              </w:rPr>
            </w:pPr>
            <w:r>
              <w:rPr>
                <w:rFonts w:eastAsia="仿宋_GB2312"/>
                <w:sz w:val="24"/>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14:paraId="7E46526B">
            <w:pPr>
              <w:autoSpaceDE w:val="0"/>
              <w:autoSpaceDN w:val="0"/>
              <w:adjustRightInd w:val="0"/>
              <w:snapToGrid w:val="0"/>
              <w:spacing w:line="360" w:lineRule="auto"/>
              <w:jc w:val="center"/>
              <w:rPr>
                <w:rFonts w:eastAsia="仿宋_GB2312"/>
                <w:sz w:val="24"/>
                <w:lang w:val="zh-CN"/>
              </w:rPr>
            </w:pPr>
            <w:r>
              <w:rPr>
                <w:rFonts w:eastAsia="仿宋_GB2312"/>
                <w:sz w:val="24"/>
                <w:lang w:val="zh-CN"/>
              </w:rPr>
              <w:t>总</w:t>
            </w:r>
          </w:p>
          <w:p w14:paraId="3E4981B1">
            <w:pPr>
              <w:autoSpaceDE w:val="0"/>
              <w:autoSpaceDN w:val="0"/>
              <w:adjustRightInd w:val="0"/>
              <w:snapToGrid w:val="0"/>
              <w:spacing w:line="360" w:lineRule="auto"/>
              <w:jc w:val="center"/>
              <w:rPr>
                <w:rFonts w:eastAsia="仿宋_GB2312"/>
                <w:sz w:val="24"/>
              </w:rPr>
            </w:pPr>
            <w:r>
              <w:rPr>
                <w:rFonts w:eastAsia="仿宋_GB2312"/>
                <w:sz w:val="24"/>
                <w:lang w:val="zh-CN"/>
              </w:rPr>
              <w:t>价</w:t>
            </w:r>
          </w:p>
        </w:tc>
      </w:tr>
      <w:tr w14:paraId="2F070152">
        <w:tblPrEx>
          <w:tblCellMar>
            <w:top w:w="0" w:type="dxa"/>
            <w:left w:w="108" w:type="dxa"/>
            <w:bottom w:w="0" w:type="dxa"/>
            <w:right w:w="108" w:type="dxa"/>
          </w:tblCellMar>
        </w:tblPrEx>
        <w:trPr>
          <w:trHeight w:val="379"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340253F0">
            <w:pPr>
              <w:autoSpaceDE w:val="0"/>
              <w:autoSpaceDN w:val="0"/>
              <w:adjustRightInd w:val="0"/>
              <w:snapToGrid w:val="0"/>
              <w:rPr>
                <w:rFonts w:eastAsia="仿宋_GB2312"/>
                <w:sz w:val="24"/>
              </w:rPr>
            </w:pPr>
            <w:r>
              <w:rPr>
                <w:rFonts w:eastAsia="仿宋_GB2312"/>
                <w:sz w:val="24"/>
              </w:rPr>
              <w:t>（1）强制</w:t>
            </w:r>
            <w:r>
              <w:rPr>
                <w:rFonts w:hint="eastAsia" w:eastAsia="仿宋_GB2312"/>
                <w:sz w:val="24"/>
              </w:rPr>
              <w:t>采购</w:t>
            </w:r>
            <w:r>
              <w:rPr>
                <w:rFonts w:eastAsia="仿宋_GB2312"/>
                <w:sz w:val="24"/>
              </w:rPr>
              <w:t>类</w:t>
            </w:r>
          </w:p>
        </w:tc>
      </w:tr>
      <w:tr w14:paraId="5A255963">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7455EC2A">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63E69BFD">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00DD7586">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7C351981">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28783419">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38FD5156">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0D76D9F">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5E1D41BF">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5035A170">
            <w:pPr>
              <w:autoSpaceDE w:val="0"/>
              <w:autoSpaceDN w:val="0"/>
              <w:adjustRightInd w:val="0"/>
              <w:snapToGrid w:val="0"/>
              <w:rPr>
                <w:rFonts w:eastAsia="仿宋_GB2312"/>
                <w:sz w:val="24"/>
              </w:rPr>
            </w:pPr>
          </w:p>
        </w:tc>
      </w:tr>
      <w:tr w14:paraId="4EF69A4A">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0BCD65BD">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74581A49">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2DE1FD78">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74277E23">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742A4E40">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51C0FEF1">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7DCBAF98">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1DF0642">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21DE80CB">
            <w:pPr>
              <w:autoSpaceDE w:val="0"/>
              <w:autoSpaceDN w:val="0"/>
              <w:adjustRightInd w:val="0"/>
              <w:snapToGrid w:val="0"/>
              <w:rPr>
                <w:rFonts w:eastAsia="仿宋_GB2312"/>
                <w:sz w:val="24"/>
              </w:rPr>
            </w:pPr>
          </w:p>
        </w:tc>
      </w:tr>
      <w:tr w14:paraId="0EC819D1">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1C4CCA37">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1B10D5AB">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14F96416">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205A089E">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5D4920D">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33561194">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1CDE5BC">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21014B18">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2EE76122">
            <w:pPr>
              <w:autoSpaceDE w:val="0"/>
              <w:autoSpaceDN w:val="0"/>
              <w:adjustRightInd w:val="0"/>
              <w:snapToGrid w:val="0"/>
              <w:rPr>
                <w:rFonts w:eastAsia="仿宋_GB2312"/>
                <w:sz w:val="24"/>
              </w:rPr>
            </w:pPr>
          </w:p>
        </w:tc>
      </w:tr>
      <w:tr w14:paraId="69BD62D1">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600DDF5D">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513111E0">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15331F5E">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06BB333A">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3939A87">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35925BE2">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6271F50E">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F5DBC82">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E9CDB4A">
            <w:pPr>
              <w:autoSpaceDE w:val="0"/>
              <w:autoSpaceDN w:val="0"/>
              <w:adjustRightInd w:val="0"/>
              <w:snapToGrid w:val="0"/>
              <w:rPr>
                <w:rFonts w:eastAsia="仿宋_GB2312"/>
                <w:sz w:val="24"/>
              </w:rPr>
            </w:pPr>
          </w:p>
        </w:tc>
      </w:tr>
      <w:tr w14:paraId="5605E37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4445FC22">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14018D11">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32A76FF3">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76BA3089">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5FF2393">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7A542233">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5CD54F7B">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20473D61">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1F63AF7">
            <w:pPr>
              <w:autoSpaceDE w:val="0"/>
              <w:autoSpaceDN w:val="0"/>
              <w:adjustRightInd w:val="0"/>
              <w:snapToGrid w:val="0"/>
              <w:rPr>
                <w:rFonts w:eastAsia="仿宋_GB2312"/>
                <w:sz w:val="24"/>
              </w:rPr>
            </w:pPr>
          </w:p>
        </w:tc>
      </w:tr>
      <w:tr w14:paraId="7E516247">
        <w:tblPrEx>
          <w:tblCellMar>
            <w:top w:w="0" w:type="dxa"/>
            <w:left w:w="108" w:type="dxa"/>
            <w:bottom w:w="0" w:type="dxa"/>
            <w:right w:w="108" w:type="dxa"/>
          </w:tblCellMar>
        </w:tblPrEx>
        <w:trPr>
          <w:trHeight w:val="375"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1B4288C1">
            <w:pPr>
              <w:autoSpaceDE w:val="0"/>
              <w:autoSpaceDN w:val="0"/>
              <w:adjustRightInd w:val="0"/>
              <w:snapToGrid w:val="0"/>
              <w:rPr>
                <w:rFonts w:eastAsia="仿宋_GB2312"/>
                <w:sz w:val="24"/>
              </w:rPr>
            </w:pPr>
            <w:r>
              <w:rPr>
                <w:rFonts w:eastAsia="仿宋_GB2312"/>
                <w:sz w:val="24"/>
              </w:rPr>
              <w:t>（2）</w:t>
            </w:r>
            <w:r>
              <w:rPr>
                <w:rFonts w:hint="eastAsia" w:eastAsia="仿宋_GB2312"/>
                <w:sz w:val="24"/>
              </w:rPr>
              <w:t>优先采购</w:t>
            </w:r>
            <w:r>
              <w:rPr>
                <w:rFonts w:eastAsia="仿宋_GB2312"/>
                <w:sz w:val="24"/>
              </w:rPr>
              <w:t>类</w:t>
            </w:r>
          </w:p>
        </w:tc>
      </w:tr>
      <w:tr w14:paraId="32396565">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133A8F8C">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226C2D6A">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7E6433DD">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30864743">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297E667F">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486DDC8C">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06096F95">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3783547A">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02024522">
            <w:pPr>
              <w:autoSpaceDE w:val="0"/>
              <w:autoSpaceDN w:val="0"/>
              <w:adjustRightInd w:val="0"/>
              <w:snapToGrid w:val="0"/>
              <w:spacing w:line="360" w:lineRule="auto"/>
              <w:rPr>
                <w:rFonts w:eastAsia="仿宋_GB2312"/>
                <w:sz w:val="24"/>
              </w:rPr>
            </w:pPr>
          </w:p>
        </w:tc>
      </w:tr>
      <w:tr w14:paraId="6C3C24EB">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07154A19">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61252FA8">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1CF43E47">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7842A173">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514115CA">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0D4B8AD5">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24FE8691">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147D3320">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0DC0E64A">
            <w:pPr>
              <w:autoSpaceDE w:val="0"/>
              <w:autoSpaceDN w:val="0"/>
              <w:adjustRightInd w:val="0"/>
              <w:snapToGrid w:val="0"/>
              <w:spacing w:line="360" w:lineRule="auto"/>
              <w:rPr>
                <w:rFonts w:eastAsia="仿宋_GB2312"/>
                <w:sz w:val="24"/>
              </w:rPr>
            </w:pPr>
          </w:p>
        </w:tc>
      </w:tr>
      <w:tr w14:paraId="1BE61FA5">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19578905">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26C183BE">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51A4B8AA">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62734482">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02E8E98C">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10908793">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5EE1BEAF">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61BBE35C">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3B8F828C">
            <w:pPr>
              <w:autoSpaceDE w:val="0"/>
              <w:autoSpaceDN w:val="0"/>
              <w:adjustRightInd w:val="0"/>
              <w:snapToGrid w:val="0"/>
              <w:spacing w:line="360" w:lineRule="auto"/>
              <w:rPr>
                <w:rFonts w:eastAsia="仿宋_GB2312"/>
                <w:sz w:val="24"/>
              </w:rPr>
            </w:pPr>
          </w:p>
        </w:tc>
      </w:tr>
      <w:tr w14:paraId="36C4D179">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44C0568E">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198BC5C9">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367624EC">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28EA852C">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21C0DD8A">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5FAFA2C2">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0739FB85">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5A61E954">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32BDBC31">
            <w:pPr>
              <w:autoSpaceDE w:val="0"/>
              <w:autoSpaceDN w:val="0"/>
              <w:adjustRightInd w:val="0"/>
              <w:snapToGrid w:val="0"/>
              <w:spacing w:line="360" w:lineRule="auto"/>
              <w:rPr>
                <w:rFonts w:eastAsia="仿宋_GB2312"/>
                <w:sz w:val="24"/>
              </w:rPr>
            </w:pPr>
          </w:p>
        </w:tc>
      </w:tr>
      <w:tr w14:paraId="58F497A0">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032C428A">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71F1CB43">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2C558F62">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5E200113">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556D52D3">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7122860E">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068496EC">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448BDA25">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7595CA8F">
            <w:pPr>
              <w:autoSpaceDE w:val="0"/>
              <w:autoSpaceDN w:val="0"/>
              <w:adjustRightInd w:val="0"/>
              <w:snapToGrid w:val="0"/>
              <w:spacing w:line="360" w:lineRule="auto"/>
              <w:rPr>
                <w:rFonts w:eastAsia="仿宋_GB2312"/>
                <w:sz w:val="24"/>
              </w:rPr>
            </w:pPr>
          </w:p>
        </w:tc>
      </w:tr>
      <w:tr w14:paraId="52265B4B">
        <w:tblPrEx>
          <w:tblCellMar>
            <w:top w:w="0" w:type="dxa"/>
            <w:left w:w="108" w:type="dxa"/>
            <w:bottom w:w="0" w:type="dxa"/>
            <w:right w:w="108" w:type="dxa"/>
          </w:tblCellMar>
        </w:tblPrEx>
        <w:trPr>
          <w:trHeight w:val="672" w:hRule="atLeast"/>
          <w:jc w:val="center"/>
        </w:trPr>
        <w:tc>
          <w:tcPr>
            <w:tcW w:w="5058" w:type="dxa"/>
            <w:gridSpan w:val="5"/>
            <w:tcBorders>
              <w:top w:val="single" w:color="auto" w:sz="6" w:space="0"/>
              <w:left w:val="single" w:color="auto" w:sz="6" w:space="0"/>
              <w:bottom w:val="single" w:color="auto" w:sz="6" w:space="0"/>
              <w:right w:val="single" w:color="auto" w:sz="6" w:space="0"/>
            </w:tcBorders>
          </w:tcPr>
          <w:p w14:paraId="6408188E">
            <w:pPr>
              <w:autoSpaceDE w:val="0"/>
              <w:autoSpaceDN w:val="0"/>
              <w:adjustRightInd w:val="0"/>
              <w:snapToGrid w:val="0"/>
              <w:spacing w:line="360" w:lineRule="auto"/>
              <w:jc w:val="center"/>
              <w:rPr>
                <w:rFonts w:eastAsia="仿宋_GB2312"/>
                <w:sz w:val="24"/>
              </w:rPr>
            </w:pPr>
            <w:r>
              <w:rPr>
                <w:rFonts w:eastAsia="仿宋_GB2312"/>
                <w:sz w:val="24"/>
              </w:rPr>
              <w:t>合计（人民币，元）</w:t>
            </w:r>
          </w:p>
        </w:tc>
        <w:tc>
          <w:tcPr>
            <w:tcW w:w="3824" w:type="dxa"/>
            <w:gridSpan w:val="4"/>
            <w:tcBorders>
              <w:top w:val="single" w:color="auto" w:sz="6" w:space="0"/>
              <w:left w:val="single" w:color="auto" w:sz="6" w:space="0"/>
              <w:bottom w:val="single" w:color="auto" w:sz="6" w:space="0"/>
              <w:right w:val="single" w:color="auto" w:sz="6" w:space="0"/>
            </w:tcBorders>
          </w:tcPr>
          <w:p w14:paraId="1B6938E4">
            <w:pPr>
              <w:autoSpaceDE w:val="0"/>
              <w:autoSpaceDN w:val="0"/>
              <w:adjustRightInd w:val="0"/>
              <w:snapToGrid w:val="0"/>
              <w:spacing w:line="360" w:lineRule="auto"/>
              <w:jc w:val="center"/>
              <w:rPr>
                <w:rFonts w:eastAsia="仿宋_GB2312"/>
                <w:sz w:val="24"/>
              </w:rPr>
            </w:pPr>
          </w:p>
        </w:tc>
      </w:tr>
      <w:tr w14:paraId="1B54173C">
        <w:tblPrEx>
          <w:tblCellMar>
            <w:top w:w="0" w:type="dxa"/>
            <w:left w:w="108" w:type="dxa"/>
            <w:bottom w:w="0" w:type="dxa"/>
            <w:right w:w="108" w:type="dxa"/>
          </w:tblCellMar>
        </w:tblPrEx>
        <w:trPr>
          <w:trHeight w:val="608" w:hRule="atLeast"/>
          <w:jc w:val="center"/>
        </w:trPr>
        <w:tc>
          <w:tcPr>
            <w:tcW w:w="5058" w:type="dxa"/>
            <w:gridSpan w:val="5"/>
            <w:tcBorders>
              <w:top w:val="single" w:color="auto" w:sz="6" w:space="0"/>
              <w:left w:val="single" w:color="auto" w:sz="6" w:space="0"/>
              <w:bottom w:val="single" w:color="auto" w:sz="6" w:space="0"/>
              <w:right w:val="single" w:color="auto" w:sz="6" w:space="0"/>
            </w:tcBorders>
          </w:tcPr>
          <w:p w14:paraId="30CE66AF">
            <w:pPr>
              <w:autoSpaceDE w:val="0"/>
              <w:autoSpaceDN w:val="0"/>
              <w:adjustRightInd w:val="0"/>
              <w:snapToGrid w:val="0"/>
              <w:spacing w:line="360" w:lineRule="auto"/>
              <w:jc w:val="center"/>
              <w:rPr>
                <w:rFonts w:eastAsia="仿宋_GB2312"/>
                <w:sz w:val="24"/>
              </w:rPr>
            </w:pPr>
            <w:r>
              <w:rPr>
                <w:rFonts w:eastAsia="仿宋_GB2312"/>
                <w:sz w:val="24"/>
              </w:rPr>
              <w:t>占磋商响应总价的百分比（%）</w:t>
            </w:r>
          </w:p>
        </w:tc>
        <w:tc>
          <w:tcPr>
            <w:tcW w:w="3824" w:type="dxa"/>
            <w:gridSpan w:val="4"/>
            <w:tcBorders>
              <w:top w:val="single" w:color="auto" w:sz="6" w:space="0"/>
              <w:left w:val="single" w:color="auto" w:sz="6" w:space="0"/>
              <w:bottom w:val="single" w:color="auto" w:sz="6" w:space="0"/>
              <w:right w:val="single" w:color="auto" w:sz="6" w:space="0"/>
            </w:tcBorders>
          </w:tcPr>
          <w:p w14:paraId="336D0850">
            <w:pPr>
              <w:autoSpaceDE w:val="0"/>
              <w:autoSpaceDN w:val="0"/>
              <w:adjustRightInd w:val="0"/>
              <w:snapToGrid w:val="0"/>
              <w:spacing w:line="360" w:lineRule="auto"/>
              <w:jc w:val="center"/>
              <w:rPr>
                <w:rFonts w:eastAsia="仿宋_GB2312"/>
                <w:sz w:val="24"/>
              </w:rPr>
            </w:pPr>
          </w:p>
        </w:tc>
      </w:tr>
    </w:tbl>
    <w:p w14:paraId="6B471F69">
      <w:pPr>
        <w:autoSpaceDE w:val="0"/>
        <w:autoSpaceDN w:val="0"/>
        <w:adjustRightInd w:val="0"/>
        <w:snapToGrid w:val="0"/>
        <w:spacing w:line="360" w:lineRule="auto"/>
        <w:rPr>
          <w:rFonts w:eastAsia="仿宋_GB2312"/>
          <w:sz w:val="24"/>
          <w:lang w:val="zh-CN"/>
        </w:rPr>
      </w:pPr>
    </w:p>
    <w:p w14:paraId="43195DBA">
      <w:pPr>
        <w:autoSpaceDE w:val="0"/>
        <w:autoSpaceDN w:val="0"/>
        <w:adjustRightInd w:val="0"/>
        <w:snapToGrid w:val="0"/>
        <w:spacing w:line="360" w:lineRule="auto"/>
        <w:rPr>
          <w:rFonts w:eastAsia="仿宋_GB2312"/>
          <w:sz w:val="24"/>
          <w:lang w:val="zh-CN"/>
        </w:rPr>
      </w:pPr>
    </w:p>
    <w:p w14:paraId="7FABCDBD">
      <w:pPr>
        <w:autoSpaceDE w:val="0"/>
        <w:autoSpaceDN w:val="0"/>
        <w:adjustRightInd w:val="0"/>
        <w:snapToGrid w:val="0"/>
        <w:ind w:left="697" w:hanging="697" w:hangingChars="332"/>
        <w:rPr>
          <w:rFonts w:eastAsia="仿宋_GB2312"/>
          <w:szCs w:val="21"/>
          <w:lang w:val="zh-CN"/>
        </w:rPr>
      </w:pPr>
      <w:r>
        <w:rPr>
          <w:rFonts w:eastAsia="仿宋_GB2312"/>
          <w:szCs w:val="21"/>
          <w:lang w:val="zh-CN"/>
        </w:rPr>
        <w:t>注：1</w:t>
      </w:r>
      <w:r>
        <w:rPr>
          <w:rFonts w:hint="eastAsia" w:eastAsia="仿宋_GB2312"/>
          <w:szCs w:val="21"/>
        </w:rPr>
        <w:t xml:space="preserve">. </w:t>
      </w:r>
      <w:r>
        <w:rPr>
          <w:rFonts w:eastAsia="仿宋_GB2312"/>
          <w:szCs w:val="21"/>
          <w:lang w:val="zh-CN"/>
        </w:rPr>
        <w:t>如磋商响应产品为节能、环境标志产品，须按格式逐项填写，并附相关证明，否则评审时不予价格扣除。</w:t>
      </w:r>
    </w:p>
    <w:p w14:paraId="72EE3BC2">
      <w:pPr>
        <w:autoSpaceDE w:val="0"/>
        <w:autoSpaceDN w:val="0"/>
        <w:adjustRightInd w:val="0"/>
        <w:snapToGrid w:val="0"/>
        <w:ind w:firstLine="480"/>
        <w:rPr>
          <w:rFonts w:eastAsia="仿宋_GB2312"/>
          <w:szCs w:val="21"/>
          <w:lang w:val="zh-CN"/>
        </w:rPr>
      </w:pPr>
      <w:r>
        <w:rPr>
          <w:rFonts w:eastAsia="仿宋_GB2312"/>
          <w:szCs w:val="21"/>
          <w:lang w:val="zh-CN"/>
        </w:rPr>
        <w:t>2</w:t>
      </w:r>
      <w:r>
        <w:rPr>
          <w:rFonts w:hint="eastAsia" w:eastAsia="仿宋_GB2312"/>
          <w:szCs w:val="21"/>
        </w:rPr>
        <w:t xml:space="preserve">. </w:t>
      </w:r>
      <w:r>
        <w:rPr>
          <w:rFonts w:eastAsia="仿宋_GB2312"/>
          <w:szCs w:val="21"/>
          <w:lang w:val="zh-CN"/>
        </w:rPr>
        <w:t>类别填写：节能产品或环境标志产品。</w:t>
      </w:r>
    </w:p>
    <w:p w14:paraId="3736A581">
      <w:pPr>
        <w:pStyle w:val="22"/>
        <w:spacing w:line="240" w:lineRule="auto"/>
        <w:ind w:left="719" w:leftChars="228" w:hanging="240"/>
        <w:rPr>
          <w:szCs w:val="21"/>
          <w:lang w:val="zh-CN"/>
        </w:rPr>
      </w:pPr>
      <w:r>
        <w:rPr>
          <w:rFonts w:ascii="Times New Roman" w:hAnsi="Times New Roman" w:eastAsia="仿宋_GB2312"/>
          <w:szCs w:val="21"/>
        </w:rPr>
        <w:t>3</w:t>
      </w:r>
      <w:r>
        <w:rPr>
          <w:rFonts w:hint="eastAsia" w:ascii="Times New Roman" w:hAnsi="Times New Roman" w:eastAsia="仿宋_GB2312"/>
          <w:szCs w:val="21"/>
        </w:rPr>
        <w:t xml:space="preserve">. </w:t>
      </w:r>
      <w:r>
        <w:rPr>
          <w:rFonts w:ascii="Times New Roman" w:hAnsi="Times New Roman" w:eastAsia="仿宋_GB2312"/>
          <w:szCs w:val="21"/>
          <w:lang w:val="zh-CN"/>
        </w:rPr>
        <w:t>若所投产品为政府强制采购的节能产品，需提供响应产品经国家确定的认证机构出具的、处于有效期内的节能产品认证证书。</w:t>
      </w:r>
      <w:r>
        <w:rPr>
          <w:rFonts w:ascii="Times New Roman" w:hAnsi="Times New Roman" w:eastAsia="仿宋_GB2312"/>
          <w:szCs w:val="21"/>
        </w:rPr>
        <w:t>强制类产品</w:t>
      </w:r>
      <w:r>
        <w:rPr>
          <w:rFonts w:ascii="Times New Roman" w:hAnsi="Times New Roman" w:eastAsia="仿宋_GB2312"/>
          <w:szCs w:val="21"/>
          <w:lang w:val="zh-CN"/>
        </w:rPr>
        <w:t>具体品目详见《关于印发节能产品政府采购品目清单的通知》（财库</w:t>
      </w:r>
      <w:r>
        <w:rPr>
          <w:rFonts w:hint="eastAsia" w:ascii="Times New Roman" w:hAnsi="Times New Roman" w:eastAsia="仿宋_GB2312"/>
          <w:szCs w:val="21"/>
          <w:lang w:val="zh-CN"/>
        </w:rPr>
        <w:t>﹝</w:t>
      </w:r>
      <w:r>
        <w:rPr>
          <w:rFonts w:ascii="Times New Roman" w:hAnsi="Times New Roman" w:eastAsia="仿宋_GB2312"/>
          <w:szCs w:val="21"/>
          <w:lang w:val="zh-CN"/>
        </w:rPr>
        <w:t>2019</w:t>
      </w:r>
      <w:r>
        <w:rPr>
          <w:rFonts w:hint="eastAsia" w:ascii="Times New Roman" w:hAnsi="Times New Roman" w:eastAsia="仿宋_GB2312"/>
          <w:szCs w:val="21"/>
          <w:lang w:val="zh-CN"/>
        </w:rPr>
        <w:t>﹞</w:t>
      </w:r>
      <w:r>
        <w:rPr>
          <w:rFonts w:ascii="Times New Roman" w:hAnsi="Times New Roman" w:eastAsia="仿宋_GB2312"/>
          <w:szCs w:val="21"/>
          <w:lang w:val="zh-CN"/>
        </w:rPr>
        <w:t>19号文）</w:t>
      </w:r>
      <w:r>
        <w:rPr>
          <w:rFonts w:ascii="Times New Roman" w:hAnsi="Times New Roman" w:eastAsia="仿宋_GB2312"/>
          <w:szCs w:val="21"/>
        </w:rPr>
        <w:t>。</w:t>
      </w:r>
    </w:p>
    <w:p w14:paraId="0FF85DD1">
      <w:pPr>
        <w:autoSpaceDE w:val="0"/>
        <w:autoSpaceDN w:val="0"/>
        <w:adjustRightInd w:val="0"/>
        <w:snapToGrid w:val="0"/>
        <w:spacing w:line="360" w:lineRule="auto"/>
        <w:ind w:left="645"/>
        <w:rPr>
          <w:rFonts w:eastAsia="仿宋_GB2312"/>
          <w:sz w:val="24"/>
        </w:rPr>
      </w:pPr>
    </w:p>
    <w:p w14:paraId="5DFB083C">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0D506927">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7D558850">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60009D59">
      <w:pPr>
        <w:adjustRightInd w:val="0"/>
        <w:snapToGrid w:val="0"/>
        <w:spacing w:line="360" w:lineRule="auto"/>
        <w:ind w:firstLine="480" w:firstLineChars="200"/>
        <w:rPr>
          <w:rFonts w:eastAsia="仿宋_GB2312"/>
          <w:sz w:val="24"/>
        </w:rPr>
      </w:pPr>
      <w:r>
        <w:rPr>
          <w:rFonts w:eastAsia="仿宋_GB2312"/>
          <w:sz w:val="24"/>
        </w:rPr>
        <w:t xml:space="preserve">                            </w:t>
      </w:r>
    </w:p>
    <w:p w14:paraId="7D428A8F">
      <w:pPr>
        <w:pStyle w:val="22"/>
        <w:rPr>
          <w:rFonts w:ascii="Times New Roman" w:hAnsi="Times New Roman" w:eastAsia="仿宋_GB2312"/>
        </w:rPr>
      </w:pPr>
      <w:r>
        <w:rPr>
          <w:rFonts w:ascii="Times New Roman" w:hAnsi="Times New Roman" w:eastAsia="仿宋_GB2312"/>
        </w:rPr>
        <w:br w:type="page"/>
      </w:r>
    </w:p>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67"/>
    <w:bookmarkEnd w:id="468"/>
    <w:bookmarkEnd w:id="469"/>
    <w:bookmarkEnd w:id="470"/>
    <w:bookmarkEnd w:id="471"/>
    <w:bookmarkEnd w:id="472"/>
    <w:bookmarkEnd w:id="473"/>
    <w:bookmarkEnd w:id="474"/>
    <w:bookmarkEnd w:id="475"/>
    <w:bookmarkEnd w:id="476"/>
    <w:p w14:paraId="08300104">
      <w:pPr>
        <w:pStyle w:val="29"/>
        <w:rPr>
          <w:rFonts w:ascii="Times New Roman" w:hAnsi="Times New Roman" w:eastAsia="仿宋_GB2312"/>
          <w:u w:val="single"/>
        </w:rPr>
      </w:pPr>
      <w:bookmarkStart w:id="477" w:name="_Toc492955460"/>
      <w:bookmarkStart w:id="478" w:name="_Toc385992402"/>
      <w:bookmarkStart w:id="479" w:name="_Toc256342155"/>
      <w:bookmarkStart w:id="480" w:name="_Toc230583555"/>
      <w:bookmarkStart w:id="481" w:name="_Toc389620242"/>
      <w:bookmarkStart w:id="482" w:name="_Toc249515372"/>
      <w:bookmarkStart w:id="483" w:name="_Toc500747107"/>
      <w:bookmarkStart w:id="484" w:name="_Toc184043059"/>
      <w:bookmarkStart w:id="485" w:name="_Toc499711929"/>
      <w:bookmarkStart w:id="486" w:name="_Toc53722866"/>
      <w:bookmarkStart w:id="487" w:name="_Toc70687203"/>
      <w:bookmarkStart w:id="488" w:name="_Toc230013641"/>
      <w:bookmarkStart w:id="489" w:name="_Toc503063459"/>
      <w:bookmarkStart w:id="490" w:name="_Toc177189246"/>
      <w:bookmarkStart w:id="491" w:name="_Toc496324624"/>
      <w:bookmarkStart w:id="492" w:name="_Toc232395225"/>
      <w:bookmarkStart w:id="493" w:name="_Toc499711088"/>
      <w:bookmarkStart w:id="494" w:name="_Toc232176285"/>
      <w:bookmarkStart w:id="495" w:name="_Toc500747234"/>
      <w:bookmarkStart w:id="496" w:name="_Toc500747011"/>
      <w:bookmarkStart w:id="497" w:name="_Toc176882553"/>
      <w:bookmarkStart w:id="498" w:name="_Toc249525253"/>
      <w:bookmarkStart w:id="499" w:name="_Toc230099806"/>
      <w:bookmarkStart w:id="500" w:name="_Toc225933091"/>
      <w:bookmarkStart w:id="501" w:name="_Toc83547687"/>
      <w:bookmarkStart w:id="502" w:name="_Toc415499902"/>
      <w:bookmarkStart w:id="503" w:name="_Toc177995484"/>
      <w:bookmarkStart w:id="504" w:name="_Toc177817345"/>
    </w:p>
    <w:p w14:paraId="6BE1E423">
      <w:pPr>
        <w:pStyle w:val="3"/>
        <w:jc w:val="center"/>
        <w:rPr>
          <w:rFonts w:ascii="仿宋_GB2312" w:hAnsi="仿宋_GB2312" w:eastAsia="仿宋_GB2312" w:cs="仿宋_GB2312"/>
          <w:b/>
          <w:bCs/>
        </w:rPr>
      </w:pPr>
      <w:r>
        <w:rPr>
          <w:rFonts w:ascii="仿宋_GB2312" w:hAnsi="仿宋_GB2312" w:eastAsia="仿宋_GB2312" w:cs="仿宋_GB2312"/>
          <w:b/>
          <w:bCs/>
        </w:rPr>
        <w:t>第三部分  偏离表</w:t>
      </w:r>
    </w:p>
    <w:p w14:paraId="03D1CBC3">
      <w:pPr>
        <w:rPr>
          <w:rFonts w:eastAsia="仿宋_GB2312"/>
        </w:rPr>
      </w:pPr>
    </w:p>
    <w:p w14:paraId="5E90B015">
      <w:pPr>
        <w:pStyle w:val="5"/>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一、商务、合同条款偏离表</w:t>
      </w:r>
    </w:p>
    <w:p w14:paraId="70C967DB">
      <w:pPr>
        <w:pStyle w:val="22"/>
        <w:rPr>
          <w:rFonts w:ascii="Times New Roman" w:hAnsi="Times New Roman" w:eastAsia="仿宋_GB2312"/>
          <w:sz w:val="24"/>
        </w:rPr>
      </w:pPr>
      <w:r>
        <w:rPr>
          <w:rFonts w:ascii="Times New Roman" w:hAnsi="Times New Roman" w:eastAsia="仿宋_GB2312"/>
          <w:sz w:val="24"/>
        </w:rPr>
        <w:t>项目编号：</w:t>
      </w:r>
    </w:p>
    <w:p w14:paraId="2591FDEC">
      <w:pPr>
        <w:pStyle w:val="22"/>
        <w:rPr>
          <w:rFonts w:ascii="Times New Roman" w:hAnsi="Times New Roman" w:eastAsia="仿宋_GB2312"/>
          <w:sz w:val="24"/>
        </w:rPr>
      </w:pPr>
      <w:r>
        <w:rPr>
          <w:rFonts w:ascii="Times New Roman" w:hAnsi="Times New Roman" w:eastAsia="仿宋_GB2312"/>
          <w:sz w:val="24"/>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5A81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40A02ACD">
            <w:pPr>
              <w:pStyle w:val="29"/>
              <w:jc w:val="center"/>
              <w:rPr>
                <w:rFonts w:ascii="Times New Roman" w:hAnsi="Times New Roman" w:eastAsia="仿宋_GB2312"/>
                <w:sz w:val="24"/>
                <w:szCs w:val="24"/>
              </w:rPr>
            </w:pPr>
            <w:r>
              <w:rPr>
                <w:rFonts w:ascii="Times New Roman" w:hAnsi="Times New Roman" w:eastAsia="仿宋_GB2312"/>
                <w:sz w:val="24"/>
                <w:szCs w:val="24"/>
              </w:rPr>
              <w:t>序号</w:t>
            </w:r>
          </w:p>
        </w:tc>
        <w:tc>
          <w:tcPr>
            <w:tcW w:w="2835" w:type="dxa"/>
          </w:tcPr>
          <w:p w14:paraId="7E7AF850">
            <w:pPr>
              <w:pStyle w:val="29"/>
              <w:jc w:val="center"/>
              <w:rPr>
                <w:rFonts w:ascii="Times New Roman" w:hAnsi="Times New Roman" w:eastAsia="仿宋_GB2312"/>
                <w:sz w:val="24"/>
                <w:szCs w:val="24"/>
              </w:rPr>
            </w:pPr>
            <w:r>
              <w:rPr>
                <w:rFonts w:ascii="Times New Roman" w:hAnsi="Times New Roman" w:eastAsia="仿宋_GB2312"/>
                <w:sz w:val="24"/>
                <w:szCs w:val="24"/>
              </w:rPr>
              <w:t>磋商文件商务、合同条款</w:t>
            </w:r>
          </w:p>
        </w:tc>
        <w:tc>
          <w:tcPr>
            <w:tcW w:w="1701" w:type="dxa"/>
          </w:tcPr>
          <w:p w14:paraId="069FB72A">
            <w:pPr>
              <w:pStyle w:val="29"/>
              <w:jc w:val="center"/>
              <w:rPr>
                <w:rFonts w:ascii="Times New Roman" w:hAnsi="Times New Roman" w:eastAsia="仿宋_GB2312"/>
                <w:sz w:val="24"/>
                <w:szCs w:val="24"/>
              </w:rPr>
            </w:pPr>
            <w:r>
              <w:rPr>
                <w:rFonts w:ascii="Times New Roman" w:hAnsi="Times New Roman" w:eastAsia="仿宋_GB2312"/>
                <w:sz w:val="24"/>
                <w:szCs w:val="24"/>
              </w:rPr>
              <w:t>完全响应</w:t>
            </w:r>
          </w:p>
        </w:tc>
        <w:tc>
          <w:tcPr>
            <w:tcW w:w="1417" w:type="dxa"/>
          </w:tcPr>
          <w:p w14:paraId="24D8EBC7">
            <w:pPr>
              <w:pStyle w:val="29"/>
              <w:jc w:val="center"/>
              <w:rPr>
                <w:rFonts w:ascii="Times New Roman" w:hAnsi="Times New Roman" w:eastAsia="仿宋_GB2312"/>
                <w:sz w:val="24"/>
                <w:szCs w:val="24"/>
              </w:rPr>
            </w:pPr>
            <w:r>
              <w:rPr>
                <w:rFonts w:ascii="Times New Roman" w:hAnsi="Times New Roman" w:eastAsia="仿宋_GB2312"/>
                <w:sz w:val="24"/>
                <w:szCs w:val="24"/>
              </w:rPr>
              <w:t>有偏离</w:t>
            </w:r>
          </w:p>
        </w:tc>
        <w:tc>
          <w:tcPr>
            <w:tcW w:w="2195" w:type="dxa"/>
          </w:tcPr>
          <w:p w14:paraId="4E4FD633">
            <w:pPr>
              <w:pStyle w:val="29"/>
              <w:jc w:val="center"/>
              <w:rPr>
                <w:rFonts w:ascii="Times New Roman" w:hAnsi="Times New Roman" w:eastAsia="仿宋_GB2312"/>
                <w:sz w:val="24"/>
                <w:szCs w:val="24"/>
              </w:rPr>
            </w:pPr>
            <w:r>
              <w:rPr>
                <w:rFonts w:ascii="Times New Roman" w:hAnsi="Times New Roman" w:eastAsia="仿宋_GB2312"/>
                <w:sz w:val="24"/>
                <w:szCs w:val="24"/>
              </w:rPr>
              <w:t>偏离简述</w:t>
            </w:r>
          </w:p>
        </w:tc>
      </w:tr>
      <w:tr w14:paraId="197C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6B313C0">
            <w:pPr>
              <w:pStyle w:val="29"/>
              <w:jc w:val="center"/>
              <w:rPr>
                <w:rFonts w:ascii="Times New Roman" w:hAnsi="Times New Roman" w:eastAsia="仿宋_GB2312"/>
                <w:sz w:val="24"/>
                <w:szCs w:val="24"/>
              </w:rPr>
            </w:pPr>
          </w:p>
        </w:tc>
        <w:tc>
          <w:tcPr>
            <w:tcW w:w="2835" w:type="dxa"/>
          </w:tcPr>
          <w:p w14:paraId="0BF5F8E9">
            <w:pPr>
              <w:pStyle w:val="29"/>
              <w:jc w:val="center"/>
              <w:rPr>
                <w:rFonts w:ascii="Times New Roman" w:hAnsi="Times New Roman" w:eastAsia="仿宋_GB2312"/>
                <w:sz w:val="24"/>
                <w:szCs w:val="24"/>
              </w:rPr>
            </w:pPr>
            <w:r>
              <w:rPr>
                <w:rFonts w:hint="eastAsia" w:ascii="Times New Roman" w:hAnsi="Times New Roman" w:eastAsia="仿宋_GB2312"/>
                <w:sz w:val="24"/>
                <w:szCs w:val="24"/>
              </w:rPr>
              <w:t>（</w:t>
            </w:r>
            <w:r>
              <w:rPr>
                <w:rFonts w:ascii="Times New Roman" w:hAnsi="Times New Roman" w:eastAsia="仿宋_GB2312"/>
                <w:sz w:val="24"/>
                <w:szCs w:val="24"/>
              </w:rPr>
              <w:t>交货地点</w:t>
            </w:r>
            <w:r>
              <w:rPr>
                <w:rFonts w:hint="eastAsia" w:ascii="Times New Roman" w:hAnsi="Times New Roman" w:eastAsia="仿宋_GB2312"/>
                <w:sz w:val="24"/>
                <w:szCs w:val="24"/>
              </w:rPr>
              <w:t>）</w:t>
            </w:r>
          </w:p>
        </w:tc>
        <w:tc>
          <w:tcPr>
            <w:tcW w:w="1701" w:type="dxa"/>
          </w:tcPr>
          <w:p w14:paraId="37F32869">
            <w:pPr>
              <w:pStyle w:val="29"/>
              <w:jc w:val="center"/>
              <w:rPr>
                <w:rFonts w:ascii="Times New Roman" w:hAnsi="Times New Roman" w:eastAsia="仿宋_GB2312"/>
                <w:sz w:val="24"/>
                <w:szCs w:val="24"/>
              </w:rPr>
            </w:pPr>
          </w:p>
        </w:tc>
        <w:tc>
          <w:tcPr>
            <w:tcW w:w="1417" w:type="dxa"/>
          </w:tcPr>
          <w:p w14:paraId="0C89392B">
            <w:pPr>
              <w:pStyle w:val="29"/>
              <w:jc w:val="center"/>
              <w:rPr>
                <w:rFonts w:ascii="Times New Roman" w:hAnsi="Times New Roman" w:eastAsia="仿宋_GB2312"/>
                <w:sz w:val="24"/>
                <w:szCs w:val="24"/>
              </w:rPr>
            </w:pPr>
          </w:p>
        </w:tc>
        <w:tc>
          <w:tcPr>
            <w:tcW w:w="2195" w:type="dxa"/>
          </w:tcPr>
          <w:p w14:paraId="08833D41">
            <w:pPr>
              <w:pStyle w:val="29"/>
              <w:jc w:val="center"/>
              <w:rPr>
                <w:rFonts w:ascii="Times New Roman" w:hAnsi="Times New Roman" w:eastAsia="仿宋_GB2312"/>
                <w:sz w:val="24"/>
                <w:szCs w:val="24"/>
              </w:rPr>
            </w:pPr>
          </w:p>
        </w:tc>
      </w:tr>
      <w:tr w14:paraId="4F0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B928806">
            <w:pPr>
              <w:pStyle w:val="29"/>
              <w:ind w:left="1080" w:leftChars="257" w:hanging="540"/>
              <w:rPr>
                <w:rFonts w:ascii="Times New Roman" w:hAnsi="Times New Roman" w:eastAsia="仿宋_GB2312"/>
                <w:sz w:val="24"/>
                <w:szCs w:val="24"/>
              </w:rPr>
            </w:pPr>
          </w:p>
        </w:tc>
        <w:tc>
          <w:tcPr>
            <w:tcW w:w="2835" w:type="dxa"/>
            <w:vAlign w:val="center"/>
          </w:tcPr>
          <w:p w14:paraId="60B72BEE">
            <w:pPr>
              <w:spacing w:line="360" w:lineRule="auto"/>
              <w:jc w:val="center"/>
              <w:rPr>
                <w:rFonts w:eastAsia="仿宋_GB2312"/>
                <w:bCs/>
                <w:sz w:val="24"/>
              </w:rPr>
            </w:pPr>
            <w:r>
              <w:rPr>
                <w:rFonts w:hint="eastAsia" w:eastAsia="仿宋_GB2312"/>
                <w:bCs/>
                <w:sz w:val="24"/>
              </w:rPr>
              <w:t>（</w:t>
            </w:r>
            <w:r>
              <w:rPr>
                <w:rFonts w:eastAsia="仿宋_GB2312"/>
                <w:bCs/>
                <w:sz w:val="24"/>
              </w:rPr>
              <w:t>交货期</w:t>
            </w:r>
            <w:r>
              <w:rPr>
                <w:rFonts w:hint="eastAsia" w:eastAsia="仿宋_GB2312"/>
                <w:bCs/>
                <w:sz w:val="24"/>
              </w:rPr>
              <w:t>）</w:t>
            </w:r>
          </w:p>
        </w:tc>
        <w:tc>
          <w:tcPr>
            <w:tcW w:w="1701" w:type="dxa"/>
          </w:tcPr>
          <w:p w14:paraId="048FB69A">
            <w:pPr>
              <w:pStyle w:val="29"/>
              <w:ind w:left="1080" w:leftChars="257" w:hanging="540"/>
              <w:jc w:val="center"/>
              <w:rPr>
                <w:rFonts w:ascii="Times New Roman" w:hAnsi="Times New Roman" w:eastAsia="仿宋_GB2312"/>
                <w:sz w:val="24"/>
                <w:szCs w:val="24"/>
              </w:rPr>
            </w:pPr>
          </w:p>
        </w:tc>
        <w:tc>
          <w:tcPr>
            <w:tcW w:w="1417" w:type="dxa"/>
          </w:tcPr>
          <w:p w14:paraId="4DE391E5">
            <w:pPr>
              <w:pStyle w:val="29"/>
              <w:ind w:left="1080" w:leftChars="257" w:hanging="540"/>
              <w:jc w:val="center"/>
              <w:rPr>
                <w:rFonts w:ascii="Times New Roman" w:hAnsi="Times New Roman" w:eastAsia="仿宋_GB2312"/>
                <w:sz w:val="24"/>
                <w:szCs w:val="24"/>
              </w:rPr>
            </w:pPr>
          </w:p>
        </w:tc>
        <w:tc>
          <w:tcPr>
            <w:tcW w:w="2195" w:type="dxa"/>
          </w:tcPr>
          <w:p w14:paraId="520E9DCF">
            <w:pPr>
              <w:pStyle w:val="29"/>
              <w:ind w:left="1080" w:leftChars="257" w:hanging="540"/>
              <w:rPr>
                <w:rFonts w:ascii="Times New Roman" w:hAnsi="Times New Roman" w:eastAsia="仿宋_GB2312"/>
                <w:sz w:val="24"/>
                <w:szCs w:val="24"/>
              </w:rPr>
            </w:pPr>
          </w:p>
        </w:tc>
      </w:tr>
      <w:tr w14:paraId="51C6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9FFF99A">
            <w:pPr>
              <w:pStyle w:val="29"/>
              <w:ind w:left="1080" w:leftChars="257" w:hanging="540"/>
              <w:rPr>
                <w:rFonts w:ascii="Times New Roman" w:hAnsi="Times New Roman" w:eastAsia="仿宋_GB2312"/>
                <w:sz w:val="24"/>
                <w:szCs w:val="24"/>
              </w:rPr>
            </w:pPr>
          </w:p>
        </w:tc>
        <w:tc>
          <w:tcPr>
            <w:tcW w:w="2835" w:type="dxa"/>
            <w:vAlign w:val="center"/>
          </w:tcPr>
          <w:p w14:paraId="37D0CC13">
            <w:pPr>
              <w:spacing w:line="360" w:lineRule="auto"/>
              <w:jc w:val="center"/>
              <w:rPr>
                <w:rFonts w:eastAsia="仿宋_GB2312"/>
                <w:bCs/>
                <w:sz w:val="24"/>
              </w:rPr>
            </w:pPr>
            <w:r>
              <w:rPr>
                <w:rFonts w:hint="eastAsia" w:eastAsia="仿宋_GB2312"/>
                <w:bCs/>
                <w:sz w:val="24"/>
              </w:rPr>
              <w:t>（</w:t>
            </w:r>
            <w:r>
              <w:rPr>
                <w:rFonts w:eastAsia="仿宋_GB2312"/>
                <w:bCs/>
                <w:sz w:val="24"/>
              </w:rPr>
              <w:t>付款方式</w:t>
            </w:r>
            <w:r>
              <w:rPr>
                <w:rFonts w:hint="eastAsia" w:eastAsia="仿宋_GB2312"/>
                <w:bCs/>
                <w:sz w:val="24"/>
              </w:rPr>
              <w:t>）</w:t>
            </w:r>
          </w:p>
        </w:tc>
        <w:tc>
          <w:tcPr>
            <w:tcW w:w="1701" w:type="dxa"/>
          </w:tcPr>
          <w:p w14:paraId="09896447">
            <w:pPr>
              <w:pStyle w:val="29"/>
              <w:ind w:left="1080" w:leftChars="257" w:hanging="540"/>
              <w:rPr>
                <w:rFonts w:ascii="Times New Roman" w:hAnsi="Times New Roman" w:eastAsia="仿宋_GB2312"/>
                <w:sz w:val="24"/>
                <w:szCs w:val="24"/>
              </w:rPr>
            </w:pPr>
          </w:p>
        </w:tc>
        <w:tc>
          <w:tcPr>
            <w:tcW w:w="1417" w:type="dxa"/>
          </w:tcPr>
          <w:p w14:paraId="58A72733">
            <w:pPr>
              <w:pStyle w:val="29"/>
              <w:ind w:left="1080" w:leftChars="257" w:hanging="540"/>
              <w:rPr>
                <w:rFonts w:ascii="Times New Roman" w:hAnsi="Times New Roman" w:eastAsia="仿宋_GB2312"/>
                <w:sz w:val="24"/>
                <w:szCs w:val="24"/>
              </w:rPr>
            </w:pPr>
          </w:p>
        </w:tc>
        <w:tc>
          <w:tcPr>
            <w:tcW w:w="2195" w:type="dxa"/>
          </w:tcPr>
          <w:p w14:paraId="6D400DCE">
            <w:pPr>
              <w:pStyle w:val="29"/>
              <w:ind w:left="1080" w:leftChars="257" w:hanging="540"/>
              <w:rPr>
                <w:rFonts w:ascii="Times New Roman" w:hAnsi="Times New Roman" w:eastAsia="仿宋_GB2312"/>
                <w:sz w:val="24"/>
                <w:szCs w:val="24"/>
              </w:rPr>
            </w:pPr>
          </w:p>
        </w:tc>
      </w:tr>
      <w:tr w14:paraId="5BB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1FA454A">
            <w:pPr>
              <w:pStyle w:val="29"/>
              <w:ind w:left="1080" w:leftChars="257" w:hanging="540"/>
              <w:rPr>
                <w:rFonts w:ascii="Times New Roman" w:hAnsi="Times New Roman" w:eastAsia="仿宋_GB2312"/>
                <w:sz w:val="24"/>
                <w:szCs w:val="24"/>
              </w:rPr>
            </w:pPr>
          </w:p>
        </w:tc>
        <w:tc>
          <w:tcPr>
            <w:tcW w:w="2835" w:type="dxa"/>
            <w:vAlign w:val="center"/>
          </w:tcPr>
          <w:p w14:paraId="4BEF3327">
            <w:pPr>
              <w:spacing w:line="360" w:lineRule="auto"/>
              <w:jc w:val="center"/>
              <w:rPr>
                <w:rFonts w:eastAsia="仿宋_GB2312"/>
                <w:bCs/>
                <w:sz w:val="24"/>
              </w:rPr>
            </w:pPr>
          </w:p>
        </w:tc>
        <w:tc>
          <w:tcPr>
            <w:tcW w:w="1701" w:type="dxa"/>
          </w:tcPr>
          <w:p w14:paraId="07C4C9E5">
            <w:pPr>
              <w:pStyle w:val="29"/>
              <w:ind w:left="1080" w:leftChars="257" w:hanging="540"/>
              <w:rPr>
                <w:rFonts w:ascii="Times New Roman" w:hAnsi="Times New Roman" w:eastAsia="仿宋_GB2312"/>
                <w:sz w:val="24"/>
                <w:szCs w:val="24"/>
              </w:rPr>
            </w:pPr>
          </w:p>
        </w:tc>
        <w:tc>
          <w:tcPr>
            <w:tcW w:w="1417" w:type="dxa"/>
          </w:tcPr>
          <w:p w14:paraId="67E192C1">
            <w:pPr>
              <w:pStyle w:val="29"/>
              <w:ind w:left="1080" w:leftChars="257" w:hanging="540"/>
              <w:rPr>
                <w:rFonts w:ascii="Times New Roman" w:hAnsi="Times New Roman" w:eastAsia="仿宋_GB2312"/>
                <w:sz w:val="24"/>
                <w:szCs w:val="24"/>
              </w:rPr>
            </w:pPr>
          </w:p>
        </w:tc>
        <w:tc>
          <w:tcPr>
            <w:tcW w:w="2195" w:type="dxa"/>
          </w:tcPr>
          <w:p w14:paraId="40ED143F">
            <w:pPr>
              <w:pStyle w:val="29"/>
              <w:ind w:left="1080" w:leftChars="257" w:hanging="540"/>
              <w:rPr>
                <w:rFonts w:ascii="Times New Roman" w:hAnsi="Times New Roman" w:eastAsia="仿宋_GB2312"/>
                <w:sz w:val="24"/>
                <w:szCs w:val="24"/>
              </w:rPr>
            </w:pPr>
          </w:p>
        </w:tc>
      </w:tr>
      <w:tr w14:paraId="348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D798E3E">
            <w:pPr>
              <w:pStyle w:val="29"/>
              <w:ind w:left="1080" w:leftChars="257" w:hanging="540"/>
              <w:rPr>
                <w:rFonts w:ascii="Times New Roman" w:hAnsi="Times New Roman" w:eastAsia="仿宋_GB2312"/>
                <w:sz w:val="24"/>
                <w:szCs w:val="24"/>
              </w:rPr>
            </w:pPr>
          </w:p>
        </w:tc>
        <w:tc>
          <w:tcPr>
            <w:tcW w:w="2835" w:type="dxa"/>
            <w:vAlign w:val="center"/>
          </w:tcPr>
          <w:p w14:paraId="28221306">
            <w:pPr>
              <w:spacing w:line="360" w:lineRule="auto"/>
              <w:jc w:val="center"/>
              <w:rPr>
                <w:rFonts w:eastAsia="仿宋_GB2312"/>
                <w:bCs/>
                <w:sz w:val="24"/>
              </w:rPr>
            </w:pPr>
          </w:p>
        </w:tc>
        <w:tc>
          <w:tcPr>
            <w:tcW w:w="1701" w:type="dxa"/>
          </w:tcPr>
          <w:p w14:paraId="4A4D6809">
            <w:pPr>
              <w:pStyle w:val="29"/>
              <w:ind w:left="1080" w:leftChars="257" w:hanging="540"/>
              <w:rPr>
                <w:rFonts w:ascii="Times New Roman" w:hAnsi="Times New Roman" w:eastAsia="仿宋_GB2312"/>
                <w:sz w:val="24"/>
                <w:szCs w:val="24"/>
              </w:rPr>
            </w:pPr>
          </w:p>
        </w:tc>
        <w:tc>
          <w:tcPr>
            <w:tcW w:w="1417" w:type="dxa"/>
          </w:tcPr>
          <w:p w14:paraId="60C79406">
            <w:pPr>
              <w:pStyle w:val="29"/>
              <w:ind w:left="1080" w:leftChars="257" w:hanging="540"/>
              <w:rPr>
                <w:rFonts w:ascii="Times New Roman" w:hAnsi="Times New Roman" w:eastAsia="仿宋_GB2312"/>
                <w:sz w:val="24"/>
                <w:szCs w:val="24"/>
              </w:rPr>
            </w:pPr>
          </w:p>
        </w:tc>
        <w:tc>
          <w:tcPr>
            <w:tcW w:w="2195" w:type="dxa"/>
          </w:tcPr>
          <w:p w14:paraId="0324ED51">
            <w:pPr>
              <w:pStyle w:val="29"/>
              <w:ind w:left="1080" w:leftChars="257" w:hanging="540"/>
              <w:rPr>
                <w:rFonts w:ascii="Times New Roman" w:hAnsi="Times New Roman" w:eastAsia="仿宋_GB2312"/>
                <w:sz w:val="24"/>
                <w:szCs w:val="24"/>
              </w:rPr>
            </w:pPr>
          </w:p>
        </w:tc>
      </w:tr>
      <w:tr w14:paraId="3B51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D84995B">
            <w:pPr>
              <w:pStyle w:val="29"/>
              <w:ind w:left="1080" w:leftChars="257" w:hanging="540"/>
              <w:rPr>
                <w:rFonts w:ascii="Times New Roman" w:hAnsi="Times New Roman" w:eastAsia="仿宋_GB2312"/>
                <w:sz w:val="24"/>
                <w:szCs w:val="24"/>
              </w:rPr>
            </w:pPr>
          </w:p>
        </w:tc>
        <w:tc>
          <w:tcPr>
            <w:tcW w:w="2835" w:type="dxa"/>
            <w:vAlign w:val="center"/>
          </w:tcPr>
          <w:p w14:paraId="05C21B0B">
            <w:pPr>
              <w:spacing w:line="360" w:lineRule="auto"/>
              <w:jc w:val="center"/>
              <w:rPr>
                <w:rFonts w:eastAsia="仿宋_GB2312"/>
                <w:bCs/>
                <w:sz w:val="24"/>
              </w:rPr>
            </w:pPr>
            <w:r>
              <w:rPr>
                <w:rFonts w:eastAsia="仿宋_GB2312"/>
                <w:sz w:val="24"/>
              </w:rPr>
              <w:t>….</w:t>
            </w:r>
          </w:p>
        </w:tc>
        <w:tc>
          <w:tcPr>
            <w:tcW w:w="1701" w:type="dxa"/>
          </w:tcPr>
          <w:p w14:paraId="577B6BAA">
            <w:pPr>
              <w:pStyle w:val="29"/>
              <w:ind w:left="1080" w:leftChars="257" w:hanging="540"/>
              <w:rPr>
                <w:rFonts w:ascii="Times New Roman" w:hAnsi="Times New Roman" w:eastAsia="仿宋_GB2312"/>
                <w:sz w:val="24"/>
                <w:szCs w:val="24"/>
              </w:rPr>
            </w:pPr>
          </w:p>
        </w:tc>
        <w:tc>
          <w:tcPr>
            <w:tcW w:w="1417" w:type="dxa"/>
          </w:tcPr>
          <w:p w14:paraId="79C25145">
            <w:pPr>
              <w:pStyle w:val="29"/>
              <w:ind w:left="1080" w:leftChars="257" w:hanging="540"/>
              <w:rPr>
                <w:rFonts w:ascii="Times New Roman" w:hAnsi="Times New Roman" w:eastAsia="仿宋_GB2312"/>
                <w:sz w:val="24"/>
                <w:szCs w:val="24"/>
              </w:rPr>
            </w:pPr>
          </w:p>
        </w:tc>
        <w:tc>
          <w:tcPr>
            <w:tcW w:w="2195" w:type="dxa"/>
          </w:tcPr>
          <w:p w14:paraId="56475E62">
            <w:pPr>
              <w:pStyle w:val="29"/>
              <w:ind w:left="1080" w:leftChars="257" w:hanging="540"/>
              <w:rPr>
                <w:rFonts w:ascii="Times New Roman" w:hAnsi="Times New Roman" w:eastAsia="仿宋_GB2312"/>
                <w:sz w:val="24"/>
                <w:szCs w:val="24"/>
              </w:rPr>
            </w:pPr>
          </w:p>
        </w:tc>
      </w:tr>
      <w:tr w14:paraId="71B3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C501ABA">
            <w:pPr>
              <w:pStyle w:val="29"/>
              <w:ind w:left="1080" w:leftChars="257" w:hanging="540"/>
              <w:rPr>
                <w:rFonts w:ascii="Times New Roman" w:hAnsi="Times New Roman" w:eastAsia="仿宋_GB2312"/>
                <w:sz w:val="24"/>
                <w:szCs w:val="24"/>
              </w:rPr>
            </w:pPr>
          </w:p>
        </w:tc>
        <w:tc>
          <w:tcPr>
            <w:tcW w:w="2835" w:type="dxa"/>
            <w:vAlign w:val="center"/>
          </w:tcPr>
          <w:p w14:paraId="4820B5E2">
            <w:pPr>
              <w:spacing w:line="360" w:lineRule="auto"/>
              <w:jc w:val="center"/>
              <w:rPr>
                <w:rFonts w:eastAsia="仿宋_GB2312"/>
                <w:bCs/>
                <w:sz w:val="24"/>
              </w:rPr>
            </w:pPr>
          </w:p>
        </w:tc>
        <w:tc>
          <w:tcPr>
            <w:tcW w:w="1701" w:type="dxa"/>
          </w:tcPr>
          <w:p w14:paraId="3B588A2F">
            <w:pPr>
              <w:pStyle w:val="29"/>
              <w:ind w:left="1080" w:leftChars="257" w:hanging="540"/>
              <w:rPr>
                <w:rFonts w:ascii="Times New Roman" w:hAnsi="Times New Roman" w:eastAsia="仿宋_GB2312"/>
                <w:sz w:val="24"/>
                <w:szCs w:val="24"/>
              </w:rPr>
            </w:pPr>
          </w:p>
        </w:tc>
        <w:tc>
          <w:tcPr>
            <w:tcW w:w="1417" w:type="dxa"/>
          </w:tcPr>
          <w:p w14:paraId="0B4B70DB">
            <w:pPr>
              <w:pStyle w:val="29"/>
              <w:ind w:left="1080" w:leftChars="257" w:hanging="540"/>
              <w:rPr>
                <w:rFonts w:ascii="Times New Roman" w:hAnsi="Times New Roman" w:eastAsia="仿宋_GB2312"/>
                <w:sz w:val="24"/>
                <w:szCs w:val="24"/>
              </w:rPr>
            </w:pPr>
          </w:p>
        </w:tc>
        <w:tc>
          <w:tcPr>
            <w:tcW w:w="2195" w:type="dxa"/>
          </w:tcPr>
          <w:p w14:paraId="2BDCD8F6">
            <w:pPr>
              <w:pStyle w:val="29"/>
              <w:ind w:left="1080" w:leftChars="257" w:hanging="540"/>
              <w:rPr>
                <w:rFonts w:ascii="Times New Roman" w:hAnsi="Times New Roman" w:eastAsia="仿宋_GB2312"/>
                <w:sz w:val="24"/>
                <w:szCs w:val="24"/>
              </w:rPr>
            </w:pPr>
          </w:p>
        </w:tc>
      </w:tr>
      <w:tr w14:paraId="76A9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C73060">
            <w:pPr>
              <w:pStyle w:val="29"/>
              <w:ind w:left="1080" w:leftChars="257" w:hanging="540"/>
              <w:rPr>
                <w:rFonts w:ascii="Times New Roman" w:hAnsi="Times New Roman" w:eastAsia="仿宋_GB2312"/>
                <w:sz w:val="24"/>
                <w:szCs w:val="24"/>
              </w:rPr>
            </w:pPr>
          </w:p>
        </w:tc>
        <w:tc>
          <w:tcPr>
            <w:tcW w:w="2835" w:type="dxa"/>
          </w:tcPr>
          <w:p w14:paraId="064C1595">
            <w:pPr>
              <w:pStyle w:val="29"/>
              <w:ind w:left="1080" w:leftChars="257" w:hanging="540"/>
              <w:rPr>
                <w:rFonts w:ascii="Times New Roman" w:hAnsi="Times New Roman" w:eastAsia="仿宋_GB2312"/>
                <w:sz w:val="24"/>
                <w:szCs w:val="24"/>
              </w:rPr>
            </w:pPr>
          </w:p>
        </w:tc>
        <w:tc>
          <w:tcPr>
            <w:tcW w:w="1701" w:type="dxa"/>
          </w:tcPr>
          <w:p w14:paraId="56468B0C">
            <w:pPr>
              <w:pStyle w:val="29"/>
              <w:ind w:left="1080" w:leftChars="257" w:hanging="540"/>
              <w:rPr>
                <w:rFonts w:ascii="Times New Roman" w:hAnsi="Times New Roman" w:eastAsia="仿宋_GB2312"/>
                <w:sz w:val="24"/>
                <w:szCs w:val="24"/>
              </w:rPr>
            </w:pPr>
          </w:p>
        </w:tc>
        <w:tc>
          <w:tcPr>
            <w:tcW w:w="1417" w:type="dxa"/>
          </w:tcPr>
          <w:p w14:paraId="4E825C7F">
            <w:pPr>
              <w:pStyle w:val="29"/>
              <w:ind w:left="1080" w:leftChars="257" w:hanging="540"/>
              <w:rPr>
                <w:rFonts w:ascii="Times New Roman" w:hAnsi="Times New Roman" w:eastAsia="仿宋_GB2312"/>
                <w:sz w:val="24"/>
                <w:szCs w:val="24"/>
              </w:rPr>
            </w:pPr>
          </w:p>
        </w:tc>
        <w:tc>
          <w:tcPr>
            <w:tcW w:w="2195" w:type="dxa"/>
          </w:tcPr>
          <w:p w14:paraId="0E4A1408">
            <w:pPr>
              <w:pStyle w:val="29"/>
              <w:ind w:left="1080" w:leftChars="257" w:hanging="540"/>
              <w:rPr>
                <w:rFonts w:ascii="Times New Roman" w:hAnsi="Times New Roman" w:eastAsia="仿宋_GB2312"/>
                <w:sz w:val="24"/>
                <w:szCs w:val="24"/>
              </w:rPr>
            </w:pPr>
          </w:p>
        </w:tc>
      </w:tr>
      <w:tr w14:paraId="64A3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54724D">
            <w:pPr>
              <w:pStyle w:val="29"/>
              <w:ind w:left="1080" w:leftChars="257" w:hanging="540"/>
              <w:rPr>
                <w:rFonts w:ascii="Times New Roman" w:hAnsi="Times New Roman" w:eastAsia="仿宋_GB2312"/>
                <w:sz w:val="24"/>
                <w:szCs w:val="24"/>
              </w:rPr>
            </w:pPr>
          </w:p>
        </w:tc>
        <w:tc>
          <w:tcPr>
            <w:tcW w:w="2835" w:type="dxa"/>
          </w:tcPr>
          <w:p w14:paraId="3545F404">
            <w:pPr>
              <w:pStyle w:val="29"/>
              <w:ind w:left="1080" w:leftChars="257" w:hanging="540"/>
              <w:rPr>
                <w:rFonts w:ascii="Times New Roman" w:hAnsi="Times New Roman" w:eastAsia="仿宋_GB2312"/>
                <w:sz w:val="24"/>
                <w:szCs w:val="24"/>
              </w:rPr>
            </w:pPr>
          </w:p>
        </w:tc>
        <w:tc>
          <w:tcPr>
            <w:tcW w:w="1701" w:type="dxa"/>
          </w:tcPr>
          <w:p w14:paraId="1CBE5B7D">
            <w:pPr>
              <w:pStyle w:val="29"/>
              <w:ind w:left="1080" w:leftChars="257" w:hanging="540"/>
              <w:rPr>
                <w:rFonts w:ascii="Times New Roman" w:hAnsi="Times New Roman" w:eastAsia="仿宋_GB2312"/>
                <w:sz w:val="24"/>
                <w:szCs w:val="24"/>
              </w:rPr>
            </w:pPr>
          </w:p>
        </w:tc>
        <w:tc>
          <w:tcPr>
            <w:tcW w:w="1417" w:type="dxa"/>
          </w:tcPr>
          <w:p w14:paraId="3DDE9E2E">
            <w:pPr>
              <w:pStyle w:val="29"/>
              <w:ind w:left="1080" w:leftChars="257" w:hanging="540"/>
              <w:rPr>
                <w:rFonts w:ascii="Times New Roman" w:hAnsi="Times New Roman" w:eastAsia="仿宋_GB2312"/>
                <w:sz w:val="24"/>
                <w:szCs w:val="24"/>
              </w:rPr>
            </w:pPr>
          </w:p>
        </w:tc>
        <w:tc>
          <w:tcPr>
            <w:tcW w:w="2195" w:type="dxa"/>
          </w:tcPr>
          <w:p w14:paraId="6C895CE4">
            <w:pPr>
              <w:pStyle w:val="29"/>
              <w:ind w:left="1080" w:leftChars="257" w:hanging="540"/>
              <w:rPr>
                <w:rFonts w:ascii="Times New Roman" w:hAnsi="Times New Roman" w:eastAsia="仿宋_GB2312"/>
                <w:sz w:val="24"/>
                <w:szCs w:val="24"/>
              </w:rPr>
            </w:pPr>
          </w:p>
        </w:tc>
      </w:tr>
    </w:tbl>
    <w:p w14:paraId="7231950D">
      <w:pPr>
        <w:pStyle w:val="29"/>
        <w:ind w:left="1080" w:leftChars="257" w:hanging="540"/>
        <w:rPr>
          <w:rFonts w:ascii="Times New Roman" w:hAnsi="Times New Roman" w:eastAsia="仿宋_GB2312"/>
          <w:sz w:val="24"/>
          <w:szCs w:val="24"/>
        </w:rPr>
      </w:pPr>
    </w:p>
    <w:p w14:paraId="4B788CE8">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239FD9CB">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4859E8BF">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1E96E248">
      <w:pPr>
        <w:snapToGrid w:val="0"/>
        <w:spacing w:after="120" w:afterLines="50"/>
        <w:ind w:left="850" w:leftChars="203" w:hanging="424" w:hangingChars="202"/>
        <w:rPr>
          <w:rFonts w:eastAsia="仿宋_GB2312"/>
        </w:rPr>
      </w:pPr>
      <w:r>
        <w:rPr>
          <w:rFonts w:eastAsia="仿宋_GB2312"/>
          <w:szCs w:val="21"/>
        </w:rPr>
        <w:t>注：</w:t>
      </w:r>
      <w:r>
        <w:rPr>
          <w:rFonts w:eastAsia="仿宋_GB2312"/>
        </w:rPr>
        <w:tab/>
      </w:r>
      <w:r>
        <w:rPr>
          <w:rFonts w:eastAsia="仿宋_GB2312"/>
        </w:rPr>
        <w:t>1</w:t>
      </w:r>
      <w:r>
        <w:rPr>
          <w:rFonts w:hint="eastAsia" w:eastAsia="仿宋_GB2312"/>
        </w:rPr>
        <w:t xml:space="preserve">. </w:t>
      </w:r>
      <w:r>
        <w:rPr>
          <w:rFonts w:eastAsia="仿宋_GB2312"/>
        </w:rPr>
        <w:t>对完全响应的，在下表相应列中标注“○”。对有偏离的条目在本表相应列中标注“正偏离”或“负偏离”，并在“偏离简述”栏中加以说明。</w:t>
      </w:r>
    </w:p>
    <w:p w14:paraId="788CECF3">
      <w:pPr>
        <w:snapToGrid w:val="0"/>
        <w:spacing w:after="120" w:afterLines="50"/>
        <w:ind w:left="842" w:leftChars="401"/>
        <w:rPr>
          <w:rFonts w:eastAsia="仿宋_GB2312"/>
        </w:rPr>
      </w:pPr>
      <w:r>
        <w:rPr>
          <w:rFonts w:eastAsia="仿宋_GB2312"/>
        </w:rPr>
        <w:t>2</w:t>
      </w:r>
      <w:r>
        <w:rPr>
          <w:rFonts w:hint="eastAsia" w:eastAsia="仿宋_GB2312"/>
        </w:rPr>
        <w:t xml:space="preserve">. </w:t>
      </w:r>
      <w:r>
        <w:rPr>
          <w:rFonts w:eastAsia="仿宋_GB2312"/>
        </w:rPr>
        <w:t>正偏离是指应答的条件高于磋商文件要求，负偏离是指应答的条件低于磋商文件要求，正偏离项目不作扣分处理。</w:t>
      </w:r>
    </w:p>
    <w:p w14:paraId="6FDDDF05">
      <w:pPr>
        <w:snapToGrid w:val="0"/>
        <w:spacing w:after="120" w:afterLines="50"/>
        <w:ind w:left="842" w:leftChars="401"/>
        <w:rPr>
          <w:rFonts w:eastAsia="仿宋_GB2312"/>
        </w:rPr>
      </w:pPr>
      <w:r>
        <w:rPr>
          <w:rFonts w:eastAsia="仿宋_GB2312"/>
        </w:rPr>
        <w:t>3</w:t>
      </w:r>
      <w:r>
        <w:rPr>
          <w:rFonts w:hint="eastAsia" w:eastAsia="仿宋_GB2312"/>
        </w:rPr>
        <w:t xml:space="preserve">. </w:t>
      </w:r>
      <w:r>
        <w:rPr>
          <w:rFonts w:eastAsia="仿宋_GB2312"/>
        </w:rPr>
        <w:t>供应商须完整填写响应表。如果未完整填写本表的各项内容则视作供应商已经对磋商文件相关要求和内容完全理解并同意，其报价为在此基础上的完全价格。</w:t>
      </w:r>
    </w:p>
    <w:p w14:paraId="333309AA">
      <w:pPr>
        <w:snapToGrid w:val="0"/>
        <w:spacing w:after="120" w:afterLines="50"/>
        <w:ind w:left="842" w:leftChars="401"/>
        <w:rPr>
          <w:rFonts w:ascii="Times New Roman" w:hAnsi="Times New Roman" w:eastAsia="仿宋_GB2312"/>
          <w:sz w:val="24"/>
          <w:szCs w:val="24"/>
        </w:rPr>
      </w:pPr>
      <w:r>
        <w:rPr>
          <w:rFonts w:eastAsia="仿宋_GB2312"/>
        </w:rPr>
        <w:t>4</w:t>
      </w:r>
      <w:r>
        <w:rPr>
          <w:rFonts w:hint="eastAsia" w:eastAsia="仿宋_GB2312"/>
        </w:rPr>
        <w:t xml:space="preserve">. </w:t>
      </w:r>
      <w:r>
        <w:rPr>
          <w:rFonts w:eastAsia="仿宋_GB2312"/>
        </w:rPr>
        <w:t>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49D8007C">
      <w:pPr>
        <w:rPr>
          <w:rFonts w:ascii="仿宋_GB2312" w:hAnsi="仿宋_GB2312" w:eastAsia="仿宋_GB2312" w:cs="仿宋_GB2312"/>
          <w:b/>
          <w:bCs/>
          <w:sz w:val="28"/>
          <w:szCs w:val="36"/>
        </w:rPr>
      </w:pPr>
      <w:bookmarkStart w:id="505" w:name="_Toc410631184"/>
      <w:bookmarkStart w:id="506" w:name="_Toc416103825"/>
      <w:bookmarkStart w:id="507" w:name="_Toc7005136"/>
      <w:bookmarkStart w:id="508" w:name="_Toc414445775"/>
      <w:r>
        <w:rPr>
          <w:rFonts w:ascii="仿宋_GB2312" w:hAnsi="仿宋_GB2312" w:eastAsia="仿宋_GB2312" w:cs="仿宋_GB2312"/>
          <w:b/>
          <w:bCs/>
          <w:sz w:val="28"/>
          <w:szCs w:val="36"/>
        </w:rPr>
        <w:br w:type="page"/>
      </w:r>
    </w:p>
    <w:p w14:paraId="3E31425F">
      <w:pPr>
        <w:pStyle w:val="5"/>
        <w:jc w:val="center"/>
        <w:rPr>
          <w:rFonts w:ascii="Times New Roman" w:hAnsi="Times New Roman" w:eastAsia="仿宋_GB2312"/>
        </w:rPr>
      </w:pPr>
      <w:r>
        <w:rPr>
          <w:rFonts w:ascii="仿宋_GB2312" w:hAnsi="仿宋_GB2312" w:eastAsia="仿宋_GB2312" w:cs="仿宋_GB2312"/>
          <w:b/>
          <w:bCs/>
          <w:sz w:val="28"/>
          <w:szCs w:val="36"/>
        </w:rPr>
        <w:t>二、技术偏离表</w:t>
      </w:r>
      <w:bookmarkEnd w:id="505"/>
      <w:bookmarkEnd w:id="506"/>
      <w:bookmarkEnd w:id="507"/>
      <w:bookmarkEnd w:id="508"/>
    </w:p>
    <w:p w14:paraId="7C96FE21">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7CE0E656">
      <w:pPr>
        <w:pStyle w:val="22"/>
      </w:pPr>
      <w:r>
        <w:rPr>
          <w:rFonts w:ascii="Times New Roman" w:hAnsi="Times New Roman" w:eastAsia="仿宋_GB2312"/>
          <w:sz w:val="24"/>
        </w:rPr>
        <w:t>项目名称：</w:t>
      </w:r>
    </w:p>
    <w:tbl>
      <w:tblPr>
        <w:tblStyle w:val="51"/>
        <w:tblW w:w="10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86"/>
        <w:gridCol w:w="1522"/>
        <w:gridCol w:w="1120"/>
        <w:gridCol w:w="1460"/>
        <w:gridCol w:w="1098"/>
        <w:gridCol w:w="1098"/>
        <w:gridCol w:w="1005"/>
        <w:gridCol w:w="1005"/>
      </w:tblGrid>
      <w:tr w14:paraId="37FB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42" w:type="dxa"/>
            <w:vMerge w:val="restart"/>
            <w:noWrap w:val="0"/>
            <w:vAlign w:val="center"/>
          </w:tcPr>
          <w:p w14:paraId="5B0EDF92">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序号</w:t>
            </w:r>
          </w:p>
        </w:tc>
        <w:tc>
          <w:tcPr>
            <w:tcW w:w="1286" w:type="dxa"/>
            <w:vMerge w:val="restart"/>
            <w:noWrap w:val="0"/>
            <w:vAlign w:val="center"/>
          </w:tcPr>
          <w:p w14:paraId="5F60D084">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名称</w:t>
            </w:r>
          </w:p>
        </w:tc>
        <w:tc>
          <w:tcPr>
            <w:tcW w:w="1522" w:type="dxa"/>
            <w:vMerge w:val="restart"/>
            <w:noWrap w:val="0"/>
            <w:vAlign w:val="center"/>
          </w:tcPr>
          <w:p w14:paraId="3DBE638C">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招标要求</w:t>
            </w:r>
          </w:p>
        </w:tc>
        <w:tc>
          <w:tcPr>
            <w:tcW w:w="2580" w:type="dxa"/>
            <w:gridSpan w:val="2"/>
            <w:noWrap w:val="0"/>
            <w:vAlign w:val="center"/>
          </w:tcPr>
          <w:p w14:paraId="1BE2EEF7">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投标响应</w:t>
            </w:r>
          </w:p>
          <w:p w14:paraId="6F9B8EF9">
            <w:pPr>
              <w:autoSpaceDE w:val="0"/>
              <w:autoSpaceDN w:val="0"/>
              <w:adjustRightInd w:val="0"/>
              <w:snapToGrid w:val="0"/>
              <w:jc w:val="center"/>
              <w:rPr>
                <w:rFonts w:hint="eastAsia" w:ascii="仿宋" w:hAnsi="仿宋" w:eastAsia="仿宋" w:cs="仿宋"/>
                <w:sz w:val="24"/>
                <w:highlight w:val="none"/>
                <w:lang w:val="zh-CN"/>
              </w:rPr>
            </w:pPr>
          </w:p>
        </w:tc>
        <w:tc>
          <w:tcPr>
            <w:tcW w:w="1098" w:type="dxa"/>
            <w:vMerge w:val="restart"/>
            <w:noWrap w:val="0"/>
            <w:vAlign w:val="center"/>
          </w:tcPr>
          <w:p w14:paraId="485A2AB7">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完全响应</w:t>
            </w:r>
          </w:p>
        </w:tc>
        <w:tc>
          <w:tcPr>
            <w:tcW w:w="1098" w:type="dxa"/>
            <w:vMerge w:val="restart"/>
            <w:noWrap w:val="0"/>
            <w:vAlign w:val="center"/>
          </w:tcPr>
          <w:p w14:paraId="65A4B8A3">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偏离</w:t>
            </w:r>
          </w:p>
        </w:tc>
        <w:tc>
          <w:tcPr>
            <w:tcW w:w="1005" w:type="dxa"/>
            <w:vMerge w:val="restart"/>
            <w:noWrap w:val="0"/>
            <w:vAlign w:val="center"/>
          </w:tcPr>
          <w:p w14:paraId="3A63E9D6">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说明</w:t>
            </w:r>
          </w:p>
        </w:tc>
        <w:tc>
          <w:tcPr>
            <w:tcW w:w="1005" w:type="dxa"/>
            <w:vMerge w:val="restart"/>
            <w:noWrap w:val="0"/>
            <w:vAlign w:val="center"/>
          </w:tcPr>
          <w:p w14:paraId="6A911EC8">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备注</w:t>
            </w:r>
          </w:p>
        </w:tc>
      </w:tr>
      <w:tr w14:paraId="2B6D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42" w:type="dxa"/>
            <w:vMerge w:val="continue"/>
            <w:noWrap w:val="0"/>
            <w:vAlign w:val="center"/>
          </w:tcPr>
          <w:p w14:paraId="542DC150">
            <w:pPr>
              <w:autoSpaceDE w:val="0"/>
              <w:autoSpaceDN w:val="0"/>
              <w:adjustRightInd w:val="0"/>
              <w:snapToGrid w:val="0"/>
              <w:jc w:val="center"/>
              <w:rPr>
                <w:rFonts w:hint="eastAsia" w:ascii="仿宋" w:hAnsi="仿宋" w:eastAsia="仿宋" w:cs="仿宋"/>
                <w:sz w:val="24"/>
                <w:highlight w:val="none"/>
                <w:lang w:val="zh-CN"/>
              </w:rPr>
            </w:pPr>
          </w:p>
        </w:tc>
        <w:tc>
          <w:tcPr>
            <w:tcW w:w="1286" w:type="dxa"/>
            <w:vMerge w:val="continue"/>
            <w:noWrap w:val="0"/>
            <w:vAlign w:val="center"/>
          </w:tcPr>
          <w:p w14:paraId="0D7B385E">
            <w:pPr>
              <w:autoSpaceDE w:val="0"/>
              <w:autoSpaceDN w:val="0"/>
              <w:adjustRightInd w:val="0"/>
              <w:snapToGrid w:val="0"/>
              <w:jc w:val="center"/>
              <w:rPr>
                <w:rFonts w:hint="eastAsia" w:ascii="仿宋" w:hAnsi="仿宋" w:eastAsia="仿宋" w:cs="仿宋"/>
                <w:sz w:val="24"/>
                <w:highlight w:val="none"/>
                <w:lang w:val="zh-CN"/>
              </w:rPr>
            </w:pPr>
          </w:p>
        </w:tc>
        <w:tc>
          <w:tcPr>
            <w:tcW w:w="1522" w:type="dxa"/>
            <w:vMerge w:val="continue"/>
            <w:noWrap w:val="0"/>
            <w:vAlign w:val="center"/>
          </w:tcPr>
          <w:p w14:paraId="53A51800">
            <w:pPr>
              <w:autoSpaceDE w:val="0"/>
              <w:autoSpaceDN w:val="0"/>
              <w:adjustRightInd w:val="0"/>
              <w:snapToGrid w:val="0"/>
              <w:jc w:val="center"/>
              <w:rPr>
                <w:rFonts w:hint="eastAsia" w:ascii="仿宋" w:hAnsi="仿宋" w:eastAsia="仿宋" w:cs="仿宋"/>
                <w:sz w:val="24"/>
                <w:highlight w:val="none"/>
                <w:lang w:val="zh-CN"/>
              </w:rPr>
            </w:pPr>
          </w:p>
        </w:tc>
        <w:tc>
          <w:tcPr>
            <w:tcW w:w="1120" w:type="dxa"/>
            <w:noWrap w:val="0"/>
            <w:vAlign w:val="center"/>
          </w:tcPr>
          <w:p w14:paraId="47C506C2">
            <w:pPr>
              <w:autoSpaceDE w:val="0"/>
              <w:autoSpaceDN w:val="0"/>
              <w:adjustRightInd w:val="0"/>
              <w:snapToGrid w:val="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技术参数</w:t>
            </w:r>
          </w:p>
        </w:tc>
        <w:tc>
          <w:tcPr>
            <w:tcW w:w="1460" w:type="dxa"/>
            <w:noWrap w:val="0"/>
            <w:vAlign w:val="center"/>
          </w:tcPr>
          <w:p w14:paraId="76BC2169">
            <w:pPr>
              <w:autoSpaceDE w:val="0"/>
              <w:autoSpaceDN w:val="0"/>
              <w:adjustRightInd w:val="0"/>
              <w:snapToGrid w:val="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制造厂家/品牌</w:t>
            </w:r>
          </w:p>
        </w:tc>
        <w:tc>
          <w:tcPr>
            <w:tcW w:w="1098" w:type="dxa"/>
            <w:vMerge w:val="continue"/>
            <w:noWrap w:val="0"/>
            <w:vAlign w:val="center"/>
          </w:tcPr>
          <w:p w14:paraId="301D9145">
            <w:pPr>
              <w:autoSpaceDE w:val="0"/>
              <w:autoSpaceDN w:val="0"/>
              <w:adjustRightInd w:val="0"/>
              <w:snapToGrid w:val="0"/>
              <w:jc w:val="center"/>
              <w:rPr>
                <w:rFonts w:hint="eastAsia" w:ascii="仿宋" w:hAnsi="仿宋" w:eastAsia="仿宋" w:cs="仿宋"/>
                <w:sz w:val="24"/>
                <w:highlight w:val="none"/>
                <w:lang w:val="zh-CN"/>
              </w:rPr>
            </w:pPr>
          </w:p>
        </w:tc>
        <w:tc>
          <w:tcPr>
            <w:tcW w:w="1098" w:type="dxa"/>
            <w:vMerge w:val="continue"/>
            <w:noWrap w:val="0"/>
            <w:vAlign w:val="center"/>
          </w:tcPr>
          <w:p w14:paraId="60DE64A6">
            <w:pPr>
              <w:autoSpaceDE w:val="0"/>
              <w:autoSpaceDN w:val="0"/>
              <w:adjustRightInd w:val="0"/>
              <w:snapToGrid w:val="0"/>
              <w:jc w:val="center"/>
              <w:rPr>
                <w:rFonts w:hint="eastAsia" w:ascii="仿宋" w:hAnsi="仿宋" w:eastAsia="仿宋" w:cs="仿宋"/>
                <w:sz w:val="24"/>
                <w:highlight w:val="none"/>
                <w:lang w:val="zh-CN"/>
              </w:rPr>
            </w:pPr>
          </w:p>
        </w:tc>
        <w:tc>
          <w:tcPr>
            <w:tcW w:w="1005" w:type="dxa"/>
            <w:vMerge w:val="continue"/>
            <w:noWrap w:val="0"/>
            <w:vAlign w:val="center"/>
          </w:tcPr>
          <w:p w14:paraId="29D365AD">
            <w:pPr>
              <w:autoSpaceDE w:val="0"/>
              <w:autoSpaceDN w:val="0"/>
              <w:adjustRightInd w:val="0"/>
              <w:snapToGrid w:val="0"/>
              <w:jc w:val="center"/>
              <w:rPr>
                <w:rFonts w:hint="eastAsia" w:ascii="仿宋" w:hAnsi="仿宋" w:eastAsia="仿宋" w:cs="仿宋"/>
                <w:sz w:val="24"/>
                <w:highlight w:val="none"/>
                <w:lang w:val="zh-CN"/>
              </w:rPr>
            </w:pPr>
          </w:p>
        </w:tc>
        <w:tc>
          <w:tcPr>
            <w:tcW w:w="1005" w:type="dxa"/>
            <w:vMerge w:val="continue"/>
            <w:noWrap w:val="0"/>
            <w:vAlign w:val="center"/>
          </w:tcPr>
          <w:p w14:paraId="19613B12">
            <w:pPr>
              <w:autoSpaceDE w:val="0"/>
              <w:autoSpaceDN w:val="0"/>
              <w:adjustRightInd w:val="0"/>
              <w:snapToGrid w:val="0"/>
              <w:jc w:val="center"/>
              <w:rPr>
                <w:rFonts w:hint="eastAsia" w:ascii="仿宋" w:hAnsi="仿宋" w:eastAsia="仿宋" w:cs="仿宋"/>
                <w:sz w:val="24"/>
                <w:highlight w:val="none"/>
                <w:lang w:val="zh-CN"/>
              </w:rPr>
            </w:pPr>
          </w:p>
        </w:tc>
      </w:tr>
      <w:tr w14:paraId="7C50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center"/>
          </w:tcPr>
          <w:p w14:paraId="12827557">
            <w:pPr>
              <w:autoSpaceDE w:val="0"/>
              <w:autoSpaceDN w:val="0"/>
              <w:adjustRightInd w:val="0"/>
              <w:snapToGrid w:val="0"/>
              <w:jc w:val="center"/>
              <w:rPr>
                <w:rFonts w:hint="eastAsia" w:ascii="仿宋" w:hAnsi="仿宋" w:eastAsia="仿宋" w:cs="仿宋"/>
                <w:sz w:val="24"/>
                <w:highlight w:val="none"/>
                <w:lang w:val="zh-CN"/>
              </w:rPr>
            </w:pPr>
          </w:p>
        </w:tc>
        <w:tc>
          <w:tcPr>
            <w:tcW w:w="1286" w:type="dxa"/>
            <w:noWrap w:val="0"/>
            <w:vAlign w:val="center"/>
          </w:tcPr>
          <w:p w14:paraId="20B9809D">
            <w:pPr>
              <w:autoSpaceDE w:val="0"/>
              <w:autoSpaceDN w:val="0"/>
              <w:adjustRightInd w:val="0"/>
              <w:snapToGrid w:val="0"/>
              <w:jc w:val="center"/>
              <w:rPr>
                <w:rFonts w:hint="eastAsia" w:ascii="仿宋" w:hAnsi="仿宋" w:eastAsia="仿宋" w:cs="仿宋"/>
                <w:sz w:val="24"/>
                <w:highlight w:val="none"/>
                <w:lang w:val="zh-CN"/>
              </w:rPr>
            </w:pPr>
          </w:p>
        </w:tc>
        <w:tc>
          <w:tcPr>
            <w:tcW w:w="1522" w:type="dxa"/>
            <w:noWrap w:val="0"/>
            <w:vAlign w:val="center"/>
          </w:tcPr>
          <w:p w14:paraId="24CB51B8">
            <w:pPr>
              <w:autoSpaceDE w:val="0"/>
              <w:autoSpaceDN w:val="0"/>
              <w:adjustRightInd w:val="0"/>
              <w:snapToGrid w:val="0"/>
              <w:jc w:val="center"/>
              <w:rPr>
                <w:rFonts w:hint="eastAsia" w:ascii="仿宋" w:hAnsi="仿宋" w:eastAsia="仿宋" w:cs="仿宋"/>
                <w:sz w:val="24"/>
                <w:highlight w:val="none"/>
                <w:lang w:val="zh-CN"/>
              </w:rPr>
            </w:pPr>
          </w:p>
        </w:tc>
        <w:tc>
          <w:tcPr>
            <w:tcW w:w="1120" w:type="dxa"/>
            <w:noWrap w:val="0"/>
            <w:vAlign w:val="center"/>
          </w:tcPr>
          <w:p w14:paraId="18EC89A7">
            <w:pPr>
              <w:autoSpaceDE w:val="0"/>
              <w:autoSpaceDN w:val="0"/>
              <w:adjustRightInd w:val="0"/>
              <w:snapToGrid w:val="0"/>
              <w:jc w:val="center"/>
              <w:rPr>
                <w:rFonts w:hint="eastAsia" w:ascii="仿宋" w:hAnsi="仿宋" w:eastAsia="仿宋" w:cs="仿宋"/>
                <w:sz w:val="24"/>
                <w:highlight w:val="none"/>
                <w:lang w:val="zh-CN"/>
              </w:rPr>
            </w:pPr>
          </w:p>
        </w:tc>
        <w:tc>
          <w:tcPr>
            <w:tcW w:w="1460" w:type="dxa"/>
            <w:noWrap w:val="0"/>
            <w:vAlign w:val="center"/>
          </w:tcPr>
          <w:p w14:paraId="57A47933">
            <w:pPr>
              <w:autoSpaceDE w:val="0"/>
              <w:autoSpaceDN w:val="0"/>
              <w:adjustRightInd w:val="0"/>
              <w:snapToGrid w:val="0"/>
              <w:jc w:val="center"/>
              <w:rPr>
                <w:rFonts w:hint="eastAsia" w:ascii="仿宋" w:hAnsi="仿宋" w:eastAsia="仿宋" w:cs="仿宋"/>
                <w:sz w:val="24"/>
                <w:highlight w:val="none"/>
                <w:lang w:val="en-US" w:eastAsia="zh-CN"/>
              </w:rPr>
            </w:pPr>
          </w:p>
        </w:tc>
        <w:tc>
          <w:tcPr>
            <w:tcW w:w="1098" w:type="dxa"/>
            <w:noWrap w:val="0"/>
            <w:vAlign w:val="center"/>
          </w:tcPr>
          <w:p w14:paraId="4239E224">
            <w:pPr>
              <w:autoSpaceDE w:val="0"/>
              <w:autoSpaceDN w:val="0"/>
              <w:adjustRightInd w:val="0"/>
              <w:snapToGrid w:val="0"/>
              <w:jc w:val="center"/>
              <w:rPr>
                <w:rFonts w:hint="eastAsia" w:ascii="仿宋" w:hAnsi="仿宋" w:eastAsia="仿宋" w:cs="仿宋"/>
                <w:sz w:val="24"/>
                <w:highlight w:val="none"/>
                <w:lang w:val="zh-CN"/>
              </w:rPr>
            </w:pPr>
          </w:p>
        </w:tc>
        <w:tc>
          <w:tcPr>
            <w:tcW w:w="1098" w:type="dxa"/>
            <w:noWrap w:val="0"/>
            <w:vAlign w:val="center"/>
          </w:tcPr>
          <w:p w14:paraId="565DB7BA">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center"/>
          </w:tcPr>
          <w:p w14:paraId="5CAC2F49">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center"/>
          </w:tcPr>
          <w:p w14:paraId="66FAB80E">
            <w:pPr>
              <w:autoSpaceDE w:val="0"/>
              <w:autoSpaceDN w:val="0"/>
              <w:adjustRightInd w:val="0"/>
              <w:snapToGrid w:val="0"/>
              <w:jc w:val="center"/>
              <w:rPr>
                <w:rFonts w:hint="eastAsia" w:ascii="仿宋" w:hAnsi="仿宋" w:eastAsia="仿宋" w:cs="仿宋"/>
                <w:sz w:val="24"/>
                <w:highlight w:val="none"/>
                <w:lang w:val="zh-CN"/>
              </w:rPr>
            </w:pPr>
          </w:p>
        </w:tc>
      </w:tr>
      <w:tr w14:paraId="10E7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3D297041">
            <w:pPr>
              <w:autoSpaceDE w:val="0"/>
              <w:autoSpaceDN w:val="0"/>
              <w:adjustRightInd w:val="0"/>
              <w:snapToGrid w:val="0"/>
              <w:jc w:val="center"/>
              <w:rPr>
                <w:rFonts w:hint="eastAsia" w:ascii="仿宋" w:hAnsi="仿宋" w:eastAsia="仿宋" w:cs="仿宋"/>
                <w:sz w:val="24"/>
                <w:highlight w:val="none"/>
                <w:lang w:val="zh-CN"/>
              </w:rPr>
            </w:pPr>
          </w:p>
        </w:tc>
        <w:tc>
          <w:tcPr>
            <w:tcW w:w="1286" w:type="dxa"/>
            <w:noWrap w:val="0"/>
            <w:vAlign w:val="top"/>
          </w:tcPr>
          <w:p w14:paraId="5D120968">
            <w:pPr>
              <w:autoSpaceDE w:val="0"/>
              <w:autoSpaceDN w:val="0"/>
              <w:adjustRightInd w:val="0"/>
              <w:snapToGrid w:val="0"/>
              <w:jc w:val="center"/>
              <w:rPr>
                <w:rFonts w:hint="eastAsia" w:ascii="仿宋" w:hAnsi="仿宋" w:eastAsia="仿宋" w:cs="仿宋"/>
                <w:sz w:val="24"/>
                <w:highlight w:val="none"/>
                <w:lang w:val="zh-CN"/>
              </w:rPr>
            </w:pPr>
          </w:p>
        </w:tc>
        <w:tc>
          <w:tcPr>
            <w:tcW w:w="1522" w:type="dxa"/>
            <w:noWrap w:val="0"/>
            <w:vAlign w:val="top"/>
          </w:tcPr>
          <w:p w14:paraId="26BBBC7F">
            <w:pPr>
              <w:autoSpaceDE w:val="0"/>
              <w:autoSpaceDN w:val="0"/>
              <w:adjustRightInd w:val="0"/>
              <w:snapToGrid w:val="0"/>
              <w:jc w:val="center"/>
              <w:rPr>
                <w:rFonts w:hint="eastAsia" w:ascii="仿宋" w:hAnsi="仿宋" w:eastAsia="仿宋" w:cs="仿宋"/>
                <w:sz w:val="24"/>
                <w:highlight w:val="none"/>
                <w:lang w:val="zh-CN"/>
              </w:rPr>
            </w:pPr>
          </w:p>
        </w:tc>
        <w:tc>
          <w:tcPr>
            <w:tcW w:w="1120" w:type="dxa"/>
            <w:noWrap w:val="0"/>
            <w:vAlign w:val="top"/>
          </w:tcPr>
          <w:p w14:paraId="0B586E49">
            <w:pPr>
              <w:autoSpaceDE w:val="0"/>
              <w:autoSpaceDN w:val="0"/>
              <w:adjustRightInd w:val="0"/>
              <w:snapToGrid w:val="0"/>
              <w:jc w:val="center"/>
              <w:rPr>
                <w:rFonts w:hint="eastAsia" w:ascii="仿宋" w:hAnsi="仿宋" w:eastAsia="仿宋" w:cs="仿宋"/>
                <w:sz w:val="24"/>
                <w:highlight w:val="none"/>
                <w:lang w:val="zh-CN"/>
              </w:rPr>
            </w:pPr>
          </w:p>
        </w:tc>
        <w:tc>
          <w:tcPr>
            <w:tcW w:w="1460" w:type="dxa"/>
            <w:noWrap w:val="0"/>
            <w:vAlign w:val="top"/>
          </w:tcPr>
          <w:p w14:paraId="379FC15B">
            <w:pPr>
              <w:autoSpaceDE w:val="0"/>
              <w:autoSpaceDN w:val="0"/>
              <w:adjustRightInd w:val="0"/>
              <w:snapToGrid w:val="0"/>
              <w:jc w:val="center"/>
              <w:rPr>
                <w:rFonts w:hint="eastAsia" w:ascii="仿宋" w:hAnsi="仿宋" w:eastAsia="仿宋" w:cs="仿宋"/>
                <w:sz w:val="24"/>
                <w:highlight w:val="none"/>
                <w:lang w:val="zh-CN"/>
              </w:rPr>
            </w:pPr>
          </w:p>
        </w:tc>
        <w:tc>
          <w:tcPr>
            <w:tcW w:w="1098" w:type="dxa"/>
            <w:noWrap w:val="0"/>
            <w:vAlign w:val="top"/>
          </w:tcPr>
          <w:p w14:paraId="17377311">
            <w:pPr>
              <w:autoSpaceDE w:val="0"/>
              <w:autoSpaceDN w:val="0"/>
              <w:adjustRightInd w:val="0"/>
              <w:snapToGrid w:val="0"/>
              <w:jc w:val="center"/>
              <w:rPr>
                <w:rFonts w:hint="eastAsia" w:ascii="仿宋" w:hAnsi="仿宋" w:eastAsia="仿宋" w:cs="仿宋"/>
                <w:sz w:val="24"/>
                <w:highlight w:val="none"/>
                <w:lang w:val="zh-CN"/>
              </w:rPr>
            </w:pPr>
          </w:p>
        </w:tc>
        <w:tc>
          <w:tcPr>
            <w:tcW w:w="1098" w:type="dxa"/>
            <w:noWrap w:val="0"/>
            <w:vAlign w:val="top"/>
          </w:tcPr>
          <w:p w14:paraId="653E63D1">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top"/>
          </w:tcPr>
          <w:p w14:paraId="261F6C1A">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top"/>
          </w:tcPr>
          <w:p w14:paraId="00C8B7C1">
            <w:pPr>
              <w:autoSpaceDE w:val="0"/>
              <w:autoSpaceDN w:val="0"/>
              <w:adjustRightInd w:val="0"/>
              <w:snapToGrid w:val="0"/>
              <w:jc w:val="center"/>
              <w:rPr>
                <w:rFonts w:hint="eastAsia" w:ascii="仿宋" w:hAnsi="仿宋" w:eastAsia="仿宋" w:cs="仿宋"/>
                <w:sz w:val="24"/>
                <w:highlight w:val="none"/>
                <w:lang w:val="zh-CN"/>
              </w:rPr>
            </w:pPr>
          </w:p>
        </w:tc>
      </w:tr>
      <w:tr w14:paraId="3FFC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3F5C0A91">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3005B99B">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41B8401B">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63EC6C9B">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5235B564">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5809BED7">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5A60D643">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500B6D0">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EFDD886">
            <w:pPr>
              <w:spacing w:line="360" w:lineRule="auto"/>
              <w:ind w:left="1080" w:leftChars="257" w:hanging="540"/>
              <w:rPr>
                <w:rFonts w:hint="eastAsia" w:ascii="仿宋" w:hAnsi="仿宋" w:eastAsia="仿宋" w:cs="仿宋"/>
                <w:sz w:val="24"/>
                <w:highlight w:val="none"/>
              </w:rPr>
            </w:pPr>
          </w:p>
        </w:tc>
      </w:tr>
      <w:tr w14:paraId="4085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65059034">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4DD00867">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279764A8">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13F4E50B">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42763E1F">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4072F5B0">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7E13FEB6">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73C02C8">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0DFFD33C">
            <w:pPr>
              <w:spacing w:line="360" w:lineRule="auto"/>
              <w:ind w:left="1080" w:leftChars="257" w:hanging="540"/>
              <w:rPr>
                <w:rFonts w:hint="eastAsia" w:ascii="仿宋" w:hAnsi="仿宋" w:eastAsia="仿宋" w:cs="仿宋"/>
                <w:sz w:val="24"/>
                <w:highlight w:val="none"/>
              </w:rPr>
            </w:pPr>
          </w:p>
        </w:tc>
      </w:tr>
      <w:tr w14:paraId="31BD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111141EE">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6D88E07B">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5F8B3B98">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094ED1CF">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4AAB0577">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3C657BDA">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3D74703E">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2878241">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6153212C">
            <w:pPr>
              <w:spacing w:line="360" w:lineRule="auto"/>
              <w:ind w:left="1080" w:leftChars="257" w:hanging="540"/>
              <w:rPr>
                <w:rFonts w:hint="eastAsia" w:ascii="仿宋" w:hAnsi="仿宋" w:eastAsia="仿宋" w:cs="仿宋"/>
                <w:sz w:val="24"/>
                <w:highlight w:val="none"/>
              </w:rPr>
            </w:pPr>
          </w:p>
        </w:tc>
      </w:tr>
      <w:tr w14:paraId="3FB6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7105BB6D">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42F3942F">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47356F3B">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67E4BF70">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715E0A0F">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211B1153">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541C9DB3">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4C325DA1">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0A00BD25">
            <w:pPr>
              <w:spacing w:line="360" w:lineRule="auto"/>
              <w:ind w:left="1080" w:leftChars="257" w:hanging="540"/>
              <w:rPr>
                <w:rFonts w:hint="eastAsia" w:ascii="仿宋" w:hAnsi="仿宋" w:eastAsia="仿宋" w:cs="仿宋"/>
                <w:sz w:val="24"/>
                <w:highlight w:val="none"/>
              </w:rPr>
            </w:pPr>
          </w:p>
        </w:tc>
      </w:tr>
      <w:tr w14:paraId="7B43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334C6E96">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70798D64">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09ACA539">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67CF5B22">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25E9B049">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0676DE50">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3296D9AD">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4952AB6D">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5BCDEBA0">
            <w:pPr>
              <w:spacing w:line="360" w:lineRule="auto"/>
              <w:ind w:left="1080" w:leftChars="257" w:hanging="540"/>
              <w:rPr>
                <w:rFonts w:hint="eastAsia" w:ascii="仿宋" w:hAnsi="仿宋" w:eastAsia="仿宋" w:cs="仿宋"/>
                <w:sz w:val="24"/>
                <w:highlight w:val="none"/>
              </w:rPr>
            </w:pPr>
          </w:p>
        </w:tc>
      </w:tr>
      <w:tr w14:paraId="3CC7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2" w:type="dxa"/>
            <w:noWrap w:val="0"/>
            <w:vAlign w:val="top"/>
          </w:tcPr>
          <w:p w14:paraId="6FF5DAAB">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38EE74AF">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133A7C51">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6008F4A5">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572357CE">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10FCDD2D">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1B11F1B0">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4CE1619">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682DF26A">
            <w:pPr>
              <w:spacing w:line="360" w:lineRule="auto"/>
              <w:ind w:left="1080" w:leftChars="257" w:hanging="540"/>
              <w:rPr>
                <w:rFonts w:hint="eastAsia" w:ascii="仿宋" w:hAnsi="仿宋" w:eastAsia="仿宋" w:cs="仿宋"/>
                <w:sz w:val="24"/>
                <w:highlight w:val="none"/>
              </w:rPr>
            </w:pPr>
          </w:p>
        </w:tc>
      </w:tr>
    </w:tbl>
    <w:p w14:paraId="4834DF7A">
      <w:pPr>
        <w:spacing w:line="360" w:lineRule="auto"/>
        <w:ind w:firstLine="1920" w:firstLineChars="800"/>
        <w:rPr>
          <w:rFonts w:eastAsia="仿宋_GB2312"/>
          <w:sz w:val="24"/>
        </w:rPr>
      </w:pPr>
    </w:p>
    <w:p w14:paraId="67C3149F">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7DA9974B">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7C38E4C6">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75AD460E">
      <w:pPr>
        <w:spacing w:line="360" w:lineRule="auto"/>
        <w:rPr>
          <w:rFonts w:eastAsia="仿宋_GB2312"/>
        </w:rPr>
      </w:pPr>
    </w:p>
    <w:p w14:paraId="6849F504">
      <w:pPr>
        <w:snapToGrid w:val="0"/>
        <w:spacing w:after="120" w:afterLines="50"/>
        <w:ind w:left="850" w:hanging="850" w:hangingChars="405"/>
        <w:rPr>
          <w:rFonts w:eastAsia="仿宋_GB2312"/>
        </w:rPr>
      </w:pPr>
      <w:r>
        <w:rPr>
          <w:rFonts w:eastAsia="仿宋_GB2312"/>
        </w:rPr>
        <w:t>注：1.</w:t>
      </w:r>
      <w:r>
        <w:rPr>
          <w:rFonts w:eastAsia="仿宋_GB2312"/>
        </w:rPr>
        <w:tab/>
      </w:r>
      <w:r>
        <w:rPr>
          <w:rFonts w:eastAsia="仿宋_GB2312"/>
        </w:rPr>
        <w:t>对完全响应的条目在本表相应列中标注“○”。对有偏离的条目在本表相应列中标注“正偏离”或“负偏离”。并在“偏离简述”栏中加以说明。</w:t>
      </w:r>
    </w:p>
    <w:p w14:paraId="1F94F74E">
      <w:pPr>
        <w:tabs>
          <w:tab w:val="left" w:pos="1200"/>
        </w:tabs>
        <w:snapToGrid w:val="0"/>
        <w:spacing w:after="120" w:afterLines="50"/>
        <w:ind w:left="850" w:leftChars="203" w:hanging="424" w:hangingChars="202"/>
        <w:rPr>
          <w:rFonts w:eastAsia="仿宋_GB2312"/>
        </w:rPr>
      </w:pPr>
      <w:r>
        <w:rPr>
          <w:rFonts w:eastAsia="仿宋_GB2312"/>
        </w:rPr>
        <w:t>2.</w:t>
      </w:r>
      <w:r>
        <w:rPr>
          <w:rFonts w:eastAsia="仿宋_GB2312"/>
        </w:rPr>
        <w:tab/>
      </w:r>
      <w:r>
        <w:rPr>
          <w:rFonts w:eastAsia="仿宋_GB2312"/>
        </w:rPr>
        <w:t>正偏离是指应答的条件高于磋商文件要求，负偏离是指应答的条件低于磋商文件要求，正偏离项目不作扣分处理。</w:t>
      </w:r>
    </w:p>
    <w:p w14:paraId="4DB6D710">
      <w:pPr>
        <w:tabs>
          <w:tab w:val="left" w:pos="1200"/>
        </w:tabs>
        <w:snapToGrid w:val="0"/>
        <w:spacing w:after="120" w:afterLines="50"/>
        <w:ind w:left="850" w:leftChars="203" w:hanging="424" w:hangingChars="202"/>
        <w:rPr>
          <w:rFonts w:eastAsia="仿宋_GB2312"/>
        </w:rPr>
      </w:pPr>
      <w:r>
        <w:rPr>
          <w:rFonts w:eastAsia="仿宋_GB2312"/>
        </w:rPr>
        <w:t>3</w:t>
      </w:r>
      <w:r>
        <w:rPr>
          <w:rFonts w:hint="eastAsia" w:eastAsia="仿宋_GB2312"/>
          <w:lang w:val="en-US" w:eastAsia="zh-CN"/>
        </w:rPr>
        <w:t>.</w:t>
      </w:r>
      <w:r>
        <w:rPr>
          <w:rFonts w:eastAsia="仿宋_GB2312"/>
        </w:rPr>
        <w:tab/>
      </w:r>
      <w:r>
        <w:rPr>
          <w:rFonts w:eastAsia="仿宋_GB2312"/>
        </w:rPr>
        <w:t>供应商须按照用户需求书逐条完整填写响应表。</w:t>
      </w:r>
      <w:r>
        <w:rPr>
          <w:rFonts w:hint="eastAsia" w:eastAsia="仿宋_GB2312"/>
        </w:rPr>
        <w:t>如果未完整填写响应表的各项内容则视作供应商对谈判文件采购内容及要求不响应</w:t>
      </w:r>
      <w:r>
        <w:rPr>
          <w:rFonts w:eastAsia="仿宋_GB2312"/>
        </w:rPr>
        <w:t>。</w:t>
      </w:r>
    </w:p>
    <w:p w14:paraId="6D2756B1">
      <w:pPr>
        <w:tabs>
          <w:tab w:val="left" w:pos="1200"/>
        </w:tabs>
        <w:snapToGrid w:val="0"/>
        <w:spacing w:after="120" w:afterLines="50"/>
        <w:ind w:left="850" w:leftChars="203" w:hanging="424" w:hangingChars="202"/>
        <w:rPr>
          <w:rFonts w:eastAsia="仿宋_GB2312"/>
        </w:rPr>
      </w:pPr>
      <w:r>
        <w:rPr>
          <w:rFonts w:eastAsia="仿宋_GB2312"/>
        </w:rPr>
        <w:t>4</w:t>
      </w:r>
      <w:r>
        <w:rPr>
          <w:rFonts w:hint="eastAsia" w:eastAsia="仿宋_GB2312"/>
          <w:lang w:val="en-US" w:eastAsia="zh-CN"/>
        </w:rPr>
        <w:t>.</w:t>
      </w:r>
      <w:r>
        <w:rPr>
          <w:rFonts w:eastAsia="仿宋_GB2312"/>
        </w:rPr>
        <w:tab/>
      </w:r>
      <w:r>
        <w:rPr>
          <w:rFonts w:eastAsia="仿宋_GB2312"/>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4063FB68">
      <w:pPr>
        <w:autoSpaceDE w:val="0"/>
        <w:autoSpaceDN w:val="0"/>
        <w:adjustRightInd w:val="0"/>
        <w:snapToGrid w:val="0"/>
        <w:spacing w:line="360" w:lineRule="auto"/>
        <w:jc w:val="center"/>
        <w:rPr>
          <w:rFonts w:eastAsia="仿宋_GB2312"/>
          <w:b/>
          <w:sz w:val="32"/>
          <w:szCs w:val="32"/>
        </w:rPr>
      </w:pPr>
    </w:p>
    <w:p w14:paraId="16153421">
      <w:pPr>
        <w:autoSpaceDE w:val="0"/>
        <w:autoSpaceDN w:val="0"/>
        <w:adjustRightInd w:val="0"/>
        <w:snapToGrid w:val="0"/>
        <w:spacing w:line="360" w:lineRule="auto"/>
        <w:jc w:val="center"/>
        <w:rPr>
          <w:rFonts w:eastAsia="仿宋_GB2312"/>
          <w:b/>
          <w:bCs/>
          <w:sz w:val="24"/>
        </w:rPr>
      </w:pPr>
      <w:r>
        <w:rPr>
          <w:rFonts w:eastAsia="仿宋_GB2312"/>
        </w:rPr>
        <w:br w:type="page"/>
      </w:r>
    </w:p>
    <w:p w14:paraId="3F2965E8">
      <w:pPr>
        <w:pStyle w:val="3"/>
        <w:jc w:val="center"/>
        <w:rPr>
          <w:rFonts w:ascii="仿宋_GB2312" w:hAnsi="仿宋_GB2312" w:eastAsia="仿宋_GB2312" w:cs="仿宋_GB2312"/>
          <w:b/>
          <w:bCs/>
        </w:rPr>
      </w:pPr>
      <w:r>
        <w:rPr>
          <w:rFonts w:ascii="仿宋_GB2312" w:hAnsi="仿宋_GB2312" w:eastAsia="仿宋_GB2312" w:cs="仿宋_GB2312"/>
          <w:b/>
          <w:bCs/>
        </w:rPr>
        <w:t>第四部分  响应方案说明</w:t>
      </w:r>
    </w:p>
    <w:p w14:paraId="41715891">
      <w:pPr>
        <w:pStyle w:val="22"/>
        <w:rPr>
          <w:rFonts w:ascii="Times New Roman" w:hAnsi="Times New Roman" w:eastAsia="仿宋_GB2312"/>
          <w:lang w:val="zh-CN"/>
        </w:rPr>
      </w:pPr>
    </w:p>
    <w:p w14:paraId="0F9B5B34">
      <w:pPr>
        <w:autoSpaceDE w:val="0"/>
        <w:autoSpaceDN w:val="0"/>
        <w:adjustRightInd w:val="0"/>
        <w:spacing w:line="360" w:lineRule="auto"/>
        <w:jc w:val="center"/>
        <w:rPr>
          <w:rFonts w:eastAsia="仿宋_GB2312"/>
          <w:sz w:val="28"/>
          <w:szCs w:val="28"/>
          <w:lang w:val="zh-CN"/>
        </w:rPr>
      </w:pPr>
      <w:r>
        <w:rPr>
          <w:rFonts w:eastAsia="仿宋_GB2312"/>
          <w:sz w:val="28"/>
          <w:szCs w:val="28"/>
          <w:lang w:val="zh-CN"/>
        </w:rPr>
        <w:t>（格式自拟，内容需符合评审办法中要求的内容要求）</w:t>
      </w:r>
    </w:p>
    <w:p w14:paraId="1C2E2136">
      <w:pPr>
        <w:pStyle w:val="22"/>
        <w:rPr>
          <w:rFonts w:ascii="Times New Roman" w:hAnsi="Times New Roman" w:eastAsia="仿宋_GB2312"/>
          <w:lang w:val="zh-CN"/>
        </w:rPr>
      </w:pPr>
      <w:r>
        <w:rPr>
          <w:rFonts w:ascii="Times New Roman" w:hAnsi="Times New Roman" w:eastAsia="仿宋_GB2312"/>
          <w:lang w:val="zh-CN"/>
        </w:rPr>
        <w:br w:type="page"/>
      </w:r>
    </w:p>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14:paraId="6A01F700">
      <w:pPr>
        <w:spacing w:after="120"/>
        <w:rPr>
          <w:rFonts w:eastAsia="仿宋_GB2312"/>
        </w:rPr>
      </w:pPr>
    </w:p>
    <w:p w14:paraId="1149D948">
      <w:pPr>
        <w:pStyle w:val="3"/>
        <w:jc w:val="center"/>
        <w:rPr>
          <w:rFonts w:ascii="Times New Roman" w:eastAsia="仿宋"/>
          <w:b/>
          <w:bCs/>
          <w:sz w:val="32"/>
          <w:szCs w:val="32"/>
        </w:rPr>
      </w:pPr>
      <w:r>
        <w:rPr>
          <w:rFonts w:ascii="仿宋_GB2312" w:hAnsi="仿宋_GB2312" w:eastAsia="仿宋_GB2312" w:cs="仿宋_GB2312"/>
          <w:b/>
          <w:bCs/>
        </w:rPr>
        <w:t xml:space="preserve">第五部分 </w:t>
      </w:r>
      <w:r>
        <w:rPr>
          <w:rFonts w:hint="eastAsia" w:ascii="仿宋_GB2312" w:hAnsi="仿宋_GB2312" w:eastAsia="仿宋_GB2312" w:cs="仿宋_GB2312"/>
          <w:b/>
          <w:bCs/>
        </w:rPr>
        <w:t>中小</w:t>
      </w:r>
      <w:r>
        <w:rPr>
          <w:rFonts w:ascii="仿宋_GB2312" w:hAnsi="仿宋_GB2312" w:eastAsia="仿宋_GB2312" w:cs="仿宋_GB2312"/>
          <w:b/>
          <w:bCs/>
        </w:rPr>
        <w:t>企业、监狱企业、残疾人福利单位声明函或证明</w:t>
      </w:r>
    </w:p>
    <w:p w14:paraId="4BE601B1">
      <w:pPr>
        <w:pStyle w:val="5"/>
        <w:jc w:val="center"/>
        <w:rPr>
          <w:rFonts w:ascii="仿宋_GB2312" w:hAnsi="仿宋_GB2312" w:eastAsia="仿宋_GB2312" w:cs="仿宋_GB2312"/>
          <w:b/>
          <w:bCs/>
          <w:sz w:val="28"/>
          <w:szCs w:val="36"/>
        </w:rPr>
      </w:pPr>
      <w:r>
        <w:rPr>
          <w:rFonts w:hint="eastAsia" w:ascii="仿宋_GB2312" w:hAnsi="仿宋_GB2312" w:eastAsia="仿宋_GB2312" w:cs="仿宋_GB2312"/>
          <w:b/>
          <w:bCs/>
          <w:sz w:val="28"/>
          <w:szCs w:val="36"/>
        </w:rPr>
        <w:t>一、</w:t>
      </w:r>
      <w:r>
        <w:rPr>
          <w:rFonts w:ascii="仿宋_GB2312" w:hAnsi="仿宋_GB2312" w:eastAsia="仿宋_GB2312" w:cs="仿宋_GB2312"/>
          <w:b/>
          <w:bCs/>
          <w:sz w:val="28"/>
          <w:szCs w:val="36"/>
        </w:rPr>
        <w:t>中小企业声明函</w:t>
      </w:r>
      <w:r>
        <w:rPr>
          <w:rFonts w:hint="eastAsia" w:ascii="仿宋_GB2312" w:hAnsi="仿宋_GB2312" w:eastAsia="仿宋_GB2312" w:cs="仿宋_GB2312"/>
          <w:b/>
          <w:bCs/>
          <w:sz w:val="28"/>
          <w:szCs w:val="36"/>
        </w:rPr>
        <w:t>（</w:t>
      </w:r>
      <w:r>
        <w:rPr>
          <w:rFonts w:ascii="仿宋_GB2312" w:hAnsi="仿宋_GB2312" w:eastAsia="仿宋_GB2312" w:cs="仿宋_GB2312"/>
          <w:b/>
          <w:bCs/>
          <w:sz w:val="28"/>
          <w:szCs w:val="36"/>
        </w:rPr>
        <w:t>货物</w:t>
      </w:r>
      <w:r>
        <w:rPr>
          <w:rFonts w:hint="eastAsia" w:ascii="仿宋_GB2312" w:hAnsi="仿宋_GB2312" w:eastAsia="仿宋_GB2312" w:cs="仿宋_GB2312"/>
          <w:b/>
          <w:bCs/>
          <w:sz w:val="28"/>
          <w:szCs w:val="36"/>
        </w:rPr>
        <w:t>）</w:t>
      </w:r>
    </w:p>
    <w:p w14:paraId="5F0475E4">
      <w:pPr>
        <w:jc w:val="center"/>
        <w:rPr>
          <w:rFonts w:eastAsia="仿宋_GB2312"/>
          <w:sz w:val="24"/>
        </w:rPr>
      </w:pPr>
      <w:r>
        <w:rPr>
          <w:rFonts w:eastAsia="仿宋_GB2312"/>
          <w:sz w:val="24"/>
        </w:rPr>
        <w:t>（注：符合中小企业划型标准的企业请提供本函，不符合的不提供本函）</w:t>
      </w:r>
    </w:p>
    <w:p w14:paraId="070F1AF5">
      <w:pPr>
        <w:snapToGrid w:val="0"/>
        <w:spacing w:before="120" w:beforeLines="50"/>
        <w:ind w:firstLine="480" w:firstLineChars="200"/>
        <w:rPr>
          <w:rFonts w:eastAsia="仿宋_GB2312"/>
          <w:sz w:val="24"/>
        </w:rPr>
      </w:pPr>
    </w:p>
    <w:p w14:paraId="38D2EAE9">
      <w:pPr>
        <w:spacing w:line="560" w:lineRule="exact"/>
        <w:ind w:firstLine="480" w:firstLineChars="200"/>
        <w:rPr>
          <w:rFonts w:eastAsia="仿宋_GB2312"/>
          <w:kern w:val="0"/>
          <w:sz w:val="24"/>
        </w:rPr>
      </w:pPr>
      <w:bookmarkStart w:id="509" w:name="_Toc7005133"/>
      <w:r>
        <w:rPr>
          <w:rFonts w:eastAsia="仿宋_GB2312"/>
          <w:kern w:val="0"/>
          <w:sz w:val="24"/>
        </w:rPr>
        <w:t>本公司</w:t>
      </w:r>
      <w:r>
        <w:rPr>
          <w:rFonts w:hint="eastAsia" w:eastAsia="仿宋_GB2312"/>
          <w:kern w:val="0"/>
          <w:sz w:val="24"/>
        </w:rPr>
        <w:t>（</w:t>
      </w:r>
      <w:r>
        <w:rPr>
          <w:rFonts w:eastAsia="仿宋_GB2312"/>
          <w:kern w:val="0"/>
          <w:sz w:val="24"/>
        </w:rPr>
        <w:t>联合体</w:t>
      </w:r>
      <w:r>
        <w:rPr>
          <w:rFonts w:hint="eastAsia" w:eastAsia="仿宋_GB2312"/>
          <w:kern w:val="0"/>
          <w:sz w:val="24"/>
        </w:rPr>
        <w:t>）</w:t>
      </w:r>
      <w:r>
        <w:rPr>
          <w:rFonts w:eastAsia="仿宋_GB2312"/>
          <w:kern w:val="0"/>
          <w:sz w:val="24"/>
        </w:rPr>
        <w:t>郑重声明，根据《政府采购促进中小企业发展管理办法》</w:t>
      </w:r>
      <w:r>
        <w:rPr>
          <w:rFonts w:hint="eastAsia" w:eastAsia="仿宋_GB2312"/>
          <w:kern w:val="0"/>
          <w:sz w:val="24"/>
        </w:rPr>
        <w:t>（</w:t>
      </w:r>
      <w:r>
        <w:rPr>
          <w:rFonts w:eastAsia="仿宋_GB2312"/>
          <w:kern w:val="0"/>
          <w:sz w:val="24"/>
        </w:rPr>
        <w:t>财库</w:t>
      </w:r>
      <w:r>
        <w:rPr>
          <w:rFonts w:hint="eastAsia" w:eastAsia="仿宋_GB2312"/>
          <w:kern w:val="0"/>
          <w:sz w:val="24"/>
        </w:rPr>
        <w:t>﹝</w:t>
      </w:r>
      <w:r>
        <w:rPr>
          <w:rFonts w:eastAsia="仿宋_GB2312"/>
          <w:kern w:val="0"/>
          <w:sz w:val="24"/>
        </w:rPr>
        <w:t>2020</w:t>
      </w:r>
      <w:r>
        <w:rPr>
          <w:rFonts w:hint="eastAsia" w:eastAsia="仿宋_GB2312"/>
          <w:kern w:val="0"/>
          <w:sz w:val="24"/>
        </w:rPr>
        <w:t>﹞</w:t>
      </w:r>
      <w:r>
        <w:rPr>
          <w:rFonts w:eastAsia="仿宋_GB2312"/>
          <w:kern w:val="0"/>
          <w:sz w:val="24"/>
        </w:rPr>
        <w:t>46号</w:t>
      </w:r>
      <w:r>
        <w:rPr>
          <w:rFonts w:hint="eastAsia" w:eastAsia="仿宋_GB2312"/>
          <w:kern w:val="0"/>
          <w:sz w:val="24"/>
        </w:rPr>
        <w:t>）</w:t>
      </w:r>
      <w:r>
        <w:rPr>
          <w:rFonts w:eastAsia="仿宋_GB2312"/>
          <w:kern w:val="0"/>
          <w:sz w:val="24"/>
        </w:rPr>
        <w:t>的规定，本公司</w:t>
      </w:r>
      <w:r>
        <w:rPr>
          <w:rFonts w:hint="eastAsia" w:eastAsia="仿宋_GB2312"/>
          <w:kern w:val="0"/>
          <w:sz w:val="24"/>
        </w:rPr>
        <w:t>（</w:t>
      </w:r>
      <w:r>
        <w:rPr>
          <w:rFonts w:eastAsia="仿宋_GB2312"/>
          <w:kern w:val="0"/>
          <w:sz w:val="24"/>
        </w:rPr>
        <w:t>联合体</w:t>
      </w:r>
      <w:r>
        <w:rPr>
          <w:rFonts w:hint="eastAsia" w:eastAsia="仿宋_GB2312"/>
          <w:kern w:val="0"/>
          <w:sz w:val="24"/>
        </w:rPr>
        <w:t>）</w:t>
      </w:r>
      <w:r>
        <w:rPr>
          <w:rFonts w:eastAsia="仿宋_GB2312"/>
          <w:kern w:val="0"/>
          <w:sz w:val="24"/>
        </w:rPr>
        <w:t>参加</w:t>
      </w:r>
      <w:r>
        <w:rPr>
          <w:rFonts w:eastAsia="仿宋_GB2312"/>
          <w:kern w:val="0"/>
          <w:sz w:val="24"/>
          <w:u w:val="single"/>
        </w:rPr>
        <w:t xml:space="preserve">  </w:t>
      </w:r>
      <w:r>
        <w:rPr>
          <w:rFonts w:hint="eastAsia" w:eastAsia="仿宋_GB2312"/>
          <w:kern w:val="0"/>
          <w:sz w:val="24"/>
          <w:u w:val="single"/>
        </w:rPr>
        <w:t>（</w:t>
      </w:r>
      <w:r>
        <w:rPr>
          <w:rFonts w:eastAsia="仿宋_GB2312"/>
          <w:kern w:val="0"/>
          <w:sz w:val="24"/>
          <w:u w:val="single"/>
        </w:rPr>
        <w:t>单位名称</w:t>
      </w:r>
      <w:r>
        <w:rPr>
          <w:rFonts w:hint="eastAsia" w:eastAsia="仿宋_GB2312"/>
          <w:kern w:val="0"/>
          <w:sz w:val="24"/>
          <w:u w:val="single"/>
        </w:rPr>
        <w:t>）</w:t>
      </w:r>
      <w:r>
        <w:rPr>
          <w:rFonts w:eastAsia="仿宋_GB2312"/>
          <w:kern w:val="0"/>
          <w:sz w:val="24"/>
          <w:u w:val="single"/>
        </w:rPr>
        <w:t xml:space="preserve"> </w:t>
      </w:r>
      <w:r>
        <w:rPr>
          <w:rFonts w:eastAsia="仿宋_GB2312"/>
          <w:kern w:val="0"/>
          <w:sz w:val="24"/>
        </w:rPr>
        <w:t xml:space="preserve"> 的</w:t>
      </w:r>
      <w:r>
        <w:rPr>
          <w:rFonts w:eastAsia="仿宋_GB2312"/>
          <w:kern w:val="0"/>
          <w:sz w:val="24"/>
          <w:u w:val="single"/>
        </w:rPr>
        <w:t xml:space="preserve"> </w:t>
      </w:r>
      <w:r>
        <w:rPr>
          <w:rFonts w:hint="eastAsia" w:eastAsia="仿宋_GB2312"/>
          <w:kern w:val="0"/>
          <w:sz w:val="24"/>
          <w:u w:val="single"/>
        </w:rPr>
        <w:t>（</w:t>
      </w:r>
      <w:r>
        <w:rPr>
          <w:rFonts w:eastAsia="仿宋_GB2312"/>
          <w:kern w:val="0"/>
          <w:sz w:val="24"/>
          <w:u w:val="single"/>
        </w:rPr>
        <w:t>项目名称</w:t>
      </w:r>
      <w:r>
        <w:rPr>
          <w:rFonts w:hint="eastAsia" w:eastAsia="仿宋_GB2312"/>
          <w:kern w:val="0"/>
          <w:sz w:val="24"/>
          <w:u w:val="single"/>
        </w:rPr>
        <w:t>）</w:t>
      </w:r>
      <w:r>
        <w:rPr>
          <w:rFonts w:eastAsia="仿宋_GB2312"/>
          <w:kern w:val="0"/>
          <w:sz w:val="24"/>
          <w:u w:val="single"/>
        </w:rPr>
        <w:t xml:space="preserve"> 采购</w:t>
      </w:r>
      <w:r>
        <w:rPr>
          <w:rFonts w:eastAsia="仿宋_GB2312"/>
          <w:kern w:val="0"/>
          <w:sz w:val="24"/>
        </w:rPr>
        <w:t>活动，提供的货物全部由符合政策要求的中小企业制造。相关企业</w:t>
      </w:r>
      <w:r>
        <w:rPr>
          <w:rFonts w:hint="eastAsia" w:eastAsia="仿宋_GB2312"/>
          <w:kern w:val="0"/>
          <w:sz w:val="24"/>
        </w:rPr>
        <w:t>（</w:t>
      </w:r>
      <w:r>
        <w:rPr>
          <w:rFonts w:eastAsia="仿宋_GB2312"/>
          <w:kern w:val="0"/>
          <w:sz w:val="24"/>
        </w:rPr>
        <w:t>含联合体中的中小企业、签订分包意向协议的中小企业</w:t>
      </w:r>
      <w:r>
        <w:rPr>
          <w:rFonts w:hint="eastAsia" w:eastAsia="仿宋_GB2312"/>
          <w:kern w:val="0"/>
          <w:sz w:val="24"/>
        </w:rPr>
        <w:t>）</w:t>
      </w:r>
      <w:r>
        <w:rPr>
          <w:rFonts w:eastAsia="仿宋_GB2312"/>
          <w:kern w:val="0"/>
          <w:sz w:val="24"/>
        </w:rPr>
        <w:t>的具体情况如下：</w:t>
      </w:r>
    </w:p>
    <w:p w14:paraId="390E6C80">
      <w:pPr>
        <w:pStyle w:val="69"/>
        <w:spacing w:line="560" w:lineRule="exact"/>
        <w:ind w:left="-10" w:firstLine="578" w:firstLineChars="241"/>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 xml:space="preserve"> </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标的名称</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，属于</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采购文件中明确的所属行业</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行业</w:t>
      </w:r>
      <w:r>
        <w:rPr>
          <w:rFonts w:ascii="Times New Roman" w:hAnsi="Times New Roman" w:eastAsia="仿宋_GB2312"/>
          <w:kern w:val="0"/>
          <w:sz w:val="24"/>
          <w:szCs w:val="24"/>
        </w:rPr>
        <w:t xml:space="preserve"> ；制造商为</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企业名称</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，从业人员</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人，营业收入为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万元，资产总额为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 xml:space="preserve">万元，属于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中型企业、小型企业、微型企业）</w:t>
      </w:r>
      <w:r>
        <w:rPr>
          <w:rFonts w:ascii="Times New Roman" w:hAnsi="Times New Roman" w:eastAsia="仿宋_GB2312"/>
          <w:kern w:val="0"/>
          <w:sz w:val="24"/>
          <w:szCs w:val="24"/>
        </w:rPr>
        <w:t>；</w:t>
      </w:r>
    </w:p>
    <w:p w14:paraId="76D044CC">
      <w:pPr>
        <w:pStyle w:val="69"/>
        <w:spacing w:line="560" w:lineRule="exact"/>
        <w:ind w:left="-10" w:firstLine="576" w:firstLineChars="240"/>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 xml:space="preserve"> </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标的名称</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，属于</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采购文件中明确的所属行业</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行业</w:t>
      </w:r>
      <w:r>
        <w:rPr>
          <w:rFonts w:ascii="Times New Roman" w:hAnsi="Times New Roman" w:eastAsia="仿宋_GB2312"/>
          <w:kern w:val="0"/>
          <w:sz w:val="24"/>
          <w:szCs w:val="24"/>
        </w:rPr>
        <w:t xml:space="preserve"> ；制造商为</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企业名称</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，从业人员</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人，营业收入为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万元，资产总额为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 xml:space="preserve">万元，属于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中型企业、小型企业、微型企业）</w:t>
      </w:r>
      <w:r>
        <w:rPr>
          <w:rFonts w:ascii="Times New Roman" w:hAnsi="Times New Roman" w:eastAsia="仿宋_GB2312"/>
          <w:kern w:val="0"/>
          <w:sz w:val="24"/>
          <w:szCs w:val="24"/>
        </w:rPr>
        <w:t>；</w:t>
      </w:r>
    </w:p>
    <w:p w14:paraId="621B52D5">
      <w:pPr>
        <w:spacing w:line="560" w:lineRule="exact"/>
        <w:ind w:firstLine="480" w:firstLineChars="200"/>
        <w:rPr>
          <w:rFonts w:eastAsia="仿宋_GB2312"/>
          <w:kern w:val="0"/>
          <w:sz w:val="24"/>
        </w:rPr>
      </w:pPr>
      <w:r>
        <w:rPr>
          <w:rFonts w:eastAsia="仿宋_GB2312"/>
          <w:kern w:val="0"/>
          <w:sz w:val="24"/>
        </w:rPr>
        <w:t>……</w:t>
      </w:r>
    </w:p>
    <w:p w14:paraId="6483DB55">
      <w:pPr>
        <w:spacing w:line="560" w:lineRule="exact"/>
        <w:ind w:firstLine="480" w:firstLineChars="200"/>
        <w:rPr>
          <w:rFonts w:eastAsia="仿宋_GB2312"/>
          <w:kern w:val="0"/>
          <w:sz w:val="24"/>
        </w:rPr>
      </w:pPr>
      <w:r>
        <w:rPr>
          <w:rFonts w:eastAsia="仿宋_GB2312"/>
          <w:kern w:val="0"/>
          <w:sz w:val="24"/>
        </w:rPr>
        <w:t>以上企业，不属于大企业的分支机构，不存在控股股东为大企业的情形，也不存在与大企业的负责人为同一人的情形。</w:t>
      </w:r>
    </w:p>
    <w:p w14:paraId="39E242FB">
      <w:pPr>
        <w:spacing w:line="560" w:lineRule="exact"/>
        <w:ind w:firstLine="480" w:firstLineChars="200"/>
        <w:rPr>
          <w:rFonts w:eastAsia="仿宋_GB2312"/>
          <w:kern w:val="0"/>
          <w:sz w:val="24"/>
        </w:rPr>
      </w:pPr>
      <w:r>
        <w:rPr>
          <w:rFonts w:eastAsia="仿宋_GB2312"/>
          <w:kern w:val="0"/>
          <w:sz w:val="24"/>
        </w:rPr>
        <w:t>本企业对上述声明内容的真实性负责。如有虚假，将依法承担相应责任。</w:t>
      </w:r>
    </w:p>
    <w:p w14:paraId="65F5988B">
      <w:pPr>
        <w:spacing w:line="560" w:lineRule="exact"/>
        <w:ind w:firstLine="3480" w:firstLineChars="1450"/>
        <w:rPr>
          <w:rFonts w:eastAsia="仿宋_GB2312"/>
          <w:kern w:val="0"/>
          <w:sz w:val="24"/>
        </w:rPr>
      </w:pPr>
    </w:p>
    <w:p w14:paraId="0E2A7DB6">
      <w:pPr>
        <w:spacing w:line="560" w:lineRule="exact"/>
        <w:ind w:firstLine="3480" w:firstLineChars="1450"/>
        <w:rPr>
          <w:rFonts w:eastAsia="仿宋_GB2312"/>
          <w:kern w:val="0"/>
          <w:sz w:val="24"/>
        </w:rPr>
      </w:pPr>
      <w:r>
        <w:rPr>
          <w:rFonts w:eastAsia="仿宋_GB2312"/>
          <w:kern w:val="0"/>
          <w:sz w:val="24"/>
        </w:rPr>
        <w:t>企业名称</w:t>
      </w:r>
      <w:r>
        <w:rPr>
          <w:rFonts w:hint="eastAsia" w:eastAsia="仿宋_GB2312"/>
          <w:kern w:val="0"/>
          <w:sz w:val="24"/>
        </w:rPr>
        <w:t>（</w:t>
      </w:r>
      <w:r>
        <w:rPr>
          <w:rFonts w:eastAsia="仿宋_GB2312"/>
          <w:kern w:val="0"/>
          <w:sz w:val="24"/>
        </w:rPr>
        <w:t>盖章</w:t>
      </w:r>
      <w:r>
        <w:rPr>
          <w:rFonts w:hint="eastAsia" w:eastAsia="仿宋_GB2312"/>
          <w:kern w:val="0"/>
          <w:sz w:val="24"/>
        </w:rPr>
        <w:t>）</w:t>
      </w:r>
      <w:r>
        <w:rPr>
          <w:rFonts w:eastAsia="仿宋_GB2312"/>
          <w:kern w:val="0"/>
          <w:sz w:val="24"/>
        </w:rPr>
        <w:t>：</w:t>
      </w:r>
    </w:p>
    <w:p w14:paraId="7E84D667">
      <w:pPr>
        <w:spacing w:line="560" w:lineRule="exact"/>
        <w:ind w:firstLine="3480" w:firstLineChars="1450"/>
        <w:rPr>
          <w:rFonts w:eastAsia="仿宋_GB2312"/>
          <w:kern w:val="0"/>
          <w:sz w:val="24"/>
        </w:rPr>
      </w:pPr>
      <w:r>
        <w:rPr>
          <w:rFonts w:eastAsia="仿宋_GB2312"/>
          <w:kern w:val="0"/>
          <w:sz w:val="24"/>
        </w:rPr>
        <w:t>日期：</w:t>
      </w:r>
    </w:p>
    <w:p w14:paraId="79E206CC">
      <w:pPr>
        <w:pStyle w:val="22"/>
        <w:rPr>
          <w:rFonts w:ascii="Times New Roman" w:hAnsi="Times New Roman" w:eastAsia="仿宋_GB2312"/>
        </w:rPr>
      </w:pPr>
    </w:p>
    <w:p w14:paraId="0F2CE4C5">
      <w:pPr>
        <w:ind w:left="450" w:hanging="450" w:hangingChars="150"/>
        <w:rPr>
          <w:rFonts w:eastAsia="仿宋_GB2312"/>
          <w:kern w:val="0"/>
          <w:sz w:val="18"/>
          <w:szCs w:val="18"/>
        </w:rPr>
      </w:pPr>
      <w:r>
        <w:rPr>
          <w:rFonts w:eastAsia="仿宋_GB2312"/>
          <w:kern w:val="0"/>
          <w:sz w:val="30"/>
          <w:szCs w:val="30"/>
        </w:rPr>
        <w:t xml:space="preserve"> </w:t>
      </w:r>
      <w:r>
        <w:rPr>
          <w:rFonts w:eastAsia="仿宋_GB2312"/>
          <w:kern w:val="0"/>
          <w:sz w:val="30"/>
          <w:szCs w:val="30"/>
          <w:u w:val="single"/>
        </w:rPr>
        <w:t xml:space="preserve">                                                     </w:t>
      </w:r>
      <w:r>
        <w:rPr>
          <w:rFonts w:eastAsia="仿宋_GB2312"/>
          <w:kern w:val="0"/>
          <w:sz w:val="30"/>
          <w:szCs w:val="30"/>
        </w:rPr>
        <w:t xml:space="preserve">    </w:t>
      </w:r>
      <w:r>
        <w:rPr>
          <w:rFonts w:eastAsia="仿宋_GB2312"/>
          <w:kern w:val="0"/>
          <w:sz w:val="18"/>
          <w:szCs w:val="18"/>
        </w:rPr>
        <w:t xml:space="preserve"> </w:t>
      </w:r>
    </w:p>
    <w:p w14:paraId="5713EB21">
      <w:pPr>
        <w:ind w:left="315" w:leftChars="150" w:firstLine="270" w:firstLineChars="150"/>
        <w:rPr>
          <w:rFonts w:eastAsia="仿宋_GB2312"/>
          <w:kern w:val="0"/>
          <w:sz w:val="18"/>
          <w:szCs w:val="18"/>
        </w:rPr>
      </w:pPr>
      <w:r>
        <w:rPr>
          <w:rFonts w:eastAsia="仿宋_GB2312"/>
          <w:kern w:val="0"/>
          <w:sz w:val="18"/>
          <w:szCs w:val="18"/>
        </w:rPr>
        <w:t>（从业人员、营业收入、资产总额填报上一年度数据，无上一年度数据的新成立企业可不填报）</w:t>
      </w:r>
    </w:p>
    <w:p w14:paraId="5F2FCED9">
      <w:pPr>
        <w:pStyle w:val="22"/>
        <w:rPr>
          <w:rFonts w:ascii="Times New Roman" w:hAnsi="Times New Roman" w:eastAsia="仿宋_GB2312"/>
        </w:rPr>
      </w:pPr>
      <w:r>
        <w:rPr>
          <w:rFonts w:ascii="Times New Roman" w:hAnsi="Times New Roman" w:eastAsia="仿宋_GB2312"/>
        </w:rPr>
        <w:br w:type="page"/>
      </w:r>
    </w:p>
    <w:bookmarkEnd w:id="509"/>
    <w:p w14:paraId="52648AB5">
      <w:pPr>
        <w:pStyle w:val="5"/>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二、监狱企业声明函</w:t>
      </w:r>
    </w:p>
    <w:p w14:paraId="41119A0D">
      <w:pPr>
        <w:spacing w:line="360" w:lineRule="auto"/>
        <w:rPr>
          <w:rFonts w:eastAsia="仿宋_GB2312"/>
          <w:b/>
          <w:kern w:val="0"/>
          <w:sz w:val="24"/>
          <w:szCs w:val="20"/>
        </w:rPr>
      </w:pPr>
    </w:p>
    <w:p w14:paraId="1C7873D7">
      <w:pPr>
        <w:widowControl/>
        <w:spacing w:before="100" w:beforeAutospacing="1" w:after="100" w:afterAutospacing="1" w:line="360" w:lineRule="auto"/>
        <w:ind w:firstLine="480" w:firstLineChars="200"/>
        <w:jc w:val="left"/>
        <w:rPr>
          <w:rFonts w:eastAsia="仿宋_GB2312"/>
          <w:kern w:val="0"/>
          <w:sz w:val="24"/>
        </w:rPr>
      </w:pPr>
      <w:r>
        <w:rPr>
          <w:rFonts w:eastAsia="仿宋_GB2312"/>
          <w:kern w:val="0"/>
          <w:sz w:val="24"/>
        </w:rPr>
        <w:t>本单位郑重声明下列事项（按照实际情况勾选或填空）：</w:t>
      </w:r>
    </w:p>
    <w:p w14:paraId="0E763D80">
      <w:pPr>
        <w:widowControl/>
        <w:spacing w:before="100" w:beforeAutospacing="1" w:after="100" w:afterAutospacing="1" w:line="360" w:lineRule="auto"/>
        <w:ind w:firstLine="480" w:firstLineChars="200"/>
        <w:jc w:val="left"/>
        <w:rPr>
          <w:rFonts w:eastAsia="仿宋_GB2312"/>
          <w:kern w:val="0"/>
          <w:sz w:val="24"/>
        </w:rPr>
      </w:pPr>
      <w:r>
        <w:rPr>
          <w:rFonts w:eastAsia="仿宋_GB2312"/>
          <w:kern w:val="0"/>
          <w:sz w:val="24"/>
        </w:rPr>
        <w:t>本单位为直接供应商，提供本单位制造的货物。</w:t>
      </w:r>
    </w:p>
    <w:p w14:paraId="1912F6F4">
      <w:pPr>
        <w:widowControl/>
        <w:spacing w:before="100" w:beforeAutospacing="1" w:after="100" w:afterAutospacing="1" w:line="360" w:lineRule="auto"/>
        <w:ind w:firstLine="360" w:firstLineChars="150"/>
        <w:jc w:val="left"/>
        <w:rPr>
          <w:rFonts w:eastAsia="仿宋_GB2312"/>
          <w:kern w:val="0"/>
          <w:sz w:val="24"/>
        </w:rPr>
      </w:pPr>
      <w:r>
        <w:rPr>
          <w:rFonts w:eastAsia="仿宋_GB2312"/>
          <w:kern w:val="0"/>
          <w:sz w:val="24"/>
        </w:rPr>
        <w:t>（1）本企业（单位）</w:t>
      </w:r>
      <w:r>
        <w:rPr>
          <w:rFonts w:eastAsia="仿宋_GB2312"/>
          <w:kern w:val="0"/>
          <w:sz w:val="24"/>
          <w:u w:val="single"/>
        </w:rPr>
        <w:t xml:space="preserve">        </w:t>
      </w:r>
      <w:r>
        <w:rPr>
          <w:rFonts w:eastAsia="仿宋_GB2312"/>
          <w:kern w:val="0"/>
          <w:sz w:val="24"/>
        </w:rPr>
        <w:t>（请填写：是、不是）监狱企业。如果是，后附省级以上监狱管理局、戒毒管理局（含新疆生产建设兵团）出具的属于监狱企业的证明文件。</w:t>
      </w:r>
    </w:p>
    <w:p w14:paraId="6CCB6816">
      <w:pPr>
        <w:widowControl/>
        <w:spacing w:before="100" w:beforeAutospacing="1" w:after="100" w:afterAutospacing="1" w:line="360" w:lineRule="auto"/>
        <w:ind w:firstLine="420"/>
        <w:jc w:val="left"/>
        <w:rPr>
          <w:rFonts w:eastAsia="仿宋_GB2312"/>
          <w:kern w:val="0"/>
          <w:sz w:val="24"/>
        </w:rPr>
      </w:pPr>
      <w:r>
        <w:rPr>
          <w:rFonts w:eastAsia="仿宋_GB2312"/>
          <w:kern w:val="0"/>
          <w:sz w:val="24"/>
        </w:rPr>
        <w:t>（2）本企业（单位）</w:t>
      </w:r>
      <w:r>
        <w:rPr>
          <w:rFonts w:eastAsia="仿宋_GB2312"/>
          <w:kern w:val="0"/>
          <w:sz w:val="24"/>
          <w:u w:val="single"/>
        </w:rPr>
        <w:t xml:space="preserve">        </w:t>
      </w:r>
      <w:r>
        <w:rPr>
          <w:rFonts w:eastAsia="仿宋_GB2312"/>
          <w:kern w:val="0"/>
          <w:sz w:val="24"/>
        </w:rPr>
        <w:t>（请填写：是、不是）为联合体一方，提供本企业（单位）制造的货物，由本企业（单位）承担工程、提供服务。本企业（单位）提供协议合同金额占到共同投标协议合同总金额的比例为</w:t>
      </w:r>
      <w:r>
        <w:rPr>
          <w:rFonts w:eastAsia="仿宋_GB2312"/>
          <w:kern w:val="0"/>
          <w:sz w:val="24"/>
          <w:u w:val="single"/>
        </w:rPr>
        <w:t xml:space="preserve">       </w:t>
      </w:r>
      <w:r>
        <w:rPr>
          <w:rFonts w:eastAsia="仿宋_GB2312"/>
          <w:kern w:val="0"/>
          <w:sz w:val="24"/>
        </w:rPr>
        <w:t>。</w:t>
      </w:r>
    </w:p>
    <w:p w14:paraId="73A82A14">
      <w:pPr>
        <w:widowControl/>
        <w:spacing w:before="100" w:beforeAutospacing="1" w:after="100" w:afterAutospacing="1" w:line="360" w:lineRule="auto"/>
        <w:jc w:val="left"/>
        <w:rPr>
          <w:rFonts w:eastAsia="仿宋_GB2312"/>
          <w:kern w:val="0"/>
          <w:sz w:val="24"/>
        </w:rPr>
      </w:pPr>
      <w:r>
        <w:rPr>
          <w:rFonts w:eastAsia="仿宋_GB2312"/>
          <w:kern w:val="0"/>
          <w:sz w:val="24"/>
        </w:rPr>
        <w:t>　　本企业（单位）对上述声明的真实性负责。如有虚假，将依法承担相应责任。</w:t>
      </w:r>
    </w:p>
    <w:p w14:paraId="69C6E41B">
      <w:pPr>
        <w:widowControl/>
        <w:spacing w:before="100" w:beforeAutospacing="1" w:after="100" w:afterAutospacing="1" w:line="360" w:lineRule="auto"/>
        <w:jc w:val="left"/>
        <w:rPr>
          <w:rFonts w:eastAsia="仿宋_GB2312"/>
          <w:b/>
          <w:kern w:val="0"/>
          <w:sz w:val="24"/>
          <w:szCs w:val="20"/>
        </w:rPr>
      </w:pPr>
      <w:r>
        <w:rPr>
          <w:rFonts w:eastAsia="仿宋_GB2312"/>
          <w:kern w:val="0"/>
          <w:sz w:val="24"/>
        </w:rPr>
        <w:t>　</w:t>
      </w:r>
      <w:r>
        <w:rPr>
          <w:rFonts w:eastAsia="仿宋_GB2312"/>
          <w:b/>
          <w:kern w:val="0"/>
          <w:sz w:val="24"/>
          <w:szCs w:val="20"/>
        </w:rPr>
        <w:t>　</w:t>
      </w:r>
    </w:p>
    <w:p w14:paraId="100A4569">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665CC01E">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1607975E">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2C4224B9">
      <w:pPr>
        <w:widowControl/>
        <w:spacing w:before="100" w:beforeAutospacing="1" w:after="100" w:afterAutospacing="1" w:line="360" w:lineRule="auto"/>
        <w:jc w:val="left"/>
        <w:rPr>
          <w:rFonts w:eastAsia="仿宋_GB2312"/>
          <w:kern w:val="0"/>
          <w:sz w:val="24"/>
          <w:u w:val="single"/>
        </w:rPr>
      </w:pPr>
    </w:p>
    <w:p w14:paraId="6945E4EA">
      <w:pPr>
        <w:widowControl/>
        <w:spacing w:before="100" w:beforeAutospacing="1" w:after="100" w:afterAutospacing="1" w:line="360" w:lineRule="auto"/>
        <w:jc w:val="left"/>
        <w:rPr>
          <w:rFonts w:eastAsia="仿宋_GB2312"/>
          <w:sz w:val="24"/>
        </w:rPr>
      </w:pPr>
      <w:r>
        <w:rPr>
          <w:rFonts w:eastAsia="仿宋_GB2312"/>
          <w:kern w:val="0"/>
          <w:sz w:val="24"/>
        </w:rPr>
        <w:t>注：符合《关于政府采购支持监狱企业发展有关问题的通知》价格扣减条件的供应商须提交。需提供</w:t>
      </w:r>
      <w:r>
        <w:rPr>
          <w:rFonts w:eastAsia="仿宋_GB2312"/>
          <w:sz w:val="24"/>
        </w:rPr>
        <w:t>省级以上监狱管理局、戒毒管理局（含新疆生产建设兵团）出具的属于监狱企业的证明文件。</w:t>
      </w:r>
    </w:p>
    <w:p w14:paraId="7FF6D4F8">
      <w:pPr>
        <w:rPr>
          <w:rFonts w:eastAsia="仿宋_GB2312"/>
          <w:sz w:val="32"/>
          <w:szCs w:val="32"/>
        </w:rPr>
      </w:pPr>
    </w:p>
    <w:p w14:paraId="72383944">
      <w:pPr>
        <w:pStyle w:val="5"/>
        <w:jc w:val="center"/>
        <w:rPr>
          <w:rFonts w:ascii="Times New Roman" w:hAnsi="Times New Roman" w:eastAsia="仿宋_GB2312"/>
          <w:b/>
          <w:sz w:val="32"/>
          <w:szCs w:val="32"/>
        </w:rPr>
      </w:pPr>
      <w:bookmarkStart w:id="510" w:name="_Toc7005134"/>
      <w:r>
        <w:rPr>
          <w:rFonts w:ascii="Times New Roman" w:hAnsi="Times New Roman" w:eastAsia="仿宋_GB2312"/>
          <w:sz w:val="32"/>
          <w:szCs w:val="32"/>
        </w:rPr>
        <w:br w:type="page"/>
      </w:r>
      <w:r>
        <w:rPr>
          <w:rFonts w:ascii="仿宋_GB2312" w:hAnsi="仿宋_GB2312" w:eastAsia="仿宋_GB2312" w:cs="仿宋_GB2312"/>
          <w:b/>
          <w:bCs/>
          <w:sz w:val="28"/>
          <w:szCs w:val="36"/>
        </w:rPr>
        <w:t>三、残疾人福利性单位声明函</w:t>
      </w:r>
      <w:bookmarkEnd w:id="510"/>
    </w:p>
    <w:p w14:paraId="280539CD">
      <w:pPr>
        <w:spacing w:after="120"/>
        <w:rPr>
          <w:rFonts w:eastAsia="仿宋_GB2312"/>
        </w:rPr>
      </w:pPr>
    </w:p>
    <w:p w14:paraId="18751D03">
      <w:pPr>
        <w:jc w:val="center"/>
        <w:rPr>
          <w:rFonts w:eastAsia="仿宋_GB2312"/>
          <w:sz w:val="24"/>
        </w:rPr>
      </w:pPr>
      <w:r>
        <w:rPr>
          <w:rFonts w:eastAsia="仿宋_GB2312"/>
          <w:sz w:val="24"/>
        </w:rPr>
        <w:t>（注：符合条件的残疾人福利性单位请提供本函，不符合的不提供本函）</w:t>
      </w:r>
    </w:p>
    <w:p w14:paraId="4B8B9828">
      <w:pPr>
        <w:rPr>
          <w:rFonts w:eastAsia="仿宋_GB2312"/>
          <w:sz w:val="24"/>
        </w:rPr>
      </w:pPr>
    </w:p>
    <w:p w14:paraId="544F899B">
      <w:pPr>
        <w:spacing w:line="360" w:lineRule="auto"/>
        <w:rPr>
          <w:rFonts w:eastAsia="仿宋_GB2312"/>
          <w:sz w:val="24"/>
        </w:rPr>
      </w:pPr>
    </w:p>
    <w:p w14:paraId="76E3BDC6">
      <w:pPr>
        <w:spacing w:line="360" w:lineRule="auto"/>
        <w:ind w:firstLine="480" w:firstLineChars="200"/>
        <w:rPr>
          <w:rFonts w:eastAsia="仿宋_GB2312"/>
          <w:sz w:val="24"/>
        </w:rPr>
      </w:pPr>
      <w:r>
        <w:rPr>
          <w:rFonts w:eastAsia="仿宋_GB2312"/>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72E3A67">
      <w:pPr>
        <w:spacing w:line="360" w:lineRule="auto"/>
        <w:ind w:firstLine="360" w:firstLineChars="150"/>
        <w:rPr>
          <w:rFonts w:eastAsia="仿宋_GB2312"/>
          <w:sz w:val="24"/>
        </w:rPr>
      </w:pPr>
      <w:r>
        <w:rPr>
          <w:rFonts w:eastAsia="仿宋_GB2312"/>
          <w:sz w:val="24"/>
        </w:rPr>
        <w:t>本单位对上述声明的真实性负责。如有虚假，将依法承担相应责任。</w:t>
      </w:r>
    </w:p>
    <w:p w14:paraId="3F3A922E">
      <w:pPr>
        <w:spacing w:line="360" w:lineRule="auto"/>
        <w:rPr>
          <w:rFonts w:eastAsia="仿宋_GB2312"/>
          <w:sz w:val="24"/>
        </w:rPr>
      </w:pPr>
    </w:p>
    <w:p w14:paraId="068A95AA">
      <w:pPr>
        <w:rPr>
          <w:rFonts w:eastAsia="仿宋_GB2312"/>
          <w:sz w:val="24"/>
        </w:rPr>
      </w:pPr>
      <w:r>
        <w:rPr>
          <w:rFonts w:eastAsia="仿宋_GB2312"/>
          <w:sz w:val="24"/>
        </w:rPr>
        <w:t xml:space="preserve"> </w:t>
      </w:r>
    </w:p>
    <w:p w14:paraId="0B2652B3">
      <w:pPr>
        <w:rPr>
          <w:rFonts w:eastAsia="仿宋_GB2312"/>
          <w:sz w:val="24"/>
        </w:rPr>
      </w:pPr>
    </w:p>
    <w:p w14:paraId="22CD9BA1">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0430DBE9">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7F74A380">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247599CE">
      <w:pPr>
        <w:ind w:firstLine="3600" w:firstLineChars="1500"/>
        <w:rPr>
          <w:rFonts w:eastAsia="仿宋_GB2312"/>
          <w:sz w:val="24"/>
        </w:rPr>
      </w:pPr>
    </w:p>
    <w:p w14:paraId="6414D23F">
      <w:pPr>
        <w:rPr>
          <w:rFonts w:eastAsia="仿宋_GB2312"/>
          <w:sz w:val="24"/>
        </w:rPr>
      </w:pPr>
    </w:p>
    <w:p w14:paraId="5D8ECAC5">
      <w:pPr>
        <w:snapToGrid w:val="0"/>
        <w:spacing w:before="120" w:beforeLines="50"/>
        <w:jc w:val="center"/>
        <w:rPr>
          <w:rFonts w:eastAsia="仿宋_GB2312"/>
          <w:b/>
          <w:sz w:val="24"/>
          <w:szCs w:val="21"/>
        </w:rPr>
      </w:pPr>
    </w:p>
    <w:p w14:paraId="213D408B">
      <w:pPr>
        <w:widowControl/>
        <w:jc w:val="left"/>
        <w:rPr>
          <w:rFonts w:eastAsia="仿宋_GB2312"/>
          <w:sz w:val="24"/>
        </w:rPr>
      </w:pPr>
      <w:r>
        <w:rPr>
          <w:rFonts w:eastAsia="仿宋_GB2312"/>
          <w:sz w:val="24"/>
        </w:rPr>
        <w:br w:type="page"/>
      </w:r>
    </w:p>
    <w:p w14:paraId="559BFB19">
      <w:pPr>
        <w:pStyle w:val="5"/>
        <w:jc w:val="center"/>
        <w:rPr>
          <w:rFonts w:ascii="仿宋_GB2312" w:hAnsi="仿宋_GB2312" w:eastAsia="仿宋_GB2312" w:cs="仿宋_GB2312"/>
          <w:b/>
          <w:bCs/>
          <w:sz w:val="28"/>
          <w:szCs w:val="36"/>
        </w:rPr>
      </w:pPr>
      <w:r>
        <w:rPr>
          <w:rFonts w:ascii="仿宋_GB2312" w:hAnsi="仿宋_GB2312" w:eastAsia="仿宋_GB2312" w:cs="仿宋_GB2312"/>
          <w:b/>
          <w:bCs/>
          <w:sz w:val="28"/>
          <w:szCs w:val="36"/>
        </w:rPr>
        <w:t>四、响应承诺书</w:t>
      </w:r>
    </w:p>
    <w:p w14:paraId="0000E499">
      <w:pPr>
        <w:spacing w:line="360" w:lineRule="auto"/>
        <w:rPr>
          <w:rFonts w:eastAsia="仿宋_GB2312"/>
          <w:sz w:val="24"/>
        </w:rPr>
      </w:pPr>
    </w:p>
    <w:p w14:paraId="0BC4820A">
      <w:pPr>
        <w:spacing w:line="360" w:lineRule="auto"/>
        <w:rPr>
          <w:rFonts w:eastAsia="仿宋_GB2312"/>
          <w:sz w:val="24"/>
        </w:rPr>
      </w:pPr>
      <w:r>
        <w:rPr>
          <w:rFonts w:eastAsia="仿宋_GB2312"/>
          <w:sz w:val="24"/>
        </w:rPr>
        <w:t>陕西省采购招标有限责任公司：</w:t>
      </w:r>
    </w:p>
    <w:p w14:paraId="2CA1015E">
      <w:pPr>
        <w:spacing w:line="360" w:lineRule="auto"/>
        <w:ind w:firstLine="480" w:firstLineChars="200"/>
        <w:rPr>
          <w:rFonts w:eastAsia="仿宋_GB2312"/>
          <w:sz w:val="24"/>
        </w:rPr>
      </w:pPr>
      <w:r>
        <w:rPr>
          <w:rFonts w:eastAsia="仿宋_GB2312"/>
          <w:sz w:val="24"/>
        </w:rPr>
        <w:t>我方在此声明，我方以下事项进行承诺：</w:t>
      </w:r>
    </w:p>
    <w:p w14:paraId="4B2E3FA8">
      <w:pPr>
        <w:spacing w:line="360" w:lineRule="auto"/>
        <w:ind w:firstLine="480" w:firstLineChars="200"/>
        <w:rPr>
          <w:rFonts w:eastAsia="仿宋_GB2312"/>
          <w:sz w:val="24"/>
        </w:rPr>
      </w:pPr>
      <w:r>
        <w:rPr>
          <w:rFonts w:eastAsia="仿宋_GB2312"/>
          <w:sz w:val="24"/>
        </w:rPr>
        <w:t>（1） 在本次磋商中我公司无与其他供应商相互串通，或与采购人串通的行为；</w:t>
      </w:r>
    </w:p>
    <w:p w14:paraId="76BF8B4A">
      <w:pPr>
        <w:spacing w:line="360" w:lineRule="auto"/>
        <w:ind w:firstLine="480" w:firstLineChars="200"/>
        <w:rPr>
          <w:rFonts w:eastAsia="仿宋_GB2312"/>
          <w:sz w:val="24"/>
        </w:rPr>
      </w:pPr>
      <w:r>
        <w:rPr>
          <w:rFonts w:eastAsia="仿宋_GB2312"/>
          <w:sz w:val="24"/>
        </w:rPr>
        <w:t>（2） 在本次磋商中我公司无向采购人或磋商小组成员行贿的手段谋取成交的行为；</w:t>
      </w:r>
    </w:p>
    <w:p w14:paraId="35A48102">
      <w:pPr>
        <w:spacing w:line="360" w:lineRule="auto"/>
        <w:ind w:firstLine="480" w:firstLineChars="200"/>
        <w:rPr>
          <w:rFonts w:eastAsia="仿宋_GB2312"/>
          <w:sz w:val="24"/>
        </w:rPr>
      </w:pPr>
      <w:r>
        <w:rPr>
          <w:rFonts w:eastAsia="仿宋_GB2312"/>
          <w:sz w:val="24"/>
        </w:rPr>
        <w:t>（3） 在本次磋商中我公司无出借或借用资质行为、在响应文件中所附资料（业绩、项目负责人资料等）无弄虚作假；</w:t>
      </w:r>
    </w:p>
    <w:p w14:paraId="5C7958FF">
      <w:pPr>
        <w:spacing w:line="360" w:lineRule="auto"/>
        <w:ind w:firstLine="480" w:firstLineChars="200"/>
        <w:rPr>
          <w:rFonts w:eastAsia="仿宋_GB2312"/>
          <w:sz w:val="24"/>
        </w:rPr>
      </w:pPr>
      <w:r>
        <w:rPr>
          <w:rFonts w:eastAsia="仿宋_GB2312"/>
          <w:sz w:val="24"/>
        </w:rPr>
        <w:t>（4） 我公司没有处于被责令停产、停业、投标资格被取消状态；</w:t>
      </w:r>
    </w:p>
    <w:p w14:paraId="480D7503">
      <w:pPr>
        <w:spacing w:line="360" w:lineRule="auto"/>
        <w:ind w:firstLine="480" w:firstLineChars="200"/>
        <w:rPr>
          <w:rFonts w:eastAsia="仿宋_GB2312"/>
          <w:sz w:val="24"/>
        </w:rPr>
      </w:pPr>
      <w:r>
        <w:rPr>
          <w:rFonts w:eastAsia="仿宋_GB2312"/>
          <w:sz w:val="24"/>
        </w:rPr>
        <w:t>（5）我公司不采用非法手段获取证据进行质疑、投诉，在质疑、投诉过程中不提供虚假情况或进行恶意质疑、投诉。</w:t>
      </w:r>
    </w:p>
    <w:p w14:paraId="0F29CDB2">
      <w:pPr>
        <w:spacing w:line="360" w:lineRule="auto"/>
        <w:ind w:firstLine="480" w:firstLineChars="200"/>
        <w:rPr>
          <w:rFonts w:eastAsia="仿宋_GB2312"/>
          <w:sz w:val="24"/>
        </w:rPr>
      </w:pPr>
      <w:r>
        <w:rPr>
          <w:rFonts w:eastAsia="仿宋_GB2312"/>
          <w:sz w:val="24"/>
        </w:rPr>
        <w:t>上述承诺内容如有不实，我公司愿意承担由此造成的一切法律责任，并承诺以磋商保证金赔偿给采购人造成的损失。</w:t>
      </w:r>
    </w:p>
    <w:p w14:paraId="3DC0E6D5">
      <w:pPr>
        <w:spacing w:line="360" w:lineRule="auto"/>
        <w:ind w:firstLine="480" w:firstLineChars="200"/>
        <w:rPr>
          <w:rFonts w:eastAsia="仿宋_GB2312"/>
          <w:sz w:val="24"/>
        </w:rPr>
      </w:pPr>
      <w:r>
        <w:rPr>
          <w:rFonts w:eastAsia="仿宋_GB2312"/>
          <w:sz w:val="24"/>
        </w:rPr>
        <w:t>特此承诺。</w:t>
      </w:r>
    </w:p>
    <w:p w14:paraId="5BE98022">
      <w:pPr>
        <w:spacing w:line="360" w:lineRule="auto"/>
        <w:ind w:firstLine="480" w:firstLineChars="200"/>
        <w:rPr>
          <w:rFonts w:eastAsia="仿宋_GB2312"/>
          <w:sz w:val="24"/>
        </w:rPr>
      </w:pPr>
    </w:p>
    <w:p w14:paraId="49834702">
      <w:pPr>
        <w:spacing w:line="360" w:lineRule="auto"/>
        <w:ind w:firstLine="1920" w:firstLineChars="800"/>
        <w:rPr>
          <w:rFonts w:eastAsia="仿宋_GB2312"/>
          <w:sz w:val="24"/>
        </w:rPr>
      </w:pPr>
      <w:r>
        <w:rPr>
          <w:rFonts w:hint="eastAsia" w:eastAsia="仿宋_GB2312"/>
          <w:sz w:val="24"/>
        </w:rPr>
        <w:t>供应商</w:t>
      </w:r>
      <w:r>
        <w:rPr>
          <w:rFonts w:eastAsia="仿宋_GB2312"/>
          <w:sz w:val="24"/>
        </w:rPr>
        <w:t>（盖</w:t>
      </w:r>
      <w:r>
        <w:rPr>
          <w:rFonts w:hint="eastAsia" w:eastAsia="仿宋_GB2312"/>
          <w:sz w:val="24"/>
        </w:rPr>
        <w:t>公</w:t>
      </w:r>
      <w:r>
        <w:rPr>
          <w:rFonts w:eastAsia="仿宋_GB2312"/>
          <w:sz w:val="24"/>
        </w:rPr>
        <w:t>章）：</w:t>
      </w:r>
      <w:r>
        <w:rPr>
          <w:rFonts w:eastAsia="仿宋_GB2312"/>
          <w:sz w:val="24"/>
          <w:u w:val="single"/>
        </w:rPr>
        <w:t xml:space="preserve">                   </w:t>
      </w:r>
      <w:r>
        <w:rPr>
          <w:rFonts w:hint="eastAsia" w:eastAsia="仿宋_GB2312"/>
          <w:sz w:val="24"/>
          <w:u w:val="single"/>
        </w:rPr>
        <w:t xml:space="preserve">    </w:t>
      </w:r>
    </w:p>
    <w:p w14:paraId="69790D89">
      <w:pPr>
        <w:spacing w:line="360" w:lineRule="auto"/>
        <w:ind w:firstLine="1920" w:firstLineChars="800"/>
        <w:rPr>
          <w:rFonts w:eastAsia="仿宋_GB2312"/>
          <w:sz w:val="24"/>
          <w:u w:val="single"/>
        </w:rPr>
      </w:pPr>
      <w:r>
        <w:rPr>
          <w:rFonts w:eastAsia="仿宋_GB2312"/>
          <w:sz w:val="24"/>
        </w:rPr>
        <w:t>法定代表人或</w:t>
      </w:r>
      <w:r>
        <w:rPr>
          <w:rFonts w:hint="eastAsia" w:eastAsia="仿宋_GB2312"/>
          <w:sz w:val="24"/>
          <w:lang w:eastAsia="zh-CN"/>
        </w:rPr>
        <w:t>委托代理人</w:t>
      </w:r>
      <w:r>
        <w:rPr>
          <w:rFonts w:eastAsia="仿宋_GB2312"/>
          <w:sz w:val="24"/>
        </w:rPr>
        <w:t>（签字</w:t>
      </w:r>
      <w:r>
        <w:rPr>
          <w:rFonts w:hint="eastAsia" w:eastAsia="仿宋_GB2312"/>
          <w:sz w:val="24"/>
        </w:rPr>
        <w:t>或盖章</w:t>
      </w:r>
      <w:r>
        <w:rPr>
          <w:rFonts w:eastAsia="仿宋_GB2312"/>
          <w:sz w:val="24"/>
        </w:rPr>
        <w:t>）：</w:t>
      </w:r>
      <w:r>
        <w:rPr>
          <w:rFonts w:eastAsia="仿宋_GB2312"/>
          <w:sz w:val="24"/>
          <w:u w:val="single"/>
        </w:rPr>
        <w:t xml:space="preserve">         </w:t>
      </w:r>
    </w:p>
    <w:p w14:paraId="787BCA7B">
      <w:pPr>
        <w:spacing w:line="360" w:lineRule="auto"/>
        <w:ind w:firstLine="1920" w:firstLineChars="800"/>
        <w:rPr>
          <w:rFonts w:eastAsia="仿宋_GB2312"/>
          <w:kern w:val="0"/>
          <w:sz w:val="24"/>
          <w:u w:val="single"/>
        </w:rPr>
      </w:pPr>
      <w:r>
        <w:rPr>
          <w:rFonts w:eastAsia="仿宋_GB2312"/>
          <w:sz w:val="24"/>
        </w:rPr>
        <w:t>日    期：</w:t>
      </w:r>
      <w:r>
        <w:rPr>
          <w:rFonts w:eastAsia="仿宋_GB2312"/>
          <w:sz w:val="32"/>
          <w:u w:val="single"/>
        </w:rPr>
        <w:t xml:space="preserve">           </w:t>
      </w:r>
    </w:p>
    <w:p w14:paraId="086435B0">
      <w:pPr>
        <w:pStyle w:val="22"/>
        <w:rPr>
          <w:rFonts w:ascii="Times New Roman" w:hAnsi="Times New Roman"/>
        </w:rPr>
      </w:pPr>
      <w:r>
        <w:rPr>
          <w:rFonts w:ascii="Times New Roman" w:hAnsi="Times New Roman"/>
        </w:rPr>
        <w:br w:type="page"/>
      </w:r>
    </w:p>
    <w:p w14:paraId="1D64DFCF">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11"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11"/>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3"/>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6D68C4AA">
      <w:pPr>
        <w:pStyle w:val="3"/>
        <w:jc w:val="center"/>
        <w:rPr>
          <w:rFonts w:hint="eastAsia" w:ascii="仿宋" w:hAnsi="仿宋" w:eastAsia="仿宋" w:cs="仿宋"/>
          <w:b/>
          <w:bCs/>
        </w:rPr>
      </w:pPr>
    </w:p>
    <w:p w14:paraId="35FA6458">
      <w:pPr>
        <w:pStyle w:val="196"/>
        <w:rPr>
          <w:rFonts w:hint="eastAsia" w:ascii="仿宋" w:hAnsi="仿宋" w:eastAsia="仿宋" w:cs="仿宋"/>
          <w:b/>
          <w:sz w:val="32"/>
          <w:szCs w:val="32"/>
        </w:rPr>
      </w:pPr>
    </w:p>
    <w:p w14:paraId="2D5DD31F">
      <w:pPr>
        <w:rPr>
          <w:rFonts w:hint="eastAsia" w:ascii="仿宋" w:hAnsi="仿宋" w:eastAsia="仿宋" w:cs="仿宋"/>
          <w:sz w:val="24"/>
        </w:rPr>
      </w:pPr>
    </w:p>
    <w:p w14:paraId="09987A35">
      <w:pPr>
        <w:spacing w:after="120"/>
        <w:rPr>
          <w:rFonts w:hint="eastAsia" w:ascii="仿宋" w:hAnsi="仿宋" w:eastAsia="仿宋" w:cs="仿宋"/>
        </w:rPr>
      </w:pPr>
    </w:p>
    <w:p w14:paraId="45E0FABC">
      <w:pPr>
        <w:pStyle w:val="5"/>
        <w:ind w:firstLine="0" w:firstLineChars="0"/>
        <w:jc w:val="left"/>
        <w:rPr>
          <w:rFonts w:hint="eastAsia" w:ascii="仿宋" w:hAnsi="仿宋" w:eastAsia="仿宋" w:cs="仿宋"/>
          <w:b/>
          <w:bCs/>
          <w:sz w:val="28"/>
          <w:szCs w:val="28"/>
        </w:rPr>
      </w:pPr>
      <w:r>
        <w:rPr>
          <w:rFonts w:hint="eastAsia" w:ascii="仿宋" w:hAnsi="仿宋" w:eastAsia="仿宋" w:cs="仿宋"/>
          <w:b/>
          <w:bCs/>
          <w:sz w:val="24"/>
          <w:szCs w:val="32"/>
        </w:rPr>
        <w:t>附件1</w:t>
      </w:r>
      <w:bookmarkStart w:id="512" w:name="_Toc11167"/>
      <w:r>
        <w:rPr>
          <w:rFonts w:hint="eastAsia" w:ascii="仿宋" w:hAnsi="仿宋" w:eastAsia="仿宋" w:cs="仿宋"/>
          <w:b/>
          <w:bCs/>
          <w:sz w:val="28"/>
          <w:szCs w:val="28"/>
          <w:lang w:val="en-US" w:eastAsia="zh-CN"/>
        </w:rPr>
        <w:t>：</w:t>
      </w:r>
      <w:r>
        <w:rPr>
          <w:rFonts w:hint="eastAsia" w:ascii="仿宋" w:hAnsi="仿宋" w:eastAsia="仿宋" w:cs="仿宋"/>
          <w:b/>
          <w:bCs/>
          <w:sz w:val="28"/>
          <w:szCs w:val="28"/>
        </w:rPr>
        <w:t>榆林市政府采购服务类项目供应商信用承诺书（须上传至信用中国（陕西榆林）附件中进行公示）</w:t>
      </w:r>
      <w:bookmarkEnd w:id="512"/>
    </w:p>
    <w:p w14:paraId="48A87996">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0F34102A">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13"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13"/>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6E92EC6D">
      <w:pPr>
        <w:adjustRightInd w:val="0"/>
        <w:snapToGrid w:val="0"/>
        <w:spacing w:line="480" w:lineRule="auto"/>
        <w:jc w:val="center"/>
        <w:rPr>
          <w:rFonts w:hint="eastAsia" w:ascii="仿宋" w:hAnsi="仿宋" w:eastAsia="仿宋" w:cs="仿宋"/>
          <w:sz w:val="24"/>
          <w:highlight w:val="none"/>
        </w:rPr>
      </w:pP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AA31742">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F0EBC1">
      <w:pPr>
        <w:adjustRightInd w:val="0"/>
        <w:snapToGrid w:val="0"/>
        <w:spacing w:line="360" w:lineRule="auto"/>
        <w:ind w:firstLine="480" w:firstLineChars="200"/>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5"/>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6"/>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6350" b="12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5875"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444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0"/>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2"/>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4"/>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5"/>
                    <a:srcRect t="10237" b="8508"/>
                    <a:stretch>
                      <a:fillRect/>
                    </a:stretch>
                  </pic:blipFill>
                  <pic:spPr>
                    <a:xfrm>
                      <a:off x="0" y="0"/>
                      <a:ext cx="5235575" cy="2604135"/>
                    </a:xfrm>
                    <a:prstGeom prst="rect">
                      <a:avLst/>
                    </a:prstGeom>
                    <a:noFill/>
                    <a:ln>
                      <a:noFill/>
                    </a:ln>
                  </pic:spPr>
                </pic:pic>
              </a:graphicData>
            </a:graphic>
          </wp:inline>
        </w:drawing>
      </w:r>
      <w:bookmarkEnd w:id="514"/>
    </w:p>
    <w:p w14:paraId="4AD8052E">
      <w:pPr>
        <w:autoSpaceDE w:val="0"/>
        <w:autoSpaceDN w:val="0"/>
        <w:adjustRightInd w:val="0"/>
        <w:spacing w:line="360" w:lineRule="auto"/>
        <w:jc w:val="center"/>
        <w:rPr>
          <w:rFonts w:eastAsia="仿宋_GB2312"/>
          <w:szCs w:val="21"/>
        </w:rPr>
      </w:pPr>
    </w:p>
    <w:sectPr>
      <w:footerReference r:id="rId11" w:type="first"/>
      <w:headerReference r:id="rId9" w:type="default"/>
      <w:footerReference r:id="rId10"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FCCAA">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14:paraId="4A4BCFD9">
    <w:pPr>
      <w:pStyle w:val="3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55E6">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1B3">
    <w:pPr>
      <w:pStyle w:val="3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4"/>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4"/>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5"/>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3"/>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035497F"/>
    <w:multiLevelType w:val="singleLevel"/>
    <w:tmpl w:val="1035497F"/>
    <w:lvl w:ilvl="0" w:tentative="0">
      <w:start w:val="5"/>
      <w:numFmt w:val="decimal"/>
      <w:suff w:val="space"/>
      <w:lvlText w:val="%1."/>
      <w:lvlJc w:val="left"/>
    </w:lvl>
  </w:abstractNum>
  <w:abstractNum w:abstractNumId="5">
    <w:nsid w:val="339CA047"/>
    <w:multiLevelType w:val="singleLevel"/>
    <w:tmpl w:val="339CA047"/>
    <w:lvl w:ilvl="0" w:tentative="0">
      <w:start w:val="15"/>
      <w:numFmt w:val="decimal"/>
      <w:suff w:val="space"/>
      <w:lvlText w:val="%1."/>
      <w:lvlJc w:val="left"/>
    </w:lvl>
  </w:abstractNum>
  <w:abstractNum w:abstractNumId="6">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0"/>
  </w:num>
  <w:num w:numId="5">
    <w:abstractNumId w:val="6"/>
  </w:num>
  <w:num w:numId="6">
    <w:abstractNumId w:val="4"/>
  </w:num>
  <w:num w:numId="7">
    <w:abstractNumId w:val="0"/>
  </w:num>
  <w:num w:numId="8">
    <w:abstractNumId w:val="5"/>
  </w:num>
  <w:num w:numId="9">
    <w:abstractNumId w:val="7"/>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B4CFD"/>
    <w:rsid w:val="017E0CD4"/>
    <w:rsid w:val="01A56820"/>
    <w:rsid w:val="01B73196"/>
    <w:rsid w:val="01DB0F21"/>
    <w:rsid w:val="01F85948"/>
    <w:rsid w:val="021A6C4F"/>
    <w:rsid w:val="027D1EDC"/>
    <w:rsid w:val="02AA6F17"/>
    <w:rsid w:val="02E6429D"/>
    <w:rsid w:val="032E5AB3"/>
    <w:rsid w:val="03374FA4"/>
    <w:rsid w:val="036219CF"/>
    <w:rsid w:val="0380752A"/>
    <w:rsid w:val="03C4317A"/>
    <w:rsid w:val="03CF5E03"/>
    <w:rsid w:val="041E1097"/>
    <w:rsid w:val="04616A3E"/>
    <w:rsid w:val="04874841"/>
    <w:rsid w:val="04AF0DC0"/>
    <w:rsid w:val="04B0389B"/>
    <w:rsid w:val="04BB7326"/>
    <w:rsid w:val="04E35F2C"/>
    <w:rsid w:val="04EB4ECE"/>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425DCF"/>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385366"/>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2162F"/>
    <w:rsid w:val="0F6A354E"/>
    <w:rsid w:val="0F6E4136"/>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B40613"/>
    <w:rsid w:val="11BE2022"/>
    <w:rsid w:val="11D83EA2"/>
    <w:rsid w:val="1208087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3A4D4A"/>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256C1"/>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82863"/>
    <w:rsid w:val="1A0C41D1"/>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7557F8"/>
    <w:rsid w:val="219E251A"/>
    <w:rsid w:val="21A2314B"/>
    <w:rsid w:val="21A94E54"/>
    <w:rsid w:val="21C24F4B"/>
    <w:rsid w:val="21D73DBD"/>
    <w:rsid w:val="21FB2187"/>
    <w:rsid w:val="22071464"/>
    <w:rsid w:val="22283C9F"/>
    <w:rsid w:val="2232235C"/>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4BA7E43"/>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5339C"/>
    <w:rsid w:val="27DA4607"/>
    <w:rsid w:val="27DE5929"/>
    <w:rsid w:val="27E14C4C"/>
    <w:rsid w:val="27E64D5A"/>
    <w:rsid w:val="282160D2"/>
    <w:rsid w:val="286C62A1"/>
    <w:rsid w:val="287D5B6E"/>
    <w:rsid w:val="289E5635"/>
    <w:rsid w:val="28A069B8"/>
    <w:rsid w:val="28C21683"/>
    <w:rsid w:val="28F72971"/>
    <w:rsid w:val="290F3C6E"/>
    <w:rsid w:val="2959155B"/>
    <w:rsid w:val="2A3073E0"/>
    <w:rsid w:val="2A761A78"/>
    <w:rsid w:val="2A9A0A8F"/>
    <w:rsid w:val="2AE35535"/>
    <w:rsid w:val="2AF41E87"/>
    <w:rsid w:val="2B496FA3"/>
    <w:rsid w:val="2B532BFE"/>
    <w:rsid w:val="2B6A469F"/>
    <w:rsid w:val="2B893B9F"/>
    <w:rsid w:val="2BAC65A8"/>
    <w:rsid w:val="2BB024B4"/>
    <w:rsid w:val="2BC60F98"/>
    <w:rsid w:val="2BCB45F0"/>
    <w:rsid w:val="2C066A1A"/>
    <w:rsid w:val="2C0B4AE6"/>
    <w:rsid w:val="2C3F7504"/>
    <w:rsid w:val="2C8165FA"/>
    <w:rsid w:val="2C944EC5"/>
    <w:rsid w:val="2CAC7CBD"/>
    <w:rsid w:val="2CCC08A3"/>
    <w:rsid w:val="2D0A514C"/>
    <w:rsid w:val="2D2B7225"/>
    <w:rsid w:val="2D2F30DD"/>
    <w:rsid w:val="2D3F44AA"/>
    <w:rsid w:val="2DA07759"/>
    <w:rsid w:val="2DB235BF"/>
    <w:rsid w:val="2E577392"/>
    <w:rsid w:val="2E5F13C2"/>
    <w:rsid w:val="2E6E6547"/>
    <w:rsid w:val="2E8B1B62"/>
    <w:rsid w:val="2E970AE4"/>
    <w:rsid w:val="2EB227A5"/>
    <w:rsid w:val="2F286757"/>
    <w:rsid w:val="2F502084"/>
    <w:rsid w:val="2F540DBC"/>
    <w:rsid w:val="2F822BAC"/>
    <w:rsid w:val="2F96630B"/>
    <w:rsid w:val="2FAC7913"/>
    <w:rsid w:val="301F6139"/>
    <w:rsid w:val="30641E74"/>
    <w:rsid w:val="30810E1D"/>
    <w:rsid w:val="30D616E4"/>
    <w:rsid w:val="30F97581"/>
    <w:rsid w:val="31232B7B"/>
    <w:rsid w:val="31346079"/>
    <w:rsid w:val="314256C4"/>
    <w:rsid w:val="316E48C8"/>
    <w:rsid w:val="31947CF5"/>
    <w:rsid w:val="31C65637"/>
    <w:rsid w:val="32417274"/>
    <w:rsid w:val="324A563C"/>
    <w:rsid w:val="324A57AF"/>
    <w:rsid w:val="329F04E5"/>
    <w:rsid w:val="32A27980"/>
    <w:rsid w:val="32CB0035"/>
    <w:rsid w:val="32CE6B16"/>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4CE1050"/>
    <w:rsid w:val="35C97D56"/>
    <w:rsid w:val="35EE5D6B"/>
    <w:rsid w:val="36054F45"/>
    <w:rsid w:val="3637765B"/>
    <w:rsid w:val="363A3F05"/>
    <w:rsid w:val="365311E6"/>
    <w:rsid w:val="36687282"/>
    <w:rsid w:val="367112A8"/>
    <w:rsid w:val="368E4F3A"/>
    <w:rsid w:val="37473FEE"/>
    <w:rsid w:val="375445E4"/>
    <w:rsid w:val="376964D6"/>
    <w:rsid w:val="378D71CC"/>
    <w:rsid w:val="379C0110"/>
    <w:rsid w:val="379C3619"/>
    <w:rsid w:val="384A2F51"/>
    <w:rsid w:val="387719FE"/>
    <w:rsid w:val="387C3364"/>
    <w:rsid w:val="387E5FB0"/>
    <w:rsid w:val="38CC73F3"/>
    <w:rsid w:val="38D96670"/>
    <w:rsid w:val="38E022EF"/>
    <w:rsid w:val="392751D2"/>
    <w:rsid w:val="395B66C1"/>
    <w:rsid w:val="395E3B0F"/>
    <w:rsid w:val="3990776B"/>
    <w:rsid w:val="39AD1B7B"/>
    <w:rsid w:val="39AE15AC"/>
    <w:rsid w:val="39E218FD"/>
    <w:rsid w:val="39E83FB4"/>
    <w:rsid w:val="3A153790"/>
    <w:rsid w:val="3A1F11A7"/>
    <w:rsid w:val="3A86575A"/>
    <w:rsid w:val="3AC94052"/>
    <w:rsid w:val="3B115AB0"/>
    <w:rsid w:val="3B341FC1"/>
    <w:rsid w:val="3B6F11E8"/>
    <w:rsid w:val="3B732683"/>
    <w:rsid w:val="3B851216"/>
    <w:rsid w:val="3C5A766D"/>
    <w:rsid w:val="3D084D63"/>
    <w:rsid w:val="3D0A6622"/>
    <w:rsid w:val="3D0B4A9A"/>
    <w:rsid w:val="3D420A8C"/>
    <w:rsid w:val="3D517AA3"/>
    <w:rsid w:val="3DA349DC"/>
    <w:rsid w:val="3DE421F6"/>
    <w:rsid w:val="3DEC56E0"/>
    <w:rsid w:val="3E0F5C92"/>
    <w:rsid w:val="3E2D6905"/>
    <w:rsid w:val="3E3457B0"/>
    <w:rsid w:val="3E9753EA"/>
    <w:rsid w:val="3E9948D1"/>
    <w:rsid w:val="3EA27F5C"/>
    <w:rsid w:val="3EE41CB3"/>
    <w:rsid w:val="3F43088C"/>
    <w:rsid w:val="3F5E71A0"/>
    <w:rsid w:val="3F7F3F6B"/>
    <w:rsid w:val="3FAA2EEE"/>
    <w:rsid w:val="3FAA346A"/>
    <w:rsid w:val="3FAB317E"/>
    <w:rsid w:val="3FE327A2"/>
    <w:rsid w:val="4038652C"/>
    <w:rsid w:val="405E545C"/>
    <w:rsid w:val="40602185"/>
    <w:rsid w:val="406D3C7A"/>
    <w:rsid w:val="408D0A8F"/>
    <w:rsid w:val="40B93302"/>
    <w:rsid w:val="40D55514"/>
    <w:rsid w:val="40DD4529"/>
    <w:rsid w:val="412A3AB2"/>
    <w:rsid w:val="414920DE"/>
    <w:rsid w:val="41550B18"/>
    <w:rsid w:val="41E371A6"/>
    <w:rsid w:val="4206324A"/>
    <w:rsid w:val="42B01A80"/>
    <w:rsid w:val="42B540C6"/>
    <w:rsid w:val="43124DBF"/>
    <w:rsid w:val="43267EE9"/>
    <w:rsid w:val="433D2CCC"/>
    <w:rsid w:val="43411BCB"/>
    <w:rsid w:val="435C4BA0"/>
    <w:rsid w:val="436A7A26"/>
    <w:rsid w:val="4373005F"/>
    <w:rsid w:val="43CF0940"/>
    <w:rsid w:val="442326F2"/>
    <w:rsid w:val="442418FE"/>
    <w:rsid w:val="44781DAA"/>
    <w:rsid w:val="44C9249B"/>
    <w:rsid w:val="44CA357E"/>
    <w:rsid w:val="44D54B81"/>
    <w:rsid w:val="4587776E"/>
    <w:rsid w:val="45CF460B"/>
    <w:rsid w:val="45D77461"/>
    <w:rsid w:val="45E27E1E"/>
    <w:rsid w:val="45E32481"/>
    <w:rsid w:val="46142700"/>
    <w:rsid w:val="470316C4"/>
    <w:rsid w:val="470E368E"/>
    <w:rsid w:val="477631E0"/>
    <w:rsid w:val="47AC7367"/>
    <w:rsid w:val="47AD6319"/>
    <w:rsid w:val="47BA5BC1"/>
    <w:rsid w:val="47C7285C"/>
    <w:rsid w:val="480C69CA"/>
    <w:rsid w:val="487519F9"/>
    <w:rsid w:val="491312CF"/>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4F0B45"/>
    <w:rsid w:val="4C5A37C0"/>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E95362"/>
    <w:rsid w:val="52F30FD8"/>
    <w:rsid w:val="530973DA"/>
    <w:rsid w:val="53BB70AD"/>
    <w:rsid w:val="53DA43C4"/>
    <w:rsid w:val="53E267AB"/>
    <w:rsid w:val="53FD4057"/>
    <w:rsid w:val="54D02C4B"/>
    <w:rsid w:val="54E9053C"/>
    <w:rsid w:val="550D6F8B"/>
    <w:rsid w:val="55112B45"/>
    <w:rsid w:val="55127748"/>
    <w:rsid w:val="551D1A51"/>
    <w:rsid w:val="55351206"/>
    <w:rsid w:val="55653C63"/>
    <w:rsid w:val="558F79BB"/>
    <w:rsid w:val="55A649AE"/>
    <w:rsid w:val="55BD684B"/>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C4A2BD7"/>
    <w:rsid w:val="5C990F6F"/>
    <w:rsid w:val="5CAF68F6"/>
    <w:rsid w:val="5CF84E92"/>
    <w:rsid w:val="5D213D72"/>
    <w:rsid w:val="5D4E247E"/>
    <w:rsid w:val="5D63632E"/>
    <w:rsid w:val="5D89138F"/>
    <w:rsid w:val="5DD63758"/>
    <w:rsid w:val="5E2775BD"/>
    <w:rsid w:val="5E326512"/>
    <w:rsid w:val="5E4205CC"/>
    <w:rsid w:val="5E504C73"/>
    <w:rsid w:val="5E985E8A"/>
    <w:rsid w:val="5EE54D87"/>
    <w:rsid w:val="5F773F0E"/>
    <w:rsid w:val="5F97635E"/>
    <w:rsid w:val="5FB455AB"/>
    <w:rsid w:val="5FCB7633"/>
    <w:rsid w:val="5FD539BB"/>
    <w:rsid w:val="5FD8479E"/>
    <w:rsid w:val="5FEF4FD0"/>
    <w:rsid w:val="5FF11588"/>
    <w:rsid w:val="5FF7262C"/>
    <w:rsid w:val="60585DBB"/>
    <w:rsid w:val="606028E1"/>
    <w:rsid w:val="60747F1B"/>
    <w:rsid w:val="609F50E9"/>
    <w:rsid w:val="61394E2C"/>
    <w:rsid w:val="617F4494"/>
    <w:rsid w:val="61A4521B"/>
    <w:rsid w:val="61BF6E9A"/>
    <w:rsid w:val="61FE7898"/>
    <w:rsid w:val="621C7A8F"/>
    <w:rsid w:val="62A11A47"/>
    <w:rsid w:val="62B4089B"/>
    <w:rsid w:val="62E94FF3"/>
    <w:rsid w:val="62F475B6"/>
    <w:rsid w:val="630C6A64"/>
    <w:rsid w:val="631F7E44"/>
    <w:rsid w:val="63376FCF"/>
    <w:rsid w:val="635D124F"/>
    <w:rsid w:val="637C04DD"/>
    <w:rsid w:val="638B61DA"/>
    <w:rsid w:val="63964CCA"/>
    <w:rsid w:val="63B3451B"/>
    <w:rsid w:val="643C6CB2"/>
    <w:rsid w:val="648D18F2"/>
    <w:rsid w:val="64F732A1"/>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9173BDC"/>
    <w:rsid w:val="69BD4674"/>
    <w:rsid w:val="6A036769"/>
    <w:rsid w:val="6A142041"/>
    <w:rsid w:val="6A325674"/>
    <w:rsid w:val="6A4D2C84"/>
    <w:rsid w:val="6A52291B"/>
    <w:rsid w:val="6A7B10E5"/>
    <w:rsid w:val="6A817F02"/>
    <w:rsid w:val="6A8A48EA"/>
    <w:rsid w:val="6AA41E52"/>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DD3906"/>
    <w:rsid w:val="7109479F"/>
    <w:rsid w:val="719B076B"/>
    <w:rsid w:val="71C160BF"/>
    <w:rsid w:val="71D665AC"/>
    <w:rsid w:val="71DC2403"/>
    <w:rsid w:val="724D07EA"/>
    <w:rsid w:val="72EA6253"/>
    <w:rsid w:val="72EC7281"/>
    <w:rsid w:val="72F0165D"/>
    <w:rsid w:val="73393BC2"/>
    <w:rsid w:val="737B44DB"/>
    <w:rsid w:val="73842E33"/>
    <w:rsid w:val="73D310AD"/>
    <w:rsid w:val="73DB55DA"/>
    <w:rsid w:val="74262B1B"/>
    <w:rsid w:val="747F1F65"/>
    <w:rsid w:val="74A6094A"/>
    <w:rsid w:val="74C870C1"/>
    <w:rsid w:val="74CC21DF"/>
    <w:rsid w:val="74E16F35"/>
    <w:rsid w:val="753F3D93"/>
    <w:rsid w:val="75532D3D"/>
    <w:rsid w:val="758805C2"/>
    <w:rsid w:val="7588697C"/>
    <w:rsid w:val="75907680"/>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494544"/>
    <w:rsid w:val="78810ADD"/>
    <w:rsid w:val="788E2C97"/>
    <w:rsid w:val="78955947"/>
    <w:rsid w:val="78A05E2C"/>
    <w:rsid w:val="78D36201"/>
    <w:rsid w:val="78DC47E1"/>
    <w:rsid w:val="78E431C4"/>
    <w:rsid w:val="78EB4A40"/>
    <w:rsid w:val="79392FBE"/>
    <w:rsid w:val="79532003"/>
    <w:rsid w:val="796C6682"/>
    <w:rsid w:val="79BB696B"/>
    <w:rsid w:val="79F944AF"/>
    <w:rsid w:val="7A2F69EB"/>
    <w:rsid w:val="7A4413F9"/>
    <w:rsid w:val="7A5711E4"/>
    <w:rsid w:val="7A822D65"/>
    <w:rsid w:val="7AEA0E27"/>
    <w:rsid w:val="7B455A6D"/>
    <w:rsid w:val="7B4E6BA2"/>
    <w:rsid w:val="7BAF6112"/>
    <w:rsid w:val="7BBE1FE9"/>
    <w:rsid w:val="7BEE5100"/>
    <w:rsid w:val="7C2F7BF3"/>
    <w:rsid w:val="7C4A702F"/>
    <w:rsid w:val="7C674FA4"/>
    <w:rsid w:val="7C735E4E"/>
    <w:rsid w:val="7D071AF5"/>
    <w:rsid w:val="7D276B1C"/>
    <w:rsid w:val="7D394FD8"/>
    <w:rsid w:val="7D7E7646"/>
    <w:rsid w:val="7DBA7B76"/>
    <w:rsid w:val="7DC26738"/>
    <w:rsid w:val="7E972C19"/>
    <w:rsid w:val="7EBB2BFC"/>
    <w:rsid w:val="7EC64112"/>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2"/>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4"/>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4"/>
    <w:autoRedefine/>
    <w:qFormat/>
    <w:uiPriority w:val="99"/>
    <w:pPr>
      <w:tabs>
        <w:tab w:val="left" w:pos="588"/>
      </w:tabs>
      <w:spacing w:line="360" w:lineRule="auto"/>
      <w:outlineLvl w:val="2"/>
    </w:pPr>
    <w:rPr>
      <w:rFonts w:ascii="Tahoma" w:hAnsi="Tahoma"/>
    </w:rPr>
  </w:style>
  <w:style w:type="paragraph" w:styleId="6">
    <w:name w:val="heading 4"/>
    <w:basedOn w:val="1"/>
    <w:next w:val="1"/>
    <w:link w:val="141"/>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3"/>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4"/>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4"/>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9"/>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6"/>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7"/>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200"/>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5"/>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1"/>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1"/>
    <w:autoRedefine/>
    <w:qFormat/>
    <w:uiPriority w:val="0"/>
    <w:pPr>
      <w:jc w:val="left"/>
    </w:pPr>
    <w:rPr>
      <w:rFonts w:ascii="Tahoma" w:hAnsi="Tahoma"/>
    </w:rPr>
  </w:style>
  <w:style w:type="paragraph" w:styleId="20">
    <w:name w:val="Salutation"/>
    <w:basedOn w:val="14"/>
    <w:next w:val="14"/>
    <w:link w:val="199"/>
    <w:autoRedefine/>
    <w:qFormat/>
    <w:uiPriority w:val="0"/>
    <w:rPr>
      <w:rFonts w:ascii="..ì." w:eastAsia="..ì." w:cs="Times New Roman"/>
      <w:color w:val="auto"/>
      <w:szCs w:val="20"/>
    </w:rPr>
  </w:style>
  <w:style w:type="paragraph" w:styleId="21">
    <w:name w:val="Body Text 3"/>
    <w:basedOn w:val="1"/>
    <w:link w:val="207"/>
    <w:autoRedefine/>
    <w:qFormat/>
    <w:uiPriority w:val="99"/>
    <w:pPr>
      <w:spacing w:after="120"/>
    </w:pPr>
    <w:rPr>
      <w:rFonts w:eastAsia="宋体"/>
      <w:sz w:val="16"/>
      <w:szCs w:val="16"/>
    </w:rPr>
  </w:style>
  <w:style w:type="paragraph" w:styleId="22">
    <w:name w:val="Body Text"/>
    <w:basedOn w:val="1"/>
    <w:next w:val="23"/>
    <w:link w:val="135"/>
    <w:autoRedefine/>
    <w:qFormat/>
    <w:uiPriority w:val="99"/>
    <w:pPr>
      <w:spacing w:line="360" w:lineRule="auto"/>
    </w:pPr>
    <w:rPr>
      <w:rFonts w:ascii="Tahoma" w:hAnsi="Tahoma"/>
    </w:rPr>
  </w:style>
  <w:style w:type="paragraph" w:customStyle="1" w:styleId="23">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24">
    <w:name w:val="Body Text Indent"/>
    <w:basedOn w:val="1"/>
    <w:link w:val="167"/>
    <w:autoRedefine/>
    <w:qFormat/>
    <w:uiPriority w:val="99"/>
    <w:pPr>
      <w:widowControl/>
      <w:spacing w:line="360" w:lineRule="auto"/>
      <w:ind w:firstLine="709"/>
      <w:jc w:val="left"/>
    </w:pPr>
    <w:rPr>
      <w:rFonts w:ascii="Tahoma" w:hAnsi="Tahoma"/>
    </w:rPr>
  </w:style>
  <w:style w:type="paragraph" w:styleId="25">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autoRedefine/>
    <w:qFormat/>
    <w:uiPriority w:val="0"/>
    <w:pPr>
      <w:numPr>
        <w:ilvl w:val="1"/>
        <w:numId w:val="1"/>
      </w:numPr>
      <w:spacing w:line="360" w:lineRule="auto"/>
    </w:pPr>
    <w:rPr>
      <w:sz w:val="24"/>
      <w:szCs w:val="28"/>
    </w:rPr>
  </w:style>
  <w:style w:type="paragraph" w:styleId="27">
    <w:name w:val="toc 5"/>
    <w:basedOn w:val="1"/>
    <w:next w:val="1"/>
    <w:autoRedefine/>
    <w:qFormat/>
    <w:uiPriority w:val="39"/>
    <w:pPr>
      <w:spacing w:line="440" w:lineRule="exact"/>
      <w:ind w:left="1120"/>
      <w:jc w:val="left"/>
    </w:pPr>
    <w:rPr>
      <w:rFonts w:ascii="Calibri" w:hAnsi="Calibri"/>
      <w:sz w:val="18"/>
      <w:szCs w:val="18"/>
    </w:rPr>
  </w:style>
  <w:style w:type="paragraph" w:styleId="28">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9">
    <w:name w:val="Plain Text"/>
    <w:basedOn w:val="1"/>
    <w:link w:val="221"/>
    <w:autoRedefine/>
    <w:qFormat/>
    <w:uiPriority w:val="0"/>
    <w:pPr>
      <w:spacing w:line="360" w:lineRule="auto"/>
    </w:pPr>
    <w:rPr>
      <w:rFonts w:ascii="宋体" w:hAnsi="Courier New"/>
      <w:szCs w:val="21"/>
    </w:rPr>
  </w:style>
  <w:style w:type="paragraph" w:styleId="30">
    <w:name w:val="toc 8"/>
    <w:basedOn w:val="1"/>
    <w:next w:val="1"/>
    <w:autoRedefine/>
    <w:qFormat/>
    <w:uiPriority w:val="39"/>
    <w:pPr>
      <w:spacing w:line="440" w:lineRule="exact"/>
      <w:ind w:left="1960"/>
      <w:jc w:val="left"/>
    </w:pPr>
    <w:rPr>
      <w:rFonts w:ascii="Calibri" w:hAnsi="Calibri"/>
      <w:sz w:val="18"/>
      <w:szCs w:val="18"/>
    </w:rPr>
  </w:style>
  <w:style w:type="paragraph" w:styleId="31">
    <w:name w:val="Date"/>
    <w:basedOn w:val="1"/>
    <w:next w:val="1"/>
    <w:link w:val="197"/>
    <w:autoRedefine/>
    <w:qFormat/>
    <w:uiPriority w:val="99"/>
    <w:pPr>
      <w:spacing w:line="360" w:lineRule="auto"/>
      <w:ind w:left="2500" w:leftChars="2500"/>
    </w:pPr>
    <w:rPr>
      <w:rFonts w:ascii="Tahoma" w:hAnsi="Tahoma"/>
    </w:rPr>
  </w:style>
  <w:style w:type="paragraph" w:styleId="32">
    <w:name w:val="Body Text Indent 2"/>
    <w:basedOn w:val="1"/>
    <w:link w:val="163"/>
    <w:autoRedefine/>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7"/>
    <w:autoRedefine/>
    <w:qFormat/>
    <w:uiPriority w:val="0"/>
    <w:rPr>
      <w:sz w:val="18"/>
      <w:szCs w:val="18"/>
    </w:rPr>
  </w:style>
  <w:style w:type="paragraph" w:styleId="34">
    <w:name w:val="footer"/>
    <w:basedOn w:val="1"/>
    <w:link w:val="138"/>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5">
    <w:name w:val="header"/>
    <w:basedOn w:val="1"/>
    <w:link w:val="123"/>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autoRedefine/>
    <w:qFormat/>
    <w:uiPriority w:val="39"/>
    <w:pPr>
      <w:spacing w:line="440" w:lineRule="exact"/>
      <w:ind w:left="840"/>
      <w:jc w:val="left"/>
    </w:pPr>
    <w:rPr>
      <w:rFonts w:ascii="Calibri" w:hAnsi="Calibri"/>
      <w:sz w:val="18"/>
      <w:szCs w:val="18"/>
    </w:rPr>
  </w:style>
  <w:style w:type="paragraph" w:styleId="38">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autoRedefine/>
    <w:qFormat/>
    <w:uiPriority w:val="39"/>
    <w:pPr>
      <w:spacing w:line="440" w:lineRule="exact"/>
      <w:ind w:left="1400"/>
      <w:jc w:val="left"/>
    </w:pPr>
    <w:rPr>
      <w:rFonts w:ascii="Calibri" w:hAnsi="Calibri"/>
      <w:sz w:val="18"/>
      <w:szCs w:val="18"/>
    </w:rPr>
  </w:style>
  <w:style w:type="paragraph" w:styleId="40">
    <w:name w:val="Body Text Indent 3"/>
    <w:basedOn w:val="1"/>
    <w:link w:val="210"/>
    <w:autoRedefine/>
    <w:qFormat/>
    <w:uiPriority w:val="99"/>
    <w:pPr>
      <w:spacing w:after="120"/>
      <w:ind w:left="420" w:leftChars="200"/>
    </w:pPr>
    <w:rPr>
      <w:sz w:val="16"/>
      <w:szCs w:val="16"/>
    </w:rPr>
  </w:style>
  <w:style w:type="paragraph" w:styleId="41">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2">
    <w:name w:val="toc 9"/>
    <w:basedOn w:val="1"/>
    <w:next w:val="1"/>
    <w:autoRedefine/>
    <w:qFormat/>
    <w:uiPriority w:val="39"/>
    <w:pPr>
      <w:spacing w:line="440" w:lineRule="exact"/>
      <w:ind w:left="2240"/>
      <w:jc w:val="left"/>
    </w:pPr>
    <w:rPr>
      <w:rFonts w:ascii="Calibri" w:hAnsi="Calibri"/>
      <w:sz w:val="18"/>
      <w:szCs w:val="18"/>
    </w:rPr>
  </w:style>
  <w:style w:type="paragraph" w:styleId="43">
    <w:name w:val="Body Text 2"/>
    <w:basedOn w:val="1"/>
    <w:link w:val="169"/>
    <w:autoRedefine/>
    <w:qFormat/>
    <w:uiPriority w:val="99"/>
    <w:pPr>
      <w:spacing w:line="360" w:lineRule="auto"/>
      <w:ind w:right="26"/>
    </w:pPr>
    <w:rPr>
      <w:rFonts w:ascii="宋体" w:eastAsia="宋体"/>
      <w:szCs w:val="20"/>
    </w:rPr>
  </w:style>
  <w:style w:type="paragraph" w:styleId="44">
    <w:name w:val="HTML Preformatted"/>
    <w:basedOn w:val="1"/>
    <w:link w:val="29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pPr>
      <w:spacing w:line="220" w:lineRule="exact"/>
      <w:jc w:val="center"/>
    </w:pPr>
    <w:rPr>
      <w:rFonts w:ascii="仿宋_GB2312" w:eastAsia="仿宋_GB2312"/>
      <w:szCs w:val="21"/>
    </w:rPr>
  </w:style>
  <w:style w:type="paragraph" w:styleId="47">
    <w:name w:val="Title"/>
    <w:basedOn w:val="1"/>
    <w:next w:val="1"/>
    <w:link w:val="125"/>
    <w:autoRedefine/>
    <w:qFormat/>
    <w:uiPriority w:val="0"/>
    <w:pPr>
      <w:spacing w:before="240" w:after="60" w:line="440" w:lineRule="exact"/>
      <w:jc w:val="center"/>
      <w:outlineLvl w:val="0"/>
    </w:pPr>
    <w:rPr>
      <w:rFonts w:ascii="Cambria" w:hAnsi="Cambria"/>
      <w:b/>
      <w:bCs/>
      <w:sz w:val="32"/>
      <w:szCs w:val="32"/>
    </w:rPr>
  </w:style>
  <w:style w:type="paragraph" w:styleId="48">
    <w:name w:val="annotation subject"/>
    <w:basedOn w:val="19"/>
    <w:next w:val="19"/>
    <w:link w:val="129"/>
    <w:autoRedefine/>
    <w:unhideWhenUsed/>
    <w:qFormat/>
    <w:uiPriority w:val="99"/>
    <w:pPr>
      <w:spacing w:line="440" w:lineRule="exact"/>
    </w:pPr>
    <w:rPr>
      <w:b/>
      <w:bCs/>
      <w:sz w:val="24"/>
      <w:szCs w:val="28"/>
    </w:rPr>
  </w:style>
  <w:style w:type="paragraph" w:styleId="49">
    <w:name w:val="Body Text First Indent"/>
    <w:basedOn w:val="22"/>
    <w:link w:val="132"/>
    <w:autoRedefine/>
    <w:qFormat/>
    <w:uiPriority w:val="0"/>
    <w:pPr>
      <w:spacing w:after="120" w:line="240" w:lineRule="auto"/>
      <w:ind w:firstLine="100" w:firstLineChars="100"/>
    </w:pPr>
  </w:style>
  <w:style w:type="paragraph" w:styleId="50">
    <w:name w:val="Body Text First Indent 2"/>
    <w:basedOn w:val="24"/>
    <w:link w:val="168"/>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autoRedefine/>
    <w:qFormat/>
    <w:uiPriority w:val="0"/>
  </w:style>
  <w:style w:type="character" w:styleId="55">
    <w:name w:val="page number"/>
    <w:basedOn w:val="53"/>
    <w:autoRedefine/>
    <w:qFormat/>
    <w:uiPriority w:val="99"/>
  </w:style>
  <w:style w:type="character" w:styleId="56">
    <w:name w:val="FollowedHyperlink"/>
    <w:autoRedefine/>
    <w:unhideWhenUsed/>
    <w:qFormat/>
    <w:uiPriority w:val="99"/>
    <w:rPr>
      <w:color w:val="954F72"/>
      <w:u w:val="single"/>
    </w:rPr>
  </w:style>
  <w:style w:type="character" w:styleId="57">
    <w:name w:val="Emphasis"/>
    <w:autoRedefine/>
    <w:qFormat/>
    <w:uiPriority w:val="0"/>
    <w:rPr>
      <w:i/>
      <w:iCs/>
    </w:rPr>
  </w:style>
  <w:style w:type="character" w:styleId="58">
    <w:name w:val="HTML Definition"/>
    <w:autoRedefine/>
    <w:unhideWhenUsed/>
    <w:qFormat/>
    <w:uiPriority w:val="0"/>
  </w:style>
  <w:style w:type="character" w:styleId="59">
    <w:name w:val="HTML Variable"/>
    <w:autoRedefine/>
    <w:unhideWhenUsed/>
    <w:qFormat/>
    <w:uiPriority w:val="0"/>
  </w:style>
  <w:style w:type="character" w:styleId="60">
    <w:name w:val="Hyperlink"/>
    <w:autoRedefine/>
    <w:qFormat/>
    <w:uiPriority w:val="99"/>
    <w:rPr>
      <w:rFonts w:hint="eastAsia" w:ascii="宋体" w:hAnsi="宋体" w:eastAsia="宋体" w:cs="宋体"/>
      <w:color w:val="004A85"/>
      <w:sz w:val="12"/>
      <w:szCs w:val="12"/>
      <w:u w:val="single"/>
    </w:rPr>
  </w:style>
  <w:style w:type="character" w:styleId="61">
    <w:name w:val="HTML Code"/>
    <w:autoRedefine/>
    <w:unhideWhenUsed/>
    <w:qFormat/>
    <w:uiPriority w:val="0"/>
    <w:rPr>
      <w:rFonts w:ascii="Courier New" w:hAnsi="Courier New"/>
      <w:sz w:val="20"/>
    </w:rPr>
  </w:style>
  <w:style w:type="character" w:styleId="62">
    <w:name w:val="annotation reference"/>
    <w:autoRedefine/>
    <w:qFormat/>
    <w:uiPriority w:val="99"/>
    <w:rPr>
      <w:sz w:val="21"/>
      <w:szCs w:val="21"/>
    </w:rPr>
  </w:style>
  <w:style w:type="character" w:styleId="63">
    <w:name w:val="HTML Cite"/>
    <w:autoRedefine/>
    <w:unhideWhenUsed/>
    <w:qFormat/>
    <w:uiPriority w:val="0"/>
  </w:style>
  <w:style w:type="paragraph" w:customStyle="1" w:styleId="64">
    <w:name w:val="样式1"/>
    <w:basedOn w:val="1"/>
    <w:next w:val="5"/>
    <w:autoRedefine/>
    <w:qFormat/>
    <w:uiPriority w:val="99"/>
    <w:rPr>
      <w:rFonts w:eastAsia="宋体"/>
      <w:sz w:val="24"/>
      <w:szCs w:val="20"/>
    </w:rPr>
  </w:style>
  <w:style w:type="paragraph" w:customStyle="1" w:styleId="65">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6">
    <w:name w:val="列出段落2"/>
    <w:basedOn w:val="1"/>
    <w:autoRedefine/>
    <w:unhideWhenUsed/>
    <w:qFormat/>
    <w:uiPriority w:val="0"/>
    <w:pPr>
      <w:ind w:firstLine="420" w:firstLineChars="200"/>
    </w:pPr>
  </w:style>
  <w:style w:type="paragraph" w:customStyle="1" w:styleId="67">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8">
    <w:name w:val="_Style 67"/>
    <w:basedOn w:val="1"/>
    <w:next w:val="69"/>
    <w:autoRedefine/>
    <w:qFormat/>
    <w:uiPriority w:val="99"/>
    <w:pPr>
      <w:ind w:firstLine="420" w:firstLineChars="200"/>
    </w:pPr>
    <w:rPr>
      <w:rFonts w:ascii="Calibri" w:hAnsi="Calibri"/>
      <w:szCs w:val="22"/>
    </w:rPr>
  </w:style>
  <w:style w:type="paragraph" w:styleId="69">
    <w:name w:val="List Paragraph"/>
    <w:basedOn w:val="1"/>
    <w:autoRedefine/>
    <w:qFormat/>
    <w:uiPriority w:val="34"/>
    <w:pPr>
      <w:ind w:firstLine="420" w:firstLineChars="200"/>
    </w:pPr>
    <w:rPr>
      <w:rFonts w:ascii="Calibri" w:hAnsi="Calibri" w:eastAsia="宋体"/>
      <w:szCs w:val="22"/>
    </w:rPr>
  </w:style>
  <w:style w:type="paragraph" w:customStyle="1" w:styleId="70">
    <w:name w:val="_Style 2"/>
    <w:basedOn w:val="1"/>
    <w:autoRedefine/>
    <w:qFormat/>
    <w:uiPriority w:val="34"/>
    <w:pPr>
      <w:ind w:firstLine="420" w:firstLineChars="200"/>
    </w:pPr>
    <w:rPr>
      <w:rFonts w:ascii="Calibri" w:hAnsi="Calibri"/>
      <w:szCs w:val="22"/>
    </w:rPr>
  </w:style>
  <w:style w:type="paragraph" w:customStyle="1" w:styleId="71">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2">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3">
    <w:name w:val="封面落款"/>
    <w:basedOn w:val="1"/>
    <w:autoRedefine/>
    <w:qFormat/>
    <w:uiPriority w:val="0"/>
    <w:pPr>
      <w:spacing w:line="360" w:lineRule="auto"/>
      <w:jc w:val="center"/>
    </w:pPr>
    <w:rPr>
      <w:rFonts w:ascii="Arial" w:hAnsi="Arial" w:eastAsia="黑体"/>
      <w:sz w:val="32"/>
      <w:szCs w:val="28"/>
    </w:rPr>
  </w:style>
  <w:style w:type="paragraph" w:customStyle="1" w:styleId="74">
    <w:name w:val="目录"/>
    <w:link w:val="106"/>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5">
    <w:name w:val="表格字体小四"/>
    <w:link w:val="105"/>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6">
    <w:name w:val="样式 标题 5 + 小四"/>
    <w:basedOn w:val="7"/>
    <w:autoRedefine/>
    <w:qFormat/>
    <w:uiPriority w:val="0"/>
    <w:pPr>
      <w:tabs>
        <w:tab w:val="left" w:pos="567"/>
      </w:tabs>
      <w:wordWrap w:val="0"/>
      <w:spacing w:line="377" w:lineRule="auto"/>
      <w:ind w:left="567" w:hanging="567"/>
      <w:jc w:val="left"/>
    </w:pPr>
  </w:style>
  <w:style w:type="paragraph" w:customStyle="1" w:styleId="77">
    <w:name w:val="表格格式"/>
    <w:basedOn w:val="1"/>
    <w:autoRedefine/>
    <w:qFormat/>
    <w:uiPriority w:val="0"/>
    <w:pPr>
      <w:adjustRightInd w:val="0"/>
      <w:snapToGrid w:val="0"/>
      <w:jc w:val="left"/>
      <w:textAlignment w:val="baseline"/>
    </w:pPr>
    <w:rPr>
      <w:rFonts w:ascii="宋体"/>
      <w:kern w:val="0"/>
      <w:szCs w:val="20"/>
    </w:rPr>
  </w:style>
  <w:style w:type="paragraph" w:customStyle="1" w:styleId="78">
    <w:name w:val="样式5"/>
    <w:basedOn w:val="4"/>
    <w:autoRedefine/>
    <w:qFormat/>
    <w:uiPriority w:val="0"/>
    <w:pPr>
      <w:ind w:firstLine="420"/>
    </w:pPr>
    <w:rPr>
      <w:sz w:val="21"/>
      <w:szCs w:val="21"/>
    </w:rPr>
  </w:style>
  <w:style w:type="paragraph" w:customStyle="1" w:styleId="79">
    <w:name w:val="标题2"/>
    <w:basedOn w:val="3"/>
    <w:next w:val="1"/>
    <w:link w:val="96"/>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0">
    <w:name w:val="三级"/>
    <w:basedOn w:val="3"/>
    <w:link w:val="107"/>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1">
    <w:name w:val="样式2"/>
    <w:basedOn w:val="1"/>
    <w:link w:val="119"/>
    <w:autoRedefine/>
    <w:qFormat/>
    <w:uiPriority w:val="0"/>
    <w:pPr>
      <w:spacing w:line="300" w:lineRule="auto"/>
      <w:jc w:val="center"/>
      <w:outlineLvl w:val="0"/>
    </w:pPr>
    <w:rPr>
      <w:b/>
      <w:sz w:val="24"/>
    </w:rPr>
  </w:style>
  <w:style w:type="paragraph" w:customStyle="1" w:styleId="82">
    <w:name w:val="Char1"/>
    <w:basedOn w:val="1"/>
    <w:autoRedefine/>
    <w:qFormat/>
    <w:uiPriority w:val="0"/>
    <w:pPr>
      <w:adjustRightInd w:val="0"/>
      <w:spacing w:line="360" w:lineRule="auto"/>
    </w:pPr>
    <w:rPr>
      <w:kern w:val="0"/>
      <w:sz w:val="24"/>
      <w:szCs w:val="20"/>
    </w:rPr>
  </w:style>
  <w:style w:type="paragraph" w:customStyle="1" w:styleId="83">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4">
    <w:name w:val="标题3"/>
    <w:basedOn w:val="5"/>
    <w:next w:val="1"/>
    <w:link w:val="140"/>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5">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6">
    <w:name w:val="表格标题"/>
    <w:basedOn w:val="15"/>
    <w:link w:val="133"/>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7">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8">
    <w:name w:val="图片"/>
    <w:basedOn w:val="1"/>
    <w:link w:val="121"/>
    <w:autoRedefine/>
    <w:qFormat/>
    <w:uiPriority w:val="0"/>
    <w:pPr>
      <w:jc w:val="center"/>
    </w:pPr>
    <w:rPr>
      <w:sz w:val="28"/>
      <w:szCs w:val="28"/>
    </w:rPr>
  </w:style>
  <w:style w:type="paragraph" w:customStyle="1" w:styleId="89">
    <w:name w:val="正文首行缩进1"/>
    <w:basedOn w:val="22"/>
    <w:autoRedefine/>
    <w:qFormat/>
    <w:uiPriority w:val="0"/>
    <w:pPr>
      <w:suppressAutoHyphens/>
      <w:spacing w:line="300" w:lineRule="auto"/>
      <w:ind w:left="426"/>
    </w:pPr>
    <w:rPr>
      <w:rFonts w:ascii="宋体" w:hAnsi="宋体"/>
      <w:szCs w:val="20"/>
    </w:rPr>
  </w:style>
  <w:style w:type="paragraph" w:customStyle="1" w:styleId="90">
    <w:name w:val="纯文本1"/>
    <w:basedOn w:val="1"/>
    <w:autoRedefine/>
    <w:qFormat/>
    <w:uiPriority w:val="0"/>
    <w:rPr>
      <w:rFonts w:ascii="宋体" w:hAnsi="Courier New"/>
    </w:rPr>
  </w:style>
  <w:style w:type="paragraph" w:customStyle="1" w:styleId="91">
    <w:name w:val="样式 首行不缩进"/>
    <w:basedOn w:val="1"/>
    <w:autoRedefine/>
    <w:qFormat/>
    <w:uiPriority w:val="0"/>
    <w:pPr>
      <w:spacing w:before="120" w:after="120" w:line="360" w:lineRule="auto"/>
      <w:jc w:val="center"/>
    </w:pPr>
    <w:rPr>
      <w:rFonts w:cs="宋体"/>
      <w:sz w:val="24"/>
      <w:szCs w:val="20"/>
    </w:rPr>
  </w:style>
  <w:style w:type="paragraph" w:customStyle="1" w:styleId="92">
    <w:name w:val="图题"/>
    <w:link w:val="115"/>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3">
    <w:name w:val="小列表"/>
    <w:basedOn w:val="1"/>
    <w:link w:val="99"/>
    <w:autoRedefine/>
    <w:qFormat/>
    <w:uiPriority w:val="0"/>
    <w:pPr>
      <w:numPr>
        <w:ilvl w:val="0"/>
        <w:numId w:val="2"/>
      </w:numPr>
      <w:autoSpaceDE w:val="0"/>
      <w:autoSpaceDN w:val="0"/>
      <w:spacing w:line="440" w:lineRule="exact"/>
      <w:ind w:firstLine="0"/>
    </w:pPr>
    <w:rPr>
      <w:sz w:val="24"/>
      <w:szCs w:val="28"/>
    </w:rPr>
  </w:style>
  <w:style w:type="paragraph" w:customStyle="1" w:styleId="94">
    <w:name w:val="表格正文"/>
    <w:basedOn w:val="1"/>
    <w:autoRedefine/>
    <w:qFormat/>
    <w:uiPriority w:val="0"/>
    <w:pPr>
      <w:widowControl/>
      <w:snapToGrid w:val="0"/>
      <w:spacing w:before="60" w:after="60"/>
      <w:ind w:left="11"/>
      <w:jc w:val="center"/>
    </w:pPr>
    <w:rPr>
      <w:kern w:val="0"/>
      <w:szCs w:val="21"/>
    </w:rPr>
  </w:style>
  <w:style w:type="character" w:customStyle="1" w:styleId="95">
    <w:name w:val="题注 字符"/>
    <w:link w:val="15"/>
    <w:autoRedefine/>
    <w:qFormat/>
    <w:uiPriority w:val="0"/>
    <w:rPr>
      <w:rFonts w:ascii="华文中宋" w:eastAsia="华文中宋"/>
      <w:kern w:val="2"/>
      <w:sz w:val="36"/>
    </w:rPr>
  </w:style>
  <w:style w:type="character" w:customStyle="1" w:styleId="96">
    <w:name w:val="标题2 Char Char"/>
    <w:link w:val="79"/>
    <w:autoRedefine/>
    <w:qFormat/>
    <w:uiPriority w:val="0"/>
    <w:rPr>
      <w:rFonts w:eastAsia="黑体"/>
      <w:kern w:val="2"/>
      <w:sz w:val="32"/>
      <w:szCs w:val="24"/>
    </w:rPr>
  </w:style>
  <w:style w:type="character" w:customStyle="1" w:styleId="97">
    <w:name w:val="批注框文本 字符"/>
    <w:link w:val="33"/>
    <w:autoRedefine/>
    <w:qFormat/>
    <w:uiPriority w:val="0"/>
    <w:rPr>
      <w:kern w:val="2"/>
      <w:sz w:val="18"/>
      <w:szCs w:val="18"/>
    </w:rPr>
  </w:style>
  <w:style w:type="character" w:customStyle="1" w:styleId="98">
    <w:name w:val="refresh"/>
    <w:basedOn w:val="53"/>
    <w:autoRedefine/>
    <w:qFormat/>
    <w:uiPriority w:val="0"/>
  </w:style>
  <w:style w:type="character" w:customStyle="1" w:styleId="99">
    <w:name w:val="小列表 Char Char"/>
    <w:link w:val="93"/>
    <w:autoRedefine/>
    <w:qFormat/>
    <w:uiPriority w:val="0"/>
    <w:rPr>
      <w:rFonts w:eastAsia="Arial Unicode MS"/>
      <w:kern w:val="2"/>
      <w:sz w:val="24"/>
      <w:szCs w:val="28"/>
    </w:rPr>
  </w:style>
  <w:style w:type="character" w:customStyle="1" w:styleId="100">
    <w:name w:val="del"/>
    <w:basedOn w:val="53"/>
    <w:autoRedefine/>
    <w:qFormat/>
    <w:uiPriority w:val="0"/>
  </w:style>
  <w:style w:type="character" w:customStyle="1" w:styleId="101">
    <w:name w:val="批注文字 字符"/>
    <w:link w:val="19"/>
    <w:autoRedefine/>
    <w:qFormat/>
    <w:uiPriority w:val="0"/>
    <w:rPr>
      <w:rFonts w:ascii="Tahoma" w:hAnsi="Tahoma"/>
      <w:kern w:val="2"/>
      <w:sz w:val="21"/>
      <w:szCs w:val="24"/>
    </w:rPr>
  </w:style>
  <w:style w:type="character" w:customStyle="1" w:styleId="102">
    <w:name w:val="正文缩进 Char1"/>
    <w:autoRedefine/>
    <w:qFormat/>
    <w:uiPriority w:val="0"/>
    <w:rPr>
      <w:rFonts w:eastAsia="宋体"/>
      <w:kern w:val="2"/>
      <w:sz w:val="21"/>
      <w:szCs w:val="24"/>
      <w:lang w:val="en-US" w:eastAsia="zh-CN" w:bidi="ar-SA"/>
    </w:rPr>
  </w:style>
  <w:style w:type="character" w:customStyle="1" w:styleId="103">
    <w:name w:val="标题 5 字符"/>
    <w:link w:val="7"/>
    <w:autoRedefine/>
    <w:qFormat/>
    <w:uiPriority w:val="99"/>
    <w:rPr>
      <w:b/>
      <w:bCs/>
      <w:kern w:val="2"/>
      <w:sz w:val="24"/>
      <w:szCs w:val="28"/>
    </w:rPr>
  </w:style>
  <w:style w:type="character" w:customStyle="1" w:styleId="104">
    <w:name w:val="标题 2 字符"/>
    <w:link w:val="3"/>
    <w:autoRedefine/>
    <w:qFormat/>
    <w:uiPriority w:val="99"/>
    <w:rPr>
      <w:rFonts w:ascii="Cambria" w:hAnsi="Cambria"/>
      <w:b/>
      <w:bCs/>
      <w:kern w:val="2"/>
      <w:sz w:val="32"/>
      <w:szCs w:val="32"/>
    </w:rPr>
  </w:style>
  <w:style w:type="character" w:customStyle="1" w:styleId="105">
    <w:name w:val="表格字体小四 Char Char"/>
    <w:link w:val="75"/>
    <w:autoRedefine/>
    <w:qFormat/>
    <w:uiPriority w:val="0"/>
    <w:rPr>
      <w:kern w:val="2"/>
      <w:sz w:val="24"/>
      <w:szCs w:val="24"/>
      <w:lang w:val="en-US" w:eastAsia="zh-CN" w:bidi="ar-SA"/>
    </w:rPr>
  </w:style>
  <w:style w:type="character" w:customStyle="1" w:styleId="106">
    <w:name w:val="目录 Char Char"/>
    <w:link w:val="74"/>
    <w:autoRedefine/>
    <w:qFormat/>
    <w:uiPriority w:val="0"/>
    <w:rPr>
      <w:rFonts w:ascii="仿宋_GB2312" w:hAnsi="宋体" w:eastAsia="仿宋_GB2312"/>
      <w:sz w:val="28"/>
      <w:szCs w:val="28"/>
      <w:lang w:val="en-US" w:eastAsia="zh-CN" w:bidi="ar-SA"/>
    </w:rPr>
  </w:style>
  <w:style w:type="character" w:customStyle="1" w:styleId="107">
    <w:name w:val="三级 Char Char"/>
    <w:link w:val="80"/>
    <w:autoRedefine/>
    <w:qFormat/>
    <w:uiPriority w:val="0"/>
    <w:rPr>
      <w:rFonts w:eastAsia="黑体"/>
      <w:bCs/>
      <w:kern w:val="2"/>
      <w:sz w:val="30"/>
      <w:szCs w:val="24"/>
    </w:rPr>
  </w:style>
  <w:style w:type="character" w:customStyle="1" w:styleId="108">
    <w:name w:val="label"/>
    <w:basedOn w:val="53"/>
    <w:autoRedefine/>
    <w:qFormat/>
    <w:uiPriority w:val="0"/>
  </w:style>
  <w:style w:type="character" w:customStyle="1" w:styleId="109">
    <w:name w:val="标题 8 字符"/>
    <w:link w:val="10"/>
    <w:autoRedefine/>
    <w:qFormat/>
    <w:uiPriority w:val="99"/>
    <w:rPr>
      <w:rFonts w:ascii="Arial" w:hAnsi="Arial" w:eastAsia="黑体"/>
      <w:kern w:val="2"/>
      <w:sz w:val="24"/>
      <w:szCs w:val="28"/>
    </w:rPr>
  </w:style>
  <w:style w:type="character" w:customStyle="1" w:styleId="110">
    <w:name w:val="open2"/>
    <w:basedOn w:val="53"/>
    <w:autoRedefine/>
    <w:qFormat/>
    <w:uiPriority w:val="0"/>
  </w:style>
  <w:style w:type="character" w:customStyle="1" w:styleId="111">
    <w:name w:val="15"/>
    <w:autoRedefine/>
    <w:qFormat/>
    <w:uiPriority w:val="0"/>
    <w:rPr>
      <w:rFonts w:hint="default" w:ascii="Calibri" w:hAnsi="Calibri" w:cs="Calibri"/>
      <w:color w:val="0000FF"/>
      <w:u w:val="single"/>
    </w:rPr>
  </w:style>
  <w:style w:type="character" w:customStyle="1" w:styleId="112">
    <w:name w:val="trans"/>
    <w:basedOn w:val="53"/>
    <w:autoRedefine/>
    <w:qFormat/>
    <w:uiPriority w:val="0"/>
  </w:style>
  <w:style w:type="character" w:customStyle="1" w:styleId="113">
    <w:name w:val="del2"/>
    <w:basedOn w:val="53"/>
    <w:autoRedefine/>
    <w:qFormat/>
    <w:uiPriority w:val="0"/>
  </w:style>
  <w:style w:type="character" w:customStyle="1" w:styleId="114">
    <w:name w:val="标题 3 字符"/>
    <w:link w:val="5"/>
    <w:autoRedefine/>
    <w:qFormat/>
    <w:uiPriority w:val="99"/>
    <w:rPr>
      <w:rFonts w:ascii="Tahoma" w:hAnsi="Tahoma"/>
      <w:b/>
      <w:bCs/>
      <w:kern w:val="2"/>
      <w:sz w:val="32"/>
      <w:szCs w:val="32"/>
    </w:rPr>
  </w:style>
  <w:style w:type="character" w:customStyle="1" w:styleId="115">
    <w:name w:val="图题 Char Char"/>
    <w:link w:val="92"/>
    <w:autoRedefine/>
    <w:qFormat/>
    <w:uiPriority w:val="0"/>
    <w:rPr>
      <w:kern w:val="2"/>
      <w:sz w:val="24"/>
      <w:szCs w:val="24"/>
      <w:lang w:val="en-US" w:eastAsia="zh-CN" w:bidi="ar-SA"/>
    </w:rPr>
  </w:style>
  <w:style w:type="character" w:customStyle="1" w:styleId="116">
    <w:name w:val="pagelinks"/>
    <w:basedOn w:val="53"/>
    <w:autoRedefine/>
    <w:qFormat/>
    <w:uiPriority w:val="0"/>
  </w:style>
  <w:style w:type="character" w:customStyle="1" w:styleId="117">
    <w:name w:val="morewin"/>
    <w:basedOn w:val="53"/>
    <w:autoRedefine/>
    <w:qFormat/>
    <w:uiPriority w:val="0"/>
  </w:style>
  <w:style w:type="character" w:customStyle="1" w:styleId="118">
    <w:name w:val="open"/>
    <w:basedOn w:val="53"/>
    <w:autoRedefine/>
    <w:qFormat/>
    <w:uiPriority w:val="0"/>
  </w:style>
  <w:style w:type="character" w:customStyle="1" w:styleId="119">
    <w:name w:val="样式2 Char Char"/>
    <w:link w:val="81"/>
    <w:autoRedefine/>
    <w:qFormat/>
    <w:uiPriority w:val="0"/>
    <w:rPr>
      <w:b/>
      <w:kern w:val="2"/>
      <w:sz w:val="24"/>
      <w:szCs w:val="24"/>
    </w:rPr>
  </w:style>
  <w:style w:type="character" w:customStyle="1" w:styleId="120">
    <w:name w:val="批注文字 Char"/>
    <w:autoRedefine/>
    <w:qFormat/>
    <w:uiPriority w:val="99"/>
    <w:rPr>
      <w:kern w:val="2"/>
      <w:sz w:val="24"/>
      <w:szCs w:val="28"/>
    </w:rPr>
  </w:style>
  <w:style w:type="character" w:customStyle="1" w:styleId="121">
    <w:name w:val="图片 Char Char"/>
    <w:link w:val="88"/>
    <w:autoRedefine/>
    <w:qFormat/>
    <w:uiPriority w:val="0"/>
    <w:rPr>
      <w:kern w:val="2"/>
      <w:sz w:val="28"/>
      <w:szCs w:val="28"/>
    </w:rPr>
  </w:style>
  <w:style w:type="character" w:customStyle="1" w:styleId="122">
    <w:name w:val="标题 1 字符"/>
    <w:link w:val="2"/>
    <w:autoRedefine/>
    <w:qFormat/>
    <w:uiPriority w:val="99"/>
    <w:rPr>
      <w:rFonts w:ascii="Tahoma" w:hAnsi="Tahoma"/>
      <w:b/>
      <w:bCs/>
      <w:kern w:val="44"/>
      <w:sz w:val="24"/>
      <w:szCs w:val="44"/>
    </w:rPr>
  </w:style>
  <w:style w:type="character" w:customStyle="1" w:styleId="123">
    <w:name w:val="页眉 字符"/>
    <w:link w:val="35"/>
    <w:autoRedefine/>
    <w:qFormat/>
    <w:uiPriority w:val="99"/>
    <w:rPr>
      <w:rFonts w:ascii="Tahoma" w:hAnsi="Tahoma"/>
      <w:kern w:val="2"/>
      <w:sz w:val="18"/>
      <w:szCs w:val="18"/>
    </w:rPr>
  </w:style>
  <w:style w:type="character" w:customStyle="1" w:styleId="124">
    <w:name w:val="标题 7 字符"/>
    <w:link w:val="9"/>
    <w:autoRedefine/>
    <w:qFormat/>
    <w:uiPriority w:val="99"/>
    <w:rPr>
      <w:b/>
      <w:bCs/>
      <w:kern w:val="2"/>
      <w:sz w:val="24"/>
      <w:szCs w:val="28"/>
    </w:rPr>
  </w:style>
  <w:style w:type="character" w:customStyle="1" w:styleId="125">
    <w:name w:val="标题 字符"/>
    <w:link w:val="47"/>
    <w:autoRedefine/>
    <w:qFormat/>
    <w:uiPriority w:val="0"/>
    <w:rPr>
      <w:rFonts w:ascii="Cambria" w:hAnsi="Cambria"/>
      <w:b/>
      <w:bCs/>
      <w:kern w:val="2"/>
      <w:sz w:val="32"/>
      <w:szCs w:val="32"/>
    </w:rPr>
  </w:style>
  <w:style w:type="character" w:customStyle="1" w:styleId="126">
    <w:name w:val="标题 9 字符"/>
    <w:link w:val="11"/>
    <w:autoRedefine/>
    <w:qFormat/>
    <w:uiPriority w:val="99"/>
    <w:rPr>
      <w:rFonts w:ascii="Arial" w:hAnsi="Arial" w:eastAsia="黑体"/>
      <w:kern w:val="2"/>
      <w:sz w:val="24"/>
      <w:szCs w:val="21"/>
    </w:rPr>
  </w:style>
  <w:style w:type="character" w:customStyle="1" w:styleId="127">
    <w:name w:val="error"/>
    <w:autoRedefine/>
    <w:qFormat/>
    <w:uiPriority w:val="0"/>
    <w:rPr>
      <w:color w:val="CC0000"/>
    </w:rPr>
  </w:style>
  <w:style w:type="character" w:customStyle="1" w:styleId="128">
    <w:name w:val="add"/>
    <w:basedOn w:val="53"/>
    <w:autoRedefine/>
    <w:qFormat/>
    <w:uiPriority w:val="0"/>
  </w:style>
  <w:style w:type="character" w:customStyle="1" w:styleId="129">
    <w:name w:val="批注主题 字符"/>
    <w:link w:val="48"/>
    <w:autoRedefine/>
    <w:qFormat/>
    <w:uiPriority w:val="99"/>
    <w:rPr>
      <w:rFonts w:ascii="Tahoma" w:hAnsi="Tahoma"/>
      <w:b/>
      <w:bCs/>
      <w:kern w:val="2"/>
      <w:sz w:val="24"/>
      <w:szCs w:val="28"/>
    </w:rPr>
  </w:style>
  <w:style w:type="character" w:customStyle="1" w:styleId="130">
    <w:name w:val="pagebanner"/>
    <w:basedOn w:val="53"/>
    <w:autoRedefine/>
    <w:qFormat/>
    <w:uiPriority w:val="0"/>
  </w:style>
  <w:style w:type="character" w:customStyle="1" w:styleId="131">
    <w:name w:val="文档结构图 字符"/>
    <w:link w:val="17"/>
    <w:autoRedefine/>
    <w:qFormat/>
    <w:uiPriority w:val="99"/>
    <w:rPr>
      <w:rFonts w:ascii="宋体"/>
      <w:kern w:val="2"/>
      <w:sz w:val="18"/>
      <w:szCs w:val="18"/>
    </w:rPr>
  </w:style>
  <w:style w:type="character" w:customStyle="1" w:styleId="132">
    <w:name w:val="正文首行缩进 字符"/>
    <w:link w:val="49"/>
    <w:autoRedefine/>
    <w:qFormat/>
    <w:uiPriority w:val="0"/>
    <w:rPr>
      <w:rFonts w:ascii="Tahoma" w:hAnsi="Tahoma"/>
      <w:kern w:val="2"/>
      <w:sz w:val="21"/>
      <w:szCs w:val="24"/>
    </w:rPr>
  </w:style>
  <w:style w:type="character" w:customStyle="1" w:styleId="133">
    <w:name w:val="表格标题 Char Char"/>
    <w:link w:val="86"/>
    <w:autoRedefine/>
    <w:qFormat/>
    <w:uiPriority w:val="0"/>
    <w:rPr>
      <w:rFonts w:ascii="Arial" w:hAnsi="Arial" w:cs="Arial"/>
      <w:kern w:val="2"/>
      <w:sz w:val="24"/>
      <w:szCs w:val="24"/>
    </w:rPr>
  </w:style>
  <w:style w:type="character" w:customStyle="1" w:styleId="134">
    <w:name w:val="标题 6 字符"/>
    <w:link w:val="8"/>
    <w:autoRedefine/>
    <w:qFormat/>
    <w:uiPriority w:val="99"/>
    <w:rPr>
      <w:rFonts w:ascii="Arial" w:hAnsi="Arial" w:eastAsia="黑体"/>
      <w:b/>
      <w:bCs/>
      <w:kern w:val="2"/>
      <w:sz w:val="24"/>
      <w:szCs w:val="28"/>
    </w:rPr>
  </w:style>
  <w:style w:type="character" w:customStyle="1" w:styleId="135">
    <w:name w:val="正文文本 字符1"/>
    <w:link w:val="22"/>
    <w:autoRedefine/>
    <w:qFormat/>
    <w:uiPriority w:val="99"/>
    <w:rPr>
      <w:rFonts w:ascii="Tahoma" w:hAnsi="Tahoma"/>
      <w:kern w:val="2"/>
      <w:sz w:val="21"/>
      <w:szCs w:val="24"/>
    </w:rPr>
  </w:style>
  <w:style w:type="character" w:customStyle="1" w:styleId="136">
    <w:name w:val="10"/>
    <w:autoRedefine/>
    <w:qFormat/>
    <w:uiPriority w:val="0"/>
    <w:rPr>
      <w:rFonts w:hint="default" w:ascii="Calibri" w:hAnsi="Calibri" w:cs="Calibri"/>
    </w:rPr>
  </w:style>
  <w:style w:type="character" w:customStyle="1" w:styleId="137">
    <w:name w:val="正文缩进 字符"/>
    <w:link w:val="4"/>
    <w:autoRedefine/>
    <w:qFormat/>
    <w:uiPriority w:val="0"/>
    <w:rPr>
      <w:kern w:val="2"/>
      <w:sz w:val="24"/>
    </w:rPr>
  </w:style>
  <w:style w:type="character" w:customStyle="1" w:styleId="138">
    <w:name w:val="页脚 字符"/>
    <w:link w:val="34"/>
    <w:autoRedefine/>
    <w:qFormat/>
    <w:uiPriority w:val="99"/>
    <w:rPr>
      <w:rFonts w:ascii="Tahoma" w:hAnsi="Tahoma"/>
      <w:kern w:val="2"/>
      <w:sz w:val="18"/>
      <w:szCs w:val="18"/>
    </w:rPr>
  </w:style>
  <w:style w:type="character" w:customStyle="1" w:styleId="139">
    <w:name w:val="mod"/>
    <w:basedOn w:val="53"/>
    <w:autoRedefine/>
    <w:qFormat/>
    <w:uiPriority w:val="0"/>
  </w:style>
  <w:style w:type="character" w:customStyle="1" w:styleId="140">
    <w:name w:val="标题3 Char Char"/>
    <w:link w:val="84"/>
    <w:autoRedefine/>
    <w:qFormat/>
    <w:uiPriority w:val="0"/>
    <w:rPr>
      <w:rFonts w:eastAsia="黑体"/>
      <w:kern w:val="2"/>
      <w:sz w:val="28"/>
      <w:szCs w:val="32"/>
    </w:rPr>
  </w:style>
  <w:style w:type="character" w:customStyle="1" w:styleId="141">
    <w:name w:val="标题 4 字符"/>
    <w:link w:val="6"/>
    <w:autoRedefine/>
    <w:qFormat/>
    <w:uiPriority w:val="99"/>
    <w:rPr>
      <w:b/>
      <w:sz w:val="24"/>
      <w:szCs w:val="24"/>
    </w:rPr>
  </w:style>
  <w:style w:type="paragraph" w:customStyle="1" w:styleId="142">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3">
    <w:name w:val="redfilefwwh"/>
    <w:basedOn w:val="53"/>
    <w:autoRedefine/>
    <w:qFormat/>
    <w:uiPriority w:val="0"/>
    <w:rPr>
      <w:color w:val="BA2636"/>
      <w:sz w:val="12"/>
      <w:szCs w:val="12"/>
    </w:rPr>
  </w:style>
  <w:style w:type="character" w:customStyle="1" w:styleId="144">
    <w:name w:val="gjfg"/>
    <w:basedOn w:val="53"/>
    <w:autoRedefine/>
    <w:qFormat/>
    <w:uiPriority w:val="0"/>
  </w:style>
  <w:style w:type="character" w:customStyle="1" w:styleId="145">
    <w:name w:val="redfilenumber"/>
    <w:basedOn w:val="53"/>
    <w:autoRedefine/>
    <w:qFormat/>
    <w:uiPriority w:val="0"/>
    <w:rPr>
      <w:color w:val="BA2636"/>
      <w:sz w:val="12"/>
      <w:szCs w:val="12"/>
    </w:rPr>
  </w:style>
  <w:style w:type="character" w:customStyle="1" w:styleId="146">
    <w:name w:val="qxdate"/>
    <w:basedOn w:val="53"/>
    <w:autoRedefine/>
    <w:qFormat/>
    <w:uiPriority w:val="0"/>
    <w:rPr>
      <w:color w:val="333333"/>
      <w:sz w:val="12"/>
      <w:szCs w:val="12"/>
    </w:rPr>
  </w:style>
  <w:style w:type="character" w:customStyle="1" w:styleId="147">
    <w:name w:val="prev"/>
    <w:basedOn w:val="53"/>
    <w:autoRedefine/>
    <w:qFormat/>
    <w:uiPriority w:val="0"/>
    <w:rPr>
      <w:rFonts w:ascii="微软雅黑" w:hAnsi="微软雅黑" w:eastAsia="微软雅黑" w:cs="微软雅黑"/>
      <w:sz w:val="14"/>
      <w:szCs w:val="14"/>
    </w:rPr>
  </w:style>
  <w:style w:type="character" w:customStyle="1" w:styleId="148">
    <w:name w:val="cfdate"/>
    <w:basedOn w:val="53"/>
    <w:autoRedefine/>
    <w:qFormat/>
    <w:uiPriority w:val="0"/>
    <w:rPr>
      <w:color w:val="333333"/>
      <w:sz w:val="12"/>
      <w:szCs w:val="12"/>
    </w:rPr>
  </w:style>
  <w:style w:type="character" w:customStyle="1" w:styleId="149">
    <w:name w:val="displayarti"/>
    <w:basedOn w:val="53"/>
    <w:autoRedefine/>
    <w:qFormat/>
    <w:uiPriority w:val="0"/>
    <w:rPr>
      <w:color w:val="FFFFFF"/>
      <w:shd w:val="clear" w:color="auto" w:fill="A00000"/>
    </w:rPr>
  </w:style>
  <w:style w:type="character" w:customStyle="1" w:styleId="150">
    <w:name w:val="next2"/>
    <w:basedOn w:val="53"/>
    <w:autoRedefine/>
    <w:qFormat/>
    <w:uiPriority w:val="0"/>
    <w:rPr>
      <w:rFonts w:hint="eastAsia" w:ascii="微软雅黑" w:hAnsi="微软雅黑" w:eastAsia="微软雅黑" w:cs="微软雅黑"/>
      <w:sz w:val="14"/>
      <w:szCs w:val="14"/>
    </w:rPr>
  </w:style>
  <w:style w:type="character" w:customStyle="1" w:styleId="151">
    <w:name w:val="next3"/>
    <w:basedOn w:val="53"/>
    <w:autoRedefine/>
    <w:qFormat/>
    <w:uiPriority w:val="0"/>
    <w:rPr>
      <w:color w:val="888888"/>
    </w:rPr>
  </w:style>
  <w:style w:type="character" w:customStyle="1" w:styleId="152">
    <w:name w:val="next"/>
    <w:basedOn w:val="53"/>
    <w:autoRedefine/>
    <w:qFormat/>
    <w:uiPriority w:val="0"/>
    <w:rPr>
      <w:rFonts w:ascii="微软雅黑" w:hAnsi="微软雅黑" w:eastAsia="微软雅黑" w:cs="微软雅黑"/>
      <w:sz w:val="14"/>
      <w:szCs w:val="14"/>
    </w:rPr>
  </w:style>
  <w:style w:type="character" w:customStyle="1" w:styleId="153">
    <w:name w:val="prev1"/>
    <w:basedOn w:val="53"/>
    <w:autoRedefine/>
    <w:qFormat/>
    <w:uiPriority w:val="0"/>
    <w:rPr>
      <w:color w:val="888888"/>
    </w:rPr>
  </w:style>
  <w:style w:type="paragraph" w:customStyle="1" w:styleId="154">
    <w:name w:val="Body text|21"/>
    <w:basedOn w:val="1"/>
    <w:link w:val="156"/>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5">
    <w:name w:val="Body text|2 + Spacing 0 pt"/>
    <w:basedOn w:val="156"/>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6">
    <w:name w:val="Body text|2_"/>
    <w:basedOn w:val="53"/>
    <w:link w:val="154"/>
    <w:autoRedefine/>
    <w:qFormat/>
    <w:uiPriority w:val="0"/>
    <w:rPr>
      <w:rFonts w:ascii="PMingLiU" w:hAnsi="PMingLiU" w:eastAsia="PMingLiU" w:cs="PMingLiU"/>
      <w:spacing w:val="30"/>
    </w:rPr>
  </w:style>
  <w:style w:type="character" w:customStyle="1" w:styleId="157">
    <w:name w:val="Body text|2 + Spacing 3 pt"/>
    <w:basedOn w:val="156"/>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8">
    <w:name w:val="图文"/>
    <w:basedOn w:val="1"/>
    <w:autoRedefine/>
    <w:qFormat/>
    <w:uiPriority w:val="0"/>
    <w:pPr>
      <w:adjustRightInd w:val="0"/>
      <w:snapToGrid w:val="0"/>
      <w:spacing w:after="50" w:line="360" w:lineRule="auto"/>
    </w:pPr>
    <w:rPr>
      <w:sz w:val="24"/>
    </w:rPr>
  </w:style>
  <w:style w:type="paragraph" w:customStyle="1" w:styleId="159">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0">
    <w:name w:val="Char"/>
    <w:basedOn w:val="1"/>
    <w:autoRedefine/>
    <w:qFormat/>
    <w:uiPriority w:val="0"/>
    <w:rPr>
      <w:rFonts w:ascii="仿宋_GB2312" w:eastAsia="仿宋_GB2312"/>
      <w:b/>
      <w:sz w:val="32"/>
      <w:szCs w:val="32"/>
    </w:rPr>
  </w:style>
  <w:style w:type="paragraph" w:customStyle="1" w:styleId="161">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2">
    <w:name w:val="1"/>
    <w:basedOn w:val="1"/>
    <w:next w:val="24"/>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3">
    <w:name w:val="正文文本缩进 2 字符"/>
    <w:basedOn w:val="53"/>
    <w:link w:val="32"/>
    <w:autoRedefine/>
    <w:qFormat/>
    <w:uiPriority w:val="99"/>
    <w:rPr>
      <w:rFonts w:ascii="Times New Roman" w:hAnsi="Times New Roman" w:eastAsia="宋体" w:cs="Times New Roman"/>
      <w:kern w:val="2"/>
      <w:sz w:val="24"/>
      <w:szCs w:val="30"/>
    </w:rPr>
  </w:style>
  <w:style w:type="paragraph" w:customStyle="1" w:styleId="16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5">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6">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7">
    <w:name w:val="正文文本缩进 字符"/>
    <w:basedOn w:val="53"/>
    <w:link w:val="24"/>
    <w:autoRedefine/>
    <w:qFormat/>
    <w:uiPriority w:val="99"/>
    <w:rPr>
      <w:rFonts w:ascii="Tahoma" w:hAnsi="Tahoma" w:eastAsia="Arial Unicode MS" w:cs="Times New Roman"/>
      <w:kern w:val="2"/>
      <w:sz w:val="21"/>
      <w:szCs w:val="24"/>
    </w:rPr>
  </w:style>
  <w:style w:type="character" w:customStyle="1" w:styleId="168">
    <w:name w:val="正文首行缩进 2 字符"/>
    <w:basedOn w:val="167"/>
    <w:link w:val="50"/>
    <w:autoRedefine/>
    <w:qFormat/>
    <w:uiPriority w:val="0"/>
    <w:rPr>
      <w:rFonts w:ascii="Times New Roman" w:hAnsi="Times New Roman" w:eastAsia="宋体" w:cs="Times New Roman"/>
      <w:kern w:val="2"/>
      <w:sz w:val="21"/>
      <w:szCs w:val="24"/>
    </w:rPr>
  </w:style>
  <w:style w:type="character" w:customStyle="1" w:styleId="169">
    <w:name w:val="正文文本 2 字符"/>
    <w:basedOn w:val="53"/>
    <w:link w:val="43"/>
    <w:autoRedefine/>
    <w:qFormat/>
    <w:uiPriority w:val="99"/>
    <w:rPr>
      <w:rFonts w:ascii="宋体" w:hAnsi="Times New Roman" w:eastAsia="宋体" w:cs="Times New Roman"/>
      <w:kern w:val="2"/>
      <w:sz w:val="21"/>
    </w:rPr>
  </w:style>
  <w:style w:type="paragraph" w:customStyle="1" w:styleId="170">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1">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2">
    <w:name w:val="Char2"/>
    <w:autoRedefine/>
    <w:qFormat/>
    <w:uiPriority w:val="0"/>
    <w:rPr>
      <w:rFonts w:ascii="Arial" w:hAnsi="Arial" w:eastAsia="黑体"/>
      <w:b/>
      <w:bCs/>
      <w:kern w:val="2"/>
      <w:sz w:val="32"/>
      <w:szCs w:val="32"/>
      <w:lang w:val="en-US" w:eastAsia="zh-CN" w:bidi="ar-SA"/>
    </w:rPr>
  </w:style>
  <w:style w:type="character" w:customStyle="1" w:styleId="173">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4">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5">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字符"/>
    <w:link w:val="31"/>
    <w:autoRedefine/>
    <w:qFormat/>
    <w:uiPriority w:val="99"/>
    <w:rPr>
      <w:rFonts w:ascii="Tahoma" w:hAnsi="Tahoma" w:eastAsia="Arial Unicode MS" w:cs="Times New Roman"/>
      <w:kern w:val="2"/>
      <w:sz w:val="21"/>
      <w:szCs w:val="24"/>
    </w:rPr>
  </w:style>
  <w:style w:type="character" w:customStyle="1" w:styleId="198">
    <w:name w:val="Char Char"/>
    <w:autoRedefine/>
    <w:qFormat/>
    <w:uiPriority w:val="0"/>
    <w:rPr>
      <w:rFonts w:eastAsia="宋体"/>
      <w:kern w:val="2"/>
      <w:sz w:val="24"/>
      <w:lang w:val="en-US" w:eastAsia="zh-CN" w:bidi="ar-SA"/>
    </w:rPr>
  </w:style>
  <w:style w:type="character" w:customStyle="1" w:styleId="199">
    <w:name w:val="称呼 字符"/>
    <w:basedOn w:val="53"/>
    <w:link w:val="20"/>
    <w:autoRedefine/>
    <w:qFormat/>
    <w:uiPriority w:val="0"/>
    <w:rPr>
      <w:rFonts w:ascii="..ì." w:hAnsi="Times New Roman" w:eastAsia="..ì." w:cs="Times New Roman"/>
      <w:sz w:val="24"/>
    </w:rPr>
  </w:style>
  <w:style w:type="character" w:customStyle="1" w:styleId="200">
    <w:name w:val="注释标题 字符"/>
    <w:basedOn w:val="53"/>
    <w:link w:val="13"/>
    <w:autoRedefine/>
    <w:qFormat/>
    <w:uiPriority w:val="0"/>
    <w:rPr>
      <w:rFonts w:ascii="..ì." w:hAnsi="Times New Roman" w:eastAsia="..ì." w:cs="Times New Roman"/>
      <w:sz w:val="24"/>
    </w:rPr>
  </w:style>
  <w:style w:type="paragraph" w:customStyle="1" w:styleId="201">
    <w:name w:val="1 Char Char Char Char"/>
    <w:basedOn w:val="1"/>
    <w:autoRedefine/>
    <w:qFormat/>
    <w:uiPriority w:val="0"/>
    <w:rPr>
      <w:rFonts w:ascii="Tahoma" w:hAnsi="Tahoma" w:eastAsia="宋体"/>
      <w:sz w:val="24"/>
      <w:szCs w:val="20"/>
    </w:rPr>
  </w:style>
  <w:style w:type="paragraph" w:customStyle="1" w:styleId="202">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autoRedefine/>
    <w:qFormat/>
    <w:uiPriority w:val="99"/>
    <w:rPr>
      <w:rFonts w:ascii="黑体" w:eastAsia="黑体"/>
      <w:sz w:val="52"/>
      <w:lang w:bidi="ar-SA"/>
    </w:rPr>
  </w:style>
  <w:style w:type="paragraph" w:customStyle="1" w:styleId="205">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1"/>
    <w:autoRedefine/>
    <w:qFormat/>
    <w:uiPriority w:val="99"/>
    <w:rPr>
      <w:rFonts w:ascii="宋体" w:eastAsia="宋体"/>
      <w:sz w:val="24"/>
      <w:szCs w:val="20"/>
    </w:rPr>
  </w:style>
  <w:style w:type="character" w:customStyle="1" w:styleId="207">
    <w:name w:val="正文文本 3 字符"/>
    <w:basedOn w:val="53"/>
    <w:link w:val="21"/>
    <w:autoRedefine/>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4"/>
    <w:autoRedefine/>
    <w:qFormat/>
    <w:uiPriority w:val="99"/>
    <w:pPr>
      <w:ind w:left="432"/>
    </w:pPr>
    <w:rPr>
      <w:rFonts w:eastAsia="宋体"/>
      <w:szCs w:val="20"/>
    </w:rPr>
  </w:style>
  <w:style w:type="character" w:customStyle="1" w:styleId="210">
    <w:name w:val="正文文本缩进 3 字符"/>
    <w:link w:val="40"/>
    <w:autoRedefine/>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autoRedefine/>
    <w:qFormat/>
    <w:uiPriority w:val="0"/>
    <w:rPr>
      <w:rFonts w:ascii="Tahoma" w:hAnsi="Tahoma" w:eastAsia="宋体"/>
      <w:sz w:val="24"/>
      <w:szCs w:val="20"/>
    </w:rPr>
  </w:style>
  <w:style w:type="character" w:customStyle="1" w:styleId="213">
    <w:name w:val="font161"/>
    <w:autoRedefine/>
    <w:qFormat/>
    <w:uiPriority w:val="99"/>
    <w:rPr>
      <w:b/>
      <w:bCs/>
      <w:sz w:val="32"/>
      <w:szCs w:val="32"/>
    </w:rPr>
  </w:style>
  <w:style w:type="paragraph" w:customStyle="1" w:styleId="214">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autoRedefine/>
    <w:qFormat/>
    <w:uiPriority w:val="99"/>
    <w:pPr>
      <w:jc w:val="center"/>
      <w:textAlignment w:val="center"/>
    </w:pPr>
    <w:rPr>
      <w:rFonts w:ascii="华文细黑" w:hAnsi="华文细黑" w:eastAsia="宋体"/>
      <w:kern w:val="0"/>
      <w:szCs w:val="20"/>
    </w:rPr>
  </w:style>
  <w:style w:type="paragraph" w:customStyle="1" w:styleId="216">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4"/>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4"/>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autoRedefine/>
    <w:qFormat/>
    <w:uiPriority w:val="99"/>
    <w:rPr>
      <w:color w:val="auto"/>
      <w:u w:val="none"/>
    </w:rPr>
  </w:style>
  <w:style w:type="character" w:customStyle="1" w:styleId="220">
    <w:name w:val="Char Char1"/>
    <w:autoRedefine/>
    <w:qFormat/>
    <w:uiPriority w:val="0"/>
    <w:rPr>
      <w:rFonts w:eastAsia="宋体"/>
      <w:kern w:val="2"/>
      <w:sz w:val="24"/>
      <w:lang w:val="en-US" w:eastAsia="zh-CN" w:bidi="ar-SA"/>
    </w:rPr>
  </w:style>
  <w:style w:type="character" w:customStyle="1" w:styleId="221">
    <w:name w:val="纯文本 字符"/>
    <w:link w:val="29"/>
    <w:autoRedefine/>
    <w:qFormat/>
    <w:uiPriority w:val="0"/>
    <w:rPr>
      <w:rFonts w:ascii="宋体" w:hAnsi="Courier New" w:eastAsia="Arial Unicode MS" w:cs="Times New Roman"/>
      <w:kern w:val="2"/>
      <w:sz w:val="21"/>
      <w:szCs w:val="21"/>
    </w:rPr>
  </w:style>
  <w:style w:type="paragraph" w:customStyle="1" w:styleId="222">
    <w:name w:val="Char Char Char Char"/>
    <w:basedOn w:val="1"/>
    <w:autoRedefine/>
    <w:qFormat/>
    <w:uiPriority w:val="0"/>
    <w:pPr>
      <w:widowControl/>
      <w:spacing w:after="160" w:line="240" w:lineRule="exact"/>
      <w:jc w:val="left"/>
    </w:pPr>
    <w:rPr>
      <w:rFonts w:eastAsia="宋体"/>
      <w:szCs w:val="20"/>
    </w:rPr>
  </w:style>
  <w:style w:type="paragraph" w:customStyle="1" w:styleId="223">
    <w:name w:val="p17"/>
    <w:basedOn w:val="1"/>
    <w:autoRedefine/>
    <w:qFormat/>
    <w:uiPriority w:val="99"/>
    <w:pPr>
      <w:widowControl/>
    </w:pPr>
    <w:rPr>
      <w:rFonts w:eastAsia="宋体"/>
      <w:kern w:val="0"/>
      <w:szCs w:val="21"/>
    </w:rPr>
  </w:style>
  <w:style w:type="character" w:customStyle="1" w:styleId="224">
    <w:name w:val="H4 Char"/>
    <w:autoRedefine/>
    <w:qFormat/>
    <w:uiPriority w:val="0"/>
    <w:rPr>
      <w:b/>
      <w:sz w:val="28"/>
    </w:rPr>
  </w:style>
  <w:style w:type="character" w:customStyle="1" w:styleId="225">
    <w:name w:val="Char Char2"/>
    <w:autoRedefine/>
    <w:qFormat/>
    <w:uiPriority w:val="0"/>
    <w:rPr>
      <w:rFonts w:eastAsia="宋体"/>
      <w:kern w:val="2"/>
      <w:sz w:val="24"/>
      <w:lang w:val="en-US" w:eastAsia="zh-CN" w:bidi="ar-SA"/>
    </w:rPr>
  </w:style>
  <w:style w:type="character" w:customStyle="1" w:styleId="226">
    <w:name w:val="Char Char111"/>
    <w:autoRedefine/>
    <w:qFormat/>
    <w:uiPriority w:val="99"/>
    <w:rPr>
      <w:rFonts w:eastAsia="宋体"/>
      <w:kern w:val="2"/>
      <w:sz w:val="24"/>
      <w:lang w:val="en-US" w:eastAsia="zh-CN" w:bidi="ar-SA"/>
    </w:rPr>
  </w:style>
  <w:style w:type="paragraph" w:customStyle="1" w:styleId="227">
    <w:name w:val="Char Char Char Char111"/>
    <w:basedOn w:val="1"/>
    <w:autoRedefine/>
    <w:qFormat/>
    <w:uiPriority w:val="0"/>
    <w:pPr>
      <w:widowControl/>
      <w:spacing w:after="160" w:line="240" w:lineRule="exact"/>
      <w:jc w:val="left"/>
    </w:pPr>
    <w:rPr>
      <w:rFonts w:eastAsia="宋体"/>
      <w:szCs w:val="20"/>
    </w:rPr>
  </w:style>
  <w:style w:type="paragraph" w:customStyle="1" w:styleId="228">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autoRedefine/>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autoRedefine/>
    <w:qFormat/>
    <w:uiPriority w:val="0"/>
    <w:pPr>
      <w:numPr>
        <w:ilvl w:val="3"/>
      </w:numPr>
      <w:ind w:left="315"/>
      <w:outlineLvl w:val="3"/>
    </w:pPr>
  </w:style>
  <w:style w:type="paragraph" w:customStyle="1" w:styleId="244">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autoRedefine/>
    <w:qFormat/>
    <w:uiPriority w:val="0"/>
    <w:pPr>
      <w:numPr>
        <w:ilvl w:val="4"/>
      </w:numPr>
      <w:tabs>
        <w:tab w:val="left" w:pos="1680"/>
        <w:tab w:val="left" w:pos="2100"/>
      </w:tabs>
      <w:ind w:left="2100" w:hanging="420"/>
      <w:outlineLvl w:val="4"/>
    </w:pPr>
  </w:style>
  <w:style w:type="paragraph" w:customStyle="1" w:styleId="246">
    <w:name w:val="四级条标题"/>
    <w:basedOn w:val="245"/>
    <w:next w:val="1"/>
    <w:autoRedefine/>
    <w:qFormat/>
    <w:uiPriority w:val="0"/>
    <w:pPr>
      <w:numPr>
        <w:ilvl w:val="5"/>
      </w:numPr>
      <w:tabs>
        <w:tab w:val="left" w:pos="2520"/>
      </w:tabs>
      <w:ind w:left="2520" w:hanging="420"/>
      <w:outlineLvl w:val="5"/>
    </w:pPr>
  </w:style>
  <w:style w:type="paragraph" w:customStyle="1" w:styleId="247">
    <w:name w:val="五级条标题"/>
    <w:basedOn w:val="246"/>
    <w:next w:val="1"/>
    <w:autoRedefine/>
    <w:qFormat/>
    <w:uiPriority w:val="0"/>
    <w:pPr>
      <w:numPr>
        <w:ilvl w:val="6"/>
      </w:numPr>
      <w:tabs>
        <w:tab w:val="left" w:pos="2940"/>
      </w:tabs>
      <w:ind w:left="2940" w:hanging="420"/>
      <w:outlineLvl w:val="6"/>
    </w:pPr>
  </w:style>
  <w:style w:type="character" w:customStyle="1" w:styleId="248">
    <w:name w:val="章标题 Char"/>
    <w:link w:val="241"/>
    <w:autoRedefine/>
    <w:qFormat/>
    <w:uiPriority w:val="0"/>
    <w:rPr>
      <w:rFonts w:ascii="黑体" w:eastAsia="黑体"/>
      <w:sz w:val="21"/>
    </w:rPr>
  </w:style>
  <w:style w:type="character" w:customStyle="1" w:styleId="249">
    <w:name w:val="一级条标题 Char"/>
    <w:link w:val="242"/>
    <w:autoRedefine/>
    <w:qFormat/>
    <w:uiPriority w:val="0"/>
    <w:rPr>
      <w:rFonts w:ascii="黑体" w:eastAsia="黑体"/>
      <w:sz w:val="21"/>
    </w:rPr>
  </w:style>
  <w:style w:type="character" w:customStyle="1" w:styleId="250">
    <w:name w:val="二级条标题 Char"/>
    <w:link w:val="243"/>
    <w:autoRedefine/>
    <w:qFormat/>
    <w:uiPriority w:val="0"/>
    <w:rPr>
      <w:rFonts w:ascii="黑体" w:eastAsia="黑体"/>
      <w:sz w:val="21"/>
    </w:rPr>
  </w:style>
  <w:style w:type="character" w:customStyle="1" w:styleId="251">
    <w:name w:val="Heading 1 Char"/>
    <w:autoRedefine/>
    <w:qFormat/>
    <w:locked/>
    <w:uiPriority w:val="0"/>
    <w:rPr>
      <w:rFonts w:ascii="黑体" w:hAnsi="Times New Roman" w:eastAsia="黑体" w:cs="Times New Roman"/>
      <w:kern w:val="0"/>
      <w:sz w:val="20"/>
      <w:szCs w:val="20"/>
    </w:rPr>
  </w:style>
  <w:style w:type="character" w:customStyle="1" w:styleId="252">
    <w:name w:val="Heading 2 Char"/>
    <w:autoRedefine/>
    <w:qFormat/>
    <w:locked/>
    <w:uiPriority w:val="0"/>
    <w:rPr>
      <w:rFonts w:ascii="Times New Roman" w:hAnsi="Times New Roman" w:eastAsia="宋体" w:cs="Times New Roman"/>
      <w:b/>
      <w:kern w:val="0"/>
      <w:sz w:val="32"/>
      <w:szCs w:val="32"/>
    </w:rPr>
  </w:style>
  <w:style w:type="character" w:customStyle="1" w:styleId="253">
    <w:name w:val="标题 3 Char1"/>
    <w:autoRedefine/>
    <w:qFormat/>
    <w:locked/>
    <w:uiPriority w:val="99"/>
    <w:rPr>
      <w:rFonts w:eastAsia="宋体"/>
      <w:b/>
      <w:sz w:val="32"/>
      <w:lang w:val="en-US" w:eastAsia="zh-CN" w:bidi="ar-SA"/>
    </w:rPr>
  </w:style>
  <w:style w:type="character" w:customStyle="1" w:styleId="254">
    <w:name w:val="Heading 4 Char"/>
    <w:autoRedefine/>
    <w:qFormat/>
    <w:locked/>
    <w:uiPriority w:val="0"/>
    <w:rPr>
      <w:rFonts w:ascii="Times New Roman" w:hAnsi="Times New Roman" w:eastAsia="宋体" w:cs="Times New Roman"/>
      <w:b/>
      <w:kern w:val="0"/>
      <w:sz w:val="20"/>
      <w:szCs w:val="20"/>
    </w:rPr>
  </w:style>
  <w:style w:type="character" w:customStyle="1" w:styleId="255">
    <w:name w:val="Heading 5 Char"/>
    <w:autoRedefine/>
    <w:qFormat/>
    <w:locked/>
    <w:uiPriority w:val="0"/>
    <w:rPr>
      <w:rFonts w:ascii="Times New Roman" w:hAnsi="Times New Roman" w:eastAsia="宋体" w:cs="Times New Roman"/>
      <w:b/>
      <w:bCs/>
      <w:sz w:val="28"/>
      <w:szCs w:val="28"/>
    </w:rPr>
  </w:style>
  <w:style w:type="character" w:customStyle="1" w:styleId="256">
    <w:name w:val="Heading 6 Char"/>
    <w:autoRedefine/>
    <w:qFormat/>
    <w:locked/>
    <w:uiPriority w:val="0"/>
    <w:rPr>
      <w:rFonts w:ascii="Arial" w:hAnsi="Arial" w:eastAsia="黑体" w:cs="Times New Roman"/>
      <w:b/>
      <w:bCs/>
      <w:kern w:val="0"/>
      <w:sz w:val="24"/>
      <w:szCs w:val="24"/>
    </w:rPr>
  </w:style>
  <w:style w:type="character" w:customStyle="1" w:styleId="257">
    <w:name w:val="Heading 7 Char"/>
    <w:autoRedefine/>
    <w:qFormat/>
    <w:locked/>
    <w:uiPriority w:val="0"/>
    <w:rPr>
      <w:rFonts w:ascii="Times New Roman" w:hAnsi="Times New Roman" w:eastAsia="宋体" w:cs="Times New Roman"/>
      <w:b/>
      <w:bCs/>
      <w:kern w:val="0"/>
      <w:sz w:val="24"/>
      <w:szCs w:val="24"/>
    </w:rPr>
  </w:style>
  <w:style w:type="character" w:customStyle="1" w:styleId="258">
    <w:name w:val="Heading 8 Char"/>
    <w:autoRedefine/>
    <w:qFormat/>
    <w:locked/>
    <w:uiPriority w:val="0"/>
    <w:rPr>
      <w:rFonts w:ascii="Arial" w:hAnsi="Arial" w:eastAsia="黑体" w:cs="Times New Roman"/>
      <w:kern w:val="0"/>
      <w:sz w:val="24"/>
      <w:szCs w:val="24"/>
    </w:rPr>
  </w:style>
  <w:style w:type="character" w:customStyle="1" w:styleId="259">
    <w:name w:val="Heading 9 Char"/>
    <w:autoRedefine/>
    <w:qFormat/>
    <w:locked/>
    <w:uiPriority w:val="0"/>
    <w:rPr>
      <w:rFonts w:ascii="Arial" w:hAnsi="Arial" w:eastAsia="黑体" w:cs="Times New Roman"/>
      <w:kern w:val="0"/>
      <w:sz w:val="21"/>
      <w:szCs w:val="21"/>
    </w:rPr>
  </w:style>
  <w:style w:type="character" w:customStyle="1" w:styleId="260">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1">
    <w:name w:val="Date Char"/>
    <w:autoRedefine/>
    <w:qFormat/>
    <w:locked/>
    <w:uiPriority w:val="0"/>
    <w:rPr>
      <w:rFonts w:ascii="Times New Roman" w:hAnsi="Times New Roman" w:eastAsia="宋体" w:cs="Times New Roman"/>
      <w:sz w:val="20"/>
      <w:szCs w:val="20"/>
    </w:rPr>
  </w:style>
  <w:style w:type="character" w:customStyle="1" w:styleId="262">
    <w:name w:val="Header Char"/>
    <w:autoRedefine/>
    <w:qFormat/>
    <w:locked/>
    <w:uiPriority w:val="0"/>
    <w:rPr>
      <w:rFonts w:ascii="Times New Roman" w:hAnsi="Times New Roman" w:eastAsia="宋体" w:cs="Times New Roman"/>
      <w:kern w:val="0"/>
      <w:sz w:val="20"/>
      <w:szCs w:val="20"/>
    </w:rPr>
  </w:style>
  <w:style w:type="character" w:customStyle="1" w:styleId="263">
    <w:name w:val="Footer Char"/>
    <w:autoRedefine/>
    <w:qFormat/>
    <w:locked/>
    <w:uiPriority w:val="0"/>
    <w:rPr>
      <w:rFonts w:ascii="Times New Roman" w:hAnsi="Times New Roman" w:eastAsia="宋体" w:cs="Times New Roman"/>
      <w:kern w:val="0"/>
      <w:sz w:val="20"/>
      <w:szCs w:val="20"/>
    </w:rPr>
  </w:style>
  <w:style w:type="character" w:customStyle="1" w:styleId="264">
    <w:name w:val="Plain Text Char"/>
    <w:autoRedefine/>
    <w:qFormat/>
    <w:locked/>
    <w:uiPriority w:val="0"/>
    <w:rPr>
      <w:rFonts w:ascii="宋体" w:hAnsi="Courier New" w:eastAsia="宋体" w:cs="Times New Roman"/>
      <w:sz w:val="20"/>
      <w:szCs w:val="20"/>
    </w:rPr>
  </w:style>
  <w:style w:type="character" w:customStyle="1" w:styleId="265">
    <w:name w:val="Body Text Indent 2 Char"/>
    <w:autoRedefine/>
    <w:qFormat/>
    <w:locked/>
    <w:uiPriority w:val="0"/>
    <w:rPr>
      <w:rFonts w:ascii="Times New Roman" w:hAnsi="Times New Roman" w:eastAsia="宋体" w:cs="Times New Roman"/>
      <w:sz w:val="30"/>
      <w:szCs w:val="30"/>
    </w:rPr>
  </w:style>
  <w:style w:type="character" w:customStyle="1" w:styleId="266">
    <w:name w:val="Body Text Indent 3 Char"/>
    <w:autoRedefine/>
    <w:qFormat/>
    <w:locked/>
    <w:uiPriority w:val="0"/>
    <w:rPr>
      <w:rFonts w:ascii="Times New Roman" w:hAnsi="Times New Roman" w:eastAsia="宋体" w:cs="Times New Roman"/>
      <w:sz w:val="30"/>
      <w:szCs w:val="30"/>
    </w:rPr>
  </w:style>
  <w:style w:type="character" w:customStyle="1" w:styleId="267">
    <w:name w:val="Body Text First Indent 2 Char"/>
    <w:autoRedefine/>
    <w:qFormat/>
    <w:locked/>
    <w:uiPriority w:val="0"/>
    <w:rPr>
      <w:rFonts w:ascii="Times New Roman" w:hAnsi="Times New Roman" w:eastAsia="宋体" w:cs="Times New Roman"/>
      <w:kern w:val="2"/>
      <w:sz w:val="24"/>
      <w:szCs w:val="24"/>
    </w:rPr>
  </w:style>
  <w:style w:type="character" w:customStyle="1" w:styleId="268">
    <w:name w:val="Body Text 2 Char"/>
    <w:autoRedefine/>
    <w:qFormat/>
    <w:locked/>
    <w:uiPriority w:val="0"/>
    <w:rPr>
      <w:rFonts w:ascii="宋体" w:hAnsi="Times New Roman" w:eastAsia="宋体" w:cs="Times New Roman"/>
      <w:sz w:val="20"/>
      <w:szCs w:val="20"/>
    </w:rPr>
  </w:style>
  <w:style w:type="character" w:customStyle="1" w:styleId="269">
    <w:name w:val="Balloon Text Char"/>
    <w:autoRedefine/>
    <w:qFormat/>
    <w:locked/>
    <w:uiPriority w:val="0"/>
    <w:rPr>
      <w:rFonts w:ascii="Times New Roman" w:hAnsi="Times New Roman" w:eastAsia="宋体" w:cs="Times New Roman"/>
      <w:sz w:val="18"/>
      <w:szCs w:val="18"/>
    </w:rPr>
  </w:style>
  <w:style w:type="character" w:customStyle="1" w:styleId="270">
    <w:name w:val="Salutation Char"/>
    <w:autoRedefine/>
    <w:qFormat/>
    <w:locked/>
    <w:uiPriority w:val="0"/>
    <w:rPr>
      <w:rFonts w:ascii="..ì." w:hAnsi="Times New Roman" w:eastAsia="..ì." w:cs="Times New Roman"/>
      <w:kern w:val="0"/>
      <w:sz w:val="20"/>
      <w:szCs w:val="20"/>
    </w:rPr>
  </w:style>
  <w:style w:type="character" w:customStyle="1" w:styleId="271">
    <w:name w:val="Note Heading Char"/>
    <w:autoRedefine/>
    <w:qFormat/>
    <w:locked/>
    <w:uiPriority w:val="0"/>
    <w:rPr>
      <w:rFonts w:ascii="..ì." w:hAnsi="Times New Roman" w:eastAsia="..ì." w:cs="Times New Roman"/>
      <w:kern w:val="0"/>
      <w:sz w:val="20"/>
      <w:szCs w:val="20"/>
    </w:rPr>
  </w:style>
  <w:style w:type="paragraph" w:customStyle="1" w:styleId="272">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autoRedefine/>
    <w:qFormat/>
    <w:locked/>
    <w:uiPriority w:val="0"/>
    <w:rPr>
      <w:rFonts w:ascii="Times New Roman" w:hAnsi="Times New Roman" w:eastAsia="宋体" w:cs="Times New Roman"/>
      <w:sz w:val="16"/>
      <w:szCs w:val="16"/>
    </w:rPr>
  </w:style>
  <w:style w:type="character" w:customStyle="1" w:styleId="275">
    <w:name w:val="Title Char"/>
    <w:autoRedefine/>
    <w:qFormat/>
    <w:locked/>
    <w:uiPriority w:val="0"/>
    <w:rPr>
      <w:rFonts w:ascii="Arial" w:hAnsi="Arial" w:eastAsia="宋体" w:cs="Times New Roman"/>
      <w:b/>
      <w:kern w:val="0"/>
      <w:sz w:val="20"/>
      <w:szCs w:val="20"/>
    </w:rPr>
  </w:style>
  <w:style w:type="character" w:customStyle="1" w:styleId="276">
    <w:name w:val="Comment Subject Char"/>
    <w:autoRedefine/>
    <w:qFormat/>
    <w:locked/>
    <w:uiPriority w:val="0"/>
    <w:rPr>
      <w:rFonts w:ascii="Times New Roman" w:hAnsi="Times New Roman" w:eastAsia="宋体" w:cs="Times New Roman"/>
      <w:b/>
      <w:bCs/>
      <w:sz w:val="24"/>
      <w:szCs w:val="24"/>
    </w:rPr>
  </w:style>
  <w:style w:type="character" w:customStyle="1" w:styleId="277">
    <w:name w:val="Comment Text Char"/>
    <w:autoRedefine/>
    <w:qFormat/>
    <w:locked/>
    <w:uiPriority w:val="0"/>
    <w:rPr>
      <w:rFonts w:ascii="Times New Roman" w:hAnsi="Times New Roman" w:eastAsia="宋体"/>
      <w:sz w:val="24"/>
    </w:rPr>
  </w:style>
  <w:style w:type="paragraph" w:customStyle="1" w:styleId="278">
    <w:name w:val="List Paragraph1"/>
    <w:basedOn w:val="1"/>
    <w:autoRedefine/>
    <w:qFormat/>
    <w:uiPriority w:val="0"/>
    <w:pPr>
      <w:ind w:firstLine="420" w:firstLineChars="200"/>
    </w:pPr>
    <w:rPr>
      <w:rFonts w:eastAsia="宋体"/>
    </w:rPr>
  </w:style>
  <w:style w:type="paragraph" w:customStyle="1" w:styleId="279">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autoRedefine/>
    <w:unhideWhenUsed/>
    <w:qFormat/>
    <w:uiPriority w:val="99"/>
    <w:rPr>
      <w:color w:val="605E5C"/>
      <w:shd w:val="clear" w:color="auto" w:fill="E1DFDD"/>
    </w:rPr>
  </w:style>
  <w:style w:type="character" w:customStyle="1" w:styleId="281">
    <w:name w:val="Char Char11"/>
    <w:autoRedefine/>
    <w:qFormat/>
    <w:uiPriority w:val="99"/>
    <w:rPr>
      <w:rFonts w:eastAsia="宋体"/>
      <w:kern w:val="2"/>
      <w:sz w:val="24"/>
      <w:lang w:val="en-US" w:eastAsia="zh-CN"/>
    </w:rPr>
  </w:style>
  <w:style w:type="character" w:customStyle="1" w:styleId="282">
    <w:name w:val="正文文本 Char1"/>
    <w:autoRedefine/>
    <w:semiHidden/>
    <w:qFormat/>
    <w:uiPriority w:val="0"/>
    <w:rPr>
      <w:rFonts w:ascii="Times New Roman" w:hAnsi="Times New Roman" w:eastAsia="宋体" w:cs="Times New Roman"/>
      <w:szCs w:val="24"/>
    </w:rPr>
  </w:style>
  <w:style w:type="paragraph" w:customStyle="1" w:styleId="283">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autoRedefine/>
    <w:qFormat/>
    <w:uiPriority w:val="99"/>
    <w:rPr>
      <w:rFonts w:ascii="Tahoma" w:hAnsi="Tahoma" w:eastAsia="宋体"/>
      <w:sz w:val="24"/>
      <w:szCs w:val="20"/>
    </w:rPr>
  </w:style>
  <w:style w:type="paragraph" w:customStyle="1" w:styleId="285">
    <w:name w:val="Char Char Char Char1"/>
    <w:basedOn w:val="1"/>
    <w:autoRedefine/>
    <w:qFormat/>
    <w:uiPriority w:val="99"/>
    <w:pPr>
      <w:widowControl/>
      <w:spacing w:after="160" w:line="240" w:lineRule="exact"/>
      <w:jc w:val="left"/>
    </w:pPr>
    <w:rPr>
      <w:rFonts w:eastAsia="宋体"/>
      <w:szCs w:val="20"/>
    </w:rPr>
  </w:style>
  <w:style w:type="paragraph" w:customStyle="1" w:styleId="286">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autoRedefine/>
    <w:qFormat/>
    <w:uiPriority w:val="99"/>
    <w:pPr>
      <w:widowControl/>
      <w:spacing w:after="160" w:line="240" w:lineRule="exact"/>
      <w:jc w:val="left"/>
    </w:pPr>
    <w:rPr>
      <w:rFonts w:eastAsia="宋体"/>
      <w:szCs w:val="20"/>
    </w:rPr>
  </w:style>
  <w:style w:type="paragraph" w:customStyle="1" w:styleId="289">
    <w:name w:val="Char12"/>
    <w:basedOn w:val="1"/>
    <w:autoRedefine/>
    <w:qFormat/>
    <w:uiPriority w:val="99"/>
    <w:rPr>
      <w:rFonts w:ascii="Tahoma" w:hAnsi="Tahoma" w:eastAsia="宋体"/>
      <w:sz w:val="24"/>
      <w:szCs w:val="20"/>
    </w:rPr>
  </w:style>
  <w:style w:type="paragraph" w:customStyle="1" w:styleId="290">
    <w:name w:val="Char111"/>
    <w:basedOn w:val="1"/>
    <w:autoRedefine/>
    <w:qFormat/>
    <w:uiPriority w:val="99"/>
    <w:rPr>
      <w:rFonts w:ascii="Tahoma" w:hAnsi="Tahoma" w:eastAsia="宋体"/>
      <w:sz w:val="24"/>
      <w:szCs w:val="20"/>
    </w:rPr>
  </w:style>
  <w:style w:type="paragraph" w:customStyle="1" w:styleId="291">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autoRedefine/>
    <w:qFormat/>
    <w:uiPriority w:val="99"/>
    <w:pPr>
      <w:widowControl/>
      <w:spacing w:after="160" w:line="240" w:lineRule="exact"/>
      <w:jc w:val="left"/>
    </w:pPr>
    <w:rPr>
      <w:rFonts w:eastAsia="宋体"/>
      <w:szCs w:val="20"/>
    </w:rPr>
  </w:style>
  <w:style w:type="character" w:customStyle="1" w:styleId="293">
    <w:name w:val="正文文本 字符"/>
    <w:autoRedefine/>
    <w:qFormat/>
    <w:uiPriority w:val="0"/>
    <w:rPr>
      <w:b/>
      <w:i/>
      <w:szCs w:val="24"/>
    </w:rPr>
  </w:style>
  <w:style w:type="paragraph" w:customStyle="1" w:styleId="294">
    <w:name w:val="纯文本2"/>
    <w:basedOn w:val="1"/>
    <w:autoRedefine/>
    <w:qFormat/>
    <w:uiPriority w:val="0"/>
    <w:rPr>
      <w:rFonts w:ascii="宋体" w:hAnsi="Courier New" w:cs="Courier New"/>
      <w:szCs w:val="21"/>
    </w:rPr>
  </w:style>
  <w:style w:type="paragraph" w:customStyle="1" w:styleId="295">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6">
    <w:name w:val="HTML 预设格式 字符"/>
    <w:basedOn w:val="53"/>
    <w:link w:val="44"/>
    <w:autoRedefine/>
    <w:qFormat/>
    <w:uiPriority w:val="0"/>
    <w:rPr>
      <w:rFonts w:ascii="黑体" w:hAnsi="Courier New" w:eastAsia="黑体"/>
    </w:rPr>
  </w:style>
  <w:style w:type="paragraph" w:customStyle="1" w:styleId="297">
    <w:name w:val="Table Text"/>
    <w:basedOn w:val="1"/>
    <w:autoRedefine/>
    <w:semiHidden/>
    <w:qFormat/>
    <w:uiPriority w:val="0"/>
    <w:rPr>
      <w:rFonts w:ascii="宋体" w:hAnsi="宋体" w:eastAsia="宋体" w:cs="宋体"/>
      <w:sz w:val="24"/>
      <w:szCs w:val="24"/>
      <w:lang w:val="en-US" w:eastAsia="en-US" w:bidi="ar-SA"/>
    </w:rPr>
  </w:style>
  <w:style w:type="table" w:customStyle="1" w:styleId="298">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80</Pages>
  <Words>15341</Words>
  <Characters>18378</Characters>
  <Lines>287</Lines>
  <Paragraphs>80</Paragraphs>
  <TotalTime>49</TotalTime>
  <ScaleCrop>false</ScaleCrop>
  <LinksUpToDate>false</LinksUpToDate>
  <CharactersWithSpaces>19571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2025-02-12T10:22:00Z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218699DD5EA74A19B8394C5351A72D8D</vt:lpwstr>
  </property>
  <property fmtid="{D5CDD505-2E9C-101B-9397-08002B2CF9AE}" pid="4" name="KSOTemplateDocerSaveRecord">
    <vt:lpwstr>eyJoZGlkIjoiZmVhY2IxMTI5MjY5NDg0MmY4Njg0OGNkYjE0OWYzMTgiLCJ1c2VySWQiOiI2NDIyMjE1OTUifQ==</vt:lpwstr>
  </property>
</Properties>
</file>