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F749F"/>
    <w:p w14:paraId="5DC2C90F">
      <w:pPr>
        <w:jc w:val="center"/>
        <w:rPr>
          <w:rFonts w:ascii="微软雅黑" w:hAnsi="微软雅黑" w:eastAsia="微软雅黑" w:cs="微软雅黑"/>
          <w:b/>
          <w:bCs/>
          <w:i w:val="0"/>
          <w:iCs w:val="0"/>
          <w:caps w:val="0"/>
          <w:color w:val="auto"/>
          <w:spacing w:val="0"/>
          <w:sz w:val="36"/>
          <w:szCs w:val="36"/>
          <w:shd w:val="clear" w:fill="FFFFFF"/>
        </w:rPr>
      </w:pPr>
      <w:r>
        <w:rPr>
          <w:rFonts w:ascii="微软雅黑" w:hAnsi="微软雅黑" w:eastAsia="微软雅黑" w:cs="微软雅黑"/>
          <w:b/>
          <w:bCs/>
          <w:i w:val="0"/>
          <w:iCs w:val="0"/>
          <w:caps w:val="0"/>
          <w:color w:val="auto"/>
          <w:spacing w:val="0"/>
          <w:sz w:val="36"/>
          <w:szCs w:val="36"/>
          <w:shd w:val="clear" w:fill="FFFFFF"/>
        </w:rPr>
        <w:t>安康市城市基础设施生命线燃气专项安全工程</w:t>
      </w:r>
    </w:p>
    <w:p w14:paraId="020E7A20">
      <w:pPr>
        <w:jc w:val="center"/>
        <w:rPr>
          <w:rFonts w:ascii="微软雅黑" w:hAnsi="微软雅黑" w:eastAsia="微软雅黑" w:cs="微软雅黑"/>
          <w:b/>
          <w:bCs/>
          <w:i w:val="0"/>
          <w:iCs w:val="0"/>
          <w:caps w:val="0"/>
          <w:color w:val="auto"/>
          <w:spacing w:val="0"/>
          <w:sz w:val="36"/>
          <w:szCs w:val="36"/>
          <w:shd w:val="clear" w:fill="FFFFFF"/>
        </w:rPr>
      </w:pPr>
      <w:r>
        <w:rPr>
          <w:rFonts w:ascii="微软雅黑" w:hAnsi="微软雅黑" w:eastAsia="微软雅黑" w:cs="微软雅黑"/>
          <w:b/>
          <w:bCs/>
          <w:i w:val="0"/>
          <w:iCs w:val="0"/>
          <w:caps w:val="0"/>
          <w:color w:val="auto"/>
          <w:spacing w:val="0"/>
          <w:sz w:val="36"/>
          <w:szCs w:val="36"/>
          <w:shd w:val="clear" w:fill="FFFFFF"/>
        </w:rPr>
        <w:t>升级改造项目招标公告</w:t>
      </w:r>
    </w:p>
    <w:p w14:paraId="1B8B2B52">
      <w:pPr>
        <w:rPr>
          <w:rFonts w:ascii="微软雅黑" w:hAnsi="微软雅黑" w:eastAsia="微软雅黑" w:cs="微软雅黑"/>
          <w:b/>
          <w:bCs/>
          <w:i w:val="0"/>
          <w:iCs w:val="0"/>
          <w:caps w:val="0"/>
          <w:color w:val="0A82E5"/>
          <w:spacing w:val="0"/>
          <w:sz w:val="36"/>
          <w:szCs w:val="36"/>
          <w:shd w:val="clear" w:fill="FFFFFF"/>
        </w:rPr>
      </w:pPr>
    </w:p>
    <w:p w14:paraId="00FE7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bookmarkStart w:id="0" w:name="_GoBack"/>
      <w:bookmarkEnd w:id="0"/>
    </w:p>
    <w:p w14:paraId="60520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安康市城市基础设施生命线燃气专项安全工程升级改造项目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招标项目的潜在投标人应在全国公共资源交易中心平台 (陕西省.安康市)获取招标文件，并于 2025年04月15日 09时00分 （北京时间）前递交投标文件。</w:t>
      </w:r>
    </w:p>
    <w:p w14:paraId="16ED0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26862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项目编号：ZFCG-安康市-2025-0321</w:t>
      </w:r>
    </w:p>
    <w:p w14:paraId="03926D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项目名称：安康市城市基础设施生命线燃气专项安全工程升级改造项目</w:t>
      </w:r>
    </w:p>
    <w:p w14:paraId="66CA96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2A1F63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预算金额：3,800,000.00元</w:t>
      </w:r>
    </w:p>
    <w:p w14:paraId="728791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91A5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合同包1(安康市城市基础设施生命线燃气专项安全工程升级改造项目):</w:t>
      </w:r>
    </w:p>
    <w:p w14:paraId="46186C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合同包预算金额：3,800,000.00元</w:t>
      </w:r>
    </w:p>
    <w:p w14:paraId="1E856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合同包最高限价：3,800,000.00元</w:t>
      </w:r>
    </w:p>
    <w:tbl>
      <w:tblPr>
        <w:tblW w:w="87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1"/>
        <w:gridCol w:w="1060"/>
        <w:gridCol w:w="2493"/>
        <w:gridCol w:w="702"/>
        <w:gridCol w:w="988"/>
        <w:gridCol w:w="1500"/>
        <w:gridCol w:w="1501"/>
      </w:tblGrid>
      <w:tr w14:paraId="53DC5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76" w:hRule="atLeast"/>
          <w:tblHeader/>
        </w:trPr>
        <w:tc>
          <w:tcPr>
            <w:tcW w:w="5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57901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42254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5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43400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7118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02733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DD3C5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DF6A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4F65C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1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719F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7756A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3070C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安康市城市基础设施生命线燃气专项安全工程升级改造项目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0FD0F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07729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13FC9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07E80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3,800,000.00</w:t>
            </w:r>
          </w:p>
        </w:tc>
      </w:tr>
    </w:tbl>
    <w:p w14:paraId="13F0A5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9C2AD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14:paraId="001AC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19E44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7308C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3D7BB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合同包1(安康市城市基础设施生命线燃气专项安全工程升级改造项目)落实政府采购政策需满足的资格要求如下:</w:t>
      </w:r>
    </w:p>
    <w:p w14:paraId="0CC61E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关于印发环境标志产品政府采购品目清单的通知》(财库〔2019〕18号)；（5）《关于印发节能产品政府采购品目清单的通知》（财库〔2019〕19号）；（6）《三部门联合发布关于促进残疾人就业政府采购政策的通知》（财库〔2017〕141号）；（7）陕西省财政厅关于印发《陕西省中小企业政府采购信用融资办法》（陕财办采〔2018〕23号；(8)《陕西省财政厅中国人民银行西安分行关于深入推进政府采购信用融资业务的通知》（陕财办采〔2023〕5号）；(9)其他需要落实的政府采购政策。</w:t>
      </w:r>
    </w:p>
    <w:p w14:paraId="41F7FF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D5C5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合同包1(安康市城市基础设施生命线燃气专项安全工程升级改造项目)特定资格要求如下:</w:t>
      </w:r>
    </w:p>
    <w:p w14:paraId="455246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3）供应商具备电子与智能化工程专业承包二级及以上资质；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4）财务状况报告：提供2023年财务审计报告（成立时间至提交响应文件截止时间不足1年的可提供成立后任意时段的资产负债表）或投标截止时间前三个月内其基本存款账户开户银行出具的资信证明；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p>
    <w:p w14:paraId="6CD5F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339136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2025年03月24日 至 2025年03月28日 ，每天上午 08:00:00 至 12:00:00 ，下午 12:00:00 至 18:00:00 （北京时间）</w:t>
      </w:r>
    </w:p>
    <w:p w14:paraId="6BC3A4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 (陕西省.安康市)</w:t>
      </w:r>
    </w:p>
    <w:p w14:paraId="79861C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49B433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32F6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75D6CF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2025年04月15日 09时00分00秒 （北京时间）</w:t>
      </w:r>
    </w:p>
    <w:p w14:paraId="3F5290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提交投标文件地点：全国公共资源交易中心平台 (陕西省.安康市)</w:t>
      </w:r>
    </w:p>
    <w:p w14:paraId="28B402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开标地点：全国公共资源交易中心平台 (陕西省.安康市) 不见面开标大厅</w:t>
      </w:r>
    </w:p>
    <w:p w14:paraId="1E817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2A3135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02C74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201551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（1）投标供应商使用捆绑陕西省公共资源交易平台的CA锁登录电子交易平台，通过政府采购系统企业端进入，点击“我要投标”并完善相关投标信息；</w:t>
      </w:r>
    </w:p>
    <w:p w14:paraId="5AD947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（2）投标供应商须在文件获取截止时间前登录电子交易平台下载招标文件，否则责任自负；</w:t>
      </w:r>
    </w:p>
    <w:p w14:paraId="2DF79F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1237C9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（4）未及时下载文件的将会影响后续开评标活动；</w:t>
      </w:r>
    </w:p>
    <w:p w14:paraId="7AB8D3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（5）请各投标人获取招标文件后，按照陕西省财政厅《关于政府采购投标人注册登记有关事项的通知》要求，通过陕西省政府采购网注册登记加入陕西省政府采购投标人库。</w:t>
      </w:r>
    </w:p>
    <w:p w14:paraId="5DC9B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7CD5C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5492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名称：安康市燃气工作站</w:t>
      </w:r>
    </w:p>
    <w:p w14:paraId="2830B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地址：安康市汉滨区滨江大道1号</w:t>
      </w:r>
    </w:p>
    <w:p w14:paraId="30C4E8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联系方式：18891557298</w:t>
      </w:r>
    </w:p>
    <w:p w14:paraId="1F0A8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8D164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名称：兴意项目管理有限公司</w:t>
      </w:r>
    </w:p>
    <w:p w14:paraId="080D2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地址：安康市汉滨区大桥路鑫街口2号楼</w:t>
      </w:r>
    </w:p>
    <w:p w14:paraId="5243C9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联系方式：15709157772</w:t>
      </w:r>
    </w:p>
    <w:p w14:paraId="07108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F2A5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项目联系人：唐女士</w:t>
      </w:r>
    </w:p>
    <w:p w14:paraId="26A24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电话：15709157772</w:t>
      </w:r>
    </w:p>
    <w:p w14:paraId="1C4B8B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兴意项目管理有限公司</w:t>
      </w:r>
    </w:p>
    <w:p w14:paraId="052D18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2025年3月21日</w:t>
      </w:r>
    </w:p>
    <w:p w14:paraId="1150B068">
      <w:pPr>
        <w:rPr>
          <w:rFonts w:ascii="微软雅黑" w:hAnsi="微软雅黑" w:eastAsia="微软雅黑" w:cs="微软雅黑"/>
          <w:b/>
          <w:bCs/>
          <w:i w:val="0"/>
          <w:iCs w:val="0"/>
          <w:caps w:val="0"/>
          <w:color w:val="0A82E5"/>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C431D"/>
    <w:rsid w:val="470A6C22"/>
    <w:rsid w:val="6E242369"/>
    <w:rsid w:val="7158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温瞳</cp:lastModifiedBy>
  <dcterms:modified xsi:type="dcterms:W3CDTF">2025-03-21T08:22:32Z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eyJoZGlkIjoiNTRmZjkyMzJhYTMyMzdhOGIyZDc4OWNmNjRkZmI3YTEiLCJ1c2VySWQiOiIyMDk3ODgwNDIifQ==</vt:lpwstr>
  </property>
  <property fmtid="{D5CDD505-2E9C-101B-9397-08002B2CF9AE}" pid="4" name="ICV">
    <vt:lpwstr>569DACE3B79443069F3318030AD0FAFA_12</vt:lpwstr>
  </property>
</Properties>
</file>