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计划采购魔芋种子90吨，品种为</w:t>
      </w:r>
      <w:bookmarkStart w:id="0" w:name="_GoBack"/>
      <w:bookmarkEnd w:id="0"/>
      <w:r>
        <w:rPr>
          <w:rFonts w:hint="eastAsia"/>
          <w:sz w:val="28"/>
          <w:szCs w:val="36"/>
        </w:rPr>
        <w:t>鄂魔1号及白魔芋，其中鄂魔1号、白魔芋各45吨，要求品种纯正度达90%以上，规格为80-120克，无腐烂、无破损、无杂质、无泥沙、无老头魔芋，损耗控制在2%以内，种子出苗率达90以上，采购价格2.6万/吨，含运费、包装费、下车费、种子消毒处理费等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84BCC"/>
    <w:rsid w:val="3E96023B"/>
    <w:rsid w:val="772467FC"/>
    <w:rsid w:val="7EB9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73487</dc:creator>
  <cp:lastModifiedBy>王峰</cp:lastModifiedBy>
  <dcterms:modified xsi:type="dcterms:W3CDTF">2025-04-08T00:36:48Z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KSOTemplateDocerSaveRecord">
    <vt:lpwstr>eyJoZGlkIjoiYmZiMmFlMzgzY2YyYzg5OTRjMDk0MDVhZGEzMDdhOGYifQ==</vt:lpwstr>
  </property>
  <property fmtid="{D5CDD505-2E9C-101B-9397-08002B2CF9AE}" pid="4" name="ICV">
    <vt:lpwstr>E6F1AB8364EA49C09C34958917E56719_12</vt:lpwstr>
  </property>
</Properties>
</file>