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AC564">
      <w:pPr>
        <w:pStyle w:val="4"/>
        <w:jc w:val="center"/>
        <w:outlineLvl w:val="1"/>
      </w:pPr>
      <w:r>
        <w:rPr>
          <w:rFonts w:ascii="仿宋_GB2312" w:hAnsi="仿宋_GB2312" w:eastAsia="仿宋_GB2312" w:cs="仿宋_GB2312"/>
          <w:b/>
          <w:sz w:val="36"/>
        </w:rPr>
        <w:t>第三章 磋商项目技术、服务、商务及其他要求</w:t>
      </w:r>
    </w:p>
    <w:p w14:paraId="57BC5CC2">
      <w:pPr>
        <w:pStyle w:val="4"/>
        <w:ind w:firstLine="480"/>
      </w:pPr>
      <w:r>
        <w:rPr>
          <w:rFonts w:ascii="仿宋_GB2312" w:hAnsi="仿宋_GB2312" w:eastAsia="仿宋_GB2312" w:cs="仿宋_GB2312"/>
        </w:rPr>
        <w:t xml:space="preserve"> （注：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14:paraId="33A0C112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3.1采购项目概况</w:t>
      </w:r>
    </w:p>
    <w:p w14:paraId="26820A3A">
      <w:pPr>
        <w:pStyle w:val="4"/>
        <w:ind w:firstLine="480"/>
      </w:pPr>
      <w:r>
        <w:rPr>
          <w:rFonts w:ascii="仿宋_GB2312" w:hAnsi="仿宋_GB2312" w:eastAsia="仿宋_GB2312" w:cs="仿宋_GB2312"/>
        </w:rPr>
        <w:t>本项目共1个包 ，运营商互联网出口带宽服务（具体详见磋商文件）； 项目用途：自用； 采购预算：480000元/年。</w:t>
      </w:r>
    </w:p>
    <w:p w14:paraId="429956F2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3.2服务内容及服务要求</w:t>
      </w:r>
    </w:p>
    <w:p w14:paraId="0D934EC2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3.2.1服务内容</w:t>
      </w:r>
    </w:p>
    <w:p w14:paraId="5926926F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279B0E67">
      <w:pPr>
        <w:pStyle w:val="4"/>
      </w:pPr>
      <w:r>
        <w:rPr>
          <w:rFonts w:ascii="仿宋_GB2312" w:hAnsi="仿宋_GB2312" w:eastAsia="仿宋_GB2312" w:cs="仿宋_GB2312"/>
        </w:rPr>
        <w:t>采购包预算金额（元）: 480,000.00</w:t>
      </w:r>
    </w:p>
    <w:p w14:paraId="5BA24ED5">
      <w:pPr>
        <w:pStyle w:val="4"/>
      </w:pPr>
      <w:r>
        <w:rPr>
          <w:rFonts w:ascii="仿宋_GB2312" w:hAnsi="仿宋_GB2312" w:eastAsia="仿宋_GB2312" w:cs="仿宋_GB2312"/>
        </w:rPr>
        <w:t>采购包最高限价（元）: 480,000.00</w:t>
      </w:r>
    </w:p>
    <w:p w14:paraId="1BA4120E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4033CC64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41EFF1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F844E7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52355BF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596EAC2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3D47313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4879E6F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44EB9ED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1A2D44F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466B8B2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6B37B5D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6F0C583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7956E5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08F3C81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75253B9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互联网出口带宽服务</w:t>
            </w:r>
          </w:p>
        </w:tc>
        <w:tc>
          <w:tcPr>
            <w:tcW w:w="831" w:type="dxa"/>
          </w:tcPr>
          <w:p w14:paraId="02B7BF82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041F01A6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480,000.00</w:t>
            </w:r>
          </w:p>
        </w:tc>
        <w:tc>
          <w:tcPr>
            <w:tcW w:w="831" w:type="dxa"/>
          </w:tcPr>
          <w:p w14:paraId="6E5E976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  <w:tc>
          <w:tcPr>
            <w:tcW w:w="831" w:type="dxa"/>
          </w:tcPr>
          <w:p w14:paraId="5639465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软件和信息技术服务业</w:t>
            </w:r>
          </w:p>
        </w:tc>
        <w:tc>
          <w:tcPr>
            <w:tcW w:w="831" w:type="dxa"/>
          </w:tcPr>
          <w:p w14:paraId="2805880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1132E3E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2FFD8C5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0886EF6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10F1365A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3.2.2服务要求</w:t>
      </w:r>
    </w:p>
    <w:p w14:paraId="312101DC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7B8C2E2C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46B1C866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p w14:paraId="2F47BD55">
      <w:pPr>
        <w:pStyle w:val="4"/>
      </w:pPr>
      <w:r>
        <w:rPr>
          <w:rFonts w:ascii="仿宋_GB2312" w:hAnsi="仿宋_GB2312" w:eastAsia="仿宋_GB2312" w:cs="仿宋_GB2312"/>
        </w:rPr>
        <w:t>标的名称：互联网出口带宽服务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076"/>
        <w:gridCol w:w="2076"/>
        <w:gridCol w:w="2076"/>
      </w:tblGrid>
      <w:tr w14:paraId="3F861D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 w14:paraId="5016EC4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076" w:type="dxa"/>
          </w:tcPr>
          <w:p w14:paraId="3B9B1FD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 w14:paraId="7203452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技术要求名称</w:t>
            </w:r>
          </w:p>
        </w:tc>
        <w:tc>
          <w:tcPr>
            <w:tcW w:w="2076" w:type="dxa"/>
          </w:tcPr>
          <w:p w14:paraId="2A2E19B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27CB8F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 w14:paraId="191F363F"/>
        </w:tc>
        <w:tc>
          <w:tcPr>
            <w:tcW w:w="2076" w:type="dxa"/>
          </w:tcPr>
          <w:p w14:paraId="3E64382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 w14:paraId="1B882E9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技术服务要求</w:t>
            </w:r>
          </w:p>
        </w:tc>
        <w:tc>
          <w:tcPr>
            <w:tcW w:w="2076" w:type="dxa"/>
          </w:tcPr>
          <w:p w14:paraId="6D0F781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1．项目目标</w:t>
            </w:r>
          </w:p>
          <w:p w14:paraId="571B57B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0"/>
              </w:rPr>
              <w:t>为学校师生提供用于互联网资源访问的网络出口线路，接入带宽不小于2000Mbps，采购人可通过接入线路提供信息网站发布等互联网服务。</w:t>
            </w:r>
          </w:p>
          <w:p w14:paraId="7FFBB38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2. 项目内容及技术要求</w:t>
            </w:r>
          </w:p>
          <w:p w14:paraId="589E236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（1）开通采购人雁塔校区至运营商本地骨干节点的独享单模光纤线路（提供骨干网拓扑图，并标注接入位置），所使用光纤线路必须为供应商自有线缆，并提供互联网接入服务。</w:t>
            </w:r>
          </w:p>
          <w:p w14:paraId="0C392D7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（2）★采用万兆SFP+接口直接接入运营商本地骨干节点，线路上下行带宽相同，实测带宽均≥2000Mbps。</w:t>
            </w:r>
          </w:p>
          <w:p w14:paraId="7DD8E79E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（3）▲由学校连接至骨干节点设备的光纤线路总长度≤10km，线路总衰减≤16db，线路时延≤10ms,链路丢包率≤1%。</w:t>
            </w:r>
          </w:p>
          <w:p w14:paraId="5E2FA52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（4）★提供不少于64个真实IPv4地址（互联网可路由），允许学校通过NAT方式进行互联网访问，允许已备案系统通过提供的地址进行信息网站发布。</w:t>
            </w:r>
          </w:p>
          <w:p w14:paraId="1E85ED8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（5）线路年中断次数≤4次，总中断时间不超过96小时。</w:t>
            </w:r>
          </w:p>
          <w:p w14:paraId="30D2688F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（6）▲提供不少于5张用于应急通信的数据流量电话卡，每张卡每月可用流量≥200GB，此费用包含在报价内。</w:t>
            </w:r>
          </w:p>
          <w:p w14:paraId="45F03CC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3.服务要求</w:t>
            </w:r>
          </w:p>
          <w:p w14:paraId="2E41D20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（1）提供通信网络以及相应的网络接口和技术支持，确保通信传输通畅、传输数据安全可靠。</w:t>
            </w:r>
          </w:p>
          <w:p w14:paraId="2C57A8D7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（2）提供技术支撑保障，协助采购人进行互联网络安全及备案管理等工作，配合采购人做好网络出口链路优化等工作，费用包含在报价内。</w:t>
            </w:r>
          </w:p>
          <w:p w14:paraId="1208B67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（3）由于线路检修、设备搬迁、工程割接、网络及软件升级等可预见的原因，影响或可能影响采购人使用的，应提前72小时通知学校。每季度进行1次线路巡检，并提供巡检测试报告。</w:t>
            </w:r>
          </w:p>
          <w:p w14:paraId="163AA62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（4）提供专门技术服务负责人作为故障处理协调人，协调解决因供应商设备及线路问题引起的服务中断，保障互联网接入服务正常。售后响应时间不超过2个小时，故障申报后2小时到达现场，8小时解决故障（不可抗力除外）。如在8小时内没有修复的，每超出8小时，予以延长一天的网络使用时限。故障处理完成后，在5个工作日内，向采购人提供故障报告说明原因，并针对故障原因加强管理维护。</w:t>
            </w:r>
          </w:p>
          <w:p w14:paraId="7C8CF5B7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（5）采购人大型活动及重要活动期间，根据采购人需要提供临时带宽扩容服务；根据采购人网络安全需求，在重要时期为采购人提供站点、业务系统的安全保障服务。</w:t>
            </w:r>
          </w:p>
        </w:tc>
      </w:tr>
    </w:tbl>
    <w:p w14:paraId="1FFEF143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3.2.3人员配置要求</w:t>
      </w:r>
    </w:p>
    <w:p w14:paraId="06B1F10D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4CA71EA5">
      <w:pPr>
        <w:pStyle w:val="4"/>
      </w:pPr>
      <w:r>
        <w:rPr>
          <w:rFonts w:ascii="仿宋_GB2312" w:hAnsi="仿宋_GB2312" w:eastAsia="仿宋_GB2312" w:cs="仿宋_GB2312"/>
        </w:rPr>
        <w:t>见磋商文件</w:t>
      </w:r>
    </w:p>
    <w:p w14:paraId="198FEB62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3.2.4设施设备要求</w:t>
      </w:r>
    </w:p>
    <w:p w14:paraId="79EBC0A4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61014AE7">
      <w:pPr>
        <w:pStyle w:val="4"/>
      </w:pPr>
      <w:r>
        <w:rPr>
          <w:rFonts w:ascii="仿宋_GB2312" w:hAnsi="仿宋_GB2312" w:eastAsia="仿宋_GB2312" w:cs="仿宋_GB2312"/>
        </w:rPr>
        <w:t>见磋商文件</w:t>
      </w:r>
    </w:p>
    <w:p w14:paraId="7154C4F7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3.2.5其他要求</w:t>
      </w:r>
    </w:p>
    <w:p w14:paraId="569B37BE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4BE52481">
      <w:pPr>
        <w:pStyle w:val="4"/>
      </w:pPr>
      <w:r>
        <w:rPr>
          <w:rFonts w:ascii="仿宋_GB2312" w:hAnsi="仿宋_GB2312" w:eastAsia="仿宋_GB2312" w:cs="仿宋_GB2312"/>
        </w:rPr>
        <w:t>见磋商文件</w:t>
      </w:r>
    </w:p>
    <w:p w14:paraId="48664C7A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3.3商务要求</w:t>
      </w:r>
    </w:p>
    <w:p w14:paraId="64EF28CB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3.3.1服务期限</w:t>
      </w:r>
    </w:p>
    <w:p w14:paraId="53625202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3880056F">
      <w:pPr>
        <w:pStyle w:val="4"/>
      </w:pPr>
      <w:r>
        <w:rPr>
          <w:rFonts w:ascii="仿宋_GB2312" w:hAnsi="仿宋_GB2312" w:eastAsia="仿宋_GB2312" w:cs="仿宋_GB2312"/>
        </w:rPr>
        <w:t xml:space="preserve"> 自合同签订之日起3年，合同一年一签，单年服务期满后双方无异议可续签下一年合同， 供应商如服务无法满足采购人要求的，采购人有权拒签合同或终止合同。</w:t>
      </w:r>
    </w:p>
    <w:p w14:paraId="721A1A76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3.3.2服务地点</w:t>
      </w:r>
    </w:p>
    <w:p w14:paraId="79F6C83C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45429031">
      <w:pPr>
        <w:pStyle w:val="4"/>
      </w:pPr>
      <w:r>
        <w:rPr>
          <w:rFonts w:ascii="仿宋_GB2312" w:hAnsi="仿宋_GB2312" w:eastAsia="仿宋_GB2312" w:cs="仿宋_GB2312"/>
        </w:rPr>
        <w:t>西安邮电大学指定地点</w:t>
      </w:r>
    </w:p>
    <w:p w14:paraId="44E159A1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3.3.3考核（验收）标准和方法</w:t>
      </w:r>
    </w:p>
    <w:p w14:paraId="2FE8BB1C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55E103C3">
      <w:pPr>
        <w:pStyle w:val="4"/>
      </w:pPr>
      <w:r>
        <w:rPr>
          <w:rFonts w:ascii="仿宋_GB2312" w:hAnsi="仿宋_GB2312" w:eastAsia="仿宋_GB2312" w:cs="仿宋_GB2312"/>
        </w:rPr>
        <w:t>依照采购文件及响应文件、合同条款进行验收，达到国家和行业相关要求</w:t>
      </w:r>
    </w:p>
    <w:p w14:paraId="2F01201B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3.3.4支付方式</w:t>
      </w:r>
    </w:p>
    <w:p w14:paraId="3EC34E43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54610117">
      <w:pPr>
        <w:pStyle w:val="4"/>
      </w:pPr>
      <w:r>
        <w:rPr>
          <w:rFonts w:ascii="仿宋_GB2312" w:hAnsi="仿宋_GB2312" w:eastAsia="仿宋_GB2312" w:cs="仿宋_GB2312"/>
        </w:rPr>
        <w:t>分期付款</w:t>
      </w:r>
    </w:p>
    <w:p w14:paraId="602641AA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3.3.5支付约定</w:t>
      </w:r>
    </w:p>
    <w:p w14:paraId="6074D92D">
      <w:pPr>
        <w:pStyle w:val="4"/>
      </w:pPr>
      <w:r>
        <w:rPr>
          <w:rFonts w:ascii="仿宋_GB2312" w:hAnsi="仿宋_GB2312" w:eastAsia="仿宋_GB2312" w:cs="仿宋_GB2312"/>
        </w:rPr>
        <w:t>采购包1： 付款条件说明： 合同签订后服务满半年无任何争议支付当期（半年服务期）合同费用 ，达到付款条件起 20 日内，支付合同总金额的 50.00%。</w:t>
      </w:r>
    </w:p>
    <w:p w14:paraId="189AFFFA">
      <w:pPr>
        <w:pStyle w:val="4"/>
      </w:pPr>
      <w:r>
        <w:rPr>
          <w:rFonts w:ascii="仿宋_GB2312" w:hAnsi="仿宋_GB2312" w:eastAsia="仿宋_GB2312" w:cs="仿宋_GB2312"/>
        </w:rPr>
        <w:t>采购包1： 付款条件说明： 服务期满1年后 ，达到付款条件起 20 日内，支付合同总金额的 50.00%。</w:t>
      </w:r>
    </w:p>
    <w:p w14:paraId="2B2D5447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3.3.6违约责任及解决争议的方法</w:t>
      </w:r>
    </w:p>
    <w:p w14:paraId="239DC0CD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132EC136">
      <w:pPr>
        <w:pStyle w:val="4"/>
      </w:pPr>
      <w:r>
        <w:rPr>
          <w:rFonts w:ascii="仿宋_GB2312" w:hAnsi="仿宋_GB2312" w:eastAsia="仿宋_GB2312" w:cs="仿宋_GB2312"/>
        </w:rPr>
        <w:t>见磋商文件</w:t>
      </w:r>
    </w:p>
    <w:p w14:paraId="48ABA57E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3.4其他要求</w:t>
      </w:r>
    </w:p>
    <w:p w14:paraId="26F2288F">
      <w:pPr>
        <w:pStyle w:val="4"/>
      </w:pPr>
      <w:r>
        <w:rPr>
          <w:rFonts w:ascii="仿宋_GB2312" w:hAnsi="仿宋_GB2312" w:eastAsia="仿宋_GB2312" w:cs="仿宋_GB2312"/>
        </w:rPr>
        <w:t>3.3商务要求不允许负偏离</w:t>
      </w:r>
    </w:p>
    <w:p w14:paraId="262A3B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94867"/>
    <w:rsid w:val="496B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2025-04-14T01:14:00Z</dcterms:created>
  <dc:creator>Administrator</dc:creator>
  <cp:lastModifiedBy>川招</cp:lastModifiedBy>
  <dcterms:modified xsi:type="dcterms:W3CDTF">2025-04-17T08:51:13Z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A54C269F957E44A28847616705655A21_12</vt:lpwstr>
  </property>
  <property fmtid="{D5CDD505-2E9C-101B-9397-08002B2CF9AE}" pid="4" name="KSOTemplateDocerSaveRecord">
    <vt:lpwstr>eyJoZGlkIjoiZjI1MTRjMjRhOGJiYjBmYzU1MzhlNGUwNjQxZmZmYTQiLCJ1c2VySWQiOiI2MDM4ODc3OTYifQ==</vt:lpwstr>
  </property>
</Properties>
</file>