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1D4D1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详见采</w:t>
      </w:r>
      <w:bookmarkStart w:id="0" w:name="_GoBack"/>
      <w:bookmarkEnd w:id="0"/>
      <w:r>
        <w:rPr>
          <w:rFonts w:hint="eastAsia"/>
          <w:lang w:eastAsia="zh-CN"/>
        </w:rPr>
        <w:t>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6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2025-08-20T02:47:11Z</dcterms:created>
  <dc:creator>Administrator</dc:creator>
  <cp:lastModifiedBy>至诚商洛分公司</cp:lastModifiedBy>
  <dcterms:modified xsi:type="dcterms:W3CDTF">2025-08-20T02:47:19Z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eyJoZGlkIjoiMTY1MDYxNzgyYjk2MjQ5ZjA2MDEyMzZkYzM1OTEyZDEiLCJ1c2VySWQiOiIxNTU4NDA2MTY0In0=</vt:lpwstr>
  </property>
  <property fmtid="{D5CDD505-2E9C-101B-9397-08002B2CF9AE}" pid="4" name="ICV">
    <vt:lpwstr>7DB2ECE989634167AC44DE47E55F91DF_12</vt:lpwstr>
  </property>
</Properties>
</file>