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85CAB">
      <w:pPr>
        <w:jc w:val="center"/>
        <w:rPr>
          <w:rFonts w:hint="default" w:eastAsia="宋体"/>
          <w:b/>
          <w:bCs/>
          <w:sz w:val="32"/>
          <w:szCs w:val="32"/>
          <w:lang w:val="en-US" w:eastAsia="zh-CN"/>
        </w:rPr>
      </w:pPr>
      <w:r>
        <w:rPr>
          <w:rFonts w:hint="eastAsia" w:ascii="仿宋_GB2312" w:hAnsi="仿宋_GB2312" w:eastAsia="仿宋_GB2312" w:cs="仿宋_GB2312"/>
          <w:b/>
          <w:bCs/>
          <w:sz w:val="44"/>
          <w:szCs w:val="44"/>
          <w:lang w:val="en-US" w:eastAsia="zh-CN"/>
        </w:rPr>
        <w:t>采购需求</w:t>
      </w:r>
    </w:p>
    <w:p w14:paraId="0172B455">
      <w:pPr>
        <w:pStyle w:val="2"/>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Chars="0"/>
        <w:textAlignment w:val="auto"/>
        <w:outlineLvl w:val="2"/>
        <w:rPr>
          <w:rFonts w:hint="eastAsia" w:ascii="仿宋_GB2312" w:hAnsi="仿宋_GB2312" w:eastAsia="仿宋_GB2312" w:cs="仿宋_GB2312"/>
          <w:b/>
          <w:i w:val="0"/>
          <w:iCs/>
          <w:color w:val="auto"/>
          <w:kern w:val="0"/>
          <w:sz w:val="32"/>
          <w:szCs w:val="32"/>
          <w:highlight w:val="none"/>
          <w:lang w:val="en-US" w:eastAsia="zh-CN" w:bidi="ar-SA"/>
        </w:rPr>
      </w:pPr>
      <w:r>
        <w:rPr>
          <w:rFonts w:hint="eastAsia" w:ascii="仿宋_GB2312" w:hAnsi="仿宋_GB2312" w:eastAsia="仿宋_GB2312" w:cs="仿宋_GB2312"/>
          <w:b/>
          <w:i w:val="0"/>
          <w:iCs/>
          <w:color w:val="auto"/>
          <w:kern w:val="0"/>
          <w:sz w:val="32"/>
          <w:szCs w:val="32"/>
          <w:highlight w:val="none"/>
          <w:lang w:val="en-US" w:eastAsia="zh-CN" w:bidi="ar-SA"/>
        </w:rPr>
        <w:t>1</w:t>
      </w:r>
      <w:r>
        <w:rPr>
          <w:rFonts w:hint="eastAsia" w:ascii="仿宋_GB2312" w:hAnsi="仿宋_GB2312" w:eastAsia="仿宋_GB2312" w:cs="仿宋_GB2312"/>
          <w:b/>
          <w:i w:val="0"/>
          <w:iCs/>
          <w:color w:val="auto"/>
          <w:kern w:val="0"/>
          <w:sz w:val="32"/>
          <w:szCs w:val="32"/>
          <w:highlight w:val="none"/>
          <w:lang w:val="en-US" w:eastAsia="zh-CN" w:bidi="ar-SA"/>
        </w:rPr>
        <w:t>.业务运营服务要求</w:t>
      </w:r>
    </w:p>
    <w:p w14:paraId="2837F665">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rPr>
      </w:pPr>
      <w:r>
        <w:rPr>
          <w:rFonts w:hint="eastAsia" w:ascii="仿宋_GB2312" w:hAnsi="仿宋_GB2312" w:eastAsia="仿宋_GB2312" w:cs="仿宋_GB2312"/>
          <w:i w:val="0"/>
          <w:iCs/>
          <w:color w:val="auto"/>
          <w:sz w:val="32"/>
          <w:szCs w:val="32"/>
          <w:highlight w:val="none"/>
        </w:rPr>
        <w:t>提供至少</w:t>
      </w:r>
      <w:r>
        <w:rPr>
          <w:rFonts w:hint="eastAsia" w:ascii="仿宋_GB2312" w:hAnsi="仿宋_GB2312" w:eastAsia="仿宋_GB2312" w:cs="仿宋_GB2312"/>
          <w:i w:val="0"/>
          <w:iCs/>
          <w:color w:val="auto"/>
          <w:sz w:val="32"/>
          <w:szCs w:val="32"/>
          <w:highlight w:val="none"/>
          <w:lang w:val="en-US" w:eastAsia="zh-CN"/>
        </w:rPr>
        <w:t>8</w:t>
      </w:r>
      <w:r>
        <w:rPr>
          <w:rFonts w:hint="eastAsia" w:ascii="仿宋_GB2312" w:hAnsi="仿宋_GB2312" w:eastAsia="仿宋_GB2312" w:cs="仿宋_GB2312"/>
          <w:i w:val="0"/>
          <w:iCs/>
          <w:color w:val="auto"/>
          <w:sz w:val="32"/>
          <w:szCs w:val="32"/>
          <w:highlight w:val="none"/>
        </w:rPr>
        <w:t>人的业务团队进行相关运营服务，团队成员具备环保行业业务运营服务经验，业务运营服务期限</w:t>
      </w:r>
      <w:r>
        <w:rPr>
          <w:rFonts w:hint="eastAsia" w:ascii="仿宋_GB2312" w:hAnsi="仿宋_GB2312" w:eastAsia="仿宋_GB2312" w:cs="仿宋_GB2312"/>
          <w:i w:val="0"/>
          <w:iCs/>
          <w:color w:val="auto"/>
          <w:sz w:val="32"/>
          <w:szCs w:val="32"/>
          <w:highlight w:val="none"/>
          <w:lang w:val="en-US" w:eastAsia="zh-CN"/>
        </w:rPr>
        <w:t>1年</w:t>
      </w:r>
      <w:r>
        <w:rPr>
          <w:rFonts w:hint="eastAsia" w:ascii="仿宋_GB2312" w:hAnsi="仿宋_GB2312" w:eastAsia="仿宋_GB2312" w:cs="仿宋_GB2312"/>
          <w:i w:val="0"/>
          <w:iCs/>
          <w:color w:val="auto"/>
          <w:sz w:val="32"/>
          <w:szCs w:val="32"/>
          <w:highlight w:val="none"/>
        </w:rPr>
        <w:t>。</w:t>
      </w:r>
    </w:p>
    <w:p w14:paraId="12D7C99D">
      <w:pPr>
        <w:pStyle w:val="2"/>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Chars="0"/>
        <w:textAlignment w:val="auto"/>
        <w:outlineLvl w:val="2"/>
        <w:rPr>
          <w:rFonts w:hint="eastAsia" w:ascii="仿宋_GB2312" w:hAnsi="仿宋_GB2312" w:eastAsia="仿宋_GB2312" w:cs="仿宋_GB2312"/>
          <w:b/>
          <w:i w:val="0"/>
          <w:iCs/>
          <w:color w:val="auto"/>
          <w:kern w:val="0"/>
          <w:sz w:val="32"/>
          <w:szCs w:val="32"/>
          <w:highlight w:val="none"/>
          <w:lang w:val="en-US" w:eastAsia="zh-CN" w:bidi="ar-SA"/>
        </w:rPr>
      </w:pPr>
      <w:r>
        <w:rPr>
          <w:rFonts w:hint="eastAsia" w:ascii="仿宋_GB2312" w:hAnsi="仿宋_GB2312" w:eastAsia="仿宋_GB2312" w:cs="仿宋_GB2312"/>
          <w:b/>
          <w:i w:val="0"/>
          <w:iCs/>
          <w:color w:val="auto"/>
          <w:kern w:val="0"/>
          <w:sz w:val="32"/>
          <w:szCs w:val="32"/>
          <w:highlight w:val="none"/>
          <w:lang w:val="en-US" w:eastAsia="zh-CN" w:bidi="ar-SA"/>
        </w:rPr>
        <w:t>1.1设备全生命周期管理服务</w:t>
      </w:r>
    </w:p>
    <w:p w14:paraId="673D224D">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lang w:val="en-US" w:eastAsia="zh-CN"/>
        </w:rPr>
      </w:pPr>
      <w:r>
        <w:rPr>
          <w:rFonts w:hint="eastAsia" w:ascii="仿宋_GB2312" w:hAnsi="仿宋_GB2312" w:eastAsia="仿宋_GB2312" w:cs="仿宋_GB2312"/>
          <w:i w:val="0"/>
          <w:iCs/>
          <w:color w:val="auto"/>
          <w:sz w:val="32"/>
          <w:szCs w:val="32"/>
          <w:highlight w:val="none"/>
        </w:rPr>
        <w:t>设备</w:t>
      </w:r>
      <w:r>
        <w:rPr>
          <w:rFonts w:hint="eastAsia" w:ascii="仿宋_GB2312" w:hAnsi="仿宋_GB2312" w:eastAsia="仿宋_GB2312" w:cs="仿宋_GB2312"/>
          <w:i w:val="0"/>
          <w:iCs/>
          <w:color w:val="auto"/>
          <w:sz w:val="32"/>
          <w:szCs w:val="32"/>
          <w:highlight w:val="none"/>
          <w:lang w:val="en-US" w:eastAsia="zh-CN"/>
        </w:rPr>
        <w:t>全生命周期</w:t>
      </w:r>
      <w:r>
        <w:rPr>
          <w:rFonts w:hint="eastAsia" w:ascii="仿宋_GB2312" w:hAnsi="仿宋_GB2312" w:eastAsia="仿宋_GB2312" w:cs="仿宋_GB2312"/>
          <w:i w:val="0"/>
          <w:iCs/>
          <w:color w:val="auto"/>
          <w:sz w:val="32"/>
          <w:szCs w:val="32"/>
          <w:highlight w:val="none"/>
        </w:rPr>
        <w:t>管理服务</w:t>
      </w:r>
      <w:r>
        <w:rPr>
          <w:rFonts w:hint="eastAsia" w:ascii="仿宋_GB2312" w:hAnsi="仿宋_GB2312" w:eastAsia="仿宋_GB2312" w:cs="仿宋_GB2312"/>
          <w:i w:val="0"/>
          <w:iCs/>
          <w:color w:val="auto"/>
          <w:sz w:val="32"/>
          <w:szCs w:val="32"/>
          <w:highlight w:val="none"/>
          <w:lang w:val="en-US" w:eastAsia="zh-CN"/>
        </w:rPr>
        <w:t>需要</w:t>
      </w:r>
      <w:r>
        <w:rPr>
          <w:rFonts w:hint="eastAsia" w:ascii="仿宋_GB2312" w:hAnsi="仿宋_GB2312" w:eastAsia="仿宋_GB2312" w:cs="仿宋_GB2312"/>
          <w:i w:val="0"/>
          <w:iCs/>
          <w:color w:val="auto"/>
          <w:sz w:val="32"/>
          <w:szCs w:val="32"/>
          <w:highlight w:val="none"/>
        </w:rPr>
        <w:t>提供各工地不同品牌的设备从</w:t>
      </w:r>
      <w:r>
        <w:rPr>
          <w:rFonts w:hint="eastAsia" w:ascii="仿宋_GB2312" w:hAnsi="仿宋_GB2312" w:eastAsia="仿宋_GB2312" w:cs="仿宋_GB2312"/>
          <w:i w:val="0"/>
          <w:iCs/>
          <w:color w:val="auto"/>
          <w:sz w:val="32"/>
          <w:szCs w:val="32"/>
          <w:highlight w:val="none"/>
          <w:lang w:val="en-US" w:eastAsia="zh-CN"/>
        </w:rPr>
        <w:t>设备</w:t>
      </w:r>
      <w:r>
        <w:rPr>
          <w:rFonts w:hint="eastAsia" w:ascii="仿宋_GB2312" w:hAnsi="仿宋_GB2312" w:eastAsia="仿宋_GB2312" w:cs="仿宋_GB2312"/>
          <w:i w:val="0"/>
          <w:iCs/>
          <w:color w:val="auto"/>
          <w:sz w:val="32"/>
          <w:szCs w:val="32"/>
          <w:highlight w:val="none"/>
        </w:rPr>
        <w:t>安装、</w:t>
      </w:r>
      <w:r>
        <w:rPr>
          <w:rFonts w:hint="eastAsia" w:ascii="仿宋_GB2312" w:hAnsi="仿宋_GB2312" w:eastAsia="仿宋_GB2312" w:cs="仿宋_GB2312"/>
          <w:i w:val="0"/>
          <w:iCs/>
          <w:color w:val="auto"/>
          <w:sz w:val="32"/>
          <w:szCs w:val="32"/>
          <w:highlight w:val="none"/>
          <w:lang w:val="en-US" w:eastAsia="zh-CN"/>
        </w:rPr>
        <w:t>数据及视频</w:t>
      </w:r>
      <w:r>
        <w:rPr>
          <w:rFonts w:hint="eastAsia" w:ascii="仿宋_GB2312" w:hAnsi="仿宋_GB2312" w:eastAsia="仿宋_GB2312" w:cs="仿宋_GB2312"/>
          <w:i w:val="0"/>
          <w:iCs/>
          <w:color w:val="auto"/>
          <w:sz w:val="32"/>
          <w:szCs w:val="32"/>
          <w:highlight w:val="none"/>
        </w:rPr>
        <w:t>接入、</w:t>
      </w:r>
      <w:r>
        <w:rPr>
          <w:rFonts w:hint="eastAsia" w:ascii="仿宋_GB2312" w:hAnsi="仿宋_GB2312" w:eastAsia="仿宋_GB2312" w:cs="仿宋_GB2312"/>
          <w:i w:val="0"/>
          <w:iCs/>
          <w:color w:val="auto"/>
          <w:sz w:val="32"/>
          <w:szCs w:val="32"/>
          <w:highlight w:val="none"/>
          <w:lang w:val="en-US" w:eastAsia="zh-CN"/>
        </w:rPr>
        <w:t>数据及视频</w:t>
      </w:r>
      <w:r>
        <w:rPr>
          <w:rFonts w:hint="eastAsia" w:ascii="仿宋_GB2312" w:hAnsi="仿宋_GB2312" w:eastAsia="仿宋_GB2312" w:cs="仿宋_GB2312"/>
          <w:i w:val="0"/>
          <w:iCs/>
          <w:color w:val="auto"/>
          <w:sz w:val="32"/>
          <w:szCs w:val="32"/>
          <w:highlight w:val="none"/>
        </w:rPr>
        <w:t>调试、设备验收、设备迁移、</w:t>
      </w:r>
      <w:r>
        <w:rPr>
          <w:rFonts w:hint="eastAsia" w:ascii="仿宋_GB2312" w:hAnsi="仿宋_GB2312" w:eastAsia="仿宋_GB2312" w:cs="仿宋_GB2312"/>
          <w:i w:val="0"/>
          <w:iCs/>
          <w:color w:val="auto"/>
          <w:sz w:val="32"/>
          <w:szCs w:val="32"/>
          <w:highlight w:val="none"/>
          <w:lang w:val="en-US" w:eastAsia="zh-CN"/>
        </w:rPr>
        <w:t>设备报修、</w:t>
      </w:r>
      <w:r>
        <w:rPr>
          <w:rFonts w:hint="eastAsia" w:ascii="仿宋_GB2312" w:hAnsi="仿宋_GB2312" w:eastAsia="仿宋_GB2312" w:cs="仿宋_GB2312"/>
          <w:i w:val="0"/>
          <w:iCs/>
          <w:color w:val="auto"/>
          <w:sz w:val="32"/>
          <w:szCs w:val="32"/>
          <w:highlight w:val="none"/>
        </w:rPr>
        <w:t>运维等</w:t>
      </w:r>
      <w:r>
        <w:rPr>
          <w:rFonts w:hint="eastAsia" w:ascii="仿宋_GB2312" w:hAnsi="仿宋_GB2312" w:eastAsia="仿宋_GB2312" w:cs="仿宋_GB2312"/>
          <w:i w:val="0"/>
          <w:iCs/>
          <w:color w:val="auto"/>
          <w:sz w:val="32"/>
          <w:szCs w:val="32"/>
          <w:highlight w:val="none"/>
          <w:lang w:val="en-US" w:eastAsia="zh-CN"/>
        </w:rPr>
        <w:t>的全流程管理以及相关环节审核的服务</w:t>
      </w:r>
      <w:r>
        <w:rPr>
          <w:rFonts w:hint="eastAsia" w:ascii="仿宋_GB2312" w:hAnsi="仿宋_GB2312" w:eastAsia="仿宋_GB2312" w:cs="仿宋_GB2312"/>
          <w:i w:val="0"/>
          <w:iCs/>
          <w:color w:val="auto"/>
          <w:sz w:val="32"/>
          <w:szCs w:val="32"/>
          <w:highlight w:val="none"/>
        </w:rPr>
        <w:t>。</w:t>
      </w:r>
      <w:r>
        <w:rPr>
          <w:rFonts w:hint="eastAsia" w:ascii="仿宋_GB2312" w:hAnsi="仿宋_GB2312" w:eastAsia="仿宋_GB2312" w:cs="仿宋_GB2312"/>
          <w:i w:val="0"/>
          <w:iCs/>
          <w:color w:val="auto"/>
          <w:sz w:val="32"/>
          <w:szCs w:val="32"/>
          <w:highlight w:val="none"/>
          <w:lang w:val="en-US" w:eastAsia="zh-CN"/>
        </w:rPr>
        <w:t>包括设备接入、安装统计、设备移机、设备拆机、工地状态审核、设备异常处理等。</w:t>
      </w:r>
    </w:p>
    <w:p w14:paraId="1EBC71F0">
      <w:pPr>
        <w:pStyle w:val="3"/>
        <w:keepLines w:val="0"/>
        <w:pageBreakBefore w:val="0"/>
        <w:widowControl/>
        <w:numPr>
          <w:ilvl w:val="0"/>
          <w:numId w:val="0"/>
        </w:numPr>
        <w:kinsoku/>
        <w:wordWrap/>
        <w:overflowPunct/>
        <w:topLinePunct w:val="0"/>
        <w:autoSpaceDE/>
        <w:autoSpaceDN/>
        <w:bidi w:val="0"/>
        <w:adjustRightInd w:val="0"/>
        <w:snapToGrid w:val="0"/>
        <w:spacing w:before="0" w:after="0" w:line="360" w:lineRule="auto"/>
        <w:textAlignment w:val="auto"/>
        <w:outlineLvl w:val="3"/>
        <w:rPr>
          <w:rFonts w:hint="eastAsia" w:ascii="仿宋_GB2312" w:hAnsi="仿宋_GB2312" w:eastAsia="仿宋_GB2312" w:cs="仿宋_GB2312"/>
          <w:b/>
          <w:bCs/>
          <w:i w:val="0"/>
          <w:iCs/>
          <w:color w:val="auto"/>
          <w:sz w:val="32"/>
          <w:szCs w:val="32"/>
          <w:highlight w:val="none"/>
        </w:rPr>
      </w:pPr>
      <w:r>
        <w:rPr>
          <w:rFonts w:hint="eastAsia" w:ascii="仿宋_GB2312" w:hAnsi="仿宋_GB2312" w:eastAsia="仿宋_GB2312" w:cs="仿宋_GB2312"/>
          <w:b/>
          <w:bCs/>
          <w:i w:val="0"/>
          <w:iCs/>
          <w:color w:val="auto"/>
          <w:sz w:val="32"/>
          <w:szCs w:val="32"/>
          <w:highlight w:val="none"/>
          <w:lang w:val="en-US" w:eastAsia="zh-CN"/>
        </w:rPr>
        <w:t>1.1.1设备</w:t>
      </w:r>
      <w:r>
        <w:rPr>
          <w:rFonts w:hint="eastAsia" w:ascii="仿宋_GB2312" w:hAnsi="仿宋_GB2312" w:eastAsia="仿宋_GB2312" w:cs="仿宋_GB2312"/>
          <w:b/>
          <w:bCs/>
          <w:i w:val="0"/>
          <w:iCs/>
          <w:color w:val="auto"/>
          <w:sz w:val="32"/>
          <w:szCs w:val="32"/>
          <w:highlight w:val="none"/>
        </w:rPr>
        <w:t>接入服务</w:t>
      </w:r>
    </w:p>
    <w:p w14:paraId="0A80F379">
      <w:pPr>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lang w:val="en-US" w:eastAsia="zh-CN"/>
        </w:rPr>
      </w:pPr>
      <w:r>
        <w:rPr>
          <w:rFonts w:hint="eastAsia" w:ascii="仿宋_GB2312" w:hAnsi="仿宋_GB2312" w:eastAsia="仿宋_GB2312" w:cs="仿宋_GB2312"/>
          <w:i w:val="0"/>
          <w:iCs/>
          <w:color w:val="auto"/>
          <w:sz w:val="32"/>
          <w:szCs w:val="32"/>
          <w:highlight w:val="none"/>
        </w:rPr>
        <w:t>提供全市工地扬尘监测设备的监测数据和视频接入咨询服务等。向各厂商和工地提供HJ212-2017传输协议专业咨询服务、视频数据和监测数据接入及调试中各类问题的处理服务。定期对设备厂商接入设备进行人工巡查，视频设备离线、摄像头是否有遮挡（污渍模糊）、未设置预置点、巡航点</w:t>
      </w:r>
      <w:r>
        <w:rPr>
          <w:rFonts w:hint="eastAsia" w:ascii="仿宋_GB2312" w:hAnsi="仿宋_GB2312" w:eastAsia="仿宋_GB2312" w:cs="仿宋_GB2312"/>
          <w:i w:val="0"/>
          <w:iCs/>
          <w:color w:val="auto"/>
          <w:sz w:val="32"/>
          <w:szCs w:val="32"/>
          <w:highlight w:val="none"/>
          <w:lang w:eastAsia="zh-CN"/>
        </w:rPr>
        <w:t>、</w:t>
      </w:r>
      <w:r>
        <w:rPr>
          <w:rFonts w:hint="eastAsia" w:ascii="仿宋_GB2312" w:hAnsi="仿宋_GB2312" w:eastAsia="仿宋_GB2312" w:cs="仿宋_GB2312"/>
          <w:i w:val="0"/>
          <w:iCs/>
          <w:color w:val="auto"/>
          <w:sz w:val="32"/>
          <w:szCs w:val="32"/>
          <w:highlight w:val="none"/>
          <w:lang w:val="en-US" w:eastAsia="zh-CN"/>
        </w:rPr>
        <w:t>时间是否准确。</w:t>
      </w:r>
    </w:p>
    <w:p w14:paraId="733B5E56">
      <w:pPr>
        <w:pStyle w:val="3"/>
        <w:keepLines w:val="0"/>
        <w:pageBreakBefore w:val="0"/>
        <w:widowControl/>
        <w:numPr>
          <w:ilvl w:val="3"/>
          <w:numId w:val="0"/>
        </w:numPr>
        <w:kinsoku/>
        <w:wordWrap/>
        <w:overflowPunct/>
        <w:topLinePunct w:val="0"/>
        <w:autoSpaceDE/>
        <w:autoSpaceDN/>
        <w:bidi w:val="0"/>
        <w:adjustRightInd w:val="0"/>
        <w:snapToGrid w:val="0"/>
        <w:spacing w:before="0" w:after="0" w:line="360" w:lineRule="auto"/>
        <w:textAlignment w:val="auto"/>
        <w:outlineLvl w:val="3"/>
        <w:rPr>
          <w:rFonts w:hint="eastAsia" w:ascii="仿宋_GB2312" w:hAnsi="仿宋_GB2312" w:eastAsia="仿宋_GB2312" w:cs="仿宋_GB2312"/>
          <w:b/>
          <w:bCs/>
          <w:i w:val="0"/>
          <w:iCs/>
          <w:color w:val="auto"/>
          <w:sz w:val="32"/>
          <w:szCs w:val="32"/>
          <w:highlight w:val="none"/>
          <w:lang w:val="en-US" w:eastAsia="zh-CN"/>
        </w:rPr>
      </w:pPr>
      <w:r>
        <w:rPr>
          <w:rFonts w:hint="eastAsia" w:ascii="仿宋_GB2312" w:hAnsi="仿宋_GB2312" w:eastAsia="仿宋_GB2312" w:cs="仿宋_GB2312"/>
          <w:b/>
          <w:bCs/>
          <w:i w:val="0"/>
          <w:iCs/>
          <w:color w:val="auto"/>
          <w:sz w:val="32"/>
          <w:szCs w:val="32"/>
          <w:highlight w:val="none"/>
          <w:lang w:val="en-US" w:eastAsia="zh-CN"/>
        </w:rPr>
        <w:t>1.1.2验收核查服务</w:t>
      </w:r>
    </w:p>
    <w:p w14:paraId="11441578">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lang w:val="en-US"/>
        </w:rPr>
      </w:pPr>
      <w:r>
        <w:rPr>
          <w:rFonts w:hint="eastAsia" w:ascii="仿宋_GB2312" w:hAnsi="仿宋_GB2312" w:eastAsia="仿宋_GB2312" w:cs="仿宋_GB2312"/>
          <w:i w:val="0"/>
          <w:iCs/>
          <w:color w:val="auto"/>
          <w:sz w:val="32"/>
          <w:szCs w:val="32"/>
          <w:highlight w:val="none"/>
        </w:rPr>
        <w:t>针对</w:t>
      </w:r>
      <w:r>
        <w:rPr>
          <w:rFonts w:hint="eastAsia" w:ascii="仿宋_GB2312" w:hAnsi="仿宋_GB2312" w:eastAsia="仿宋_GB2312" w:cs="仿宋_GB2312"/>
          <w:i w:val="0"/>
          <w:iCs/>
          <w:color w:val="auto"/>
          <w:sz w:val="32"/>
          <w:szCs w:val="32"/>
          <w:highlight w:val="none"/>
          <w:lang w:val="en-US" w:eastAsia="zh-CN"/>
        </w:rPr>
        <w:t>扬尘平台上联网设备</w:t>
      </w:r>
      <w:r>
        <w:rPr>
          <w:rFonts w:hint="eastAsia" w:ascii="仿宋_GB2312" w:hAnsi="仿宋_GB2312" w:eastAsia="仿宋_GB2312" w:cs="仿宋_GB2312"/>
          <w:i w:val="0"/>
          <w:iCs/>
          <w:color w:val="auto"/>
          <w:sz w:val="32"/>
          <w:szCs w:val="32"/>
          <w:highlight w:val="none"/>
          <w:lang w:eastAsia="zh-CN"/>
        </w:rPr>
        <w:t>，</w:t>
      </w:r>
      <w:r>
        <w:rPr>
          <w:rFonts w:hint="eastAsia" w:ascii="仿宋_GB2312" w:hAnsi="仿宋_GB2312" w:eastAsia="仿宋_GB2312" w:cs="仿宋_GB2312"/>
          <w:i w:val="0"/>
          <w:iCs/>
          <w:color w:val="auto"/>
          <w:sz w:val="32"/>
          <w:szCs w:val="32"/>
          <w:highlight w:val="none"/>
          <w:lang w:val="en-US" w:eastAsia="zh-CN"/>
        </w:rPr>
        <w:t>督促厂商及时进行资料和现场验收申请，对区县验收不通过的设备，如</w:t>
      </w:r>
      <w:r>
        <w:rPr>
          <w:rFonts w:hint="eastAsia" w:ascii="仿宋_GB2312" w:hAnsi="仿宋_GB2312" w:eastAsia="仿宋_GB2312" w:cs="仿宋_GB2312"/>
          <w:i w:val="0"/>
          <w:iCs/>
          <w:color w:val="auto"/>
          <w:sz w:val="32"/>
          <w:szCs w:val="32"/>
          <w:highlight w:val="none"/>
        </w:rPr>
        <w:t>安装位置及合同附件</w:t>
      </w:r>
      <w:r>
        <w:rPr>
          <w:rFonts w:hint="eastAsia" w:ascii="仿宋_GB2312" w:hAnsi="仿宋_GB2312" w:eastAsia="仿宋_GB2312" w:cs="仿宋_GB2312"/>
          <w:i w:val="0"/>
          <w:iCs/>
          <w:color w:val="auto"/>
          <w:sz w:val="32"/>
          <w:szCs w:val="32"/>
          <w:highlight w:val="none"/>
          <w:lang w:val="en-US" w:eastAsia="zh-CN"/>
        </w:rPr>
        <w:t>不合格的</w:t>
      </w:r>
      <w:r>
        <w:rPr>
          <w:rFonts w:hint="eastAsia" w:ascii="仿宋_GB2312" w:hAnsi="仿宋_GB2312" w:eastAsia="仿宋_GB2312" w:cs="仿宋_GB2312"/>
          <w:i w:val="0"/>
          <w:iCs/>
          <w:color w:val="auto"/>
          <w:sz w:val="32"/>
          <w:szCs w:val="32"/>
          <w:highlight w:val="none"/>
        </w:rPr>
        <w:t>，</w:t>
      </w:r>
      <w:r>
        <w:rPr>
          <w:rFonts w:hint="eastAsia" w:ascii="仿宋_GB2312" w:hAnsi="仿宋_GB2312" w:eastAsia="仿宋_GB2312" w:cs="仿宋_GB2312"/>
          <w:i w:val="0"/>
          <w:iCs/>
          <w:color w:val="auto"/>
          <w:sz w:val="32"/>
          <w:szCs w:val="32"/>
          <w:highlight w:val="none"/>
          <w:lang w:val="en-US" w:eastAsia="zh-CN"/>
        </w:rPr>
        <w:t>通知厂商尽快完成整改。对主管单位未及时验收的设备进行统计，定期发送市级主管单位，督促区主管单位及时对扬尘检测设备进行资料验收和现场验收。</w:t>
      </w:r>
    </w:p>
    <w:p w14:paraId="276E72BA">
      <w:pPr>
        <w:pStyle w:val="3"/>
        <w:keepLines w:val="0"/>
        <w:pageBreakBefore w:val="0"/>
        <w:widowControl/>
        <w:numPr>
          <w:ilvl w:val="3"/>
          <w:numId w:val="0"/>
        </w:numPr>
        <w:kinsoku/>
        <w:wordWrap/>
        <w:overflowPunct/>
        <w:topLinePunct w:val="0"/>
        <w:autoSpaceDE/>
        <w:autoSpaceDN/>
        <w:bidi w:val="0"/>
        <w:adjustRightInd w:val="0"/>
        <w:snapToGrid w:val="0"/>
        <w:spacing w:before="0" w:after="0" w:line="360" w:lineRule="auto"/>
        <w:textAlignment w:val="auto"/>
        <w:outlineLvl w:val="3"/>
        <w:rPr>
          <w:rFonts w:hint="eastAsia" w:ascii="仿宋_GB2312" w:hAnsi="仿宋_GB2312" w:eastAsia="仿宋_GB2312" w:cs="仿宋_GB2312"/>
          <w:b/>
          <w:bCs/>
          <w:i w:val="0"/>
          <w:iCs/>
          <w:color w:val="auto"/>
          <w:sz w:val="32"/>
          <w:szCs w:val="32"/>
          <w:highlight w:val="none"/>
          <w:lang w:val="en-US" w:eastAsia="zh-CN"/>
        </w:rPr>
      </w:pPr>
      <w:r>
        <w:rPr>
          <w:rFonts w:hint="eastAsia" w:ascii="仿宋_GB2312" w:hAnsi="仿宋_GB2312" w:eastAsia="仿宋_GB2312" w:cs="仿宋_GB2312"/>
          <w:b/>
          <w:bCs/>
          <w:i w:val="0"/>
          <w:iCs/>
          <w:color w:val="auto"/>
          <w:sz w:val="32"/>
          <w:szCs w:val="32"/>
          <w:highlight w:val="none"/>
          <w:lang w:val="en-US" w:eastAsia="zh-CN"/>
        </w:rPr>
        <w:t>1.1.3设备移机、拆机服务</w:t>
      </w:r>
    </w:p>
    <w:p w14:paraId="25BFEF7A">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rPr>
      </w:pPr>
      <w:r>
        <w:rPr>
          <w:rFonts w:hint="eastAsia" w:ascii="仿宋_GB2312" w:hAnsi="仿宋_GB2312" w:eastAsia="仿宋_GB2312" w:cs="仿宋_GB2312"/>
          <w:i w:val="0"/>
          <w:iCs/>
          <w:color w:val="auto"/>
          <w:sz w:val="32"/>
          <w:szCs w:val="32"/>
          <w:highlight w:val="none"/>
        </w:rPr>
        <w:t>对工地内重新选点的移机上传的说明文件审核及工地完工后的拆机说明文件等情况进行人工审核（资料及照片的完整性）、咨询等服务。</w:t>
      </w:r>
    </w:p>
    <w:p w14:paraId="26801CDE">
      <w:pPr>
        <w:pStyle w:val="3"/>
        <w:keepLines w:val="0"/>
        <w:pageBreakBefore w:val="0"/>
        <w:widowControl/>
        <w:numPr>
          <w:ilvl w:val="3"/>
          <w:numId w:val="0"/>
        </w:numPr>
        <w:kinsoku/>
        <w:wordWrap/>
        <w:overflowPunct/>
        <w:topLinePunct w:val="0"/>
        <w:autoSpaceDE/>
        <w:autoSpaceDN/>
        <w:bidi w:val="0"/>
        <w:adjustRightInd w:val="0"/>
        <w:snapToGrid w:val="0"/>
        <w:spacing w:before="0" w:after="0" w:line="360" w:lineRule="auto"/>
        <w:textAlignment w:val="auto"/>
        <w:outlineLvl w:val="3"/>
        <w:rPr>
          <w:rFonts w:hint="eastAsia" w:ascii="仿宋_GB2312" w:hAnsi="仿宋_GB2312" w:eastAsia="仿宋_GB2312" w:cs="仿宋_GB2312"/>
          <w:b/>
          <w:bCs/>
          <w:i w:val="0"/>
          <w:iCs/>
          <w:color w:val="auto"/>
          <w:sz w:val="32"/>
          <w:szCs w:val="32"/>
          <w:highlight w:val="none"/>
          <w:lang w:val="en-US" w:eastAsia="zh-CN"/>
        </w:rPr>
      </w:pPr>
      <w:r>
        <w:rPr>
          <w:rFonts w:hint="eastAsia" w:ascii="仿宋_GB2312" w:hAnsi="仿宋_GB2312" w:eastAsia="仿宋_GB2312" w:cs="仿宋_GB2312"/>
          <w:b/>
          <w:bCs/>
          <w:i w:val="0"/>
          <w:iCs/>
          <w:color w:val="auto"/>
          <w:sz w:val="32"/>
          <w:szCs w:val="32"/>
          <w:highlight w:val="none"/>
          <w:lang w:val="en-US" w:eastAsia="zh-CN"/>
        </w:rPr>
        <w:t>1.1.4工地状态审核服务</w:t>
      </w:r>
    </w:p>
    <w:p w14:paraId="7226EAEC">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rPr>
      </w:pPr>
      <w:r>
        <w:rPr>
          <w:rFonts w:hint="eastAsia" w:ascii="仿宋_GB2312" w:hAnsi="仿宋_GB2312" w:eastAsia="仿宋_GB2312" w:cs="仿宋_GB2312"/>
          <w:i w:val="0"/>
          <w:iCs/>
          <w:color w:val="auto"/>
          <w:sz w:val="32"/>
          <w:szCs w:val="32"/>
          <w:highlight w:val="none"/>
        </w:rPr>
        <w:t>针对工地上报的停电、停工等信息及时审核，对该段时间的数据进行处理。</w:t>
      </w:r>
    </w:p>
    <w:p w14:paraId="24A0CDCD">
      <w:pPr>
        <w:pStyle w:val="3"/>
        <w:keepLines w:val="0"/>
        <w:pageBreakBefore w:val="0"/>
        <w:widowControl/>
        <w:numPr>
          <w:ilvl w:val="3"/>
          <w:numId w:val="0"/>
        </w:numPr>
        <w:kinsoku/>
        <w:wordWrap/>
        <w:overflowPunct/>
        <w:topLinePunct w:val="0"/>
        <w:autoSpaceDE/>
        <w:autoSpaceDN/>
        <w:bidi w:val="0"/>
        <w:adjustRightInd w:val="0"/>
        <w:snapToGrid w:val="0"/>
        <w:spacing w:before="0" w:after="0" w:line="360" w:lineRule="auto"/>
        <w:textAlignment w:val="auto"/>
        <w:outlineLvl w:val="3"/>
        <w:rPr>
          <w:rFonts w:hint="eastAsia" w:ascii="仿宋_GB2312" w:hAnsi="仿宋_GB2312" w:eastAsia="仿宋_GB2312" w:cs="仿宋_GB2312"/>
          <w:b/>
          <w:bCs/>
          <w:i w:val="0"/>
          <w:iCs/>
          <w:color w:val="auto"/>
          <w:sz w:val="32"/>
          <w:szCs w:val="32"/>
          <w:highlight w:val="none"/>
          <w:lang w:val="en-US" w:eastAsia="zh-CN"/>
        </w:rPr>
      </w:pPr>
      <w:r>
        <w:rPr>
          <w:rFonts w:hint="eastAsia" w:ascii="仿宋_GB2312" w:hAnsi="仿宋_GB2312" w:eastAsia="仿宋_GB2312" w:cs="仿宋_GB2312"/>
          <w:b/>
          <w:bCs/>
          <w:i w:val="0"/>
          <w:iCs/>
          <w:color w:val="auto"/>
          <w:sz w:val="32"/>
          <w:szCs w:val="32"/>
          <w:highlight w:val="none"/>
          <w:lang w:val="en-US" w:eastAsia="zh-CN"/>
        </w:rPr>
        <w:t>1.1.5设备异常处理服务</w:t>
      </w:r>
    </w:p>
    <w:p w14:paraId="2076D7DB">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rPr>
      </w:pPr>
      <w:r>
        <w:rPr>
          <w:rFonts w:hint="eastAsia" w:ascii="仿宋_GB2312" w:hAnsi="仿宋_GB2312" w:eastAsia="仿宋_GB2312" w:cs="仿宋_GB2312"/>
          <w:i w:val="0"/>
          <w:iCs/>
          <w:color w:val="auto"/>
          <w:sz w:val="32"/>
          <w:szCs w:val="32"/>
          <w:highlight w:val="none"/>
        </w:rPr>
        <w:t>设备异常情况处理需要综合汇总工地状态、</w:t>
      </w:r>
      <w:r>
        <w:rPr>
          <w:rFonts w:hint="eastAsia" w:ascii="仿宋_GB2312" w:hAnsi="仿宋_GB2312" w:eastAsia="仿宋_GB2312" w:cs="仿宋_GB2312"/>
          <w:i w:val="0"/>
          <w:iCs/>
          <w:color w:val="auto"/>
          <w:sz w:val="32"/>
          <w:szCs w:val="32"/>
          <w:highlight w:val="none"/>
          <w:lang w:val="en-US" w:eastAsia="zh-CN"/>
        </w:rPr>
        <w:t>设备状态，异常数据情况进行核查分析，</w:t>
      </w:r>
      <w:r>
        <w:rPr>
          <w:rFonts w:hint="eastAsia" w:ascii="仿宋_GB2312" w:hAnsi="仿宋_GB2312" w:eastAsia="仿宋_GB2312" w:cs="仿宋_GB2312"/>
          <w:i w:val="0"/>
          <w:iCs/>
          <w:color w:val="auto"/>
          <w:sz w:val="32"/>
          <w:szCs w:val="32"/>
          <w:highlight w:val="none"/>
        </w:rPr>
        <w:t>及时</w:t>
      </w:r>
      <w:r>
        <w:rPr>
          <w:rFonts w:hint="eastAsia" w:ascii="仿宋_GB2312" w:hAnsi="仿宋_GB2312" w:eastAsia="仿宋_GB2312" w:cs="仿宋_GB2312"/>
          <w:i w:val="0"/>
          <w:iCs/>
          <w:color w:val="auto"/>
          <w:sz w:val="32"/>
          <w:szCs w:val="32"/>
          <w:highlight w:val="none"/>
          <w:lang w:val="en-US" w:eastAsia="zh-CN"/>
        </w:rPr>
        <w:t>通知厂商</w:t>
      </w:r>
      <w:r>
        <w:rPr>
          <w:rFonts w:hint="eastAsia" w:ascii="仿宋_GB2312" w:hAnsi="仿宋_GB2312" w:eastAsia="仿宋_GB2312" w:cs="仿宋_GB2312"/>
          <w:i w:val="0"/>
          <w:iCs/>
          <w:color w:val="auto"/>
          <w:sz w:val="32"/>
          <w:szCs w:val="32"/>
          <w:highlight w:val="none"/>
        </w:rPr>
        <w:t>排查设备异常问题，对不可预见问题及时协调处置。</w:t>
      </w:r>
    </w:p>
    <w:p w14:paraId="246AEB67">
      <w:pPr>
        <w:pStyle w:val="2"/>
        <w:keepLines w:val="0"/>
        <w:pageBreakBefore w:val="0"/>
        <w:widowControl/>
        <w:numPr>
          <w:ilvl w:val="0"/>
          <w:numId w:val="0"/>
        </w:numPr>
        <w:kinsoku/>
        <w:wordWrap/>
        <w:overflowPunct/>
        <w:topLinePunct w:val="0"/>
        <w:autoSpaceDE/>
        <w:autoSpaceDN/>
        <w:bidi w:val="0"/>
        <w:adjustRightInd w:val="0"/>
        <w:snapToGrid w:val="0"/>
        <w:spacing w:before="0" w:after="0" w:line="360" w:lineRule="auto"/>
        <w:textAlignment w:val="auto"/>
        <w:outlineLvl w:val="2"/>
        <w:rPr>
          <w:rFonts w:hint="eastAsia" w:ascii="仿宋_GB2312" w:hAnsi="仿宋_GB2312" w:eastAsia="仿宋_GB2312" w:cs="仿宋_GB2312"/>
          <w:b/>
          <w:i w:val="0"/>
          <w:iCs/>
          <w:color w:val="auto"/>
          <w:kern w:val="0"/>
          <w:sz w:val="32"/>
          <w:szCs w:val="32"/>
          <w:highlight w:val="none"/>
          <w:lang w:val="en-US" w:eastAsia="zh-CN" w:bidi="ar-SA"/>
        </w:rPr>
      </w:pPr>
      <w:r>
        <w:rPr>
          <w:rFonts w:hint="eastAsia" w:ascii="仿宋_GB2312" w:hAnsi="仿宋_GB2312" w:eastAsia="仿宋_GB2312" w:cs="仿宋_GB2312"/>
          <w:b/>
          <w:bCs/>
          <w:i w:val="0"/>
          <w:iCs/>
          <w:color w:val="auto"/>
          <w:kern w:val="2"/>
          <w:sz w:val="32"/>
          <w:szCs w:val="32"/>
          <w:highlight w:val="none"/>
          <w:lang w:val="en-US" w:eastAsia="zh-CN" w:bidi="ar-SA"/>
        </w:rPr>
        <w:t>1.2</w:t>
      </w:r>
      <w:r>
        <w:rPr>
          <w:rFonts w:hint="eastAsia" w:ascii="仿宋_GB2312" w:hAnsi="仿宋_GB2312" w:eastAsia="仿宋_GB2312" w:cs="仿宋_GB2312"/>
          <w:b/>
          <w:i w:val="0"/>
          <w:iCs/>
          <w:color w:val="auto"/>
          <w:kern w:val="0"/>
          <w:sz w:val="32"/>
          <w:szCs w:val="32"/>
          <w:highlight w:val="none"/>
          <w:lang w:val="en-US" w:eastAsia="zh-CN" w:bidi="ar-SA"/>
        </w:rPr>
        <w:t>数据质量评估及数据治理服务</w:t>
      </w:r>
    </w:p>
    <w:p w14:paraId="0E904C7A">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lang w:val="en-US" w:eastAsia="zh-CN"/>
        </w:rPr>
      </w:pPr>
      <w:r>
        <w:rPr>
          <w:rFonts w:hint="eastAsia" w:ascii="仿宋_GB2312" w:hAnsi="仿宋_GB2312" w:eastAsia="仿宋_GB2312" w:cs="仿宋_GB2312"/>
          <w:i w:val="0"/>
          <w:iCs/>
          <w:color w:val="auto"/>
          <w:sz w:val="32"/>
          <w:szCs w:val="32"/>
          <w:highlight w:val="none"/>
        </w:rPr>
        <w:t>数据</w:t>
      </w:r>
      <w:r>
        <w:rPr>
          <w:rFonts w:hint="eastAsia" w:ascii="仿宋_GB2312" w:hAnsi="仿宋_GB2312" w:eastAsia="仿宋_GB2312" w:cs="仿宋_GB2312"/>
          <w:i w:val="0"/>
          <w:iCs/>
          <w:color w:val="auto"/>
          <w:sz w:val="32"/>
          <w:szCs w:val="32"/>
          <w:highlight w:val="none"/>
          <w:lang w:val="en-US" w:eastAsia="zh-CN"/>
        </w:rPr>
        <w:t>质量评估及数据</w:t>
      </w:r>
      <w:r>
        <w:rPr>
          <w:rFonts w:hint="eastAsia" w:ascii="仿宋_GB2312" w:hAnsi="仿宋_GB2312" w:eastAsia="仿宋_GB2312" w:cs="仿宋_GB2312"/>
          <w:i w:val="0"/>
          <w:iCs/>
          <w:color w:val="auto"/>
          <w:sz w:val="32"/>
          <w:szCs w:val="32"/>
          <w:highlight w:val="none"/>
        </w:rPr>
        <w:t>治理服务</w:t>
      </w:r>
      <w:r>
        <w:rPr>
          <w:rFonts w:hint="eastAsia" w:ascii="仿宋_GB2312" w:hAnsi="仿宋_GB2312" w:eastAsia="仿宋_GB2312" w:cs="仿宋_GB2312"/>
          <w:i w:val="0"/>
          <w:iCs/>
          <w:color w:val="auto"/>
          <w:sz w:val="32"/>
          <w:szCs w:val="32"/>
          <w:highlight w:val="none"/>
          <w:lang w:val="en-US" w:eastAsia="zh-CN"/>
        </w:rPr>
        <w:t>需</w:t>
      </w:r>
      <w:r>
        <w:rPr>
          <w:rFonts w:hint="eastAsia" w:ascii="仿宋_GB2312" w:hAnsi="仿宋_GB2312" w:eastAsia="仿宋_GB2312" w:cs="仿宋_GB2312"/>
          <w:i w:val="0"/>
          <w:iCs/>
          <w:color w:val="auto"/>
          <w:sz w:val="32"/>
          <w:szCs w:val="32"/>
          <w:highlight w:val="none"/>
        </w:rPr>
        <w:t>按照工地扬尘的监测数据</w:t>
      </w:r>
      <w:r>
        <w:rPr>
          <w:rFonts w:hint="eastAsia" w:ascii="仿宋_GB2312" w:hAnsi="仿宋_GB2312" w:eastAsia="仿宋_GB2312" w:cs="仿宋_GB2312"/>
          <w:i w:val="0"/>
          <w:iCs/>
          <w:color w:val="auto"/>
          <w:sz w:val="32"/>
          <w:szCs w:val="32"/>
          <w:highlight w:val="none"/>
          <w:lang w:val="en-US" w:eastAsia="zh-CN"/>
        </w:rPr>
        <w:t>相关</w:t>
      </w:r>
      <w:r>
        <w:rPr>
          <w:rFonts w:hint="eastAsia" w:ascii="仿宋_GB2312" w:hAnsi="仿宋_GB2312" w:eastAsia="仿宋_GB2312" w:cs="仿宋_GB2312"/>
          <w:i w:val="0"/>
          <w:iCs/>
          <w:color w:val="auto"/>
          <w:sz w:val="32"/>
          <w:szCs w:val="32"/>
          <w:highlight w:val="none"/>
        </w:rPr>
        <w:t>标准</w:t>
      </w:r>
      <w:r>
        <w:rPr>
          <w:rFonts w:hint="eastAsia" w:ascii="仿宋_GB2312" w:hAnsi="仿宋_GB2312" w:eastAsia="仿宋_GB2312" w:cs="仿宋_GB2312"/>
          <w:i w:val="0"/>
          <w:iCs/>
          <w:color w:val="auto"/>
          <w:sz w:val="32"/>
          <w:szCs w:val="32"/>
          <w:highlight w:val="none"/>
          <w:lang w:val="en-US" w:eastAsia="zh-CN"/>
        </w:rPr>
        <w:t>和要求</w:t>
      </w:r>
      <w:r>
        <w:rPr>
          <w:rFonts w:hint="eastAsia" w:ascii="仿宋_GB2312" w:hAnsi="仿宋_GB2312" w:eastAsia="仿宋_GB2312" w:cs="仿宋_GB2312"/>
          <w:i w:val="0"/>
          <w:iCs/>
          <w:color w:val="auto"/>
          <w:sz w:val="32"/>
          <w:szCs w:val="32"/>
          <w:highlight w:val="none"/>
        </w:rPr>
        <w:t>，将汇聚上报的数据</w:t>
      </w:r>
      <w:r>
        <w:rPr>
          <w:rFonts w:hint="eastAsia" w:ascii="仿宋_GB2312" w:hAnsi="仿宋_GB2312" w:eastAsia="仿宋_GB2312" w:cs="仿宋_GB2312"/>
          <w:i w:val="0"/>
          <w:iCs/>
          <w:color w:val="auto"/>
          <w:sz w:val="32"/>
          <w:szCs w:val="32"/>
          <w:highlight w:val="none"/>
          <w:lang w:val="en-US" w:eastAsia="zh-CN"/>
        </w:rPr>
        <w:t>进行</w:t>
      </w:r>
      <w:r>
        <w:rPr>
          <w:rFonts w:hint="eastAsia" w:ascii="仿宋_GB2312" w:hAnsi="仿宋_GB2312" w:eastAsia="仿宋_GB2312" w:cs="仿宋_GB2312"/>
          <w:i w:val="0"/>
          <w:iCs/>
          <w:color w:val="auto"/>
          <w:sz w:val="32"/>
          <w:szCs w:val="32"/>
          <w:highlight w:val="none"/>
        </w:rPr>
        <w:t>关联</w:t>
      </w:r>
      <w:r>
        <w:rPr>
          <w:rFonts w:hint="eastAsia" w:ascii="仿宋_GB2312" w:hAnsi="仿宋_GB2312" w:eastAsia="仿宋_GB2312" w:cs="仿宋_GB2312"/>
          <w:i w:val="0"/>
          <w:iCs/>
          <w:color w:val="auto"/>
          <w:sz w:val="32"/>
          <w:szCs w:val="32"/>
          <w:highlight w:val="none"/>
          <w:lang w:eastAsia="zh-CN"/>
        </w:rPr>
        <w:t>、</w:t>
      </w:r>
      <w:r>
        <w:rPr>
          <w:rFonts w:hint="eastAsia" w:ascii="仿宋_GB2312" w:hAnsi="仿宋_GB2312" w:eastAsia="仿宋_GB2312" w:cs="仿宋_GB2312"/>
          <w:i w:val="0"/>
          <w:iCs/>
          <w:color w:val="auto"/>
          <w:sz w:val="32"/>
          <w:szCs w:val="32"/>
          <w:highlight w:val="none"/>
        </w:rPr>
        <w:t>整合等处理</w:t>
      </w:r>
      <w:r>
        <w:rPr>
          <w:rFonts w:hint="eastAsia" w:ascii="仿宋_GB2312" w:hAnsi="仿宋_GB2312" w:eastAsia="仿宋_GB2312" w:cs="仿宋_GB2312"/>
          <w:i w:val="0"/>
          <w:iCs/>
          <w:color w:val="auto"/>
          <w:sz w:val="32"/>
          <w:szCs w:val="32"/>
          <w:highlight w:val="none"/>
          <w:lang w:eastAsia="zh-CN"/>
        </w:rPr>
        <w:t>，</w:t>
      </w:r>
      <w:r>
        <w:rPr>
          <w:rFonts w:hint="eastAsia" w:ascii="仿宋_GB2312" w:hAnsi="仿宋_GB2312" w:eastAsia="仿宋_GB2312" w:cs="仿宋_GB2312"/>
          <w:i w:val="0"/>
          <w:iCs/>
          <w:color w:val="auto"/>
          <w:sz w:val="32"/>
          <w:szCs w:val="32"/>
          <w:highlight w:val="none"/>
        </w:rPr>
        <w:t>并且依据治理规则进行数据治理，对于发现的数据质量问题，及时反馈给相关部门或运维单位，相关部门或单位在得到数据质量报告时把数据修改完善后再重新上报，形成数据治理闭环，以提高数据的质量，保证数据的安全，提升监测数据的可靠性。</w:t>
      </w:r>
      <w:r>
        <w:rPr>
          <w:rFonts w:hint="eastAsia" w:ascii="仿宋_GB2312" w:hAnsi="仿宋_GB2312" w:eastAsia="仿宋_GB2312" w:cs="仿宋_GB2312"/>
          <w:i w:val="0"/>
          <w:iCs/>
          <w:color w:val="auto"/>
          <w:sz w:val="32"/>
          <w:szCs w:val="32"/>
          <w:highlight w:val="none"/>
          <w:lang w:val="en-US" w:eastAsia="zh-CN"/>
        </w:rPr>
        <w:t>包括数据标准制定、数据质量评估、数据问题探查、数据比对、数据动态调整、视频数据标记等。</w:t>
      </w:r>
    </w:p>
    <w:p w14:paraId="74E42308">
      <w:pPr>
        <w:pStyle w:val="3"/>
        <w:keepLines w:val="0"/>
        <w:pageBreakBefore w:val="0"/>
        <w:widowControl/>
        <w:numPr>
          <w:ilvl w:val="3"/>
          <w:numId w:val="0"/>
        </w:numPr>
        <w:kinsoku/>
        <w:wordWrap/>
        <w:overflowPunct/>
        <w:topLinePunct w:val="0"/>
        <w:autoSpaceDE/>
        <w:autoSpaceDN/>
        <w:bidi w:val="0"/>
        <w:adjustRightInd w:val="0"/>
        <w:snapToGrid w:val="0"/>
        <w:spacing w:before="0" w:after="0" w:line="360" w:lineRule="auto"/>
        <w:textAlignment w:val="auto"/>
        <w:outlineLvl w:val="3"/>
        <w:rPr>
          <w:rFonts w:hint="eastAsia" w:ascii="仿宋_GB2312" w:hAnsi="仿宋_GB2312" w:eastAsia="仿宋_GB2312" w:cs="仿宋_GB2312"/>
          <w:b/>
          <w:bCs/>
          <w:i w:val="0"/>
          <w:iCs/>
          <w:color w:val="auto"/>
          <w:sz w:val="32"/>
          <w:szCs w:val="32"/>
          <w:highlight w:val="none"/>
          <w:lang w:val="en-US" w:eastAsia="zh-CN"/>
        </w:rPr>
      </w:pPr>
      <w:r>
        <w:rPr>
          <w:rFonts w:hint="eastAsia" w:ascii="仿宋_GB2312" w:hAnsi="仿宋_GB2312" w:eastAsia="仿宋_GB2312" w:cs="仿宋_GB2312"/>
          <w:b/>
          <w:bCs/>
          <w:i w:val="0"/>
          <w:iCs/>
          <w:color w:val="auto"/>
          <w:sz w:val="32"/>
          <w:szCs w:val="32"/>
          <w:highlight w:val="none"/>
          <w:lang w:val="en-US" w:eastAsia="zh-CN"/>
        </w:rPr>
        <w:t>1.2.1数据标准制定服务</w:t>
      </w:r>
    </w:p>
    <w:p w14:paraId="62927DE1">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rPr>
      </w:pPr>
      <w:r>
        <w:rPr>
          <w:rFonts w:hint="eastAsia" w:ascii="仿宋_GB2312" w:hAnsi="仿宋_GB2312" w:eastAsia="仿宋_GB2312" w:cs="仿宋_GB2312"/>
          <w:i w:val="0"/>
          <w:iCs/>
          <w:color w:val="auto"/>
          <w:sz w:val="32"/>
          <w:szCs w:val="32"/>
          <w:highlight w:val="none"/>
        </w:rPr>
        <w:t>根据HJ212-2017《污染物在线监控（监测）系统数据传输标准》数据结合工地扬尘监测设备的特点制定统一的数据接入规范及标准、数据编码及格式解析、接口适配及测试、基础信息注册及录入等规范，视频传输规范，MN码规范等。</w:t>
      </w:r>
    </w:p>
    <w:p w14:paraId="689254C7">
      <w:pPr>
        <w:pStyle w:val="3"/>
        <w:keepLines w:val="0"/>
        <w:pageBreakBefore w:val="0"/>
        <w:widowControl/>
        <w:numPr>
          <w:ilvl w:val="3"/>
          <w:numId w:val="0"/>
        </w:numPr>
        <w:kinsoku/>
        <w:wordWrap/>
        <w:overflowPunct/>
        <w:topLinePunct w:val="0"/>
        <w:autoSpaceDE/>
        <w:autoSpaceDN/>
        <w:bidi w:val="0"/>
        <w:adjustRightInd w:val="0"/>
        <w:snapToGrid w:val="0"/>
        <w:spacing w:before="0" w:after="0" w:line="360" w:lineRule="auto"/>
        <w:textAlignment w:val="auto"/>
        <w:outlineLvl w:val="3"/>
        <w:rPr>
          <w:rFonts w:hint="eastAsia" w:ascii="仿宋_GB2312" w:hAnsi="仿宋_GB2312" w:eastAsia="仿宋_GB2312" w:cs="仿宋_GB2312"/>
          <w:b/>
          <w:bCs/>
          <w:i w:val="0"/>
          <w:iCs/>
          <w:color w:val="auto"/>
          <w:sz w:val="32"/>
          <w:szCs w:val="32"/>
          <w:highlight w:val="none"/>
          <w:lang w:val="en-US" w:eastAsia="zh-CN"/>
        </w:rPr>
      </w:pPr>
      <w:r>
        <w:rPr>
          <w:rFonts w:hint="eastAsia" w:ascii="仿宋_GB2312" w:hAnsi="仿宋_GB2312" w:eastAsia="仿宋_GB2312" w:cs="仿宋_GB2312"/>
          <w:b/>
          <w:bCs/>
          <w:i w:val="0"/>
          <w:iCs/>
          <w:color w:val="auto"/>
          <w:sz w:val="32"/>
          <w:szCs w:val="32"/>
          <w:highlight w:val="none"/>
          <w:lang w:val="en-US" w:eastAsia="zh-CN"/>
        </w:rPr>
        <w:t>1.2.2数据质量评估服务</w:t>
      </w:r>
    </w:p>
    <w:p w14:paraId="50CECC7D">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lang w:eastAsia="zh-CN"/>
        </w:rPr>
      </w:pPr>
      <w:r>
        <w:rPr>
          <w:rFonts w:hint="eastAsia" w:ascii="仿宋_GB2312" w:hAnsi="仿宋_GB2312" w:eastAsia="仿宋_GB2312" w:cs="仿宋_GB2312"/>
          <w:i w:val="0"/>
          <w:iCs/>
          <w:color w:val="auto"/>
          <w:sz w:val="32"/>
          <w:szCs w:val="32"/>
          <w:highlight w:val="none"/>
        </w:rPr>
        <w:t>扬尘监测数据质量评估服务是基于数据质量的重复性、关联性、正确性、完全性、一致性、合规性六个维度，对扬尘监测数据进行数据关联的自动探索，包括字典规则探索和函数依赖探索。数据的关联包括数据列之间的关联，包括PM10、湿度、温度、风向、风速、噪声及经纬度的质量进行</w:t>
      </w:r>
      <w:r>
        <w:rPr>
          <w:rFonts w:hint="eastAsia" w:ascii="仿宋_GB2312" w:hAnsi="仿宋_GB2312" w:eastAsia="仿宋_GB2312" w:cs="仿宋_GB2312"/>
          <w:i w:val="0"/>
          <w:iCs/>
          <w:color w:val="auto"/>
          <w:sz w:val="32"/>
          <w:szCs w:val="32"/>
          <w:highlight w:val="none"/>
          <w:lang w:val="en-US" w:eastAsia="zh-CN"/>
        </w:rPr>
        <w:t>排查。</w:t>
      </w:r>
    </w:p>
    <w:p w14:paraId="264B6481">
      <w:pPr>
        <w:pStyle w:val="3"/>
        <w:keepLines w:val="0"/>
        <w:pageBreakBefore w:val="0"/>
        <w:widowControl/>
        <w:numPr>
          <w:ilvl w:val="3"/>
          <w:numId w:val="0"/>
        </w:numPr>
        <w:kinsoku/>
        <w:wordWrap/>
        <w:overflowPunct/>
        <w:topLinePunct w:val="0"/>
        <w:autoSpaceDE/>
        <w:autoSpaceDN/>
        <w:bidi w:val="0"/>
        <w:adjustRightInd w:val="0"/>
        <w:snapToGrid w:val="0"/>
        <w:spacing w:before="0" w:after="0" w:line="360" w:lineRule="auto"/>
        <w:textAlignment w:val="auto"/>
        <w:outlineLvl w:val="3"/>
        <w:rPr>
          <w:rFonts w:hint="eastAsia" w:ascii="仿宋_GB2312" w:hAnsi="仿宋_GB2312" w:eastAsia="仿宋_GB2312" w:cs="仿宋_GB2312"/>
          <w:b/>
          <w:bCs/>
          <w:i w:val="0"/>
          <w:iCs/>
          <w:color w:val="auto"/>
          <w:sz w:val="32"/>
          <w:szCs w:val="32"/>
          <w:highlight w:val="none"/>
          <w:lang w:val="en-US" w:eastAsia="zh-CN"/>
        </w:rPr>
      </w:pPr>
      <w:r>
        <w:rPr>
          <w:rFonts w:hint="eastAsia" w:ascii="仿宋_GB2312" w:hAnsi="仿宋_GB2312" w:eastAsia="仿宋_GB2312" w:cs="仿宋_GB2312"/>
          <w:b/>
          <w:bCs/>
          <w:i w:val="0"/>
          <w:iCs/>
          <w:color w:val="auto"/>
          <w:sz w:val="32"/>
          <w:szCs w:val="32"/>
          <w:highlight w:val="none"/>
          <w:lang w:val="en-US" w:eastAsia="zh-CN"/>
        </w:rPr>
        <w:t>1.2.3数据问题派单服务</w:t>
      </w:r>
    </w:p>
    <w:p w14:paraId="2A2BC59E">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lang w:eastAsia="zh-CN"/>
        </w:rPr>
      </w:pPr>
      <w:r>
        <w:rPr>
          <w:rFonts w:hint="eastAsia" w:ascii="仿宋_GB2312" w:hAnsi="仿宋_GB2312" w:eastAsia="仿宋_GB2312" w:cs="仿宋_GB2312"/>
          <w:i w:val="0"/>
          <w:iCs/>
          <w:color w:val="auto"/>
          <w:sz w:val="32"/>
          <w:szCs w:val="32"/>
          <w:highlight w:val="none"/>
        </w:rPr>
        <w:t>对于恒值、空值</w:t>
      </w:r>
      <w:r>
        <w:rPr>
          <w:rFonts w:hint="eastAsia" w:ascii="仿宋_GB2312" w:hAnsi="仿宋_GB2312" w:eastAsia="仿宋_GB2312" w:cs="仿宋_GB2312"/>
          <w:i w:val="0"/>
          <w:iCs/>
          <w:color w:val="auto"/>
          <w:sz w:val="32"/>
          <w:szCs w:val="32"/>
          <w:highlight w:val="none"/>
          <w:lang w:eastAsia="zh-CN"/>
        </w:rPr>
        <w:t>、</w:t>
      </w:r>
      <w:r>
        <w:rPr>
          <w:rFonts w:hint="eastAsia" w:ascii="仿宋_GB2312" w:hAnsi="仿宋_GB2312" w:eastAsia="仿宋_GB2312" w:cs="仿宋_GB2312"/>
          <w:i w:val="0"/>
          <w:iCs/>
          <w:color w:val="auto"/>
          <w:sz w:val="32"/>
          <w:szCs w:val="32"/>
          <w:highlight w:val="none"/>
          <w:lang w:val="en-US" w:eastAsia="zh-CN"/>
        </w:rPr>
        <w:t>经纬度</w:t>
      </w:r>
      <w:r>
        <w:rPr>
          <w:rFonts w:hint="eastAsia" w:ascii="仿宋_GB2312" w:hAnsi="仿宋_GB2312" w:eastAsia="仿宋_GB2312" w:cs="仿宋_GB2312"/>
          <w:i w:val="0"/>
          <w:iCs/>
          <w:color w:val="auto"/>
          <w:sz w:val="32"/>
          <w:szCs w:val="32"/>
          <w:highlight w:val="none"/>
        </w:rPr>
        <w:t>等设备异常</w:t>
      </w:r>
      <w:r>
        <w:rPr>
          <w:rFonts w:hint="eastAsia" w:ascii="仿宋_GB2312" w:hAnsi="仿宋_GB2312" w:eastAsia="仿宋_GB2312" w:cs="仿宋_GB2312"/>
          <w:i w:val="0"/>
          <w:iCs/>
          <w:color w:val="auto"/>
          <w:sz w:val="32"/>
          <w:szCs w:val="32"/>
          <w:highlight w:val="none"/>
          <w:lang w:val="en-US" w:eastAsia="zh-CN"/>
        </w:rPr>
        <w:t>数据</w:t>
      </w:r>
      <w:r>
        <w:rPr>
          <w:rFonts w:hint="eastAsia" w:ascii="仿宋_GB2312" w:hAnsi="仿宋_GB2312" w:eastAsia="仿宋_GB2312" w:cs="仿宋_GB2312"/>
          <w:i w:val="0"/>
          <w:iCs/>
          <w:color w:val="auto"/>
          <w:sz w:val="32"/>
          <w:szCs w:val="32"/>
          <w:highlight w:val="none"/>
        </w:rPr>
        <w:t>进行处理，发现及时通</w:t>
      </w:r>
      <w:r>
        <w:rPr>
          <w:rFonts w:hint="eastAsia" w:ascii="仿宋_GB2312" w:hAnsi="仿宋_GB2312" w:eastAsia="仿宋_GB2312" w:cs="仿宋_GB2312"/>
          <w:i w:val="0"/>
          <w:iCs/>
          <w:color w:val="auto"/>
          <w:sz w:val="32"/>
          <w:szCs w:val="32"/>
          <w:highlight w:val="none"/>
          <w:lang w:val="en-US" w:eastAsia="zh-CN"/>
        </w:rPr>
        <w:t>告</w:t>
      </w:r>
      <w:r>
        <w:rPr>
          <w:rFonts w:hint="eastAsia" w:ascii="仿宋_GB2312" w:hAnsi="仿宋_GB2312" w:eastAsia="仿宋_GB2312" w:cs="仿宋_GB2312"/>
          <w:i w:val="0"/>
          <w:iCs/>
          <w:color w:val="auto"/>
          <w:sz w:val="32"/>
          <w:szCs w:val="32"/>
          <w:highlight w:val="none"/>
        </w:rPr>
        <w:t>运维人员现场</w:t>
      </w:r>
      <w:r>
        <w:rPr>
          <w:rFonts w:hint="eastAsia" w:ascii="仿宋_GB2312" w:hAnsi="仿宋_GB2312" w:eastAsia="仿宋_GB2312" w:cs="仿宋_GB2312"/>
          <w:i w:val="0"/>
          <w:iCs/>
          <w:color w:val="auto"/>
          <w:sz w:val="32"/>
          <w:szCs w:val="32"/>
          <w:highlight w:val="none"/>
          <w:lang w:val="en-US" w:eastAsia="zh-CN"/>
        </w:rPr>
        <w:t>故障处理，</w:t>
      </w:r>
      <w:r>
        <w:rPr>
          <w:rFonts w:hint="eastAsia" w:ascii="仿宋_GB2312" w:hAnsi="仿宋_GB2312" w:eastAsia="仿宋_GB2312" w:cs="仿宋_GB2312"/>
          <w:i w:val="0"/>
          <w:iCs/>
          <w:color w:val="auto"/>
          <w:sz w:val="32"/>
          <w:szCs w:val="32"/>
          <w:highlight w:val="none"/>
        </w:rPr>
        <w:t>针对处理结果进行跟踪以及审核，及时督促设备的处理进度</w:t>
      </w:r>
      <w:r>
        <w:rPr>
          <w:rFonts w:hint="eastAsia" w:ascii="仿宋_GB2312" w:hAnsi="仿宋_GB2312" w:eastAsia="仿宋_GB2312" w:cs="仿宋_GB2312"/>
          <w:i w:val="0"/>
          <w:iCs/>
          <w:color w:val="auto"/>
          <w:sz w:val="32"/>
          <w:szCs w:val="32"/>
          <w:highlight w:val="none"/>
          <w:lang w:eastAsia="zh-CN"/>
        </w:rPr>
        <w:t>。</w:t>
      </w:r>
    </w:p>
    <w:p w14:paraId="341FCC74">
      <w:pPr>
        <w:pStyle w:val="3"/>
        <w:keepLines w:val="0"/>
        <w:pageBreakBefore w:val="0"/>
        <w:widowControl/>
        <w:numPr>
          <w:ilvl w:val="3"/>
          <w:numId w:val="0"/>
        </w:numPr>
        <w:kinsoku/>
        <w:wordWrap/>
        <w:overflowPunct/>
        <w:topLinePunct w:val="0"/>
        <w:autoSpaceDE/>
        <w:autoSpaceDN/>
        <w:bidi w:val="0"/>
        <w:adjustRightInd w:val="0"/>
        <w:snapToGrid w:val="0"/>
        <w:spacing w:before="0" w:after="0" w:line="360" w:lineRule="auto"/>
        <w:textAlignment w:val="auto"/>
        <w:outlineLvl w:val="3"/>
        <w:rPr>
          <w:rFonts w:hint="eastAsia" w:ascii="仿宋_GB2312" w:hAnsi="仿宋_GB2312" w:eastAsia="仿宋_GB2312" w:cs="仿宋_GB2312"/>
          <w:b/>
          <w:bCs/>
          <w:i w:val="0"/>
          <w:iCs/>
          <w:color w:val="auto"/>
          <w:sz w:val="32"/>
          <w:szCs w:val="32"/>
          <w:highlight w:val="none"/>
          <w:lang w:val="en-US" w:eastAsia="zh-CN"/>
        </w:rPr>
      </w:pPr>
      <w:r>
        <w:rPr>
          <w:rFonts w:hint="eastAsia" w:ascii="仿宋_GB2312" w:hAnsi="仿宋_GB2312" w:eastAsia="仿宋_GB2312" w:cs="仿宋_GB2312"/>
          <w:b/>
          <w:bCs/>
          <w:i w:val="0"/>
          <w:iCs/>
          <w:color w:val="auto"/>
          <w:sz w:val="32"/>
          <w:szCs w:val="32"/>
          <w:highlight w:val="none"/>
          <w:lang w:val="en-US" w:eastAsia="zh-CN"/>
        </w:rPr>
        <w:t>1.2.4数据比对服务</w:t>
      </w:r>
    </w:p>
    <w:p w14:paraId="718052D8">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rPr>
      </w:pPr>
      <w:r>
        <w:rPr>
          <w:rFonts w:hint="eastAsia" w:ascii="仿宋_GB2312" w:hAnsi="仿宋_GB2312" w:eastAsia="仿宋_GB2312" w:cs="仿宋_GB2312"/>
          <w:i w:val="0"/>
          <w:iCs/>
          <w:color w:val="auto"/>
          <w:sz w:val="32"/>
          <w:szCs w:val="32"/>
          <w:highlight w:val="none"/>
          <w:lang w:val="en-US" w:eastAsia="zh-CN"/>
        </w:rPr>
        <w:t>按照主管单位的要求不定期对需要比对点位进行数据比对服务，形成报告材料供主管单位参考。</w:t>
      </w:r>
      <w:r>
        <w:rPr>
          <w:rFonts w:hint="eastAsia" w:ascii="仿宋_GB2312" w:hAnsi="仿宋_GB2312" w:eastAsia="仿宋_GB2312" w:cs="仿宋_GB2312"/>
          <w:i w:val="0"/>
          <w:iCs/>
          <w:color w:val="auto"/>
          <w:sz w:val="32"/>
          <w:szCs w:val="32"/>
          <w:highlight w:val="none"/>
        </w:rPr>
        <w:t>按照《HJ817-2018 环境空气中颗粒物自动监测系统运行和质控技术规范》督促检查设备供应商</w:t>
      </w:r>
      <w:r>
        <w:rPr>
          <w:rFonts w:hint="eastAsia" w:ascii="仿宋_GB2312" w:hAnsi="仿宋_GB2312" w:eastAsia="仿宋_GB2312" w:cs="仿宋_GB2312"/>
          <w:i w:val="0"/>
          <w:iCs/>
          <w:color w:val="auto"/>
          <w:sz w:val="32"/>
          <w:szCs w:val="32"/>
          <w:highlight w:val="none"/>
          <w:lang w:val="en-US" w:eastAsia="zh-CN"/>
        </w:rPr>
        <w:t>及时处理问题。</w:t>
      </w:r>
    </w:p>
    <w:p w14:paraId="6E0439CD">
      <w:pPr>
        <w:pStyle w:val="3"/>
        <w:keepLines w:val="0"/>
        <w:pageBreakBefore w:val="0"/>
        <w:widowControl/>
        <w:numPr>
          <w:ilvl w:val="3"/>
          <w:numId w:val="0"/>
        </w:numPr>
        <w:kinsoku/>
        <w:wordWrap/>
        <w:overflowPunct/>
        <w:topLinePunct w:val="0"/>
        <w:autoSpaceDE/>
        <w:autoSpaceDN/>
        <w:bidi w:val="0"/>
        <w:adjustRightInd w:val="0"/>
        <w:snapToGrid w:val="0"/>
        <w:spacing w:before="0" w:after="0" w:line="360" w:lineRule="auto"/>
        <w:textAlignment w:val="auto"/>
        <w:outlineLvl w:val="3"/>
        <w:rPr>
          <w:rFonts w:hint="eastAsia" w:ascii="仿宋_GB2312" w:hAnsi="仿宋_GB2312" w:eastAsia="仿宋_GB2312" w:cs="仿宋_GB2312"/>
          <w:b/>
          <w:bCs/>
          <w:i w:val="0"/>
          <w:iCs/>
          <w:color w:val="auto"/>
          <w:sz w:val="32"/>
          <w:szCs w:val="32"/>
          <w:highlight w:val="none"/>
          <w:lang w:val="en-US" w:eastAsia="zh-CN"/>
        </w:rPr>
      </w:pPr>
      <w:r>
        <w:rPr>
          <w:rFonts w:hint="eastAsia" w:ascii="仿宋_GB2312" w:hAnsi="仿宋_GB2312" w:eastAsia="仿宋_GB2312" w:cs="仿宋_GB2312"/>
          <w:b/>
          <w:bCs/>
          <w:i w:val="0"/>
          <w:iCs/>
          <w:color w:val="auto"/>
          <w:sz w:val="32"/>
          <w:szCs w:val="32"/>
          <w:highlight w:val="none"/>
          <w:lang w:val="en-US" w:eastAsia="zh-CN"/>
        </w:rPr>
        <w:t>1.2.5信息资产调整服务</w:t>
      </w:r>
    </w:p>
    <w:p w14:paraId="33F9FE73">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rPr>
      </w:pPr>
      <w:r>
        <w:rPr>
          <w:rFonts w:hint="eastAsia" w:ascii="仿宋_GB2312" w:hAnsi="仿宋_GB2312" w:eastAsia="仿宋_GB2312" w:cs="仿宋_GB2312"/>
          <w:i w:val="0"/>
          <w:iCs/>
          <w:color w:val="auto"/>
          <w:sz w:val="32"/>
          <w:szCs w:val="32"/>
          <w:highlight w:val="none"/>
        </w:rPr>
        <w:t>用户在使用过程中出现的录入错误、调整信息，需要修改、删除等进行服务支持。对于工地信息、人员信息等进行日常维护和动态更新，针对设备移机、工地更换设备</w:t>
      </w:r>
      <w:r>
        <w:rPr>
          <w:rFonts w:hint="eastAsia" w:ascii="仿宋_GB2312" w:hAnsi="仿宋_GB2312" w:eastAsia="仿宋_GB2312" w:cs="仿宋_GB2312"/>
          <w:i w:val="0"/>
          <w:iCs/>
          <w:color w:val="auto"/>
          <w:sz w:val="32"/>
          <w:szCs w:val="32"/>
          <w:highlight w:val="none"/>
          <w:lang w:eastAsia="zh-CN"/>
        </w:rPr>
        <w:t>、</w:t>
      </w:r>
      <w:r>
        <w:rPr>
          <w:rFonts w:hint="eastAsia" w:ascii="仿宋_GB2312" w:hAnsi="仿宋_GB2312" w:eastAsia="仿宋_GB2312" w:cs="仿宋_GB2312"/>
          <w:i w:val="0"/>
          <w:iCs/>
          <w:color w:val="auto"/>
          <w:sz w:val="32"/>
          <w:szCs w:val="32"/>
          <w:highlight w:val="none"/>
          <w:lang w:val="en-US" w:eastAsia="zh-CN"/>
        </w:rPr>
        <w:t>完工</w:t>
      </w:r>
      <w:r>
        <w:rPr>
          <w:rFonts w:hint="eastAsia" w:ascii="仿宋_GB2312" w:hAnsi="仿宋_GB2312" w:eastAsia="仿宋_GB2312" w:cs="仿宋_GB2312"/>
          <w:i w:val="0"/>
          <w:iCs/>
          <w:color w:val="auto"/>
          <w:sz w:val="32"/>
          <w:szCs w:val="32"/>
          <w:highlight w:val="none"/>
        </w:rPr>
        <w:t>等情况进行咨询服务。</w:t>
      </w:r>
    </w:p>
    <w:p w14:paraId="6D068F1E">
      <w:pPr>
        <w:pStyle w:val="3"/>
        <w:keepLines w:val="0"/>
        <w:pageBreakBefore w:val="0"/>
        <w:widowControl/>
        <w:numPr>
          <w:ilvl w:val="3"/>
          <w:numId w:val="0"/>
        </w:numPr>
        <w:kinsoku/>
        <w:wordWrap/>
        <w:overflowPunct/>
        <w:topLinePunct w:val="0"/>
        <w:autoSpaceDE/>
        <w:autoSpaceDN/>
        <w:bidi w:val="0"/>
        <w:adjustRightInd w:val="0"/>
        <w:snapToGrid w:val="0"/>
        <w:spacing w:before="0" w:after="0" w:line="360" w:lineRule="auto"/>
        <w:textAlignment w:val="auto"/>
        <w:outlineLvl w:val="3"/>
        <w:rPr>
          <w:rFonts w:hint="eastAsia" w:ascii="仿宋_GB2312" w:hAnsi="仿宋_GB2312" w:eastAsia="仿宋_GB2312" w:cs="仿宋_GB2312"/>
          <w:b/>
          <w:bCs/>
          <w:i w:val="0"/>
          <w:iCs/>
          <w:color w:val="auto"/>
          <w:sz w:val="32"/>
          <w:szCs w:val="32"/>
          <w:highlight w:val="none"/>
          <w:lang w:val="en-US" w:eastAsia="zh-CN"/>
        </w:rPr>
      </w:pPr>
      <w:r>
        <w:rPr>
          <w:rFonts w:hint="eastAsia" w:ascii="仿宋_GB2312" w:hAnsi="仿宋_GB2312" w:eastAsia="仿宋_GB2312" w:cs="仿宋_GB2312"/>
          <w:b/>
          <w:bCs/>
          <w:i w:val="0"/>
          <w:iCs/>
          <w:color w:val="auto"/>
          <w:sz w:val="32"/>
          <w:szCs w:val="32"/>
          <w:highlight w:val="none"/>
          <w:lang w:val="en-US" w:eastAsia="zh-CN"/>
        </w:rPr>
        <w:t>1.2.6视频数据研判服务</w:t>
      </w:r>
    </w:p>
    <w:p w14:paraId="41380D4A">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lang w:val="en-US"/>
        </w:rPr>
      </w:pPr>
      <w:r>
        <w:rPr>
          <w:rFonts w:hint="eastAsia" w:ascii="仿宋_GB2312" w:hAnsi="仿宋_GB2312" w:eastAsia="仿宋_GB2312" w:cs="仿宋_GB2312"/>
          <w:i w:val="0"/>
          <w:iCs/>
          <w:color w:val="auto"/>
          <w:sz w:val="32"/>
          <w:szCs w:val="32"/>
          <w:highlight w:val="none"/>
          <w:lang w:val="en-US" w:eastAsia="zh-CN"/>
        </w:rPr>
        <w:t>根据二级、三级告警期间AI识别到的照片进行人工研判，确定是否为污染源。</w:t>
      </w:r>
      <w:r>
        <w:rPr>
          <w:rFonts w:hint="eastAsia" w:ascii="仿宋_GB2312" w:hAnsi="仿宋_GB2312" w:eastAsia="仿宋_GB2312" w:cs="仿宋_GB2312"/>
          <w:i w:val="0"/>
          <w:iCs/>
          <w:color w:val="auto"/>
          <w:sz w:val="32"/>
          <w:szCs w:val="32"/>
          <w:highlight w:val="none"/>
        </w:rPr>
        <w:t>取相关的样本照片进行标记及补充训练，提升</w:t>
      </w:r>
      <w:r>
        <w:rPr>
          <w:rFonts w:hint="eastAsia" w:ascii="仿宋_GB2312" w:hAnsi="仿宋_GB2312" w:eastAsia="仿宋_GB2312" w:cs="仿宋_GB2312"/>
          <w:i w:val="0"/>
          <w:iCs/>
          <w:color w:val="auto"/>
          <w:sz w:val="32"/>
          <w:szCs w:val="32"/>
          <w:highlight w:val="none"/>
          <w:lang w:val="en-US" w:eastAsia="zh-CN"/>
        </w:rPr>
        <w:t>污染源信息</w:t>
      </w:r>
      <w:r>
        <w:rPr>
          <w:rFonts w:hint="eastAsia" w:ascii="仿宋_GB2312" w:hAnsi="仿宋_GB2312" w:eastAsia="仿宋_GB2312" w:cs="仿宋_GB2312"/>
          <w:i w:val="0"/>
          <w:iCs/>
          <w:color w:val="auto"/>
          <w:sz w:val="32"/>
          <w:szCs w:val="32"/>
          <w:highlight w:val="none"/>
        </w:rPr>
        <w:t>的检测率，将典型的</w:t>
      </w:r>
      <w:r>
        <w:rPr>
          <w:rFonts w:hint="eastAsia" w:ascii="仿宋_GB2312" w:hAnsi="仿宋_GB2312" w:eastAsia="仿宋_GB2312" w:cs="仿宋_GB2312"/>
          <w:i w:val="0"/>
          <w:iCs/>
          <w:color w:val="auto"/>
          <w:sz w:val="32"/>
          <w:szCs w:val="32"/>
          <w:highlight w:val="none"/>
          <w:lang w:val="en-US" w:eastAsia="zh-CN"/>
        </w:rPr>
        <w:t>污染源进行标记。</w:t>
      </w:r>
    </w:p>
    <w:p w14:paraId="7D264165">
      <w:pPr>
        <w:pStyle w:val="2"/>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Chars="0"/>
        <w:textAlignment w:val="auto"/>
        <w:outlineLvl w:val="2"/>
        <w:rPr>
          <w:rFonts w:hint="eastAsia" w:ascii="仿宋_GB2312" w:hAnsi="仿宋_GB2312" w:eastAsia="仿宋_GB2312" w:cs="仿宋_GB2312"/>
          <w:b/>
          <w:bCs/>
          <w:i w:val="0"/>
          <w:iCs/>
          <w:color w:val="auto"/>
          <w:kern w:val="2"/>
          <w:sz w:val="32"/>
          <w:szCs w:val="32"/>
          <w:highlight w:val="none"/>
          <w:lang w:val="en-US" w:eastAsia="zh-CN" w:bidi="ar-SA"/>
        </w:rPr>
      </w:pPr>
      <w:r>
        <w:rPr>
          <w:rFonts w:hint="eastAsia" w:ascii="仿宋_GB2312" w:hAnsi="仿宋_GB2312" w:eastAsia="仿宋_GB2312" w:cs="仿宋_GB2312"/>
          <w:b/>
          <w:bCs/>
          <w:i w:val="0"/>
          <w:iCs/>
          <w:color w:val="auto"/>
          <w:kern w:val="2"/>
          <w:sz w:val="32"/>
          <w:szCs w:val="32"/>
          <w:highlight w:val="none"/>
          <w:lang w:val="en-US" w:eastAsia="zh-CN" w:bidi="ar-SA"/>
        </w:rPr>
        <w:t>1.3超标分析服务</w:t>
      </w:r>
    </w:p>
    <w:p w14:paraId="3F320D1E">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lang w:val="en-US" w:eastAsia="zh-CN"/>
        </w:rPr>
      </w:pPr>
      <w:r>
        <w:rPr>
          <w:rFonts w:hint="eastAsia" w:ascii="仿宋_GB2312" w:hAnsi="仿宋_GB2312" w:eastAsia="仿宋_GB2312" w:cs="仿宋_GB2312"/>
          <w:i w:val="0"/>
          <w:iCs/>
          <w:color w:val="auto"/>
          <w:sz w:val="32"/>
          <w:szCs w:val="32"/>
          <w:highlight w:val="none"/>
        </w:rPr>
        <w:t>超标分析服务对每个超标事件进行人工审核和追踪式管理，打造完整证据链条、并定期形成相关的报表文件供相关部门参考。</w:t>
      </w:r>
      <w:r>
        <w:rPr>
          <w:rFonts w:hint="eastAsia" w:ascii="仿宋_GB2312" w:hAnsi="仿宋_GB2312" w:eastAsia="仿宋_GB2312" w:cs="仿宋_GB2312"/>
          <w:i w:val="0"/>
          <w:iCs/>
          <w:color w:val="auto"/>
          <w:sz w:val="32"/>
          <w:szCs w:val="32"/>
          <w:highlight w:val="none"/>
          <w:lang w:val="en-US" w:eastAsia="zh-CN"/>
        </w:rPr>
        <w:t>包括超标事件分析、告警事件处理、超标事件汇总、超标事件申诉、考核数据报表、重点数据质控。</w:t>
      </w:r>
    </w:p>
    <w:p w14:paraId="75225E5B">
      <w:pPr>
        <w:pStyle w:val="3"/>
        <w:keepLines w:val="0"/>
        <w:pageBreakBefore w:val="0"/>
        <w:widowControl/>
        <w:numPr>
          <w:ilvl w:val="0"/>
          <w:numId w:val="0"/>
        </w:numPr>
        <w:kinsoku/>
        <w:wordWrap/>
        <w:overflowPunct/>
        <w:topLinePunct w:val="0"/>
        <w:autoSpaceDE/>
        <w:autoSpaceDN/>
        <w:bidi w:val="0"/>
        <w:adjustRightInd w:val="0"/>
        <w:snapToGrid w:val="0"/>
        <w:spacing w:before="0" w:after="0" w:line="360" w:lineRule="auto"/>
        <w:textAlignment w:val="auto"/>
        <w:outlineLvl w:val="3"/>
        <w:rPr>
          <w:rFonts w:hint="eastAsia" w:ascii="仿宋_GB2312" w:hAnsi="仿宋_GB2312" w:eastAsia="仿宋_GB2312" w:cs="仿宋_GB2312"/>
          <w:b/>
          <w:bCs/>
          <w:i w:val="0"/>
          <w:iCs/>
          <w:color w:val="auto"/>
          <w:sz w:val="32"/>
          <w:szCs w:val="32"/>
          <w:highlight w:val="none"/>
        </w:rPr>
      </w:pPr>
      <w:r>
        <w:rPr>
          <w:rFonts w:hint="eastAsia" w:ascii="仿宋_GB2312" w:hAnsi="仿宋_GB2312" w:eastAsia="仿宋_GB2312" w:cs="仿宋_GB2312"/>
          <w:b/>
          <w:bCs/>
          <w:i w:val="0"/>
          <w:iCs/>
          <w:color w:val="auto"/>
          <w:sz w:val="32"/>
          <w:szCs w:val="32"/>
          <w:highlight w:val="none"/>
          <w:lang w:val="en-US" w:eastAsia="zh-CN"/>
        </w:rPr>
        <w:t>1.3.1</w:t>
      </w:r>
      <w:r>
        <w:rPr>
          <w:rFonts w:hint="eastAsia" w:ascii="仿宋_GB2312" w:hAnsi="仿宋_GB2312" w:eastAsia="仿宋_GB2312" w:cs="仿宋_GB2312"/>
          <w:b/>
          <w:bCs/>
          <w:i w:val="0"/>
          <w:iCs/>
          <w:color w:val="auto"/>
          <w:sz w:val="32"/>
          <w:szCs w:val="32"/>
          <w:highlight w:val="none"/>
        </w:rPr>
        <w:t>超标事件分析服务</w:t>
      </w:r>
    </w:p>
    <w:p w14:paraId="732DBA0F">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rPr>
      </w:pPr>
      <w:r>
        <w:rPr>
          <w:rFonts w:hint="eastAsia" w:ascii="仿宋_GB2312" w:hAnsi="仿宋_GB2312" w:eastAsia="仿宋_GB2312" w:cs="仿宋_GB2312"/>
          <w:i w:val="0"/>
          <w:iCs/>
          <w:color w:val="auto"/>
          <w:sz w:val="32"/>
          <w:szCs w:val="32"/>
          <w:highlight w:val="none"/>
        </w:rPr>
        <w:t>利用各项监测设备、利用监控视频进行历史录像回放，开展污染分析，对污染事件进行溯源，分析污染成因，第一时间传递污染信息，同时利用平台指挥调度和</w:t>
      </w:r>
      <w:r>
        <w:rPr>
          <w:rFonts w:hint="eastAsia" w:ascii="仿宋_GB2312" w:hAnsi="仿宋_GB2312" w:eastAsia="仿宋_GB2312" w:cs="仿宋_GB2312"/>
          <w:i w:val="0"/>
          <w:iCs/>
          <w:color w:val="auto"/>
          <w:sz w:val="32"/>
          <w:szCs w:val="32"/>
          <w:highlight w:val="none"/>
          <w:lang w:val="en-US" w:eastAsia="zh-CN"/>
        </w:rPr>
        <w:t>每日一报</w:t>
      </w:r>
      <w:r>
        <w:rPr>
          <w:rFonts w:hint="eastAsia" w:ascii="仿宋_GB2312" w:hAnsi="仿宋_GB2312" w:eastAsia="仿宋_GB2312" w:cs="仿宋_GB2312"/>
          <w:i w:val="0"/>
          <w:iCs/>
          <w:color w:val="auto"/>
          <w:sz w:val="32"/>
          <w:szCs w:val="32"/>
          <w:highlight w:val="none"/>
        </w:rPr>
        <w:t>开展污染事件的处置流程，将问题落实到各责任部门，指导处置工作的开展，落实各流程的处置要求，持续跟踪整改效果，并形成问题台账。</w:t>
      </w:r>
    </w:p>
    <w:p w14:paraId="63CD1D00">
      <w:pPr>
        <w:pStyle w:val="3"/>
        <w:keepLines w:val="0"/>
        <w:pageBreakBefore w:val="0"/>
        <w:widowControl/>
        <w:numPr>
          <w:ilvl w:val="3"/>
          <w:numId w:val="0"/>
        </w:numPr>
        <w:kinsoku/>
        <w:wordWrap/>
        <w:overflowPunct/>
        <w:topLinePunct w:val="0"/>
        <w:autoSpaceDE/>
        <w:autoSpaceDN/>
        <w:bidi w:val="0"/>
        <w:adjustRightInd w:val="0"/>
        <w:snapToGrid w:val="0"/>
        <w:spacing w:before="0" w:after="0" w:line="360" w:lineRule="auto"/>
        <w:textAlignment w:val="auto"/>
        <w:outlineLvl w:val="3"/>
        <w:rPr>
          <w:rFonts w:hint="eastAsia" w:ascii="仿宋_GB2312" w:hAnsi="仿宋_GB2312" w:eastAsia="仿宋_GB2312" w:cs="仿宋_GB2312"/>
          <w:b/>
          <w:bCs/>
          <w:i w:val="0"/>
          <w:iCs/>
          <w:color w:val="auto"/>
          <w:sz w:val="32"/>
          <w:szCs w:val="32"/>
          <w:highlight w:val="none"/>
          <w:lang w:val="en-US" w:eastAsia="zh-CN"/>
        </w:rPr>
      </w:pPr>
      <w:r>
        <w:rPr>
          <w:rFonts w:hint="eastAsia" w:ascii="仿宋_GB2312" w:hAnsi="仿宋_GB2312" w:eastAsia="仿宋_GB2312" w:cs="仿宋_GB2312"/>
          <w:b/>
          <w:bCs/>
          <w:i w:val="0"/>
          <w:iCs/>
          <w:color w:val="auto"/>
          <w:sz w:val="32"/>
          <w:szCs w:val="32"/>
          <w:highlight w:val="none"/>
          <w:lang w:val="en-US" w:eastAsia="zh-CN"/>
        </w:rPr>
        <w:t>1.3.2告警事件处理服务</w:t>
      </w:r>
    </w:p>
    <w:p w14:paraId="18BEDFBF">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rPr>
      </w:pPr>
      <w:r>
        <w:rPr>
          <w:rFonts w:hint="eastAsia" w:ascii="仿宋_GB2312" w:hAnsi="仿宋_GB2312" w:eastAsia="仿宋_GB2312" w:cs="仿宋_GB2312"/>
          <w:i w:val="0"/>
          <w:iCs/>
          <w:color w:val="auto"/>
          <w:sz w:val="32"/>
          <w:szCs w:val="32"/>
          <w:highlight w:val="none"/>
          <w:lang w:val="en-US" w:eastAsia="zh-CN"/>
        </w:rPr>
        <w:t>根据</w:t>
      </w:r>
      <w:r>
        <w:rPr>
          <w:rFonts w:hint="eastAsia" w:ascii="仿宋_GB2312" w:hAnsi="仿宋_GB2312" w:eastAsia="仿宋_GB2312" w:cs="仿宋_GB2312"/>
          <w:i w:val="0"/>
          <w:iCs/>
          <w:color w:val="auto"/>
          <w:sz w:val="32"/>
          <w:szCs w:val="32"/>
          <w:highlight w:val="none"/>
        </w:rPr>
        <w:t>设备的超标告警事件需要进行处置、超标分析，结果反馈，通过监控视频回放进行告警原因分析，开展污染分析，对污染事件进行溯源，分析污染成因，第一时间传递污染信息，并根据上报结果进行验证，针对每条告警事件进行告警原因分析验证记录，形成超标、处置汇总统计。</w:t>
      </w:r>
    </w:p>
    <w:p w14:paraId="2B2A7E25">
      <w:pPr>
        <w:pStyle w:val="3"/>
        <w:keepLines w:val="0"/>
        <w:pageBreakBefore w:val="0"/>
        <w:widowControl/>
        <w:numPr>
          <w:ilvl w:val="3"/>
          <w:numId w:val="0"/>
        </w:numPr>
        <w:kinsoku/>
        <w:wordWrap/>
        <w:overflowPunct/>
        <w:topLinePunct w:val="0"/>
        <w:autoSpaceDE/>
        <w:autoSpaceDN/>
        <w:bidi w:val="0"/>
        <w:adjustRightInd w:val="0"/>
        <w:snapToGrid w:val="0"/>
        <w:spacing w:before="0" w:after="0" w:line="360" w:lineRule="auto"/>
        <w:textAlignment w:val="auto"/>
        <w:outlineLvl w:val="3"/>
        <w:rPr>
          <w:rFonts w:hint="eastAsia" w:ascii="仿宋_GB2312" w:hAnsi="仿宋_GB2312" w:eastAsia="仿宋_GB2312" w:cs="仿宋_GB2312"/>
          <w:b/>
          <w:bCs/>
          <w:i w:val="0"/>
          <w:iCs/>
          <w:color w:val="auto"/>
          <w:sz w:val="32"/>
          <w:szCs w:val="32"/>
          <w:highlight w:val="none"/>
          <w:lang w:val="en-US" w:eastAsia="zh-CN"/>
        </w:rPr>
      </w:pPr>
      <w:r>
        <w:rPr>
          <w:rFonts w:hint="eastAsia" w:ascii="仿宋_GB2312" w:hAnsi="仿宋_GB2312" w:eastAsia="仿宋_GB2312" w:cs="仿宋_GB2312"/>
          <w:b/>
          <w:bCs/>
          <w:i w:val="0"/>
          <w:iCs/>
          <w:color w:val="auto"/>
          <w:sz w:val="32"/>
          <w:szCs w:val="32"/>
          <w:highlight w:val="none"/>
          <w:lang w:val="en-US" w:eastAsia="zh-CN"/>
        </w:rPr>
        <w:t>1.3.3超标事件汇总服务</w:t>
      </w:r>
    </w:p>
    <w:p w14:paraId="2E73A9AB">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lang w:eastAsia="zh-CN"/>
        </w:rPr>
      </w:pPr>
      <w:r>
        <w:rPr>
          <w:rFonts w:hint="eastAsia" w:ascii="仿宋_GB2312" w:hAnsi="仿宋_GB2312" w:eastAsia="仿宋_GB2312" w:cs="仿宋_GB2312"/>
          <w:i w:val="0"/>
          <w:iCs/>
          <w:color w:val="auto"/>
          <w:sz w:val="32"/>
          <w:szCs w:val="32"/>
          <w:highlight w:val="none"/>
        </w:rPr>
        <w:t>对各运维单位报警数据和报送情况的分析，如</w:t>
      </w:r>
      <w:r>
        <w:rPr>
          <w:rFonts w:hint="eastAsia" w:ascii="仿宋_GB2312" w:hAnsi="仿宋_GB2312" w:eastAsia="仿宋_GB2312" w:cs="仿宋_GB2312"/>
          <w:i w:val="0"/>
          <w:iCs/>
          <w:color w:val="auto"/>
          <w:sz w:val="32"/>
          <w:szCs w:val="32"/>
          <w:highlight w:val="none"/>
          <w:lang w:val="en-US" w:eastAsia="zh-CN"/>
        </w:rPr>
        <w:t>空</w:t>
      </w:r>
      <w:r>
        <w:rPr>
          <w:rFonts w:hint="eastAsia" w:ascii="仿宋_GB2312" w:hAnsi="仿宋_GB2312" w:eastAsia="仿宋_GB2312" w:cs="仿宋_GB2312"/>
          <w:i w:val="0"/>
          <w:iCs/>
          <w:color w:val="auto"/>
          <w:sz w:val="32"/>
          <w:szCs w:val="32"/>
          <w:highlight w:val="none"/>
        </w:rPr>
        <w:t>值、在线状态、无数据、恒</w:t>
      </w:r>
      <w:r>
        <w:rPr>
          <w:rFonts w:hint="eastAsia" w:ascii="仿宋_GB2312" w:hAnsi="仿宋_GB2312" w:eastAsia="仿宋_GB2312" w:cs="仿宋_GB2312"/>
          <w:i w:val="0"/>
          <w:iCs/>
          <w:color w:val="auto"/>
          <w:sz w:val="32"/>
          <w:szCs w:val="32"/>
          <w:highlight w:val="none"/>
          <w:lang w:val="en-US" w:eastAsia="zh-CN"/>
        </w:rPr>
        <w:t>值</w:t>
      </w:r>
      <w:r>
        <w:rPr>
          <w:rFonts w:hint="eastAsia" w:ascii="仿宋_GB2312" w:hAnsi="仿宋_GB2312" w:eastAsia="仿宋_GB2312" w:cs="仿宋_GB2312"/>
          <w:i w:val="0"/>
          <w:iCs/>
          <w:color w:val="auto"/>
          <w:sz w:val="32"/>
          <w:szCs w:val="32"/>
          <w:highlight w:val="none"/>
        </w:rPr>
        <w:t>、运维记录等，提供给相关部门决策；协同</w:t>
      </w:r>
      <w:r>
        <w:rPr>
          <w:rFonts w:hint="eastAsia" w:ascii="仿宋_GB2312" w:hAnsi="仿宋_GB2312" w:eastAsia="仿宋_GB2312" w:cs="仿宋_GB2312"/>
          <w:i w:val="0"/>
          <w:iCs/>
          <w:color w:val="auto"/>
          <w:sz w:val="32"/>
          <w:szCs w:val="32"/>
          <w:highlight w:val="none"/>
          <w:lang w:val="en-US" w:eastAsia="zh-CN"/>
        </w:rPr>
        <w:t>市级单位</w:t>
      </w:r>
      <w:r>
        <w:rPr>
          <w:rFonts w:hint="eastAsia" w:ascii="仿宋_GB2312" w:hAnsi="仿宋_GB2312" w:eastAsia="仿宋_GB2312" w:cs="仿宋_GB2312"/>
          <w:i w:val="0"/>
          <w:iCs/>
          <w:color w:val="auto"/>
          <w:sz w:val="32"/>
          <w:szCs w:val="32"/>
          <w:highlight w:val="none"/>
        </w:rPr>
        <w:t>对工地扬尘预警案件进行原因分析，对于异常事件进行超标原因追溯，对于超标原因进行汇总，定期形成管控建议。根据管理需要建立日、周、月报制度等，按时报送相关报告</w:t>
      </w:r>
      <w:r>
        <w:rPr>
          <w:rFonts w:hint="eastAsia" w:ascii="仿宋_GB2312" w:hAnsi="仿宋_GB2312" w:eastAsia="仿宋_GB2312" w:cs="仿宋_GB2312"/>
          <w:i w:val="0"/>
          <w:iCs/>
          <w:color w:val="auto"/>
          <w:sz w:val="32"/>
          <w:szCs w:val="32"/>
          <w:highlight w:val="none"/>
          <w:lang w:eastAsia="zh-CN"/>
        </w:rPr>
        <w:t>。</w:t>
      </w:r>
    </w:p>
    <w:p w14:paraId="35D38095">
      <w:pPr>
        <w:pStyle w:val="3"/>
        <w:keepLines w:val="0"/>
        <w:pageBreakBefore w:val="0"/>
        <w:widowControl/>
        <w:numPr>
          <w:ilvl w:val="3"/>
          <w:numId w:val="0"/>
        </w:numPr>
        <w:kinsoku/>
        <w:wordWrap/>
        <w:overflowPunct/>
        <w:topLinePunct w:val="0"/>
        <w:autoSpaceDE/>
        <w:autoSpaceDN/>
        <w:bidi w:val="0"/>
        <w:adjustRightInd w:val="0"/>
        <w:snapToGrid w:val="0"/>
        <w:spacing w:before="0" w:after="0" w:line="360" w:lineRule="auto"/>
        <w:textAlignment w:val="auto"/>
        <w:outlineLvl w:val="3"/>
        <w:rPr>
          <w:rFonts w:hint="eastAsia" w:ascii="仿宋_GB2312" w:hAnsi="仿宋_GB2312" w:eastAsia="仿宋_GB2312" w:cs="仿宋_GB2312"/>
          <w:b/>
          <w:bCs/>
          <w:i w:val="0"/>
          <w:iCs/>
          <w:color w:val="auto"/>
          <w:sz w:val="32"/>
          <w:szCs w:val="32"/>
          <w:highlight w:val="none"/>
          <w:lang w:val="en-US" w:eastAsia="zh-CN"/>
        </w:rPr>
      </w:pPr>
      <w:r>
        <w:rPr>
          <w:rFonts w:hint="eastAsia" w:ascii="仿宋_GB2312" w:hAnsi="仿宋_GB2312" w:eastAsia="仿宋_GB2312" w:cs="仿宋_GB2312"/>
          <w:b/>
          <w:bCs/>
          <w:i w:val="0"/>
          <w:iCs/>
          <w:color w:val="auto"/>
          <w:sz w:val="32"/>
          <w:szCs w:val="32"/>
          <w:highlight w:val="none"/>
          <w:lang w:val="en-US" w:eastAsia="zh-CN"/>
        </w:rPr>
        <w:t>1.3.4超标事件申诉处理服务</w:t>
      </w:r>
    </w:p>
    <w:p w14:paraId="5EA104B3">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rPr>
      </w:pPr>
      <w:r>
        <w:rPr>
          <w:rFonts w:hint="eastAsia" w:ascii="仿宋_GB2312" w:hAnsi="仿宋_GB2312" w:eastAsia="仿宋_GB2312" w:cs="仿宋_GB2312"/>
          <w:i w:val="0"/>
          <w:iCs/>
          <w:color w:val="auto"/>
          <w:sz w:val="32"/>
          <w:szCs w:val="32"/>
          <w:highlight w:val="none"/>
        </w:rPr>
        <w:t>污染物监测数据为累计数据，各考核对象对异常事件是极其关注的，除了通过正常渠道能够顺利反馈的，针对各工地对于告警事件问题的异议，可进行申诉，负责处理工地对于告警事件原因的解答以及调解，针对申诉的告警事件进行事件回放，仔细核查引起告警的原因，对告警时间段的视频进行二次排查，严格按照要求处理申诉事件，核查清楚原因并协调处理。</w:t>
      </w:r>
    </w:p>
    <w:p w14:paraId="49163CBF">
      <w:pPr>
        <w:pStyle w:val="3"/>
        <w:keepLines w:val="0"/>
        <w:pageBreakBefore w:val="0"/>
        <w:widowControl/>
        <w:numPr>
          <w:ilvl w:val="3"/>
          <w:numId w:val="0"/>
        </w:numPr>
        <w:kinsoku/>
        <w:wordWrap/>
        <w:overflowPunct/>
        <w:topLinePunct w:val="0"/>
        <w:autoSpaceDE/>
        <w:autoSpaceDN/>
        <w:bidi w:val="0"/>
        <w:adjustRightInd w:val="0"/>
        <w:snapToGrid w:val="0"/>
        <w:spacing w:before="0" w:after="0" w:line="360" w:lineRule="auto"/>
        <w:textAlignment w:val="auto"/>
        <w:outlineLvl w:val="3"/>
        <w:rPr>
          <w:rFonts w:hint="eastAsia" w:ascii="仿宋_GB2312" w:hAnsi="仿宋_GB2312" w:eastAsia="仿宋_GB2312" w:cs="仿宋_GB2312"/>
          <w:b/>
          <w:bCs/>
          <w:i w:val="0"/>
          <w:iCs/>
          <w:color w:val="auto"/>
          <w:sz w:val="32"/>
          <w:szCs w:val="32"/>
          <w:highlight w:val="none"/>
          <w:lang w:val="en-US" w:eastAsia="zh-CN"/>
        </w:rPr>
      </w:pPr>
      <w:r>
        <w:rPr>
          <w:rFonts w:hint="eastAsia" w:ascii="仿宋_GB2312" w:hAnsi="仿宋_GB2312" w:eastAsia="仿宋_GB2312" w:cs="仿宋_GB2312"/>
          <w:b/>
          <w:bCs/>
          <w:i w:val="0"/>
          <w:iCs/>
          <w:color w:val="auto"/>
          <w:sz w:val="32"/>
          <w:szCs w:val="32"/>
          <w:highlight w:val="none"/>
          <w:lang w:val="en-US" w:eastAsia="zh-CN"/>
        </w:rPr>
        <w:t>1.3.5考核数据报表服务</w:t>
      </w:r>
    </w:p>
    <w:p w14:paraId="126FF32A">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color w:val="auto"/>
          <w:sz w:val="32"/>
          <w:szCs w:val="32"/>
          <w:highlight w:val="none"/>
        </w:rPr>
      </w:pPr>
      <w:r>
        <w:rPr>
          <w:rFonts w:hint="eastAsia" w:ascii="仿宋_GB2312" w:hAnsi="仿宋_GB2312" w:eastAsia="仿宋_GB2312" w:cs="仿宋_GB2312"/>
          <w:i w:val="0"/>
          <w:iCs/>
          <w:color w:val="auto"/>
          <w:sz w:val="32"/>
          <w:szCs w:val="32"/>
          <w:highlight w:val="none"/>
        </w:rPr>
        <w:t>对各维度数据进行汇总整理，支撑对工地、设备供应商、区县开发区、行业主管部门等不同对象主体的考核监管。设备安装期间对全西安市工地扬尘监测设备安装进度、数据接入情况、验收情况的相关统计报表，并针对各区县的工地安装情况进行统计分析。</w:t>
      </w:r>
    </w:p>
    <w:p w14:paraId="17795568">
      <w:pPr>
        <w:pStyle w:val="3"/>
        <w:keepLines w:val="0"/>
        <w:pageBreakBefore w:val="0"/>
        <w:widowControl/>
        <w:numPr>
          <w:ilvl w:val="3"/>
          <w:numId w:val="0"/>
        </w:numPr>
        <w:kinsoku/>
        <w:wordWrap/>
        <w:overflowPunct/>
        <w:topLinePunct w:val="0"/>
        <w:autoSpaceDE/>
        <w:autoSpaceDN/>
        <w:bidi w:val="0"/>
        <w:adjustRightInd w:val="0"/>
        <w:snapToGrid w:val="0"/>
        <w:spacing w:before="0" w:after="0" w:line="360" w:lineRule="auto"/>
        <w:textAlignment w:val="auto"/>
        <w:outlineLvl w:val="3"/>
        <w:rPr>
          <w:rFonts w:hint="eastAsia" w:ascii="仿宋_GB2312" w:hAnsi="仿宋_GB2312" w:eastAsia="仿宋_GB2312" w:cs="仿宋_GB2312"/>
          <w:b/>
          <w:bCs/>
          <w:i w:val="0"/>
          <w:iCs/>
          <w:color w:val="auto"/>
          <w:sz w:val="32"/>
          <w:szCs w:val="32"/>
          <w:highlight w:val="none"/>
          <w:lang w:val="en-US" w:eastAsia="zh-CN"/>
        </w:rPr>
      </w:pPr>
      <w:r>
        <w:rPr>
          <w:rFonts w:hint="eastAsia" w:ascii="仿宋_GB2312" w:hAnsi="仿宋_GB2312" w:eastAsia="仿宋_GB2312" w:cs="仿宋_GB2312"/>
          <w:b/>
          <w:bCs/>
          <w:i w:val="0"/>
          <w:iCs/>
          <w:color w:val="auto"/>
          <w:sz w:val="32"/>
          <w:szCs w:val="32"/>
          <w:highlight w:val="none"/>
          <w:lang w:val="en-US" w:eastAsia="zh-CN"/>
        </w:rPr>
        <w:t>1.3.6重点数据质控服务</w:t>
      </w:r>
    </w:p>
    <w:p w14:paraId="374B7C1B">
      <w:pPr>
        <w:pStyle w:val="6"/>
        <w:keepLines w:val="0"/>
        <w:pageBreakBefore w:val="0"/>
        <w:widowControl/>
        <w:wordWrap/>
        <w:overflowPunct/>
        <w:topLinePunct w:val="0"/>
        <w:bidi w:val="0"/>
        <w:spacing w:line="360" w:lineRule="auto"/>
        <w:ind w:firstLine="640" w:firstLineChars="200"/>
        <w:jc w:val="both"/>
        <w:rPr>
          <w:rFonts w:hint="eastAsia" w:ascii="仿宋_GB2312" w:hAnsi="仿宋_GB2312" w:eastAsia="仿宋_GB2312" w:cs="仿宋_GB2312"/>
          <w:i w:val="0"/>
          <w:iCs/>
          <w:color w:val="auto"/>
          <w:sz w:val="32"/>
          <w:szCs w:val="32"/>
          <w:highlight w:val="none"/>
          <w:lang w:val="en-US" w:eastAsia="zh-CN"/>
        </w:rPr>
      </w:pPr>
      <w:r>
        <w:rPr>
          <w:rFonts w:hint="eastAsia" w:ascii="仿宋_GB2312" w:hAnsi="仿宋_GB2312" w:eastAsia="仿宋_GB2312" w:cs="仿宋_GB2312"/>
          <w:i w:val="0"/>
          <w:iCs/>
          <w:color w:val="auto"/>
          <w:sz w:val="32"/>
          <w:szCs w:val="32"/>
          <w:highlight w:val="none"/>
        </w:rPr>
        <w:t>根据设备日常运维情况、故障情况提供重点质控清单。</w:t>
      </w:r>
      <w:r>
        <w:rPr>
          <w:rFonts w:hint="eastAsia" w:ascii="仿宋_GB2312" w:hAnsi="仿宋_GB2312" w:eastAsia="仿宋_GB2312" w:cs="仿宋_GB2312"/>
          <w:i w:val="0"/>
          <w:iCs/>
          <w:color w:val="auto"/>
          <w:sz w:val="32"/>
          <w:szCs w:val="32"/>
          <w:highlight w:val="none"/>
        </w:rPr>
        <w:br w:type="textWrapping"/>
      </w:r>
      <w:r>
        <w:rPr>
          <w:rFonts w:hint="eastAsia" w:ascii="仿宋_GB2312" w:hAnsi="仿宋_GB2312" w:eastAsia="仿宋_GB2312" w:cs="仿宋_GB2312"/>
          <w:b/>
          <w:bCs/>
          <w:i w:val="0"/>
          <w:iCs/>
          <w:color w:val="auto"/>
          <w:sz w:val="32"/>
          <w:szCs w:val="32"/>
          <w:highlight w:val="none"/>
          <w:lang w:val="en-US" w:eastAsia="zh-CN"/>
        </w:rPr>
        <w:t>2.服务期限</w:t>
      </w:r>
    </w:p>
    <w:p w14:paraId="2050EFFF">
      <w:pPr>
        <w:keepLines w:val="0"/>
        <w:pageBreakBefore w:val="0"/>
        <w:widowControl/>
        <w:wordWrap/>
        <w:overflowPunct/>
        <w:topLinePunct w:val="0"/>
        <w:bidi w:val="0"/>
        <w:spacing w:line="360" w:lineRule="auto"/>
        <w:ind w:firstLine="640" w:firstLineChars="200"/>
      </w:pPr>
      <w:bookmarkStart w:id="0" w:name="_GoBack"/>
      <w:bookmarkEnd w:id="0"/>
      <w:r>
        <w:rPr>
          <w:rFonts w:hint="eastAsia" w:ascii="仿宋_GB2312" w:hAnsi="仿宋_GB2312" w:eastAsia="仿宋_GB2312" w:cs="仿宋_GB2312"/>
          <w:i w:val="0"/>
          <w:iCs/>
          <w:color w:val="auto"/>
          <w:sz w:val="32"/>
          <w:szCs w:val="32"/>
          <w:highlight w:val="none"/>
          <w:lang w:val="en-US" w:eastAsia="zh-CN"/>
        </w:rPr>
        <w:t>自合同签订之日起1年。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397C5"/>
    <w:multiLevelType w:val="multilevel"/>
    <w:tmpl w:val="9C5397C5"/>
    <w:lvl w:ilvl="0" w:tentative="0">
      <w:start w:val="1"/>
      <w:numFmt w:val="decimal"/>
      <w:lvlText w:val="第%1章 "/>
      <w:lvlJc w:val="left"/>
      <w:pPr>
        <w:ind w:left="432" w:hanging="432"/>
      </w:pPr>
      <w:rPr>
        <w:rFonts w:hint="default" w:ascii="黑体" w:hAnsi="黑体" w:eastAsia="黑体" w:cs="Times New Roman"/>
        <w:lang w:val="en-US"/>
      </w:rPr>
    </w:lvl>
    <w:lvl w:ilvl="1" w:tentative="0">
      <w:start w:val="1"/>
      <w:numFmt w:val="decimal"/>
      <w:lvlText w:val="%1.%2 "/>
      <w:lvlJc w:val="left"/>
      <w:pPr>
        <w:ind w:left="576" w:hanging="576"/>
      </w:pPr>
      <w:rPr>
        <w:rFonts w:hint="default" w:ascii="Times New Roman" w:hAnsi="Times New Roman" w:eastAsia="宋体" w:cs="Times New Roman"/>
        <w:color w:val="auto"/>
      </w:rPr>
    </w:lvl>
    <w:lvl w:ilvl="2" w:tentative="0">
      <w:start w:val="1"/>
      <w:numFmt w:val="decimal"/>
      <w:pStyle w:val="2"/>
      <w:lvlText w:val="%1.%2.%3 "/>
      <w:lvlJc w:val="left"/>
      <w:pPr>
        <w:ind w:left="720" w:hanging="720"/>
      </w:pPr>
      <w:rPr>
        <w:rFonts w:hint="default" w:ascii="Times New Roman" w:hAnsi="Times New Roman" w:eastAsia="宋体" w:cs="Times New Roman"/>
        <w:color w:val="auto"/>
      </w:rPr>
    </w:lvl>
    <w:lvl w:ilvl="3" w:tentative="0">
      <w:start w:val="1"/>
      <w:numFmt w:val="decimal"/>
      <w:pStyle w:val="3"/>
      <w:lvlText w:val="%1.%2.%3.%4 "/>
      <w:lvlJc w:val="left"/>
      <w:pPr>
        <w:ind w:left="864" w:hanging="864"/>
      </w:pPr>
      <w:rPr>
        <w:rFonts w:hint="default" w:ascii="Times New Roman" w:hAnsi="Times New Roman" w:eastAsia="宋体" w:cs="宋体"/>
      </w:rPr>
    </w:lvl>
    <w:lvl w:ilvl="4" w:tentative="0">
      <w:start w:val="1"/>
      <w:numFmt w:val="decimal"/>
      <w:lvlText w:val="%1.%2.%3.%4.%5"/>
      <w:lvlJc w:val="left"/>
      <w:pPr>
        <w:ind w:left="768" w:hanging="1008"/>
      </w:pPr>
    </w:lvl>
    <w:lvl w:ilvl="5" w:tentative="0">
      <w:start w:val="1"/>
      <w:numFmt w:val="decimal"/>
      <w:lvlText w:val="%1.%2.%3.%4.%5.%6"/>
      <w:lvlJc w:val="left"/>
      <w:pPr>
        <w:ind w:left="1152" w:hanging="1152"/>
      </w:pPr>
    </w:lvl>
    <w:lvl w:ilvl="6" w:tentative="0">
      <w:start w:val="1"/>
      <w:numFmt w:val="decimal"/>
      <w:lvlText w:val="%1.%2.%3.%4.%5.%6.%7 "/>
      <w:lvlJc w:val="left"/>
      <w:pPr>
        <w:ind w:left="1296" w:hanging="1296"/>
      </w:pPr>
      <w:rPr>
        <w:rFonts w:hint="default" w:ascii="Times New Roman" w:hAnsi="Times New Roman" w:eastAsia="宋体" w:cs="Times New Roman"/>
      </w:r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15AA0"/>
    <w:rsid w:val="49415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9"/>
    <w:pPr>
      <w:numPr>
        <w:ilvl w:val="2"/>
        <w:numId w:val="1"/>
      </w:numPr>
      <w:adjustRightInd w:val="0"/>
      <w:snapToGrid w:val="0"/>
      <w:spacing w:line="360" w:lineRule="auto"/>
      <w:ind w:left="0" w:firstLine="0"/>
      <w:jc w:val="left"/>
      <w:outlineLvl w:val="2"/>
    </w:pPr>
    <w:rPr>
      <w:rFonts w:ascii="Times New Roman" w:hAnsi="Times New Roman" w:eastAsia="黑体"/>
      <w:sz w:val="28"/>
    </w:rPr>
  </w:style>
  <w:style w:type="paragraph" w:styleId="3">
    <w:name w:val="heading 4"/>
    <w:basedOn w:val="1"/>
    <w:next w:val="1"/>
    <w:unhideWhenUsed/>
    <w:qFormat/>
    <w:uiPriority w:val="9"/>
    <w:pPr>
      <w:keepNext/>
      <w:keepLines/>
      <w:widowControl/>
      <w:numPr>
        <w:ilvl w:val="3"/>
        <w:numId w:val="1"/>
      </w:numPr>
      <w:adjustRightInd w:val="0"/>
      <w:snapToGrid w:val="0"/>
      <w:spacing w:line="360" w:lineRule="auto"/>
      <w:ind w:left="0" w:firstLine="0"/>
      <w:jc w:val="left"/>
      <w:outlineLvl w:val="3"/>
    </w:pPr>
    <w:rPr>
      <w:rFonts w:ascii="Times New Roman" w:hAnsi="Times New Roman" w:eastAsia="黑体"/>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2025-08-22T02:17:00Z</dcterms:created>
  <dc:creator>陕西华采招标有限公司</dc:creator>
  <cp:lastModifiedBy>陕西华采招标有限公司</cp:lastModifiedBy>
  <dcterms:modified xsi:type="dcterms:W3CDTF">2025-08-22T02:19:44Z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6CFFDB0B145B4532B5BD05AB0B2B7080_11</vt:lpwstr>
  </property>
  <property fmtid="{D5CDD505-2E9C-101B-9397-08002B2CF9AE}" pid="4" name="KSOTemplateDocerSaveRecord">
    <vt:lpwstr>eyJoZGlkIjoiZWMxNWU5MTM1NDJhMzM3NzZlNjAyMmRiMjcyMmY4OWYiLCJ1c2VySWQiOiI5MzY1NjA0ODAifQ==</vt:lpwstr>
  </property>
</Properties>
</file>