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5B85A">
      <w:pPr>
        <w:pStyle w:val="3"/>
        <w:numPr>
          <w:ilvl w:val="0"/>
          <w:numId w:val="0"/>
        </w:num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招标需求 </w:t>
      </w:r>
    </w:p>
    <w:p w14:paraId="2A672429">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一、招标人信息</w:t>
      </w:r>
    </w:p>
    <w:p w14:paraId="0D3B723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招标人名称：西安高新第三十四幼儿园</w:t>
      </w:r>
    </w:p>
    <w:p w14:paraId="37CCCB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地址：</w:t>
      </w:r>
      <w:r>
        <w:rPr>
          <w:rFonts w:hint="eastAsia" w:ascii="仿宋" w:hAnsi="仿宋" w:eastAsia="仿宋" w:cs="仿宋"/>
          <w:kern w:val="2"/>
          <w:sz w:val="24"/>
          <w:szCs w:val="24"/>
          <w:lang w:val="en-US" w:eastAsia="zh-CN" w:bidi="ar-SA"/>
        </w:rPr>
        <w:t>项目位于</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"https://xa.city8.com/education/80h2v27c1wpwb6acc3_address" \o "高新第三十四幼儿园地址详情" \t "https://xa.city8.com/education/_blank"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西安市</w:t>
      </w:r>
      <w:r>
        <w:rPr>
          <w:rFonts w:hint="eastAsia" w:ascii="仿宋" w:hAnsi="仿宋" w:eastAsia="仿宋" w:cs="仿宋"/>
          <w:i w:val="0"/>
          <w:iCs w:val="0"/>
          <w:caps w:val="0"/>
          <w:color w:val="333333"/>
          <w:spacing w:val="0"/>
          <w:sz w:val="24"/>
          <w:szCs w:val="24"/>
          <w:shd w:val="clear" w:fill="FFFFFF"/>
        </w:rPr>
        <w:t>长安区五星街道办东一百米</w:t>
      </w:r>
      <w:r>
        <w:rPr>
          <w:rFonts w:hint="eastAsia" w:ascii="仿宋" w:hAnsi="仿宋" w:eastAsia="仿宋" w:cs="仿宋"/>
          <w:i w:val="0"/>
          <w:iCs w:val="0"/>
          <w:caps w:val="0"/>
          <w:color w:val="616161"/>
          <w:spacing w:val="23"/>
          <w:sz w:val="24"/>
          <w:szCs w:val="24"/>
          <w:u w:val="none"/>
          <w:shd w:val="clear" w:color="auto" w:fill="FFFFFF"/>
        </w:rPr>
        <w:fldChar w:fldCharType="end"/>
      </w:r>
    </w:p>
    <w:p w14:paraId="756673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联系人：王静</w:t>
      </w:r>
    </w:p>
    <w:p w14:paraId="6A0AE3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电话：13363907791</w:t>
      </w:r>
    </w:p>
    <w:p w14:paraId="59FB1C03">
      <w:pPr>
        <w:keepNext w:val="0"/>
        <w:keepLines w:val="0"/>
        <w:pageBreakBefore w:val="0"/>
        <w:numPr>
          <w:ilvl w:val="0"/>
          <w:numId w:val="1"/>
        </w:numPr>
        <w:kinsoku/>
        <w:wordWrap/>
        <w:overflowPunct/>
        <w:topLinePunct w:val="0"/>
        <w:autoSpaceDE/>
        <w:autoSpaceDN/>
        <w:bidi w:val="0"/>
        <w:adjustRightInd/>
        <w:snapToGrid/>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p w14:paraId="2F3D04DE">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高新第三十四幼儿园教学楼消防设施改造项目</w:t>
      </w:r>
    </w:p>
    <w:p w14:paraId="5E0C2CD1">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计划工期</w:t>
      </w:r>
    </w:p>
    <w:p w14:paraId="7E88163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default"/>
          <w:b w:val="0"/>
          <w:bCs w:val="0"/>
          <w:color w:val="auto"/>
          <w:highlight w:val="none"/>
          <w:u w:val="none"/>
          <w:lang w:val="en-US" w:eastAsia="zh-CN"/>
        </w:rPr>
      </w:pPr>
      <w:r>
        <w:rPr>
          <w:rFonts w:hint="eastAsia" w:ascii="仿宋" w:hAnsi="仿宋" w:eastAsia="仿宋" w:cs="仿宋"/>
          <w:b w:val="0"/>
          <w:bCs w:val="0"/>
          <w:color w:val="auto"/>
          <w:sz w:val="24"/>
          <w:szCs w:val="24"/>
          <w:highlight w:val="none"/>
          <w:u w:val="single"/>
          <w:lang w:val="en-US" w:eastAsia="zh-CN"/>
        </w:rPr>
        <w:t>十</w:t>
      </w:r>
      <w:r>
        <w:rPr>
          <w:rFonts w:hint="eastAsia" w:ascii="仿宋" w:hAnsi="仿宋" w:eastAsia="仿宋" w:cs="仿宋"/>
          <w:b w:val="0"/>
          <w:bCs w:val="0"/>
          <w:color w:val="auto"/>
          <w:sz w:val="24"/>
          <w:szCs w:val="24"/>
          <w:highlight w:val="none"/>
          <w:u w:val="none"/>
          <w:lang w:val="en-US" w:eastAsia="zh-CN"/>
        </w:rPr>
        <w:t>个工作日。</w:t>
      </w:r>
    </w:p>
    <w:p w14:paraId="6486EE7B">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四、质保期</w:t>
      </w:r>
    </w:p>
    <w:p w14:paraId="5D080E87">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1、本项目质保期为</w:t>
      </w:r>
      <w:r>
        <w:rPr>
          <w:rFonts w:hint="eastAsia" w:ascii="仿宋" w:hAnsi="仿宋" w:eastAsia="仿宋" w:cs="仿宋"/>
          <w:sz w:val="24"/>
          <w:highlight w:val="none"/>
          <w:u w:val="single"/>
          <w:lang w:val="en-US" w:eastAsia="zh-CN"/>
        </w:rPr>
        <w:t>两</w:t>
      </w:r>
      <w:r>
        <w:rPr>
          <w:rFonts w:hint="eastAsia" w:ascii="仿宋" w:hAnsi="仿宋" w:eastAsia="仿宋" w:cs="仿宋"/>
          <w:sz w:val="24"/>
          <w:highlight w:val="none"/>
          <w:lang w:val="en-US" w:eastAsia="zh-CN"/>
        </w:rPr>
        <w:t>年。</w:t>
      </w:r>
    </w:p>
    <w:p w14:paraId="11E86059">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五、缺陷责任期</w:t>
      </w:r>
    </w:p>
    <w:p w14:paraId="1F352003">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w:t>
      </w:r>
      <w:r>
        <w:rPr>
          <w:rFonts w:hint="default" w:ascii="仿宋" w:hAnsi="仿宋" w:eastAsia="仿宋" w:cs="仿宋"/>
          <w:color w:val="auto"/>
          <w:sz w:val="24"/>
          <w:szCs w:val="24"/>
          <w:highlight w:val="none"/>
          <w:lang w:val="en-US" w:eastAsia="zh-CN"/>
        </w:rPr>
        <w:t>竣工验收之日起</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lang w:val="en-US" w:eastAsia="zh-CN"/>
        </w:rPr>
        <w:t>年。</w:t>
      </w:r>
    </w:p>
    <w:p w14:paraId="4EE183C1">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六、付款条件及比例</w:t>
      </w:r>
    </w:p>
    <w:p w14:paraId="17F21DE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1、合同签订材料进场后，甲方向乙方支付合同价款的40%作为预付款。</w:t>
      </w:r>
    </w:p>
    <w:p w14:paraId="3213439F">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乙方完成全部工程量时，经甲方组织有关部门验收合格后，甲方向乙方支付至合同总价款的</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w:t>
      </w:r>
    </w:p>
    <w:p w14:paraId="5F1EF73D">
      <w:pPr>
        <w:keepNext w:val="0"/>
        <w:keepLines w:val="0"/>
        <w:pageBreakBefore w:val="0"/>
        <w:kinsoku/>
        <w:wordWrap/>
        <w:overflowPunct/>
        <w:topLinePunct w:val="0"/>
        <w:autoSpaceDE/>
        <w:autoSpaceDN/>
        <w:bidi w:val="0"/>
        <w:adjustRightInd/>
        <w:snapToGrid/>
        <w:spacing w:line="360" w:lineRule="auto"/>
        <w:ind w:firstLine="480" w:firstLineChars="200"/>
        <w:rPr>
          <w:rFonts w:hint="default"/>
          <w:b/>
          <w:bCs/>
          <w:lang w:val="en-US" w:eastAsia="zh-CN"/>
        </w:rPr>
      </w:pPr>
      <w:r>
        <w:rPr>
          <w:rFonts w:hint="eastAsia" w:ascii="仿宋" w:hAnsi="仿宋" w:eastAsia="仿宋" w:cs="仿宋"/>
          <w:color w:val="auto"/>
          <w:sz w:val="24"/>
          <w:szCs w:val="24"/>
          <w:lang w:val="en-US" w:eastAsia="zh-CN"/>
        </w:rPr>
        <w:t>3、经政府相关审计部门审计完成后，</w:t>
      </w:r>
      <w:r>
        <w:rPr>
          <w:rFonts w:hint="eastAsia" w:ascii="仿宋" w:hAnsi="仿宋" w:eastAsia="仿宋" w:cs="仿宋"/>
          <w:color w:val="auto"/>
          <w:sz w:val="24"/>
          <w:szCs w:val="24"/>
        </w:rPr>
        <w:t>支付</w:t>
      </w:r>
      <w:r>
        <w:rPr>
          <w:rFonts w:hint="eastAsia" w:ascii="仿宋" w:hAnsi="仿宋" w:eastAsia="仿宋" w:cs="仿宋"/>
          <w:color w:val="auto"/>
          <w:sz w:val="24"/>
          <w:szCs w:val="24"/>
          <w:lang w:eastAsia="zh-CN"/>
        </w:rPr>
        <w:t>至审计结算价款</w:t>
      </w:r>
      <w:r>
        <w:rPr>
          <w:rFonts w:hint="eastAsia" w:ascii="仿宋" w:hAnsi="仿宋" w:eastAsia="仿宋" w:cs="仿宋"/>
          <w:color w:val="auto"/>
          <w:sz w:val="24"/>
          <w:szCs w:val="24"/>
          <w:u w:val="none"/>
        </w:rPr>
        <w:t>的</w:t>
      </w:r>
      <w:r>
        <w:rPr>
          <w:rFonts w:hint="eastAsia" w:ascii="仿宋" w:hAnsi="仿宋" w:eastAsia="仿宋" w:cs="仿宋"/>
          <w:color w:val="auto"/>
          <w:sz w:val="24"/>
          <w:szCs w:val="24"/>
          <w:u w:val="none"/>
          <w:lang w:val="en-US" w:eastAsia="zh-CN"/>
        </w:rPr>
        <w:t>100</w:t>
      </w:r>
      <w:r>
        <w:rPr>
          <w:rFonts w:hint="eastAsia" w:ascii="仿宋" w:hAnsi="仿宋" w:eastAsia="仿宋" w:cs="仿宋"/>
          <w:color w:val="auto"/>
          <w:sz w:val="24"/>
          <w:szCs w:val="24"/>
          <w:u w:val="none"/>
        </w:rPr>
        <w:t>%</w:t>
      </w:r>
      <w:r>
        <w:rPr>
          <w:rFonts w:hint="eastAsia" w:ascii="仿宋" w:hAnsi="仿宋" w:eastAsia="仿宋" w:cs="仿宋"/>
          <w:color w:val="auto"/>
          <w:sz w:val="24"/>
          <w:szCs w:val="24"/>
          <w:lang w:val="en-US" w:eastAsia="zh-CN"/>
        </w:rPr>
        <w:t xml:space="preserve">。 </w:t>
      </w:r>
    </w:p>
    <w:p w14:paraId="3998240C">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七、合同定价方式</w:t>
      </w:r>
    </w:p>
    <w:p w14:paraId="58D3BFB7">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仿宋" w:hAnsi="仿宋" w:eastAsia="仿宋" w:cs="仿宋"/>
          <w:color w:val="auto"/>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rPr>
        <w:t>本合</w:t>
      </w:r>
      <w:r>
        <w:rPr>
          <w:rFonts w:hint="eastAsia" w:ascii="仿宋" w:hAnsi="仿宋" w:eastAsia="仿宋" w:cs="仿宋"/>
          <w:color w:val="auto"/>
          <w:sz w:val="24"/>
          <w:szCs w:val="24"/>
          <w:highlight w:val="none"/>
        </w:rPr>
        <w:t>同价款采用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b/>
          <w:i w:val="0"/>
          <w:iCs w:val="0"/>
          <w:color w:val="auto"/>
          <w:sz w:val="24"/>
          <w:szCs w:val="24"/>
          <w:highlight w:val="none"/>
          <w:u w:val="single"/>
        </w:rPr>
        <w:t>固定</w:t>
      </w:r>
      <w:r>
        <w:rPr>
          <w:rFonts w:hint="eastAsia" w:ascii="仿宋" w:hAnsi="仿宋" w:eastAsia="仿宋" w:cs="仿宋"/>
          <w:b/>
          <w:i w:val="0"/>
          <w:iCs w:val="0"/>
          <w:color w:val="auto"/>
          <w:sz w:val="24"/>
          <w:szCs w:val="24"/>
          <w:highlight w:val="none"/>
          <w:u w:val="single"/>
          <w:lang w:val="en-US" w:eastAsia="zh-CN"/>
        </w:rPr>
        <w:t>总价</w:t>
      </w:r>
      <w:r>
        <w:rPr>
          <w:rFonts w:hint="eastAsia" w:ascii="仿宋" w:hAnsi="仿宋" w:eastAsia="仿宋" w:cs="仿宋"/>
          <w:i w:val="0"/>
          <w:iCs w:val="0"/>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方式确定</w:t>
      </w:r>
      <w:r>
        <w:rPr>
          <w:rFonts w:hint="eastAsia" w:ascii="仿宋" w:hAnsi="仿宋" w:eastAsia="仿宋" w:cs="仿宋"/>
          <w:color w:val="auto"/>
          <w:sz w:val="24"/>
          <w:szCs w:val="24"/>
          <w:highlight w:val="none"/>
          <w:lang w:eastAsia="zh-CN"/>
        </w:rPr>
        <w:t>。</w:t>
      </w:r>
    </w:p>
    <w:p w14:paraId="6812A1F2">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八、资格要求</w:t>
      </w:r>
    </w:p>
    <w:p w14:paraId="37EEF57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default" w:ascii="仿宋" w:hAnsi="仿宋" w:eastAsia="仿宋" w:cs="仿宋"/>
          <w:color w:val="auto"/>
          <w:kern w:val="0"/>
          <w:sz w:val="24"/>
          <w:szCs w:val="24"/>
          <w:highlight w:val="none"/>
          <w:lang w:val="en-US"/>
        </w:rPr>
      </w:pPr>
      <w:r>
        <w:rPr>
          <w:rFonts w:hint="eastAsia" w:ascii="仿宋" w:hAnsi="仿宋" w:eastAsia="仿宋" w:cs="仿宋"/>
          <w:b/>
          <w:bCs/>
          <w:kern w:val="2"/>
          <w:sz w:val="24"/>
          <w:szCs w:val="18"/>
          <w:highlight w:val="none"/>
          <w:lang w:val="en-US" w:eastAsia="zh-CN" w:bidi="ar-SA"/>
        </w:rPr>
        <w:t>（一）基本资格条件承诺函</w:t>
      </w:r>
    </w:p>
    <w:p w14:paraId="59A5167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default" w:ascii="仿宋" w:hAnsi="仿宋" w:eastAsia="仿宋" w:cs="仿宋"/>
          <w:b/>
          <w:bCs/>
          <w:kern w:val="2"/>
          <w:sz w:val="24"/>
          <w:szCs w:val="18"/>
          <w:highlight w:val="none"/>
          <w:lang w:val="en-US" w:eastAsia="zh-CN" w:bidi="ar-SA"/>
        </w:rPr>
      </w:pPr>
      <w:r>
        <w:rPr>
          <w:rFonts w:hint="eastAsia" w:ascii="仿宋" w:hAnsi="仿宋" w:eastAsia="仿宋" w:cs="仿宋"/>
          <w:b/>
          <w:bCs/>
          <w:kern w:val="2"/>
          <w:sz w:val="24"/>
          <w:szCs w:val="18"/>
          <w:highlight w:val="none"/>
          <w:lang w:val="en-US" w:eastAsia="zh-CN" w:bidi="ar-SA"/>
        </w:rPr>
        <w:t>（二）特定资格要求</w:t>
      </w:r>
    </w:p>
    <w:p w14:paraId="5C6D7C4F">
      <w:pPr>
        <w:pStyle w:val="8"/>
        <w:wordWrap w:val="0"/>
        <w:spacing w:before="0" w:beforeAutospacing="0" w:after="0" w:afterAutospacing="0" w:line="360" w:lineRule="auto"/>
        <w:ind w:firstLine="480" w:firstLineChars="200"/>
        <w:jc w:val="both"/>
        <w:rPr>
          <w:rFonts w:ascii="仿宋" w:hAnsi="仿宋" w:eastAsia="仿宋" w:cs="仿宋"/>
          <w:szCs w:val="18"/>
        </w:rPr>
      </w:pPr>
      <w:r>
        <w:rPr>
          <w:rFonts w:hint="eastAsia" w:ascii="仿宋" w:hAnsi="仿宋" w:eastAsia="仿宋" w:cs="仿宋"/>
          <w:szCs w:val="18"/>
        </w:rPr>
        <w:t>（1）法定代表人授权书（法定代表人直接参加投标，须提供法定代表人身份证明）；</w:t>
      </w:r>
      <w:r>
        <w:rPr>
          <w:rFonts w:hint="eastAsia" w:ascii="仿宋" w:hAnsi="仿宋" w:eastAsia="仿宋" w:cs="仿宋"/>
          <w:szCs w:val="18"/>
          <w:highlight w:val="none"/>
        </w:rPr>
        <w:t>（</w:t>
      </w:r>
      <w:r>
        <w:rPr>
          <w:rFonts w:hint="eastAsia" w:ascii="仿宋" w:hAnsi="仿宋" w:eastAsia="仿宋" w:cs="仿宋"/>
          <w:szCs w:val="18"/>
          <w:highlight w:val="none"/>
          <w:lang w:val="en-US" w:eastAsia="zh-CN"/>
        </w:rPr>
        <w:t>2</w:t>
      </w:r>
      <w:r>
        <w:rPr>
          <w:rFonts w:hint="eastAsia" w:ascii="仿宋" w:hAnsi="仿宋" w:eastAsia="仿宋" w:cs="仿宋"/>
          <w:szCs w:val="18"/>
          <w:highlight w:val="none"/>
        </w:rPr>
        <w:t>）投标供应商须具备消防设施工程专业承包二级及以上的资质和安全生产许可证</w:t>
      </w:r>
      <w:r>
        <w:rPr>
          <w:rFonts w:hint="eastAsia" w:ascii="仿宋" w:hAnsi="仿宋" w:eastAsia="仿宋" w:cs="仿宋"/>
          <w:szCs w:val="18"/>
        </w:rPr>
        <w:t>；（</w:t>
      </w:r>
      <w:r>
        <w:rPr>
          <w:rFonts w:hint="eastAsia" w:ascii="仿宋" w:hAnsi="仿宋" w:eastAsia="仿宋" w:cs="仿宋"/>
          <w:szCs w:val="18"/>
          <w:lang w:val="en-US" w:eastAsia="zh-CN"/>
        </w:rPr>
        <w:t>3</w:t>
      </w:r>
      <w:r>
        <w:rPr>
          <w:rFonts w:hint="eastAsia" w:ascii="仿宋" w:hAnsi="仿宋" w:eastAsia="仿宋" w:cs="仿宋"/>
          <w:szCs w:val="18"/>
        </w:rPr>
        <w:t>）投标供应商拟派项目经理须具备行业主管部门颁发的</w:t>
      </w:r>
      <w:r>
        <w:rPr>
          <w:rFonts w:hint="eastAsia" w:ascii="仿宋" w:hAnsi="仿宋" w:eastAsia="仿宋" w:cs="仿宋"/>
          <w:szCs w:val="18"/>
          <w:lang w:val="en-US" w:eastAsia="zh-CN"/>
        </w:rPr>
        <w:t>机电工程</w:t>
      </w:r>
      <w:bookmarkStart w:id="0" w:name="_GoBack"/>
      <w:bookmarkEnd w:id="0"/>
      <w:r>
        <w:rPr>
          <w:rFonts w:hint="eastAsia" w:ascii="仿宋" w:hAnsi="仿宋" w:eastAsia="仿宋" w:cs="仿宋"/>
          <w:szCs w:val="18"/>
        </w:rPr>
        <w:t>专业二级及以上建造师资质及有效的安全生产考核合格证书（建安B证），在本单位注册且无在建工程（提供承诺）；（</w:t>
      </w:r>
      <w:r>
        <w:rPr>
          <w:rFonts w:hint="eastAsia" w:ascii="仿宋" w:hAnsi="仿宋" w:eastAsia="仿宋" w:cs="仿宋"/>
          <w:szCs w:val="18"/>
          <w:lang w:val="en-US" w:eastAsia="zh-CN"/>
        </w:rPr>
        <w:t>4</w:t>
      </w:r>
      <w:r>
        <w:rPr>
          <w:rFonts w:hint="eastAsia" w:ascii="仿宋" w:hAnsi="仿宋" w:eastAsia="仿宋" w:cs="仿宋"/>
          <w:szCs w:val="18"/>
        </w:rPr>
        <w:t>）投标供应商基本信息及项目经理基本信息应在“陕西建设网（http://js.shaanxi.gov.cn/ ）或陕西省建筑市场监管与诚信信息发布平台”可查询；(</w:t>
      </w:r>
      <w:r>
        <w:rPr>
          <w:rFonts w:hint="eastAsia" w:ascii="仿宋" w:hAnsi="仿宋" w:eastAsia="仿宋" w:cs="仿宋"/>
          <w:szCs w:val="18"/>
          <w:lang w:val="en-US" w:eastAsia="zh-CN"/>
        </w:rPr>
        <w:t>5</w:t>
      </w:r>
      <w:r>
        <w:rPr>
          <w:rFonts w:hint="eastAsia" w:ascii="仿宋" w:hAnsi="仿宋" w:eastAsia="仿宋" w:cs="仿宋"/>
          <w:szCs w:val="18"/>
        </w:rPr>
        <w:t>)投标供应商不得在各级诚信信息平台被列为投标受限制的行为人（提供承诺）；（</w:t>
      </w:r>
      <w:r>
        <w:rPr>
          <w:rFonts w:hint="eastAsia" w:ascii="仿宋" w:hAnsi="仿宋" w:eastAsia="仿宋" w:cs="仿宋"/>
          <w:szCs w:val="18"/>
          <w:lang w:val="en-US" w:eastAsia="zh-CN"/>
        </w:rPr>
        <w:t>6</w:t>
      </w:r>
      <w:r>
        <w:rPr>
          <w:rFonts w:hint="eastAsia" w:ascii="仿宋" w:hAnsi="仿宋" w:eastAsia="仿宋" w:cs="仿宋"/>
          <w:szCs w:val="18"/>
        </w:rPr>
        <w:t>）本项目不接受联合体投标，单位负责人为同一人或者存在直接控股、管理关系的不同供应商，不得参加同一合同项下的政府采购活动；</w:t>
      </w:r>
      <w:r>
        <w:rPr>
          <w:rFonts w:hint="eastAsia" w:ascii="仿宋" w:hAnsi="仿宋" w:eastAsia="仿宋" w:cs="仿宋"/>
          <w:b/>
          <w:bCs/>
          <w:szCs w:val="18"/>
        </w:rPr>
        <w:t>(</w:t>
      </w:r>
      <w:r>
        <w:rPr>
          <w:rFonts w:hint="eastAsia" w:ascii="仿宋" w:hAnsi="仿宋" w:eastAsia="仿宋" w:cs="仿宋"/>
          <w:b/>
          <w:bCs/>
          <w:szCs w:val="18"/>
          <w:lang w:val="en-US" w:eastAsia="zh-CN"/>
        </w:rPr>
        <w:t>7</w:t>
      </w:r>
      <w:r>
        <w:rPr>
          <w:rFonts w:hint="eastAsia" w:ascii="仿宋" w:hAnsi="仿宋" w:eastAsia="仿宋" w:cs="仿宋"/>
          <w:b/>
          <w:bCs/>
          <w:szCs w:val="18"/>
        </w:rPr>
        <w:t>)本项目专门面向中小企业采购，仅限符合《政府采购促进中小企业发展管理办法》的通知(财库〔2020〕46 号) 条件的中小企业参与，并提供中小企业声明函，残疾人福利企业、监狱企业视同中小企业。</w:t>
      </w:r>
    </w:p>
    <w:p w14:paraId="58EE4432">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九、业绩</w:t>
      </w:r>
    </w:p>
    <w:p w14:paraId="40BD3DF6">
      <w:pPr>
        <w:spacing w:line="360" w:lineRule="auto"/>
        <w:ind w:firstLine="480" w:firstLineChars="200"/>
        <w:rPr>
          <w:rFonts w:ascii="仿宋" w:hAnsi="仿宋" w:eastAsia="仿宋" w:cs="仿宋"/>
          <w:sz w:val="24"/>
        </w:rPr>
      </w:pPr>
      <w:r>
        <w:rPr>
          <w:rFonts w:hint="eastAsia" w:ascii="仿宋" w:hAnsi="仿宋" w:eastAsia="仿宋" w:cs="仿宋"/>
          <w:sz w:val="24"/>
          <w:szCs w:val="18"/>
        </w:rPr>
        <w:t>投标人提供202</w:t>
      </w:r>
      <w:r>
        <w:rPr>
          <w:rFonts w:hint="eastAsia" w:ascii="仿宋" w:hAnsi="仿宋" w:cs="仿宋"/>
          <w:sz w:val="24"/>
          <w:szCs w:val="18"/>
        </w:rPr>
        <w:t>2</w:t>
      </w:r>
      <w:r>
        <w:rPr>
          <w:rFonts w:hint="eastAsia" w:ascii="仿宋" w:hAnsi="仿宋" w:eastAsia="仿宋" w:cs="仿宋"/>
          <w:sz w:val="24"/>
          <w:szCs w:val="18"/>
        </w:rPr>
        <w:t>年</w:t>
      </w:r>
      <w:r>
        <w:rPr>
          <w:rFonts w:hint="eastAsia" w:ascii="仿宋" w:hAnsi="仿宋" w:eastAsia="仿宋" w:cs="仿宋"/>
          <w:sz w:val="24"/>
          <w:szCs w:val="18"/>
          <w:lang w:val="en-US" w:eastAsia="zh-CN"/>
        </w:rPr>
        <w:t>7</w:t>
      </w:r>
      <w:r>
        <w:rPr>
          <w:rFonts w:hint="eastAsia" w:ascii="仿宋" w:hAnsi="仿宋" w:eastAsia="仿宋" w:cs="仿宋"/>
          <w:sz w:val="24"/>
          <w:szCs w:val="18"/>
        </w:rPr>
        <w:t>月1日至今（以合同签订日期为准）类似项目业绩（以合同复印件或扫描件加盖公章为准）每个有效业绩得</w:t>
      </w:r>
      <w:r>
        <w:rPr>
          <w:rFonts w:hint="eastAsia" w:ascii="仿宋" w:hAnsi="仿宋" w:eastAsia="仿宋" w:cs="仿宋"/>
          <w:sz w:val="24"/>
          <w:szCs w:val="18"/>
          <w:lang w:val="en-US" w:eastAsia="zh-CN"/>
        </w:rPr>
        <w:t>1</w:t>
      </w:r>
      <w:r>
        <w:rPr>
          <w:rFonts w:hint="eastAsia" w:ascii="仿宋" w:hAnsi="仿宋" w:eastAsia="仿宋" w:cs="仿宋"/>
          <w:sz w:val="24"/>
          <w:szCs w:val="18"/>
        </w:rPr>
        <w:t>分，满分共计</w:t>
      </w:r>
      <w:r>
        <w:rPr>
          <w:rFonts w:hint="eastAsia" w:ascii="仿宋" w:hAnsi="仿宋" w:cs="仿宋"/>
          <w:sz w:val="24"/>
          <w:szCs w:val="18"/>
        </w:rPr>
        <w:t>5</w:t>
      </w:r>
      <w:r>
        <w:rPr>
          <w:rFonts w:hint="eastAsia" w:ascii="仿宋" w:hAnsi="仿宋" w:eastAsia="仿宋" w:cs="仿宋"/>
          <w:sz w:val="24"/>
          <w:szCs w:val="18"/>
        </w:rPr>
        <w:t>分。</w:t>
      </w:r>
    </w:p>
    <w:p w14:paraId="45C050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ascii="仿宋" w:hAnsi="仿宋" w:eastAsia="仿宋" w:cs="仿宋"/>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4B701"/>
    <w:multiLevelType w:val="singleLevel"/>
    <w:tmpl w:val="82A4B7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NjllNzBmMzQ0MGNiMDc1ZTI4ZjQzMzAxNmZhNDQifQ=="/>
  </w:docVars>
  <w:rsids>
    <w:rsidRoot w:val="00000000"/>
    <w:rsid w:val="00956997"/>
    <w:rsid w:val="01154E42"/>
    <w:rsid w:val="015E0632"/>
    <w:rsid w:val="023A2E4D"/>
    <w:rsid w:val="02C71AA2"/>
    <w:rsid w:val="03082F4B"/>
    <w:rsid w:val="03F44430"/>
    <w:rsid w:val="045A77D7"/>
    <w:rsid w:val="04EF3841"/>
    <w:rsid w:val="0671705A"/>
    <w:rsid w:val="078A761D"/>
    <w:rsid w:val="085D0370"/>
    <w:rsid w:val="08D77648"/>
    <w:rsid w:val="0A895BB1"/>
    <w:rsid w:val="0AAC68B2"/>
    <w:rsid w:val="0BF7590B"/>
    <w:rsid w:val="0DF26D72"/>
    <w:rsid w:val="0E0D1416"/>
    <w:rsid w:val="107077F8"/>
    <w:rsid w:val="10953945"/>
    <w:rsid w:val="16D8458B"/>
    <w:rsid w:val="18A75C8E"/>
    <w:rsid w:val="18B76B4E"/>
    <w:rsid w:val="1D083E1C"/>
    <w:rsid w:val="1DCB6A55"/>
    <w:rsid w:val="253B3F68"/>
    <w:rsid w:val="255B238F"/>
    <w:rsid w:val="257A518B"/>
    <w:rsid w:val="265005E2"/>
    <w:rsid w:val="268A76AC"/>
    <w:rsid w:val="274A040A"/>
    <w:rsid w:val="29015BC3"/>
    <w:rsid w:val="2ABF70B4"/>
    <w:rsid w:val="2AD460A0"/>
    <w:rsid w:val="2B2B7927"/>
    <w:rsid w:val="2BC26FF8"/>
    <w:rsid w:val="2E717347"/>
    <w:rsid w:val="2F1C7D82"/>
    <w:rsid w:val="30403475"/>
    <w:rsid w:val="307C6601"/>
    <w:rsid w:val="33681108"/>
    <w:rsid w:val="344C063B"/>
    <w:rsid w:val="35F37E5B"/>
    <w:rsid w:val="36BB2EEC"/>
    <w:rsid w:val="39916AF0"/>
    <w:rsid w:val="399A49DB"/>
    <w:rsid w:val="39C11183"/>
    <w:rsid w:val="3AFA4A24"/>
    <w:rsid w:val="3DAE1A1E"/>
    <w:rsid w:val="42A81132"/>
    <w:rsid w:val="447C22D9"/>
    <w:rsid w:val="44BE2E8F"/>
    <w:rsid w:val="450D53E8"/>
    <w:rsid w:val="46B57F54"/>
    <w:rsid w:val="48D92370"/>
    <w:rsid w:val="48E629B4"/>
    <w:rsid w:val="4AC94650"/>
    <w:rsid w:val="4ADA11A0"/>
    <w:rsid w:val="4B271062"/>
    <w:rsid w:val="4C1E3E42"/>
    <w:rsid w:val="4CF833D4"/>
    <w:rsid w:val="4E0106A2"/>
    <w:rsid w:val="51B66C9C"/>
    <w:rsid w:val="569905F8"/>
    <w:rsid w:val="57501C56"/>
    <w:rsid w:val="57B30C6D"/>
    <w:rsid w:val="5AAD6323"/>
    <w:rsid w:val="5BB73D3C"/>
    <w:rsid w:val="5C292E8C"/>
    <w:rsid w:val="5EA031AD"/>
    <w:rsid w:val="5F1D035A"/>
    <w:rsid w:val="60121E89"/>
    <w:rsid w:val="60AF592A"/>
    <w:rsid w:val="60E2185B"/>
    <w:rsid w:val="61251748"/>
    <w:rsid w:val="619042D5"/>
    <w:rsid w:val="61BE4076"/>
    <w:rsid w:val="6372210C"/>
    <w:rsid w:val="67537225"/>
    <w:rsid w:val="684F035C"/>
    <w:rsid w:val="68BB7984"/>
    <w:rsid w:val="69DB35F0"/>
    <w:rsid w:val="6A8E462F"/>
    <w:rsid w:val="6A9F67EE"/>
    <w:rsid w:val="6B256F14"/>
    <w:rsid w:val="6BC905D3"/>
    <w:rsid w:val="6C767E9C"/>
    <w:rsid w:val="6C7812C6"/>
    <w:rsid w:val="6CA841A8"/>
    <w:rsid w:val="6E7D5FD4"/>
    <w:rsid w:val="6EFF7A7C"/>
    <w:rsid w:val="70E97AE6"/>
    <w:rsid w:val="713D73C8"/>
    <w:rsid w:val="71DC40A5"/>
    <w:rsid w:val="72457E9C"/>
    <w:rsid w:val="73FC0A2E"/>
    <w:rsid w:val="75C17591"/>
    <w:rsid w:val="75D614D4"/>
    <w:rsid w:val="779D7E32"/>
    <w:rsid w:val="78134E0F"/>
    <w:rsid w:val="783F0EE9"/>
    <w:rsid w:val="788620E4"/>
    <w:rsid w:val="78F9699D"/>
    <w:rsid w:val="7C211032"/>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autoRedefine/>
    <w:qFormat/>
    <w:uiPriority w:val="9"/>
    <w:pPr>
      <w:keepNext/>
      <w:keepLines/>
      <w:widowControl/>
      <w:spacing w:before="260" w:beforeLines="0" w:after="260" w:afterLines="0"/>
      <w:ind w:left="284"/>
      <w:jc w:val="left"/>
      <w:outlineLvl w:val="1"/>
    </w:pPr>
    <w:rPr>
      <w:rFonts w:ascii="Arial" w:hAnsi="Arial"/>
      <w:b/>
      <w:bCs/>
      <w:sz w:val="28"/>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jc w:val="center"/>
    </w:pPr>
  </w:style>
  <w:style w:type="paragraph" w:styleId="5">
    <w:name w:val="toa heading"/>
    <w:basedOn w:val="1"/>
    <w:next w:val="1"/>
    <w:qFormat/>
    <w:uiPriority w:val="0"/>
    <w:pPr>
      <w:spacing w:before="120"/>
    </w:pPr>
    <w:rPr>
      <w:rFonts w:ascii="Cambria" w:hAnsi="Cambria" w:eastAsia="仿宋" w:cs="Times New Roman"/>
      <w:sz w:val="28"/>
    </w:rPr>
  </w:style>
  <w:style w:type="paragraph" w:styleId="6">
    <w:name w:val="footer"/>
    <w:basedOn w:val="1"/>
    <w:autoRedefine/>
    <w:unhideWhenUsed/>
    <w:qFormat/>
    <w:uiPriority w:val="99"/>
    <w:pPr>
      <w:tabs>
        <w:tab w:val="center" w:pos="4153"/>
        <w:tab w:val="right" w:pos="8306"/>
      </w:tabs>
      <w:snapToGrid w:val="0"/>
      <w:spacing w:beforeLines="0" w:afterLines="0"/>
    </w:pPr>
    <w:rPr>
      <w:rFonts w:hint="default"/>
      <w:sz w:val="18"/>
      <w:szCs w:val="18"/>
    </w:rPr>
  </w:style>
  <w:style w:type="paragraph" w:styleId="7">
    <w:name w:val="index 7"/>
    <w:basedOn w:val="1"/>
    <w:autoRedefine/>
    <w:qFormat/>
    <w:uiPriority w:val="99"/>
    <w:pPr>
      <w:ind w:left="2520"/>
    </w:pPr>
    <w:rPr>
      <w:rFonts w:ascii="黑体" w:hAnsi="Calibri" w:eastAsia="黑体"/>
      <w:kern w:val="2"/>
      <w:sz w:val="32"/>
      <w:szCs w:val="32"/>
    </w:rPr>
  </w:style>
  <w:style w:type="paragraph" w:styleId="8">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819</Characters>
  <Lines>0</Lines>
  <Paragraphs>0</Paragraphs>
  <TotalTime>19</TotalTime>
  <ScaleCrop>false</ScaleCrop>
  <LinksUpToDate>false</LinksUpToDate>
  <CharactersWithSpaces>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2023-07-28T08:22:00Z</dcterms:created>
  <dc:creator>Administrator</dc:creator>
  <cp:lastModifiedBy>周</cp:lastModifiedBy>
  <cp:lastPrinted>2024-01-17T07:48:00Z</cp:lastPrinted>
  <dcterms:modified xsi:type="dcterms:W3CDTF">2025-08-20T07:50:16Z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91B9B461EFC641FAB12881E102297410_13</vt:lpwstr>
  </property>
  <property fmtid="{D5CDD505-2E9C-101B-9397-08002B2CF9AE}" pid="4" name="KSOTemplateDocerSaveRecord">
    <vt:lpwstr>eyJoZGlkIjoiNmE0ZjEyOTg1NTIzZDZmZGJmMDljNzgwNmYwMmVlNzQiLCJ1c2VySWQiOiIzNDM5Mjg1MDkifQ==</vt:lpwstr>
  </property>
</Properties>
</file>