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E8D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0" w:lineRule="atLeast"/>
        <w:ind w:left="0" w:right="0"/>
        <w:jc w:val="left"/>
        <w:rPr>
          <w:b w:val="0"/>
          <w:bCs w:val="0"/>
          <w:sz w:val="24"/>
          <w:szCs w:val="24"/>
        </w:rPr>
      </w:pPr>
      <w:r>
        <w:rPr>
          <w:rStyle w:val="7"/>
          <w:b/>
          <w:bCs/>
          <w:i w:val="0"/>
          <w:iCs w:val="0"/>
          <w:caps w:val="0"/>
          <w:color w:val="333333"/>
          <w:spacing w:val="0"/>
          <w:sz w:val="24"/>
          <w:szCs w:val="24"/>
          <w:bdr w:val="none" w:color="auto" w:sz="0" w:space="0"/>
          <w:shd w:val="clear" w:fill="FFFFFF"/>
        </w:rPr>
        <w:t>项目概况</w:t>
      </w:r>
    </w:p>
    <w:p w14:paraId="2745D3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320"/>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子洲县老君殿镇石畔沟村排洪渠及鱼塘项目</w:t>
      </w:r>
      <w:r>
        <w:rPr>
          <w:rFonts w:hint="eastAsia" w:ascii="微软雅黑" w:hAnsi="微软雅黑" w:eastAsia="微软雅黑" w:cs="微软雅黑"/>
          <w:i w:val="0"/>
          <w:iCs w:val="0"/>
          <w:caps w:val="0"/>
          <w:color w:val="333333"/>
          <w:spacing w:val="0"/>
          <w:sz w:val="24"/>
          <w:szCs w:val="24"/>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4"/>
          <w:szCs w:val="24"/>
          <w:bdr w:val="none" w:color="auto" w:sz="0" w:space="0"/>
          <w:shd w:val="clear" w:fill="FFFFFF"/>
        </w:rPr>
        <w:t>全国公共资源交易中心平台（陕西省）使用CA锁报名后自行下载</w:t>
      </w:r>
      <w:r>
        <w:rPr>
          <w:rFonts w:hint="eastAsia" w:ascii="微软雅黑" w:hAnsi="微软雅黑" w:eastAsia="微软雅黑" w:cs="微软雅黑"/>
          <w:i w:val="0"/>
          <w:iCs w:val="0"/>
          <w:caps w:val="0"/>
          <w:color w:val="333333"/>
          <w:spacing w:val="0"/>
          <w:sz w:val="24"/>
          <w:szCs w:val="24"/>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2025年09月04日 13时30分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（北京时间）前提交响应文件。</w:t>
      </w:r>
    </w:p>
    <w:p w14:paraId="4CCFD1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p>
    <w:p w14:paraId="5018FC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项目编号：ZHLH-202508-03</w:t>
      </w:r>
    </w:p>
    <w:p w14:paraId="328D55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项目名称：子洲县老君殿镇石畔沟村排洪渠及鱼塘项目</w:t>
      </w:r>
    </w:p>
    <w:p w14:paraId="682069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采购方式：竞争性磋商</w:t>
      </w:r>
    </w:p>
    <w:p w14:paraId="6E5020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预算金额：2,003,000.00元</w:t>
      </w:r>
    </w:p>
    <w:p w14:paraId="64E97B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w:t>
      </w:r>
    </w:p>
    <w:p w14:paraId="1B9A75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合同包1(子洲县老君殿镇石畔沟村排洪渠及鱼塘项目):</w:t>
      </w:r>
    </w:p>
    <w:p w14:paraId="301516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合同包预算金额：2,003,000.00元</w:t>
      </w:r>
    </w:p>
    <w:p w14:paraId="688A81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合同包最高限价：2,003,000.00元</w:t>
      </w:r>
    </w:p>
    <w:tbl>
      <w:tblPr>
        <w:tblW w:w="88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2"/>
        <w:gridCol w:w="1654"/>
        <w:gridCol w:w="3081"/>
        <w:gridCol w:w="744"/>
        <w:gridCol w:w="1245"/>
        <w:gridCol w:w="1601"/>
      </w:tblGrid>
      <w:tr w14:paraId="1B8E24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33" w:hRule="atLeast"/>
          <w:tblHeader/>
        </w:trPr>
        <w:tc>
          <w:tcPr>
            <w:tcW w:w="64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821E010">
            <w:pPr>
              <w:keepNext w:val="0"/>
              <w:keepLines w:val="0"/>
              <w:widowControl/>
              <w:suppressLineNumbers w:val="0"/>
              <w:wordWrap w:val="0"/>
              <w:spacing w:before="0" w:beforeAutospacing="0" w:after="0" w:afterAutospacing="0" w:line="24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品目号</w:t>
            </w:r>
          </w:p>
        </w:tc>
        <w:tc>
          <w:tcPr>
            <w:tcW w:w="242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E9F57EA">
            <w:pPr>
              <w:keepNext w:val="0"/>
              <w:keepLines w:val="0"/>
              <w:widowControl/>
              <w:suppressLineNumbers w:val="0"/>
              <w:wordWrap w:val="0"/>
              <w:spacing w:before="0" w:beforeAutospacing="0" w:after="0" w:afterAutospacing="0" w:line="24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品目名称</w:t>
            </w:r>
          </w:p>
        </w:tc>
        <w:tc>
          <w:tcPr>
            <w:tcW w:w="242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E80BE2E">
            <w:pPr>
              <w:keepNext w:val="0"/>
              <w:keepLines w:val="0"/>
              <w:widowControl/>
              <w:suppressLineNumbers w:val="0"/>
              <w:wordWrap w:val="0"/>
              <w:spacing w:before="0" w:beforeAutospacing="0" w:after="0" w:afterAutospacing="0" w:line="24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采购标的</w:t>
            </w:r>
          </w:p>
        </w:tc>
        <w:tc>
          <w:tcPr>
            <w:tcW w:w="807"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A83DBD1">
            <w:pPr>
              <w:keepNext w:val="0"/>
              <w:keepLines w:val="0"/>
              <w:widowControl/>
              <w:suppressLineNumbers w:val="0"/>
              <w:wordWrap w:val="0"/>
              <w:spacing w:before="0" w:beforeAutospacing="0" w:after="0" w:afterAutospacing="0" w:line="24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数量（单位）</w:t>
            </w:r>
          </w:p>
        </w:tc>
        <w:tc>
          <w:tcPr>
            <w:tcW w:w="161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597DBAB">
            <w:pPr>
              <w:keepNext w:val="0"/>
              <w:keepLines w:val="0"/>
              <w:widowControl/>
              <w:suppressLineNumbers w:val="0"/>
              <w:wordWrap w:val="0"/>
              <w:spacing w:before="0" w:beforeAutospacing="0" w:after="0" w:afterAutospacing="0" w:line="24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技术规格、参数及要求</w:t>
            </w:r>
          </w:p>
        </w:tc>
        <w:tc>
          <w:tcPr>
            <w:tcW w:w="96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8AD3EB2">
            <w:pPr>
              <w:keepNext w:val="0"/>
              <w:keepLines w:val="0"/>
              <w:widowControl/>
              <w:suppressLineNumbers w:val="0"/>
              <w:wordWrap w:val="0"/>
              <w:spacing w:before="0" w:beforeAutospacing="0" w:after="0" w:afterAutospacing="0" w:line="24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品目预算(元)</w:t>
            </w:r>
          </w:p>
        </w:tc>
      </w:tr>
      <w:tr w14:paraId="202922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94"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92DB893">
            <w:pPr>
              <w:keepNext w:val="0"/>
              <w:keepLines w:val="0"/>
              <w:widowControl/>
              <w:suppressLineNumbers w:val="0"/>
              <w:wordWrap w:val="0"/>
              <w:spacing w:before="0" w:beforeAutospacing="0" w:after="0" w:afterAutospacing="0" w:line="24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3FCDE28">
            <w:pPr>
              <w:keepNext w:val="0"/>
              <w:keepLines w:val="0"/>
              <w:widowControl/>
              <w:suppressLineNumbers w:val="0"/>
              <w:wordWrap w:val="0"/>
              <w:spacing w:before="0" w:beforeAutospacing="0" w:after="0" w:afterAutospacing="0" w:line="240" w:lineRule="atLeast"/>
              <w:ind w:left="0" w:right="0"/>
              <w:jc w:val="center"/>
              <w:rPr>
                <w:sz w:val="24"/>
                <w:szCs w:val="24"/>
              </w:rPr>
            </w:pPr>
            <w:r>
              <w:rPr>
                <w:rFonts w:ascii="宋体" w:hAnsi="宋体" w:eastAsia="宋体" w:cs="宋体"/>
                <w:kern w:val="0"/>
                <w:sz w:val="24"/>
                <w:szCs w:val="24"/>
                <w:bdr w:val="none" w:color="auto" w:sz="0" w:space="0"/>
                <w:lang w:val="en-US" w:eastAsia="zh-CN" w:bidi="ar"/>
              </w:rPr>
              <w:t>其他建筑工程</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D597DBA">
            <w:pPr>
              <w:keepNext w:val="0"/>
              <w:keepLines w:val="0"/>
              <w:widowControl/>
              <w:suppressLineNumbers w:val="0"/>
              <w:wordWrap w:val="0"/>
              <w:spacing w:before="0" w:beforeAutospacing="0" w:after="0" w:afterAutospacing="0" w:line="240" w:lineRule="atLeast"/>
              <w:ind w:left="0" w:right="0"/>
              <w:jc w:val="center"/>
              <w:rPr>
                <w:sz w:val="24"/>
                <w:szCs w:val="24"/>
              </w:rPr>
            </w:pPr>
            <w:r>
              <w:rPr>
                <w:rFonts w:ascii="宋体" w:hAnsi="宋体" w:eastAsia="宋体" w:cs="宋体"/>
                <w:kern w:val="0"/>
                <w:sz w:val="24"/>
                <w:szCs w:val="24"/>
                <w:bdr w:val="none" w:color="auto" w:sz="0" w:space="0"/>
                <w:lang w:val="en-US" w:eastAsia="zh-CN" w:bidi="ar"/>
              </w:rPr>
              <w:t>子洲县老君殿镇石畔沟村排洪渠及鱼塘项目</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DE80B49">
            <w:pPr>
              <w:keepNext w:val="0"/>
              <w:keepLines w:val="0"/>
              <w:widowControl/>
              <w:suppressLineNumbers w:val="0"/>
              <w:wordWrap w:val="0"/>
              <w:spacing w:before="0" w:beforeAutospacing="0" w:after="0" w:afterAutospacing="0" w:line="24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709138D">
            <w:pPr>
              <w:keepNext w:val="0"/>
              <w:keepLines w:val="0"/>
              <w:widowControl/>
              <w:suppressLineNumbers w:val="0"/>
              <w:wordWrap w:val="0"/>
              <w:spacing w:before="0" w:beforeAutospacing="0" w:after="0" w:afterAutospacing="0" w:line="240" w:lineRule="atLeast"/>
              <w:ind w:left="0" w:right="0"/>
              <w:jc w:val="center"/>
              <w:rPr>
                <w:sz w:val="24"/>
                <w:szCs w:val="24"/>
              </w:rPr>
            </w:pPr>
            <w:r>
              <w:rPr>
                <w:rFonts w:ascii="宋体" w:hAnsi="宋体" w:eastAsia="宋体" w:cs="宋体"/>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FFCA0DC">
            <w:pPr>
              <w:keepNext w:val="0"/>
              <w:keepLines w:val="0"/>
              <w:widowControl/>
              <w:suppressLineNumbers w:val="0"/>
              <w:wordWrap/>
              <w:spacing w:before="0" w:beforeAutospacing="0" w:after="0" w:afterAutospacing="0" w:line="240" w:lineRule="atLeast"/>
              <w:ind w:left="0" w:right="0"/>
              <w:jc w:val="right"/>
              <w:rPr>
                <w:sz w:val="24"/>
                <w:szCs w:val="24"/>
              </w:rPr>
            </w:pPr>
            <w:r>
              <w:rPr>
                <w:rFonts w:ascii="宋体" w:hAnsi="宋体" w:eastAsia="宋体" w:cs="宋体"/>
                <w:kern w:val="0"/>
                <w:sz w:val="24"/>
                <w:szCs w:val="24"/>
                <w:bdr w:val="none" w:color="auto" w:sz="0" w:space="0"/>
                <w:lang w:val="en-US" w:eastAsia="zh-CN" w:bidi="ar"/>
              </w:rPr>
              <w:t>2,003,000.00</w:t>
            </w:r>
          </w:p>
        </w:tc>
      </w:tr>
    </w:tbl>
    <w:p w14:paraId="7B4C59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本合同包不接受联合体投标</w:t>
      </w:r>
    </w:p>
    <w:p w14:paraId="481DCB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合同履行期限：详见采购文件</w:t>
      </w:r>
    </w:p>
    <w:p w14:paraId="0D7BEF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二、申请人的资格要求：</w:t>
      </w:r>
    </w:p>
    <w:p w14:paraId="7A75E6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定;</w:t>
      </w:r>
    </w:p>
    <w:p w14:paraId="37A9CC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w:t>
      </w:r>
    </w:p>
    <w:p w14:paraId="5E081B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合同包1(子洲县老君殿镇石畔沟村排洪渠及鱼塘项目)落实政府采购政策需满足的资格要求如下:</w:t>
      </w:r>
    </w:p>
    <w:p w14:paraId="7A09C1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2.1.《节能产品政府采购实施意见》（财库〔2004〕185号）；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2.2.《环境标志产品政府采购实施的意见》（财库〔2006〕90号）；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2.4.根据《政府采购促进中小企业发展管理办法》（财库〔2020〕46号）；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2.5.根据《陕西省财政厅关于进一步加大政府采购支持中小企业力度的通知》（陕财办采〔2022〕5号）；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2.6.根据《榆林市财政局关于进一步加大政府采购支持中小企业力度的通知》（榆政财采发〔2022〕10号）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2.7.《陕西省财政厅关于印发&lt;陕西省中小企业政府采购信用融资办法&gt;的通知》（陕财办采〔2018〕23号）相关政策、业务流程、办理平台(http://www.ccgp-shaanxi.gov.cn/zcdservice/zcd/shanxi/；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2.8.财政部司法部关于政府采购支持监狱企业发展有关问题的通知（财库〔2014〕68号）；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2.9.《财政部民政部中国残疾人联合会关于促进残疾人就业政府采购政策的通知》（财库〔2017〕141号）；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2.10.《关于在政府采购活动中查询及使用信用记录有关问题的通知》（财库〔2016〕125号）；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2.11.其他需要落实的政府采购政策。</w:t>
      </w:r>
    </w:p>
    <w:p w14:paraId="5A020A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14:paraId="449598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合同包1(子洲县老君殿镇石畔沟村排洪渠及鱼塘项目)特定资格要求如下:</w:t>
      </w:r>
    </w:p>
    <w:p w14:paraId="28FE1D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3.1、具有独立承担民事责任能力的法人、其他组织或自然人，并出具合法有效的营业执照或事业单位法人证书等、国家规定的相关证明，自然人参与的提供其身份证明；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3.2、供应商须具备相关部门颁发的水利水电工程施工总承包三级及以上资质，并具备有效的安全生产许可证；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3.3、拟派项目负责人具备【水利水电工程专业二级注册建造师】及以上执业资格，同时具备有效的安全生产考核合格证书（水安B），项目负责人须在本企业注册，且未担任其他在建工程项目的项目负责人。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3.4、财务状况报告：提供或2024年财务审计报告（须中介机构审计），2025年至今新成立的公司须提供其基本账户开户银行出具的资信证明及基本账户开户许可证或基本存款账户信息；</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3.5、社会养老保障资金缴费证明：2025年1月至今已缴纳的至少1个月，由社保机构开具的社会保险参保缴费情况证明，依法不需要缴纳社会保障资金的单位应提供相关证明材料；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3.6、提供2025年1月份至今已缴纳的至少1个月的纳税证明或完税证明，依法免税的单位应提供相关证明材料；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3.7、参加本次政府采购活动前三年内在经营活动中没有重大违纪，以及未被列入失信被执行人、重大税收违法失信主体、政府采购严重违法失信行为记录名单的书面声明；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3.8、提供具有履行合同所必需的设备和专业技术能力的承诺函；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3.9、对列入“信用中国”网站(www.creditchina.gov.cn)“严重失信主体名单查询、经营（活动）异常名录查询、重大税收违法失信主体名单、政府采购严重违法失信行为记录名单的供应商拒绝参与政府采购活动；对列入中国政府采购网(www--ccgp--gov--cn.proxy.ccgp-shaanxi.gov.cn)“政府采购严重违法失信行为信息记录”的单位，拒绝参与政府采购活动；（查询日期为从文件获取之日起至投标截止日前但最终以投标截止日当天评审小组查询结果为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3.10、投标保证金用投标信用承诺书代替（提供投标信用承诺书）；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3.11、本项目专门面向中小企业采购 ，供应商须提供《中小企业声明函》；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3.12、本项目不接受联合体投标，须提供非联合体投标声明（单位负责人为同一人或者存在直接控股、管理关系的不同投标人，不得参加同一合同项下的政府采购活动）。备注：单位负责人为同一人或者存在直接控股、管理关系的不同投标人，不得参加同一合同项下的政府采购活动。</w:t>
      </w:r>
    </w:p>
    <w:p w14:paraId="20F4D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三、获取采购文件</w:t>
      </w:r>
    </w:p>
    <w:p w14:paraId="0B204A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2025年08月25日 至 2025年08月29日 ，每天上午 08:00:00 至 12:00:00 ，下午 12:00:00 至 17:00:00 （北京时间）</w:t>
      </w:r>
    </w:p>
    <w:p w14:paraId="5B6304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w:t>
      </w:r>
      <w:r>
        <w:rPr>
          <w:rFonts w:hint="eastAsia" w:ascii="微软雅黑" w:hAnsi="微软雅黑" w:eastAsia="微软雅黑" w:cs="微软雅黑"/>
          <w:i w:val="0"/>
          <w:iCs w:val="0"/>
          <w:caps w:val="0"/>
          <w:color w:val="0A82E5"/>
          <w:spacing w:val="0"/>
          <w:sz w:val="24"/>
          <w:szCs w:val="24"/>
          <w:bdr w:val="none" w:color="auto" w:sz="0" w:space="0"/>
          <w:shd w:val="clear" w:fill="FFFFFF"/>
        </w:rPr>
        <w:t>全国公共资源交易中心平台（陕西省）使用CA锁报名后自行下载</w:t>
      </w:r>
    </w:p>
    <w:p w14:paraId="524C15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w:t>
      </w:r>
      <w:r>
        <w:rPr>
          <w:rFonts w:hint="eastAsia" w:ascii="微软雅黑" w:hAnsi="微软雅黑" w:eastAsia="微软雅黑" w:cs="微软雅黑"/>
          <w:i w:val="0"/>
          <w:iCs w:val="0"/>
          <w:caps w:val="0"/>
          <w:color w:val="0A82E5"/>
          <w:spacing w:val="0"/>
          <w:sz w:val="24"/>
          <w:szCs w:val="24"/>
          <w:bdr w:val="none" w:color="auto" w:sz="0" w:space="0"/>
          <w:shd w:val="clear" w:fill="FFFFFF"/>
        </w:rPr>
        <w:t>在线获取</w:t>
      </w:r>
    </w:p>
    <w:p w14:paraId="0A3281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w:t>
      </w:r>
      <w:r>
        <w:rPr>
          <w:rFonts w:hint="eastAsia" w:ascii="微软雅黑" w:hAnsi="微软雅黑" w:eastAsia="微软雅黑" w:cs="微软雅黑"/>
          <w:i w:val="0"/>
          <w:iCs w:val="0"/>
          <w:caps w:val="0"/>
          <w:color w:val="0A82E5"/>
          <w:spacing w:val="0"/>
          <w:sz w:val="24"/>
          <w:szCs w:val="24"/>
          <w:bdr w:val="none" w:color="auto" w:sz="0" w:space="0"/>
          <w:shd w:val="clear" w:fill="FFFFFF"/>
        </w:rPr>
        <w:t> 0元</w:t>
      </w:r>
    </w:p>
    <w:p w14:paraId="4ED79A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四、响应文件提交</w:t>
      </w:r>
    </w:p>
    <w:p w14:paraId="6B2BEF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截止时间：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2025年09月04日 13时30分00秒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46823C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登录全国公共资源交易平台（陕西省•榆林市）网站〖首页〉电子交易平台〉陕西政府采购交易系统）企业端〗，在线提交</w:t>
      </w:r>
    </w:p>
    <w:p w14:paraId="747F7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五、开启</w:t>
      </w:r>
    </w:p>
    <w:p w14:paraId="04CC56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2025年09月04日 13时30分00秒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112176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登录全国公共资源交易平台（陕西省•榆林市）网站〖首页〉不见面开标〗系统，在线参加开标过程</w:t>
      </w:r>
    </w:p>
    <w:p w14:paraId="3297D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六、公告期限</w:t>
      </w:r>
    </w:p>
    <w:p w14:paraId="58658B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4"/>
          <w:szCs w:val="24"/>
          <w:bdr w:val="none" w:color="auto" w:sz="0" w:space="0"/>
          <w:shd w:val="clear" w:fill="FFFFFF"/>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w:t>
      </w:r>
    </w:p>
    <w:p w14:paraId="295AA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七、其他补充事宜</w:t>
      </w:r>
    </w:p>
    <w:p w14:paraId="0636D1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both"/>
        <w:rPr>
          <w:sz w:val="24"/>
          <w:szCs w:val="24"/>
        </w:rPr>
      </w:pPr>
      <w:r>
        <w:rPr>
          <w:rFonts w:ascii="楷体" w:hAnsi="楷体" w:eastAsia="楷体" w:cs="楷体"/>
          <w:i w:val="0"/>
          <w:iCs w:val="0"/>
          <w:caps w:val="0"/>
          <w:color w:val="0A82E5"/>
          <w:spacing w:val="0"/>
          <w:sz w:val="24"/>
          <w:szCs w:val="24"/>
          <w:bdr w:val="none" w:color="auto" w:sz="0" w:space="0"/>
          <w:shd w:val="clear" w:fill="FFFFFF"/>
        </w:rPr>
        <w:t>（</w:t>
      </w:r>
      <w:r>
        <w:rPr>
          <w:rFonts w:hint="eastAsia" w:ascii="楷体" w:hAnsi="楷体" w:eastAsia="楷体" w:cs="楷体"/>
          <w:i w:val="0"/>
          <w:iCs w:val="0"/>
          <w:caps w:val="0"/>
          <w:color w:val="0A82E5"/>
          <w:spacing w:val="0"/>
          <w:sz w:val="24"/>
          <w:szCs w:val="24"/>
          <w:bdr w:val="none" w:color="auto" w:sz="0" w:space="0"/>
          <w:shd w:val="clear" w:fill="FFFFFF"/>
        </w:rPr>
        <w:t>1）供应商登录全国公共资源交易中心平台（陕西省）（http：//www.sxggzyjy.cn/）,选择“电子交易平台→陕西政府采购交易系统→陕西省公共资源交易平台→投标人”进行登录，登录后选择“交易乙方”身份进入投标人界面进行报名并下载竞争性磋商文件。未及时下载竞争性磋商文件将会影响后续开评标活动，其后果自负。</w:t>
      </w:r>
    </w:p>
    <w:p w14:paraId="415221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both"/>
        <w:rPr>
          <w:sz w:val="24"/>
          <w:szCs w:val="24"/>
        </w:rPr>
      </w:pPr>
      <w:r>
        <w:rPr>
          <w:rFonts w:hint="eastAsia" w:ascii="楷体" w:hAnsi="楷体" w:eastAsia="楷体" w:cs="楷体"/>
          <w:i w:val="0"/>
          <w:iCs w:val="0"/>
          <w:caps w:val="0"/>
          <w:color w:val="0A82E5"/>
          <w:spacing w:val="0"/>
          <w:sz w:val="24"/>
          <w:szCs w:val="24"/>
          <w:bdr w:val="none" w:color="auto" w:sz="0" w:space="0"/>
          <w:shd w:val="clear" w:fill="FFFFFF"/>
        </w:rPr>
        <w:t>（2）供应商须按照陕西省财政厅关于政府采购供应商注册登记有关事项的通知中的要求，通过陕西省政府采购网（http：//www.ccgp-shaanxi.gov.cn/）注册登记加入陕西省政府采购供应商库；</w:t>
      </w:r>
    </w:p>
    <w:p w14:paraId="798C88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both"/>
        <w:rPr>
          <w:sz w:val="24"/>
          <w:szCs w:val="24"/>
        </w:rPr>
      </w:pPr>
      <w:r>
        <w:rPr>
          <w:rFonts w:hint="eastAsia" w:ascii="楷体" w:hAnsi="楷体" w:eastAsia="楷体" w:cs="楷体"/>
          <w:i w:val="0"/>
          <w:iCs w:val="0"/>
          <w:caps w:val="0"/>
          <w:color w:val="0A82E5"/>
          <w:spacing w:val="0"/>
          <w:sz w:val="24"/>
          <w:szCs w:val="24"/>
          <w:bdr w:val="none" w:color="auto" w:sz="0" w:space="0"/>
          <w:shd w:val="clear" w:fill="FFFFFF"/>
        </w:rPr>
        <w:t>（3）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329676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both"/>
        <w:rPr>
          <w:sz w:val="24"/>
          <w:szCs w:val="24"/>
        </w:rPr>
      </w:pPr>
      <w:r>
        <w:rPr>
          <w:rFonts w:hint="eastAsia" w:ascii="楷体" w:hAnsi="楷体" w:eastAsia="楷体" w:cs="楷体"/>
          <w:i w:val="0"/>
          <w:iCs w:val="0"/>
          <w:caps w:val="0"/>
          <w:color w:val="0A82E5"/>
          <w:spacing w:val="0"/>
          <w:sz w:val="24"/>
          <w:szCs w:val="24"/>
          <w:bdr w:val="none" w:color="auto" w:sz="0" w:space="0"/>
          <w:shd w:val="clear" w:fill="FFFFFF"/>
        </w:rPr>
        <w:t>（4）特别提醒：①本项目将采取“不见面”开标的形式，供应商无须到达开标现场，即可在网上直接参与开标活动。相关注意事项具体详见竞争性磋商文件要求。②本项目采用电子化招投标的方式，供应商使用CA锁对磋商响应文件进行制作、签封、加密、递交、解密等相关招投标事宜。电子磋商响应文件制作软件技术支持热线：400-998-0000；CA锁购买：榆林市市民大厦3楼E13、E14窗口，联系电话：0912-3452148。</w:t>
      </w:r>
    </w:p>
    <w:p w14:paraId="5B038B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楷体" w:hAnsi="楷体" w:eastAsia="楷体" w:cs="楷体"/>
          <w:i w:val="0"/>
          <w:iCs w:val="0"/>
          <w:caps w:val="0"/>
          <w:color w:val="0A82E5"/>
          <w:spacing w:val="0"/>
          <w:sz w:val="24"/>
          <w:szCs w:val="24"/>
          <w:bdr w:val="none" w:color="auto" w:sz="0" w:space="0"/>
          <w:shd w:val="clear" w:fill="FFFFFF"/>
        </w:rPr>
        <w:t>（5）投标人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招标文件或旧版答疑文件制作的电子投标文件，系统将拒绝接收。各投标人在提交投标文件截止时间之前，应随时关注发布的变更公告，代理公司不再单独通知，因投标人未及时关注所造成的一切后果由投标人自行承担。</w:t>
      </w:r>
    </w:p>
    <w:p w14:paraId="7789BB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八、对本次招标提出询问，请按以下方式联系。</w:t>
      </w:r>
    </w:p>
    <w:p w14:paraId="054C25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012A08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子洲县老君殿镇人民政府</w:t>
      </w:r>
    </w:p>
    <w:p w14:paraId="3C3763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子洲县老君殿镇</w:t>
      </w:r>
    </w:p>
    <w:p w14:paraId="59F7C4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18166682022</w:t>
      </w:r>
    </w:p>
    <w:p w14:paraId="3974DE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7799D8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陕西中辉领航工程管理有限公司</w:t>
      </w:r>
    </w:p>
    <w:p w14:paraId="6A701A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榆林市高新区榆商大厦B座33楼西南角</w:t>
      </w:r>
    </w:p>
    <w:p w14:paraId="2AABE7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0912-3607555</w:t>
      </w:r>
    </w:p>
    <w:p w14:paraId="7A4608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4979BB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0A82E5"/>
          <w:spacing w:val="0"/>
          <w:sz w:val="24"/>
          <w:szCs w:val="24"/>
          <w:bdr w:val="none" w:color="auto" w:sz="0" w:space="0"/>
          <w:shd w:val="clear" w:fill="FFFFFF"/>
        </w:rPr>
        <w:t>杜佩佩</w:t>
      </w:r>
    </w:p>
    <w:p w14:paraId="254B3C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w:t>
      </w:r>
      <w:r>
        <w:rPr>
          <w:rFonts w:hint="eastAsia" w:ascii="微软雅黑" w:hAnsi="微软雅黑" w:eastAsia="微软雅黑" w:cs="微软雅黑"/>
          <w:i w:val="0"/>
          <w:iCs w:val="0"/>
          <w:caps w:val="0"/>
          <w:color w:val="0A82E5"/>
          <w:spacing w:val="0"/>
          <w:sz w:val="24"/>
          <w:szCs w:val="24"/>
          <w:bdr w:val="none" w:color="auto" w:sz="0" w:space="0"/>
          <w:shd w:val="clear" w:fill="FFFFFF"/>
        </w:rPr>
        <w:t>0912-3607555</w:t>
      </w:r>
    </w:p>
    <w:p w14:paraId="4408FA62">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8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2025-08-24T15:02:19Z</dcterms:created>
  <dc:creator>杜佩佩</dc:creator>
  <cp:lastModifiedBy>燕_斌</cp:lastModifiedBy>
  <dcterms:modified xsi:type="dcterms:W3CDTF">2025-08-24T15:02:40Z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eyJoZGlkIjoiZDI4MGZkYmRkY2NlNTg3NzJkY2QxODE3MmFjY2E3NmYiLCJ1c2VySWQiOiIyNzMyMTM4MDQifQ==</vt:lpwstr>
  </property>
  <property fmtid="{D5CDD505-2E9C-101B-9397-08002B2CF9AE}" pid="4" name="ICV">
    <vt:lpwstr>CB7E96ED9B5A4A8AAC2F7CE2BD88A9FD_12</vt:lpwstr>
  </property>
</Properties>
</file>