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4029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jc w:val="center"/>
        <w:textAlignment w:val="baseline"/>
        <w:outlineLvl w:val="0"/>
        <w:rPr>
          <w:rStyle w:val="5"/>
          <w:rFonts w:hint="eastAsia" w:ascii="仿宋" w:hAnsi="仿宋" w:eastAsia="仿宋" w:cs="仿宋"/>
          <w:b/>
          <w:i w:val="0"/>
          <w:caps w:val="0"/>
          <w:color w:val="auto"/>
          <w:spacing w:val="0"/>
          <w:w w:val="100"/>
          <w:kern w:val="2"/>
          <w:sz w:val="44"/>
          <w:szCs w:val="44"/>
          <w:highlight w:val="none"/>
          <w:lang w:val="en-US" w:eastAsia="zh-CN" w:bidi="ar-SA"/>
        </w:rPr>
      </w:pPr>
      <w:bookmarkStart w:id="0" w:name="_GoBack"/>
      <w:r>
        <w:rPr>
          <w:rStyle w:val="5"/>
          <w:rFonts w:hint="eastAsia" w:ascii="仿宋" w:hAnsi="仿宋" w:eastAsia="仿宋" w:cs="仿宋"/>
          <w:b/>
          <w:i w:val="0"/>
          <w:caps w:val="0"/>
          <w:color w:val="auto"/>
          <w:spacing w:val="0"/>
          <w:w w:val="100"/>
          <w:kern w:val="2"/>
          <w:sz w:val="44"/>
          <w:szCs w:val="44"/>
          <w:highlight w:val="none"/>
          <w:lang w:val="en-US" w:eastAsia="zh-CN" w:bidi="ar-SA"/>
        </w:rPr>
        <w:t>采购内容及技术要求</w:t>
      </w:r>
    </w:p>
    <w:bookmarkEnd w:id="0"/>
    <w:p w14:paraId="32B7962C">
      <w:pPr>
        <w:keepNext w:val="0"/>
        <w:keepLines w:val="0"/>
        <w:pageBreakBefore w:val="0"/>
        <w:widowControl w:val="0"/>
        <w:kinsoku/>
        <w:wordWrap/>
        <w:overflowPunct/>
        <w:topLinePunct w:val="0"/>
        <w:autoSpaceDE/>
        <w:autoSpaceDN/>
        <w:bidi w:val="0"/>
        <w:adjustRightInd/>
        <w:snapToGrid/>
        <w:spacing w:line="360" w:lineRule="auto"/>
        <w:textAlignment w:val="baseline"/>
        <w:outlineLvl w:val="1"/>
        <w:rPr>
          <w:rFonts w:hint="default" w:ascii="仿宋" w:hAnsi="仿宋" w:eastAsia="仿宋" w:cs="Times New Roman"/>
          <w:b/>
          <w:color w:val="auto"/>
          <w:sz w:val="24"/>
          <w:szCs w:val="24"/>
          <w:highlight w:val="none"/>
          <w:lang w:val="en-US" w:eastAsia="zh-CN"/>
        </w:rPr>
      </w:pPr>
      <w:r>
        <w:rPr>
          <w:rFonts w:hint="eastAsia" w:ascii="仿宋" w:hAnsi="仿宋" w:eastAsia="仿宋" w:cs="Times New Roman"/>
          <w:b/>
          <w:color w:val="auto"/>
          <w:sz w:val="24"/>
          <w:szCs w:val="24"/>
          <w:highlight w:val="none"/>
          <w:lang w:val="en-US" w:eastAsia="zh-CN"/>
        </w:rPr>
        <w:t>一、采购内容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2536"/>
        <w:gridCol w:w="1939"/>
        <w:gridCol w:w="1381"/>
        <w:gridCol w:w="2044"/>
      </w:tblGrid>
      <w:tr w14:paraId="25CA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3" w:type="dxa"/>
            <w:noWrap w:val="0"/>
            <w:vAlign w:val="center"/>
          </w:tcPr>
          <w:p w14:paraId="5C46BD63">
            <w:pPr>
              <w:keepNext w:val="0"/>
              <w:keepLines w:val="0"/>
              <w:pageBreakBefore w:val="0"/>
              <w:widowControl w:val="0"/>
              <w:kinsoku/>
              <w:wordWrap/>
              <w:overflowPunct/>
              <w:topLinePunct w:val="0"/>
              <w:autoSpaceDE/>
              <w:autoSpaceDN/>
              <w:bidi w:val="0"/>
              <w:spacing w:line="240" w:lineRule="auto"/>
              <w:jc w:val="center"/>
              <w:outlineLvl w:val="1"/>
              <w:rPr>
                <w:rFonts w:hint="eastAsia" w:ascii="仿宋" w:hAnsi="仿宋" w:eastAsia="仿宋"/>
                <w:b w:val="0"/>
                <w:bCs/>
                <w:color w:val="auto"/>
                <w:sz w:val="24"/>
                <w:szCs w:val="24"/>
                <w:highlight w:val="none"/>
                <w:vertAlign w:val="baseline"/>
                <w:lang w:val="en-US" w:eastAsia="zh-CN"/>
              </w:rPr>
            </w:pPr>
            <w:r>
              <w:rPr>
                <w:rFonts w:hint="eastAsia" w:ascii="仿宋" w:hAnsi="仿宋" w:eastAsia="仿宋"/>
                <w:b w:val="0"/>
                <w:bCs/>
                <w:color w:val="auto"/>
                <w:sz w:val="24"/>
                <w:szCs w:val="24"/>
                <w:highlight w:val="none"/>
                <w:vertAlign w:val="baseline"/>
                <w:lang w:val="en-US" w:eastAsia="zh-CN"/>
              </w:rPr>
              <w:t>序号</w:t>
            </w:r>
          </w:p>
        </w:tc>
        <w:tc>
          <w:tcPr>
            <w:tcW w:w="2801" w:type="dxa"/>
            <w:noWrap w:val="0"/>
            <w:vAlign w:val="center"/>
          </w:tcPr>
          <w:p w14:paraId="19EC9F36">
            <w:pPr>
              <w:keepNext w:val="0"/>
              <w:keepLines w:val="0"/>
              <w:pageBreakBefore w:val="0"/>
              <w:widowControl w:val="0"/>
              <w:kinsoku/>
              <w:wordWrap/>
              <w:overflowPunct/>
              <w:topLinePunct w:val="0"/>
              <w:autoSpaceDE/>
              <w:autoSpaceDN/>
              <w:bidi w:val="0"/>
              <w:spacing w:line="240" w:lineRule="auto"/>
              <w:jc w:val="center"/>
              <w:outlineLvl w:val="1"/>
              <w:rPr>
                <w:rFonts w:hint="eastAsia" w:ascii="仿宋" w:hAnsi="仿宋" w:eastAsia="仿宋"/>
                <w:b w:val="0"/>
                <w:bCs/>
                <w:color w:val="auto"/>
                <w:sz w:val="24"/>
                <w:szCs w:val="24"/>
                <w:highlight w:val="none"/>
                <w:vertAlign w:val="baseline"/>
              </w:rPr>
            </w:pPr>
            <w:r>
              <w:rPr>
                <w:rFonts w:hint="eastAsia" w:ascii="仿宋" w:hAnsi="仿宋" w:eastAsia="仿宋" w:cs="仿宋"/>
                <w:b w:val="0"/>
                <w:bCs/>
                <w:color w:val="auto"/>
                <w:sz w:val="24"/>
                <w:highlight w:val="none"/>
              </w:rPr>
              <w:t>名称</w:t>
            </w:r>
          </w:p>
        </w:tc>
        <w:tc>
          <w:tcPr>
            <w:tcW w:w="2128" w:type="dxa"/>
            <w:noWrap w:val="0"/>
            <w:vAlign w:val="center"/>
          </w:tcPr>
          <w:p w14:paraId="285694EE">
            <w:pPr>
              <w:keepNext w:val="0"/>
              <w:keepLines w:val="0"/>
              <w:pageBreakBefore w:val="0"/>
              <w:widowControl w:val="0"/>
              <w:kinsoku/>
              <w:wordWrap/>
              <w:overflowPunct/>
              <w:topLinePunct w:val="0"/>
              <w:autoSpaceDE/>
              <w:autoSpaceDN/>
              <w:bidi w:val="0"/>
              <w:spacing w:line="240" w:lineRule="auto"/>
              <w:jc w:val="center"/>
              <w:outlineLvl w:val="1"/>
              <w:rPr>
                <w:rFonts w:hint="eastAsia" w:ascii="仿宋" w:hAnsi="仿宋" w:eastAsia="仿宋"/>
                <w:b w:val="0"/>
                <w:bCs/>
                <w:color w:val="auto"/>
                <w:sz w:val="24"/>
                <w:szCs w:val="24"/>
                <w:highlight w:val="none"/>
                <w:vertAlign w:val="baseline"/>
                <w:lang w:val="en-US" w:eastAsia="zh-CN"/>
              </w:rPr>
            </w:pPr>
            <w:r>
              <w:rPr>
                <w:rFonts w:hint="eastAsia" w:ascii="仿宋" w:hAnsi="仿宋" w:eastAsia="仿宋"/>
                <w:b w:val="0"/>
                <w:bCs/>
                <w:color w:val="auto"/>
                <w:sz w:val="24"/>
                <w:szCs w:val="24"/>
                <w:highlight w:val="none"/>
                <w:vertAlign w:val="baseline"/>
                <w:lang w:val="en-US" w:eastAsia="zh-CN"/>
              </w:rPr>
              <w:t>数量</w:t>
            </w:r>
          </w:p>
        </w:tc>
        <w:tc>
          <w:tcPr>
            <w:tcW w:w="1499" w:type="dxa"/>
            <w:noWrap w:val="0"/>
            <w:vAlign w:val="center"/>
          </w:tcPr>
          <w:p w14:paraId="3EE30754">
            <w:pPr>
              <w:keepNext w:val="0"/>
              <w:keepLines w:val="0"/>
              <w:pageBreakBefore w:val="0"/>
              <w:widowControl w:val="0"/>
              <w:kinsoku/>
              <w:wordWrap/>
              <w:overflowPunct/>
              <w:topLinePunct w:val="0"/>
              <w:autoSpaceDE/>
              <w:autoSpaceDN/>
              <w:bidi w:val="0"/>
              <w:spacing w:line="240" w:lineRule="auto"/>
              <w:jc w:val="center"/>
              <w:outlineLvl w:val="1"/>
              <w:rPr>
                <w:rFonts w:hint="eastAsia" w:ascii="仿宋" w:hAnsi="仿宋" w:eastAsia="仿宋"/>
                <w:b w:val="0"/>
                <w:bCs/>
                <w:color w:val="auto"/>
                <w:sz w:val="24"/>
                <w:szCs w:val="24"/>
                <w:highlight w:val="none"/>
                <w:vertAlign w:val="baseline"/>
                <w:lang w:val="en-US" w:eastAsia="zh-CN"/>
              </w:rPr>
            </w:pPr>
            <w:r>
              <w:rPr>
                <w:rFonts w:hint="eastAsia" w:ascii="仿宋" w:hAnsi="仿宋" w:eastAsia="仿宋"/>
                <w:b w:val="0"/>
                <w:bCs/>
                <w:color w:val="auto"/>
                <w:sz w:val="24"/>
                <w:szCs w:val="24"/>
                <w:highlight w:val="none"/>
                <w:vertAlign w:val="baseline"/>
                <w:lang w:val="en-US" w:eastAsia="zh-CN"/>
              </w:rPr>
              <w:t>单位</w:t>
            </w:r>
          </w:p>
        </w:tc>
        <w:tc>
          <w:tcPr>
            <w:tcW w:w="2215" w:type="dxa"/>
            <w:noWrap w:val="0"/>
            <w:vAlign w:val="center"/>
          </w:tcPr>
          <w:p w14:paraId="5AE7D89B">
            <w:pPr>
              <w:keepNext w:val="0"/>
              <w:keepLines w:val="0"/>
              <w:pageBreakBefore w:val="0"/>
              <w:widowControl w:val="0"/>
              <w:kinsoku/>
              <w:wordWrap/>
              <w:overflowPunct/>
              <w:topLinePunct w:val="0"/>
              <w:autoSpaceDE/>
              <w:autoSpaceDN/>
              <w:bidi w:val="0"/>
              <w:spacing w:line="240" w:lineRule="auto"/>
              <w:jc w:val="center"/>
              <w:outlineLvl w:val="1"/>
              <w:rPr>
                <w:rFonts w:hint="default" w:ascii="仿宋" w:hAnsi="仿宋" w:eastAsia="仿宋"/>
                <w:b w:val="0"/>
                <w:bCs/>
                <w:color w:val="auto"/>
                <w:sz w:val="24"/>
                <w:szCs w:val="24"/>
                <w:highlight w:val="none"/>
                <w:vertAlign w:val="baseline"/>
                <w:lang w:val="en-US" w:eastAsia="zh-CN"/>
              </w:rPr>
            </w:pPr>
            <w:r>
              <w:rPr>
                <w:rFonts w:hint="eastAsia" w:ascii="仿宋" w:hAnsi="仿宋" w:eastAsia="仿宋"/>
                <w:b w:val="0"/>
                <w:bCs/>
                <w:color w:val="auto"/>
                <w:sz w:val="24"/>
                <w:szCs w:val="24"/>
                <w:highlight w:val="none"/>
                <w:vertAlign w:val="baseline"/>
                <w:lang w:val="en-US" w:eastAsia="zh-CN"/>
              </w:rPr>
              <w:t>单价最高限价</w:t>
            </w:r>
          </w:p>
        </w:tc>
      </w:tr>
      <w:tr w14:paraId="0212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3" w:type="dxa"/>
            <w:noWrap w:val="0"/>
            <w:vAlign w:val="center"/>
          </w:tcPr>
          <w:p w14:paraId="34996152">
            <w:pPr>
              <w:keepNext w:val="0"/>
              <w:keepLines w:val="0"/>
              <w:pageBreakBefore w:val="0"/>
              <w:widowControl w:val="0"/>
              <w:kinsoku/>
              <w:wordWrap/>
              <w:overflowPunct/>
              <w:topLinePunct w:val="0"/>
              <w:autoSpaceDE/>
              <w:autoSpaceDN/>
              <w:bidi w:val="0"/>
              <w:spacing w:line="240" w:lineRule="auto"/>
              <w:jc w:val="center"/>
              <w:outlineLvl w:val="1"/>
              <w:rPr>
                <w:rFonts w:hint="eastAsia" w:ascii="仿宋" w:hAnsi="仿宋" w:eastAsia="仿宋"/>
                <w:b w:val="0"/>
                <w:bCs/>
                <w:color w:val="auto"/>
                <w:sz w:val="24"/>
                <w:szCs w:val="24"/>
                <w:highlight w:val="none"/>
                <w:vertAlign w:val="baseline"/>
                <w:lang w:val="en-US" w:eastAsia="zh-CN"/>
              </w:rPr>
            </w:pPr>
            <w:r>
              <w:rPr>
                <w:rFonts w:hint="eastAsia" w:ascii="仿宋" w:hAnsi="仿宋" w:eastAsia="仿宋"/>
                <w:b w:val="0"/>
                <w:bCs/>
                <w:color w:val="auto"/>
                <w:sz w:val="24"/>
                <w:szCs w:val="24"/>
                <w:highlight w:val="none"/>
                <w:vertAlign w:val="baseline"/>
                <w:lang w:val="en-US" w:eastAsia="zh-CN"/>
              </w:rPr>
              <w:t>1</w:t>
            </w:r>
          </w:p>
        </w:tc>
        <w:tc>
          <w:tcPr>
            <w:tcW w:w="2801" w:type="dxa"/>
            <w:noWrap w:val="0"/>
            <w:vAlign w:val="center"/>
          </w:tcPr>
          <w:p w14:paraId="53D559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b w:val="0"/>
                <w:bCs/>
                <w:color w:val="auto"/>
                <w:sz w:val="24"/>
                <w:szCs w:val="24"/>
                <w:highlight w:val="none"/>
                <w:vertAlign w:val="baseline"/>
                <w:lang w:val="en-US"/>
              </w:rPr>
            </w:pPr>
            <w:r>
              <w:rPr>
                <w:rFonts w:hint="default" w:ascii="仿宋" w:hAnsi="仿宋" w:eastAsia="仿宋"/>
                <w:b w:val="0"/>
                <w:bCs/>
                <w:color w:val="auto"/>
                <w:sz w:val="24"/>
                <w:szCs w:val="24"/>
                <w:highlight w:val="none"/>
                <w:vertAlign w:val="baseline"/>
                <w:lang w:val="en-US"/>
              </w:rPr>
              <w:t>执法车辆</w:t>
            </w:r>
          </w:p>
        </w:tc>
        <w:tc>
          <w:tcPr>
            <w:tcW w:w="2128" w:type="dxa"/>
            <w:noWrap w:val="0"/>
            <w:vAlign w:val="center"/>
          </w:tcPr>
          <w:p w14:paraId="15D035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b w:val="0"/>
                <w:bCs/>
                <w:color w:val="auto"/>
                <w:sz w:val="24"/>
                <w:szCs w:val="24"/>
                <w:highlight w:val="none"/>
                <w:vertAlign w:val="baseline"/>
                <w:lang w:val="en-US" w:eastAsia="zh-CN"/>
              </w:rPr>
            </w:pPr>
            <w:r>
              <w:rPr>
                <w:rFonts w:hint="eastAsia" w:ascii="仿宋" w:hAnsi="仿宋" w:eastAsia="仿宋" w:cs="仿宋"/>
                <w:sz w:val="24"/>
                <w:szCs w:val="32"/>
                <w:highlight w:val="none"/>
                <w:vertAlign w:val="baseline"/>
                <w:lang w:val="en-US" w:eastAsia="zh-CN"/>
              </w:rPr>
              <w:t>40</w:t>
            </w:r>
          </w:p>
        </w:tc>
        <w:tc>
          <w:tcPr>
            <w:tcW w:w="1499" w:type="dxa"/>
            <w:noWrap w:val="0"/>
            <w:vAlign w:val="center"/>
          </w:tcPr>
          <w:p w14:paraId="4BF1E3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b w:val="0"/>
                <w:bCs/>
                <w:color w:val="auto"/>
                <w:sz w:val="24"/>
                <w:szCs w:val="24"/>
                <w:highlight w:val="none"/>
                <w:vertAlign w:val="baseline"/>
                <w:lang w:val="en-US" w:eastAsia="zh-CN"/>
              </w:rPr>
            </w:pPr>
            <w:r>
              <w:rPr>
                <w:rFonts w:hint="eastAsia" w:ascii="仿宋" w:hAnsi="仿宋" w:eastAsia="仿宋" w:cs="仿宋"/>
                <w:sz w:val="24"/>
                <w:szCs w:val="32"/>
                <w:highlight w:val="none"/>
                <w:vertAlign w:val="baseline"/>
                <w:lang w:val="en-US" w:eastAsia="zh-CN"/>
              </w:rPr>
              <w:t>辆</w:t>
            </w:r>
          </w:p>
        </w:tc>
        <w:tc>
          <w:tcPr>
            <w:tcW w:w="2215" w:type="dxa"/>
            <w:noWrap w:val="0"/>
            <w:vAlign w:val="center"/>
          </w:tcPr>
          <w:p w14:paraId="2A2B9F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6.58万元</w:t>
            </w:r>
          </w:p>
        </w:tc>
      </w:tr>
    </w:tbl>
    <w:p w14:paraId="7A08744D">
      <w:pPr>
        <w:keepNext w:val="0"/>
        <w:keepLines w:val="0"/>
        <w:pageBreakBefore w:val="0"/>
        <w:widowControl w:val="0"/>
        <w:kinsoku/>
        <w:wordWrap/>
        <w:overflowPunct/>
        <w:topLinePunct w:val="0"/>
        <w:autoSpaceDE/>
        <w:autoSpaceDN/>
        <w:bidi w:val="0"/>
        <w:adjustRightInd/>
        <w:snapToGrid/>
        <w:spacing w:line="360" w:lineRule="auto"/>
        <w:textAlignment w:val="baseline"/>
        <w:outlineLvl w:val="1"/>
        <w:rPr>
          <w:rFonts w:hint="eastAsia" w:ascii="仿宋" w:hAnsi="仿宋" w:eastAsia="仿宋" w:cs="Times New Roman"/>
          <w:b/>
          <w:color w:val="auto"/>
          <w:sz w:val="24"/>
          <w:szCs w:val="24"/>
          <w:highlight w:val="none"/>
          <w:lang w:val="en-US" w:eastAsia="zh-CN"/>
        </w:rPr>
      </w:pPr>
      <w:r>
        <w:rPr>
          <w:rFonts w:hint="eastAsia" w:ascii="仿宋" w:hAnsi="仿宋" w:eastAsia="仿宋" w:cs="Times New Roman"/>
          <w:b/>
          <w:color w:val="auto"/>
          <w:sz w:val="24"/>
          <w:szCs w:val="24"/>
          <w:highlight w:val="none"/>
          <w:lang w:val="en-US" w:eastAsia="zh-CN"/>
        </w:rPr>
        <w:t>二、技术要求</w:t>
      </w:r>
    </w:p>
    <w:p w14:paraId="12AD783D">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241" w:firstLineChars="100"/>
        <w:jc w:val="left"/>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lang w:val="en-US" w:eastAsia="zh-CN"/>
        </w:rPr>
        <w:t>1、能源类型：纯电动</w:t>
      </w:r>
    </w:p>
    <w:p w14:paraId="6599BCF8">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241" w:firstLineChars="100"/>
        <w:jc w:val="left"/>
        <w:textAlignment w:val="baseline"/>
        <w:rPr>
          <w:rFonts w:hint="default" w:ascii="仿宋" w:hAnsi="仿宋" w:eastAsia="仿宋" w:cs="仿宋"/>
          <w:sz w:val="24"/>
          <w:szCs w:val="24"/>
          <w:lang w:val="en-US" w:eastAsia="zh-CN"/>
        </w:rPr>
      </w:pP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lang w:val="en-US" w:eastAsia="zh-CN"/>
        </w:rPr>
        <w:t>2、乘员人数（人）：</w:t>
      </w:r>
      <w:r>
        <w:rPr>
          <w:rFonts w:hint="eastAsia" w:ascii="仿宋" w:hAnsi="仿宋" w:eastAsia="仿宋" w:cs="仿宋"/>
          <w:sz w:val="24"/>
          <w:szCs w:val="24"/>
        </w:rPr>
        <w:t>≥</w:t>
      </w:r>
      <w:r>
        <w:rPr>
          <w:rFonts w:hint="eastAsia" w:ascii="仿宋" w:hAnsi="仿宋" w:eastAsia="仿宋" w:cs="仿宋"/>
          <w:sz w:val="24"/>
          <w:szCs w:val="24"/>
          <w:lang w:val="en-US" w:eastAsia="zh-CN"/>
        </w:rPr>
        <w:t>五座</w:t>
      </w:r>
    </w:p>
    <w:p w14:paraId="231DF436">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宋体"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外形尺寸(mm)≥</w:t>
      </w:r>
      <w:r>
        <w:rPr>
          <w:rFonts w:hint="eastAsia" w:ascii="仿宋" w:hAnsi="仿宋" w:eastAsia="仿宋" w:cs="仿宋"/>
          <w:sz w:val="24"/>
          <w:szCs w:val="24"/>
          <w:lang w:val="en-US" w:eastAsia="zh-CN"/>
        </w:rPr>
        <w:t>3600*1500*1550</w:t>
      </w:r>
    </w:p>
    <w:p w14:paraId="7F6178CC">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总质量(kg)≥</w:t>
      </w:r>
      <w:r>
        <w:rPr>
          <w:rFonts w:hint="eastAsia" w:ascii="仿宋" w:hAnsi="仿宋" w:eastAsia="仿宋" w:cs="仿宋"/>
          <w:sz w:val="24"/>
          <w:szCs w:val="24"/>
          <w:lang w:val="en-US" w:eastAsia="zh-CN"/>
        </w:rPr>
        <w:t>1350</w:t>
      </w:r>
    </w:p>
    <w:p w14:paraId="49803B35">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、整备质量(kg)≥</w:t>
      </w:r>
      <w:r>
        <w:rPr>
          <w:rFonts w:hint="eastAsia" w:ascii="仿宋" w:hAnsi="仿宋" w:eastAsia="仿宋" w:cs="仿宋"/>
          <w:sz w:val="24"/>
          <w:szCs w:val="24"/>
          <w:lang w:val="en-US" w:eastAsia="zh-CN"/>
        </w:rPr>
        <w:t>850</w:t>
      </w:r>
    </w:p>
    <w:p w14:paraId="0C8BAB73">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6、纯电续航里程(km)CLTC</w:t>
      </w:r>
      <w:r>
        <w:rPr>
          <w:rFonts w:hint="eastAsia" w:ascii="仿宋" w:hAnsi="仿宋" w:eastAsia="仿宋" w:cs="仿宋"/>
          <w:sz w:val="24"/>
          <w:szCs w:val="24"/>
        </w:rPr>
        <w:t>≥</w:t>
      </w:r>
      <w:r>
        <w:rPr>
          <w:rFonts w:hint="eastAsia" w:ascii="仿宋" w:hAnsi="仿宋" w:eastAsia="仿宋" w:cs="仿宋"/>
          <w:sz w:val="24"/>
          <w:szCs w:val="24"/>
          <w:lang w:val="en-US" w:eastAsia="zh-CN"/>
        </w:rPr>
        <w:t>300</w:t>
      </w:r>
    </w:p>
    <w:p w14:paraId="24A22EC0">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default" w:ascii="仿宋" w:hAnsi="仿宋" w:eastAsia="仿宋" w:cs="仿宋"/>
          <w:sz w:val="24"/>
          <w:szCs w:val="24"/>
          <w:lang w:val="en-US" w:eastAsia="zh-CN"/>
        </w:rPr>
        <w:t>电池电量(kWh)</w:t>
      </w:r>
      <w:r>
        <w:rPr>
          <w:rFonts w:hint="eastAsia" w:ascii="仿宋" w:hAnsi="仿宋" w:eastAsia="仿宋" w:cs="仿宋"/>
          <w:sz w:val="24"/>
          <w:szCs w:val="24"/>
        </w:rPr>
        <w:t>≥</w:t>
      </w:r>
      <w:r>
        <w:rPr>
          <w:rFonts w:hint="eastAsia" w:ascii="仿宋" w:hAnsi="仿宋" w:eastAsia="仿宋" w:cs="仿宋"/>
          <w:sz w:val="24"/>
          <w:szCs w:val="24"/>
          <w:lang w:val="en-US" w:eastAsia="zh-CN"/>
        </w:rPr>
        <w:t>30</w:t>
      </w:r>
    </w:p>
    <w:p w14:paraId="2D56551E">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8、电池快充时间</w:t>
      </w:r>
      <w:r>
        <w:rPr>
          <w:rFonts w:hint="eastAsia" w:ascii="仿宋" w:hAnsi="仿宋" w:eastAsia="仿宋" w:cs="仿宋"/>
          <w:spacing w:val="-13"/>
          <w:position w:val="-4"/>
          <w:sz w:val="24"/>
          <w:szCs w:val="24"/>
        </w:rPr>
        <w:t>≤</w:t>
      </w:r>
      <w:r>
        <w:rPr>
          <w:rFonts w:hint="eastAsia" w:ascii="仿宋" w:hAnsi="仿宋" w:eastAsia="仿宋" w:cs="仿宋"/>
          <w:spacing w:val="-13"/>
          <w:position w:val="-4"/>
          <w:sz w:val="24"/>
          <w:szCs w:val="24"/>
          <w:lang w:val="en-US" w:eastAsia="zh-CN"/>
        </w:rPr>
        <w:t>40分钟</w:t>
      </w:r>
    </w:p>
    <w:p w14:paraId="0E8DA2B8">
      <w:pPr>
        <w:keepNext w:val="0"/>
        <w:keepLines w:val="0"/>
        <w:pageBreakBefore w:val="0"/>
        <w:widowControl w:val="0"/>
        <w:kinsoku w:val="0"/>
        <w:wordWrap/>
        <w:overflowPunct/>
        <w:topLinePunct w:val="0"/>
        <w:autoSpaceDE w:val="0"/>
        <w:autoSpaceDN w:val="0"/>
        <w:bidi w:val="0"/>
        <w:adjustRightInd w:val="0"/>
        <w:snapToGrid w:val="0"/>
        <w:spacing w:line="360" w:lineRule="auto"/>
        <w:ind w:left="20"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pacing w:val="6"/>
          <w:sz w:val="24"/>
          <w:szCs w:val="24"/>
        </w:rPr>
        <w:t>最小转弯半径</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m</w:t>
      </w:r>
      <w:r>
        <w:rPr>
          <w:rFonts w:hint="eastAsia" w:ascii="仿宋" w:hAnsi="仿宋" w:eastAsia="仿宋" w:cs="仿宋"/>
          <w:spacing w:val="6"/>
          <w:sz w:val="24"/>
          <w:szCs w:val="24"/>
          <w:lang w:eastAsia="zh-CN"/>
        </w:rPr>
        <w:t>）</w:t>
      </w:r>
      <w:r>
        <w:rPr>
          <w:rFonts w:hint="eastAsia" w:ascii="仿宋" w:hAnsi="仿宋" w:eastAsia="仿宋" w:cs="仿宋"/>
          <w:spacing w:val="-13"/>
          <w:position w:val="-4"/>
          <w:sz w:val="24"/>
          <w:szCs w:val="24"/>
        </w:rPr>
        <w:t>≤</w:t>
      </w:r>
      <w:r>
        <w:rPr>
          <w:rFonts w:hint="eastAsia" w:ascii="仿宋" w:hAnsi="仿宋" w:eastAsia="仿宋" w:cs="仿宋"/>
          <w:spacing w:val="-13"/>
          <w:position w:val="-4"/>
          <w:sz w:val="24"/>
          <w:szCs w:val="24"/>
          <w:lang w:val="en-US" w:eastAsia="zh-CN"/>
        </w:rPr>
        <w:t>5.5</w:t>
      </w:r>
    </w:p>
    <w:p w14:paraId="68D4AE3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pacing w:val="-10"/>
          <w:sz w:val="24"/>
          <w:szCs w:val="24"/>
          <w:lang w:val="en-US" w:eastAsia="zh-CN"/>
        </w:rPr>
        <w:t>10、</w:t>
      </w:r>
      <w:r>
        <w:rPr>
          <w:rFonts w:hint="eastAsia" w:ascii="仿宋" w:hAnsi="仿宋" w:eastAsia="仿宋" w:cs="仿宋"/>
          <w:spacing w:val="-10"/>
          <w:sz w:val="24"/>
          <w:szCs w:val="24"/>
        </w:rPr>
        <w:t>最高车速（k</w:t>
      </w:r>
      <w:r>
        <w:rPr>
          <w:rFonts w:hint="eastAsia" w:ascii="仿宋" w:hAnsi="仿宋" w:eastAsia="仿宋" w:cs="仿宋"/>
          <w:spacing w:val="-10"/>
          <w:sz w:val="24"/>
          <w:szCs w:val="24"/>
          <w:lang w:val="en-US" w:eastAsia="zh-CN"/>
        </w:rPr>
        <w:t>m</w:t>
      </w:r>
      <w:r>
        <w:rPr>
          <w:rFonts w:hint="eastAsia" w:ascii="仿宋" w:hAnsi="仿宋" w:eastAsia="仿宋" w:cs="仿宋"/>
          <w:spacing w:val="-10"/>
          <w:sz w:val="24"/>
          <w:szCs w:val="24"/>
        </w:rPr>
        <w:t>/h）</w:t>
      </w:r>
      <w:r>
        <w:rPr>
          <w:rFonts w:hint="eastAsia" w:ascii="仿宋" w:hAnsi="仿宋" w:eastAsia="仿宋" w:cs="仿宋"/>
          <w:sz w:val="24"/>
          <w:szCs w:val="24"/>
          <w:lang w:val="en-US" w:eastAsia="zh-CN"/>
        </w:rPr>
        <w:t>≥100</w:t>
      </w:r>
    </w:p>
    <w:p w14:paraId="00ADCFD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前悬/后悬：前麦弗逊式独立/整体桥非独立</w:t>
      </w:r>
    </w:p>
    <w:p w14:paraId="24010F1E">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最大功率（kW）≥</w:t>
      </w:r>
      <w:r>
        <w:rPr>
          <w:rFonts w:hint="eastAsia" w:ascii="仿宋" w:hAnsi="仿宋" w:eastAsia="仿宋" w:cs="仿宋"/>
          <w:sz w:val="24"/>
          <w:szCs w:val="24"/>
          <w:lang w:val="en-US" w:eastAsia="zh-CN"/>
        </w:rPr>
        <w:t>30</w:t>
      </w:r>
    </w:p>
    <w:p w14:paraId="746C80EA">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、最大扭矩（Nm）≥</w:t>
      </w:r>
      <w:r>
        <w:rPr>
          <w:rFonts w:hint="eastAsia" w:ascii="仿宋" w:hAnsi="仿宋" w:eastAsia="仿宋" w:cs="仿宋"/>
          <w:sz w:val="24"/>
          <w:szCs w:val="24"/>
          <w:lang w:val="en-US" w:eastAsia="zh-CN"/>
        </w:rPr>
        <w:t>85</w:t>
      </w:r>
    </w:p>
    <w:p w14:paraId="52FE9787">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、轴距(mm)≥2</w:t>
      </w:r>
      <w:r>
        <w:rPr>
          <w:rFonts w:hint="eastAsia" w:ascii="仿宋" w:hAnsi="仿宋" w:eastAsia="仿宋" w:cs="仿宋"/>
          <w:sz w:val="24"/>
          <w:szCs w:val="24"/>
          <w:lang w:val="en-US" w:eastAsia="zh-CN"/>
        </w:rPr>
        <w:t>600</w:t>
      </w:r>
    </w:p>
    <w:p w14:paraId="03B73B2E">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16、安全装置：ABS防抱死；制动力分配(EBD/CBC等)；主副驾驶座安全气囊；胎压监测功能。</w:t>
      </w:r>
    </w:p>
    <w:p w14:paraId="7D2142D9">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17、内部装置：空调/车内充电</w:t>
      </w:r>
    </w:p>
    <w:p w14:paraId="16B2DCD4">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18、符合国家最新新能源电动车标准。</w:t>
      </w:r>
    </w:p>
    <w:p w14:paraId="5A97A0EC">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★19、所投车辆须在工业和信息化部公布的《道路机动车辆生产企业及产品公告》目录内。（提供证明材料）</w:t>
      </w:r>
    </w:p>
    <w:p w14:paraId="0655B05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三、商务要求</w:t>
      </w:r>
    </w:p>
    <w:p w14:paraId="16C21825">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1、产品必须为符合国家质量标准的原厂、全新、正品产品，产品须为国标产品，须提供工信部公告，供应商应在产品使用期限内，承担所提供的产品因自身质量原因产生的责任。</w:t>
      </w:r>
    </w:p>
    <w:p w14:paraId="0D0CBAC0">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2、按采购人要求对车辆外部进行涂装，并加装警灯；其中喷涂、警灯、车辆挂牌由供应商提供所有服务，并且费用均包含在投标报价内。</w:t>
      </w:r>
    </w:p>
    <w:p w14:paraId="19044188">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3、交货期：自合同签订之日起30日历天；</w:t>
      </w:r>
    </w:p>
    <w:p w14:paraId="3B5C7A45">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4、质保期：整车质保不少于3年或10万公里、电池组质保不少于8年或12万公里；（以先到为准）</w:t>
      </w:r>
    </w:p>
    <w:p w14:paraId="0E3AFF6F">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5、售后服务响应时间:对采购人反映的任何问题2小时内响应，24小时内解决问题(重大故障 72 小时内解决问题)。</w:t>
      </w:r>
    </w:p>
    <w:p w14:paraId="20424B4F">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6、验收标准：达到国家及招标文件规格要求。</w:t>
      </w:r>
    </w:p>
    <w:p w14:paraId="1C969D3C">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7、办理机动车上牌手续（费用包含在报价内）</w:t>
      </w:r>
    </w:p>
    <w:p w14:paraId="2427CCB3">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8、付款方式：</w:t>
      </w:r>
    </w:p>
    <w:p w14:paraId="7AA39BA8">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1）全部产品到达采购人指定地点并验收合格后，采购人根据中标供应商的付款申请报财政部门审批完成后一次性支付合同总价款。</w:t>
      </w:r>
    </w:p>
    <w:p w14:paraId="1F43AF20">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2）采购人付款前，中标供应商必须向采购人提供与合同总价款等额的正式增值税发票。</w:t>
      </w:r>
    </w:p>
    <w:p w14:paraId="3C94B465">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鉴于甲方使用的是财政资金，甲方在上述约定的时间内办理财政集中支付手续的（不含政府财政支付部门审查时间和支付时间），即视为甲方已按期支付。由于财政拨款不到位、乙方未及时提供合格有效的等额发票或不可抗力原因导致乙方收款延迟的，甲方不承担违约责任，并且此情况不能成为乙方中止或拒绝履行本合同义务、或向甲方索赔及主张违约金的理由。</w:t>
      </w:r>
    </w:p>
    <w:p w14:paraId="1CB8574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四、新购车辆分配表</w:t>
      </w:r>
    </w:p>
    <w:tbl>
      <w:tblPr>
        <w:tblStyle w:val="2"/>
        <w:tblW w:w="919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6"/>
        <w:gridCol w:w="3187"/>
        <w:gridCol w:w="2351"/>
        <w:gridCol w:w="2351"/>
      </w:tblGrid>
      <w:tr w14:paraId="56BF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blHeader/>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9C0AC7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187" w:type="dxa"/>
            <w:tcBorders>
              <w:top w:val="single" w:color="000000" w:sz="4" w:space="0"/>
              <w:left w:val="single" w:color="000000" w:sz="4" w:space="0"/>
              <w:bottom w:val="single" w:color="000000" w:sz="4" w:space="0"/>
              <w:right w:val="single" w:color="000000" w:sz="4" w:space="0"/>
            </w:tcBorders>
            <w:noWrap w:val="0"/>
            <w:vAlign w:val="center"/>
          </w:tcPr>
          <w:p w14:paraId="1DA0E2D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镇街名称</w:t>
            </w: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6084BF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数量</w:t>
            </w: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5D97FCA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r>
      <w:tr w14:paraId="155E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nil"/>
              <w:left w:val="single" w:color="000000" w:sz="4" w:space="0"/>
              <w:bottom w:val="single" w:color="000000" w:sz="4" w:space="0"/>
              <w:right w:val="single" w:color="000000" w:sz="4" w:space="0"/>
            </w:tcBorders>
            <w:noWrap w:val="0"/>
            <w:vAlign w:val="center"/>
          </w:tcPr>
          <w:p w14:paraId="0EF7B9C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3187" w:type="dxa"/>
            <w:tcBorders>
              <w:top w:val="nil"/>
              <w:left w:val="single" w:color="000000" w:sz="4" w:space="0"/>
              <w:bottom w:val="single" w:color="000000" w:sz="4" w:space="0"/>
              <w:right w:val="nil"/>
            </w:tcBorders>
            <w:noWrap/>
            <w:vAlign w:val="center"/>
          </w:tcPr>
          <w:p w14:paraId="1F33C7B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建章路街道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32EB0E6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549AD34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6F15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EB83F0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187" w:type="dxa"/>
            <w:tcBorders>
              <w:top w:val="single" w:color="000000" w:sz="4" w:space="0"/>
              <w:left w:val="single" w:color="000000" w:sz="4" w:space="0"/>
              <w:bottom w:val="single" w:color="000000" w:sz="4" w:space="0"/>
              <w:right w:val="nil"/>
            </w:tcBorders>
            <w:noWrap/>
            <w:vAlign w:val="center"/>
          </w:tcPr>
          <w:p w14:paraId="18B6873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三桥街道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15F3658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23287C3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634E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D121B4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3187" w:type="dxa"/>
            <w:tcBorders>
              <w:top w:val="single" w:color="000000" w:sz="4" w:space="0"/>
              <w:left w:val="single" w:color="000000" w:sz="4" w:space="0"/>
              <w:bottom w:val="single" w:color="000000" w:sz="4" w:space="0"/>
              <w:right w:val="nil"/>
            </w:tcBorders>
            <w:noWrap/>
            <w:vAlign w:val="center"/>
          </w:tcPr>
          <w:p w14:paraId="146D2C2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王寺街道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473CF82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20A56B6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3386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FC0338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187" w:type="dxa"/>
            <w:tcBorders>
              <w:top w:val="single" w:color="000000" w:sz="4" w:space="0"/>
              <w:left w:val="single" w:color="000000" w:sz="4" w:space="0"/>
              <w:bottom w:val="single" w:color="000000" w:sz="4" w:space="0"/>
              <w:right w:val="nil"/>
            </w:tcBorders>
            <w:noWrap/>
            <w:vAlign w:val="center"/>
          </w:tcPr>
          <w:p w14:paraId="2A3A562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斗门街道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274BD01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5DAEEF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6C6A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84A242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3187" w:type="dxa"/>
            <w:tcBorders>
              <w:top w:val="single" w:color="000000" w:sz="4" w:space="0"/>
              <w:left w:val="single" w:color="000000" w:sz="4" w:space="0"/>
              <w:bottom w:val="single" w:color="000000" w:sz="4" w:space="0"/>
              <w:right w:val="nil"/>
            </w:tcBorders>
            <w:noWrap/>
            <w:vAlign w:val="center"/>
          </w:tcPr>
          <w:p w14:paraId="35670F6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上林街道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48772DD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489D6F4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4010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0997AC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3187" w:type="dxa"/>
            <w:tcBorders>
              <w:top w:val="single" w:color="000000" w:sz="4" w:space="0"/>
              <w:left w:val="single" w:color="000000" w:sz="4" w:space="0"/>
              <w:bottom w:val="single" w:color="000000" w:sz="4" w:space="0"/>
              <w:right w:val="nil"/>
            </w:tcBorders>
            <w:noWrap/>
            <w:vAlign w:val="center"/>
          </w:tcPr>
          <w:p w14:paraId="0675C2C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钓台街道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397B605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08FA483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435C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E4A4BF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 </w:t>
            </w:r>
          </w:p>
        </w:tc>
        <w:tc>
          <w:tcPr>
            <w:tcW w:w="3187" w:type="dxa"/>
            <w:tcBorders>
              <w:top w:val="single" w:color="000000" w:sz="4" w:space="0"/>
              <w:left w:val="single" w:color="000000" w:sz="4" w:space="0"/>
              <w:bottom w:val="single" w:color="000000" w:sz="4" w:space="0"/>
              <w:right w:val="nil"/>
            </w:tcBorders>
            <w:noWrap/>
            <w:vAlign w:val="center"/>
          </w:tcPr>
          <w:p w14:paraId="1FF64F3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高桥街道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3D4F9F8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409EE3F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1953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4452F7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3187" w:type="dxa"/>
            <w:tcBorders>
              <w:top w:val="single" w:color="000000" w:sz="4" w:space="0"/>
              <w:left w:val="single" w:color="000000" w:sz="4" w:space="0"/>
              <w:bottom w:val="single" w:color="000000" w:sz="4" w:space="0"/>
              <w:right w:val="nil"/>
            </w:tcBorders>
            <w:noWrap/>
            <w:vAlign w:val="center"/>
          </w:tcPr>
          <w:p w14:paraId="5923EC4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马王街道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1D110A5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01CC60D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685E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B863B5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 </w:t>
            </w:r>
          </w:p>
        </w:tc>
        <w:tc>
          <w:tcPr>
            <w:tcW w:w="3187" w:type="dxa"/>
            <w:tcBorders>
              <w:top w:val="single" w:color="000000" w:sz="4" w:space="0"/>
              <w:left w:val="single" w:color="000000" w:sz="4" w:space="0"/>
              <w:bottom w:val="single" w:color="000000" w:sz="4" w:space="0"/>
              <w:right w:val="nil"/>
            </w:tcBorders>
            <w:noWrap/>
            <w:vAlign w:val="center"/>
          </w:tcPr>
          <w:p w14:paraId="55AEE9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大王街道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71E9A6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0FC334B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3FF9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B23DE1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 </w:t>
            </w:r>
          </w:p>
        </w:tc>
        <w:tc>
          <w:tcPr>
            <w:tcW w:w="3187" w:type="dxa"/>
            <w:tcBorders>
              <w:top w:val="single" w:color="000000" w:sz="4" w:space="0"/>
              <w:left w:val="single" w:color="000000" w:sz="4" w:space="0"/>
              <w:bottom w:val="single" w:color="000000" w:sz="4" w:space="0"/>
              <w:right w:val="nil"/>
            </w:tcBorders>
            <w:noWrap/>
            <w:vAlign w:val="center"/>
          </w:tcPr>
          <w:p w14:paraId="3A78C76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正阳街道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21DE9DD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76E4BA6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1FA0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DB950E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 </w:t>
            </w:r>
          </w:p>
        </w:tc>
        <w:tc>
          <w:tcPr>
            <w:tcW w:w="3187" w:type="dxa"/>
            <w:tcBorders>
              <w:top w:val="single" w:color="000000" w:sz="4" w:space="0"/>
              <w:left w:val="single" w:color="000000" w:sz="4" w:space="0"/>
              <w:bottom w:val="single" w:color="000000" w:sz="4" w:space="0"/>
              <w:right w:val="nil"/>
            </w:tcBorders>
            <w:noWrap/>
            <w:vAlign w:val="center"/>
          </w:tcPr>
          <w:p w14:paraId="1711978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窑店街道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3032C1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511729B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27AE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9E0DE2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3187" w:type="dxa"/>
            <w:tcBorders>
              <w:top w:val="single" w:color="000000" w:sz="4" w:space="0"/>
              <w:left w:val="single" w:color="000000" w:sz="4" w:space="0"/>
              <w:bottom w:val="single" w:color="000000" w:sz="4" w:space="0"/>
              <w:right w:val="nil"/>
            </w:tcBorders>
            <w:noWrap/>
            <w:vAlign w:val="center"/>
          </w:tcPr>
          <w:p w14:paraId="6B8DCDD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渭城街道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0765447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2CE6622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1F1B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EE351D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 </w:t>
            </w:r>
          </w:p>
        </w:tc>
        <w:tc>
          <w:tcPr>
            <w:tcW w:w="3187" w:type="dxa"/>
            <w:tcBorders>
              <w:top w:val="single" w:color="000000" w:sz="4" w:space="0"/>
              <w:left w:val="single" w:color="000000" w:sz="4" w:space="0"/>
              <w:bottom w:val="single" w:color="000000" w:sz="4" w:space="0"/>
              <w:right w:val="nil"/>
            </w:tcBorders>
            <w:noWrap/>
            <w:vAlign w:val="center"/>
          </w:tcPr>
          <w:p w14:paraId="55F89DC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周陵街道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4635E9D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6C6EEE7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473A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2322AC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3187" w:type="dxa"/>
            <w:tcBorders>
              <w:top w:val="single" w:color="000000" w:sz="4" w:space="0"/>
              <w:left w:val="single" w:color="000000" w:sz="4" w:space="0"/>
              <w:bottom w:val="single" w:color="000000" w:sz="4" w:space="0"/>
              <w:right w:val="nil"/>
            </w:tcBorders>
            <w:noWrap/>
            <w:vAlign w:val="center"/>
          </w:tcPr>
          <w:p w14:paraId="6CB4A25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底张街道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6EE61A4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47D1D5F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5A07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A7E135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3187" w:type="dxa"/>
            <w:tcBorders>
              <w:top w:val="single" w:color="000000" w:sz="4" w:space="0"/>
              <w:left w:val="single" w:color="000000" w:sz="4" w:space="0"/>
              <w:bottom w:val="single" w:color="000000" w:sz="4" w:space="0"/>
              <w:right w:val="nil"/>
            </w:tcBorders>
            <w:noWrap/>
            <w:vAlign w:val="center"/>
          </w:tcPr>
          <w:p w14:paraId="1E79E52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北杜街道</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6C8F83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6516F3E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3BEE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C08AC1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3187" w:type="dxa"/>
            <w:tcBorders>
              <w:top w:val="single" w:color="000000" w:sz="4" w:space="0"/>
              <w:left w:val="single" w:color="000000" w:sz="4" w:space="0"/>
              <w:bottom w:val="single" w:color="000000" w:sz="4" w:space="0"/>
              <w:right w:val="nil"/>
            </w:tcBorders>
            <w:noWrap/>
            <w:vAlign w:val="center"/>
          </w:tcPr>
          <w:p w14:paraId="0389C5B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太平镇</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717508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519D30F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009D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ABB96C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 </w:t>
            </w:r>
          </w:p>
        </w:tc>
        <w:tc>
          <w:tcPr>
            <w:tcW w:w="3187" w:type="dxa"/>
            <w:tcBorders>
              <w:top w:val="single" w:color="000000" w:sz="4" w:space="0"/>
              <w:left w:val="single" w:color="000000" w:sz="4" w:space="0"/>
              <w:bottom w:val="single" w:color="000000" w:sz="4" w:space="0"/>
              <w:right w:val="nil"/>
            </w:tcBorders>
            <w:noWrap/>
            <w:vAlign w:val="center"/>
          </w:tcPr>
          <w:p w14:paraId="766C7B0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永乐镇</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11722CA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792275D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4E44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67FEF3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187" w:type="dxa"/>
            <w:tcBorders>
              <w:top w:val="single" w:color="000000" w:sz="4" w:space="0"/>
              <w:left w:val="single" w:color="000000" w:sz="4" w:space="0"/>
              <w:bottom w:val="single" w:color="000000" w:sz="4" w:space="0"/>
              <w:right w:val="nil"/>
            </w:tcBorders>
            <w:noWrap/>
            <w:vAlign w:val="center"/>
          </w:tcPr>
          <w:p w14:paraId="42E50F7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崇文镇</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72F9FB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0914448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419C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82004C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 </w:t>
            </w:r>
          </w:p>
        </w:tc>
        <w:tc>
          <w:tcPr>
            <w:tcW w:w="3187" w:type="dxa"/>
            <w:tcBorders>
              <w:top w:val="single" w:color="000000" w:sz="4" w:space="0"/>
              <w:left w:val="single" w:color="000000" w:sz="4" w:space="0"/>
              <w:bottom w:val="single" w:color="000000" w:sz="4" w:space="0"/>
              <w:right w:val="nil"/>
            </w:tcBorders>
            <w:noWrap/>
            <w:vAlign w:val="center"/>
          </w:tcPr>
          <w:p w14:paraId="025A5EE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高庄镇</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02109C3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noWrap/>
            <w:vAlign w:val="center"/>
          </w:tcPr>
          <w:p w14:paraId="0368551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r>
      <w:tr w14:paraId="4F38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493" w:type="dxa"/>
            <w:gridSpan w:val="2"/>
            <w:tcBorders>
              <w:top w:val="single" w:color="000000" w:sz="4" w:space="0"/>
              <w:left w:val="single" w:color="000000" w:sz="4" w:space="0"/>
              <w:bottom w:val="single" w:color="000000" w:sz="4" w:space="0"/>
              <w:right w:val="single" w:color="000000" w:sz="4" w:space="0"/>
            </w:tcBorders>
            <w:noWrap w:val="0"/>
            <w:vAlign w:val="center"/>
          </w:tcPr>
          <w:p w14:paraId="23423C3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6900092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40</w:t>
            </w: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6AF022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kern w:val="0"/>
                <w:sz w:val="24"/>
                <w:szCs w:val="24"/>
                <w:u w:val="none"/>
                <w:lang w:val="en-US" w:eastAsia="zh-CN" w:bidi="ar"/>
              </w:rPr>
            </w:pPr>
          </w:p>
        </w:tc>
      </w:tr>
    </w:tbl>
    <w:p w14:paraId="39CAF24B">
      <w:pPr>
        <w:keepNext w:val="0"/>
        <w:keepLines w:val="0"/>
        <w:pageBreakBefore w:val="0"/>
        <w:widowControl w:val="0"/>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仿宋" w:hAnsi="仿宋" w:eastAsia="仿宋" w:cs="仿宋"/>
          <w:sz w:val="24"/>
          <w:szCs w:val="24"/>
          <w:lang w:val="en-US" w:eastAsia="zh-CN"/>
        </w:rPr>
      </w:pPr>
    </w:p>
    <w:p w14:paraId="089EEA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3141B"/>
    <w:rsid w:val="200B0D98"/>
    <w:rsid w:val="49DB37BB"/>
    <w:rsid w:val="7F53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imes New Roman"/>
      <w:sz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qFormat/>
    <w:uiPriority w:val="0"/>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2025-08-28T02:44:00Z</dcterms:created>
  <dc:creator>echo</dc:creator>
  <cp:lastModifiedBy>echo</cp:lastModifiedBy>
  <dcterms:modified xsi:type="dcterms:W3CDTF">2025-08-28T02:44:28Z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04D15A3F95934A569EA17A63CCCA798D_11</vt:lpwstr>
  </property>
  <property fmtid="{D5CDD505-2E9C-101B-9397-08002B2CF9AE}" pid="4" name="KSOTemplateDocerSaveRecord">
    <vt:lpwstr>eyJoZGlkIjoiMTU1MjA4MDE1M2UyNDQ5OTZmNTY2MzZkYzY2NjJiOTQiLCJ1c2VySWQiOiIyNDg2NTg2NDAifQ==</vt:lpwstr>
  </property>
</Properties>
</file>