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6F1C5">
      <w:pPr>
        <w:pStyle w:val="4"/>
        <w:spacing w:before="82" w:line="221" w:lineRule="auto"/>
        <w:ind w:left="105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bookmarkStart w:id="0" w:name="_GoBack"/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sz w:val="36"/>
          <w:szCs w:val="36"/>
          <w:lang w:val="en-US" w:eastAsia="zh-CN"/>
        </w:rPr>
        <w:t>采购需求</w:t>
      </w:r>
      <w:bookmarkEnd w:id="0"/>
    </w:p>
    <w:p w14:paraId="2AC8CDEF">
      <w:pPr>
        <w:pStyle w:val="4"/>
        <w:spacing w:before="82" w:line="221" w:lineRule="auto"/>
        <w:ind w:left="105"/>
        <w:rPr>
          <w:rFonts w:hint="default"/>
          <w:lang w:val="en-US" w:eastAsia="zh-CN"/>
        </w:rPr>
      </w:pPr>
    </w:p>
    <w:tbl>
      <w:tblPr>
        <w:tblStyle w:val="5"/>
        <w:tblW w:w="86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"/>
        <w:gridCol w:w="658"/>
        <w:gridCol w:w="3335"/>
        <w:gridCol w:w="658"/>
        <w:gridCol w:w="659"/>
        <w:gridCol w:w="1963"/>
        <w:gridCol w:w="967"/>
        <w:gridCol w:w="277"/>
      </w:tblGrid>
      <w:tr w14:paraId="26928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3" w:type="dxa"/>
            <w:tcBorders>
              <w:top w:val="nil"/>
              <w:bottom w:val="nil"/>
            </w:tcBorders>
            <w:vAlign w:val="top"/>
          </w:tcPr>
          <w:p w14:paraId="7405E73A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textDirection w:val="tbRlV"/>
            <w:vAlign w:val="top"/>
          </w:tcPr>
          <w:p w14:paraId="2B159C0E">
            <w:pPr>
              <w:pStyle w:val="4"/>
              <w:spacing w:before="279" w:line="210" w:lineRule="auto"/>
              <w:ind w:left="83"/>
            </w:pPr>
            <w:r>
              <w:rPr>
                <w:spacing w:val="1"/>
              </w:rPr>
              <w:t>序  号</w:t>
            </w:r>
          </w:p>
        </w:tc>
        <w:tc>
          <w:tcPr>
            <w:tcW w:w="3335" w:type="dxa"/>
            <w:vAlign w:val="top"/>
          </w:tcPr>
          <w:p w14:paraId="253B7277">
            <w:pPr>
              <w:pStyle w:val="4"/>
              <w:spacing w:before="275" w:line="221" w:lineRule="auto"/>
              <w:ind w:left="108"/>
            </w:pPr>
            <w:r>
              <w:rPr>
                <w:spacing w:val="-2"/>
              </w:rPr>
              <w:t>货物名称</w:t>
            </w:r>
          </w:p>
        </w:tc>
        <w:tc>
          <w:tcPr>
            <w:tcW w:w="658" w:type="dxa"/>
            <w:textDirection w:val="tbRlV"/>
            <w:vAlign w:val="top"/>
          </w:tcPr>
          <w:p w14:paraId="49895C49">
            <w:pPr>
              <w:pStyle w:val="4"/>
              <w:spacing w:before="275" w:line="208" w:lineRule="auto"/>
              <w:ind w:left="83"/>
            </w:pPr>
            <w:r>
              <w:rPr>
                <w:spacing w:val="1"/>
              </w:rPr>
              <w:t>数  量</w:t>
            </w:r>
          </w:p>
        </w:tc>
        <w:tc>
          <w:tcPr>
            <w:tcW w:w="659" w:type="dxa"/>
            <w:textDirection w:val="tbRlV"/>
            <w:vAlign w:val="top"/>
          </w:tcPr>
          <w:p w14:paraId="7620FFBB">
            <w:pPr>
              <w:pStyle w:val="4"/>
              <w:spacing w:before="275" w:line="209" w:lineRule="auto"/>
              <w:ind w:left="83"/>
            </w:pPr>
            <w:r>
              <w:rPr>
                <w:spacing w:val="1"/>
              </w:rPr>
              <w:t>单  位</w:t>
            </w:r>
          </w:p>
        </w:tc>
        <w:tc>
          <w:tcPr>
            <w:tcW w:w="1963" w:type="dxa"/>
            <w:vAlign w:val="top"/>
          </w:tcPr>
          <w:p w14:paraId="66BEBB32">
            <w:pPr>
              <w:pStyle w:val="4"/>
              <w:spacing w:before="82" w:line="329" w:lineRule="auto"/>
              <w:ind w:left="127" w:right="261" w:hanging="18"/>
            </w:pPr>
            <w:r>
              <w:t>单价限价（万元</w:t>
            </w:r>
            <w:r>
              <w:rPr>
                <w:spacing w:val="2"/>
              </w:rPr>
              <w:t xml:space="preserve"> </w:t>
            </w:r>
            <w:r>
              <w:t>)</w:t>
            </w:r>
          </w:p>
        </w:tc>
        <w:tc>
          <w:tcPr>
            <w:tcW w:w="967" w:type="dxa"/>
            <w:vAlign w:val="top"/>
          </w:tcPr>
          <w:p w14:paraId="6124040E">
            <w:pPr>
              <w:pStyle w:val="4"/>
              <w:spacing w:before="275" w:line="223" w:lineRule="auto"/>
              <w:ind w:left="111"/>
            </w:pPr>
            <w:r>
              <w:rPr>
                <w:spacing w:val="-4"/>
              </w:rPr>
              <w:t>备注</w:t>
            </w:r>
          </w:p>
        </w:tc>
        <w:tc>
          <w:tcPr>
            <w:tcW w:w="277" w:type="dxa"/>
            <w:vMerge w:val="restart"/>
            <w:tcBorders>
              <w:top w:val="nil"/>
              <w:bottom w:val="nil"/>
            </w:tcBorders>
            <w:vAlign w:val="top"/>
          </w:tcPr>
          <w:p w14:paraId="252670A9">
            <w:pPr>
              <w:rPr>
                <w:rFonts w:ascii="Arial"/>
                <w:sz w:val="21"/>
              </w:rPr>
            </w:pPr>
          </w:p>
        </w:tc>
      </w:tr>
      <w:tr w14:paraId="3098E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3" w:type="dxa"/>
            <w:tcBorders>
              <w:top w:val="nil"/>
              <w:bottom w:val="nil"/>
            </w:tcBorders>
            <w:vAlign w:val="top"/>
          </w:tcPr>
          <w:p w14:paraId="18D0361A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 w14:paraId="6C837A70">
            <w:pPr>
              <w:spacing w:before="298" w:line="180" w:lineRule="auto"/>
              <w:ind w:left="116"/>
              <w:rPr>
                <w:rFonts w:ascii="Segoe UI Symbol" w:hAnsi="Segoe UI Symbol" w:eastAsia="Segoe UI Symbol" w:cs="Segoe UI Symbol"/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z w:val="19"/>
                <w:szCs w:val="19"/>
              </w:rPr>
              <w:t>1</w:t>
            </w:r>
          </w:p>
        </w:tc>
        <w:tc>
          <w:tcPr>
            <w:tcW w:w="3335" w:type="dxa"/>
            <w:vAlign w:val="top"/>
          </w:tcPr>
          <w:p w14:paraId="0DDB82C4">
            <w:pPr>
              <w:pStyle w:val="4"/>
              <w:spacing w:before="84" w:line="321" w:lineRule="auto"/>
              <w:ind w:left="103" w:right="243" w:hanging="1"/>
            </w:pPr>
            <w:r>
              <w:t>超高效液相色谱</w:t>
            </w:r>
            <w:r>
              <w:rPr>
                <w:rFonts w:ascii="Segoe UI Symbol" w:hAnsi="Segoe UI Symbol" w:eastAsia="Segoe UI Symbol" w:cs="Segoe UI Symbol"/>
              </w:rPr>
              <w:t>-</w:t>
            </w:r>
            <w:r>
              <w:t>串联质谱联用</w:t>
            </w:r>
            <w:r>
              <w:rPr>
                <w:spacing w:val="10"/>
              </w:rPr>
              <w:t xml:space="preserve"> </w:t>
            </w:r>
            <w:r>
              <w:t>仪</w:t>
            </w:r>
          </w:p>
        </w:tc>
        <w:tc>
          <w:tcPr>
            <w:tcW w:w="658" w:type="dxa"/>
            <w:vAlign w:val="top"/>
          </w:tcPr>
          <w:p w14:paraId="4F72E4E3">
            <w:pPr>
              <w:spacing w:before="298" w:line="180" w:lineRule="auto"/>
              <w:ind w:left="119"/>
              <w:rPr>
                <w:rFonts w:ascii="Segoe UI Symbol" w:hAnsi="Segoe UI Symbol" w:eastAsia="Segoe UI Symbol" w:cs="Segoe UI Symbol"/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z w:val="19"/>
                <w:szCs w:val="19"/>
              </w:rPr>
              <w:t>1</w:t>
            </w:r>
          </w:p>
        </w:tc>
        <w:tc>
          <w:tcPr>
            <w:tcW w:w="659" w:type="dxa"/>
            <w:vAlign w:val="top"/>
          </w:tcPr>
          <w:p w14:paraId="65ABD041">
            <w:pPr>
              <w:pStyle w:val="4"/>
              <w:spacing w:before="276" w:line="223" w:lineRule="auto"/>
              <w:ind w:left="122"/>
            </w:pPr>
            <w:r>
              <w:t>台</w:t>
            </w:r>
          </w:p>
        </w:tc>
        <w:tc>
          <w:tcPr>
            <w:tcW w:w="1963" w:type="dxa"/>
            <w:vAlign w:val="top"/>
          </w:tcPr>
          <w:p w14:paraId="7A010BC4">
            <w:pPr>
              <w:spacing w:before="295" w:line="183" w:lineRule="auto"/>
              <w:ind w:left="114"/>
              <w:rPr>
                <w:rFonts w:ascii="Segoe UI Symbol" w:hAnsi="Segoe UI Symbol" w:eastAsia="Segoe UI Symbol" w:cs="Segoe UI Symbol"/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14"/>
                <w:sz w:val="19"/>
                <w:szCs w:val="19"/>
              </w:rPr>
              <w:t>210</w:t>
            </w:r>
          </w:p>
        </w:tc>
        <w:tc>
          <w:tcPr>
            <w:tcW w:w="967" w:type="dxa"/>
            <w:vAlign w:val="top"/>
          </w:tcPr>
          <w:p w14:paraId="0CF5328F">
            <w:pPr>
              <w:pStyle w:val="4"/>
              <w:spacing w:before="275" w:line="221" w:lineRule="auto"/>
              <w:ind w:left="111"/>
            </w:pPr>
            <w:r>
              <w:rPr>
                <w:spacing w:val="-1"/>
              </w:rPr>
              <w:t>核心产品</w:t>
            </w: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 w14:paraId="5575A477">
            <w:pPr>
              <w:rPr>
                <w:rFonts w:ascii="Arial"/>
                <w:sz w:val="21"/>
              </w:rPr>
            </w:pPr>
          </w:p>
        </w:tc>
      </w:tr>
      <w:tr w14:paraId="6CE4E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3" w:type="dxa"/>
            <w:tcBorders>
              <w:top w:val="nil"/>
              <w:bottom w:val="nil"/>
            </w:tcBorders>
            <w:vAlign w:val="top"/>
          </w:tcPr>
          <w:p w14:paraId="6FA4A482"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 w14:paraId="4CDD7E90">
            <w:pPr>
              <w:spacing w:before="103" w:line="183" w:lineRule="auto"/>
              <w:ind w:left="108"/>
              <w:rPr>
                <w:rFonts w:ascii="Segoe UI Symbol" w:hAnsi="Segoe UI Symbol" w:eastAsia="Segoe UI Symbol" w:cs="Segoe UI Symbol"/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4"/>
                <w:sz w:val="19"/>
                <w:szCs w:val="19"/>
              </w:rPr>
              <w:t>2</w:t>
            </w:r>
          </w:p>
        </w:tc>
        <w:tc>
          <w:tcPr>
            <w:tcW w:w="3335" w:type="dxa"/>
            <w:vAlign w:val="top"/>
          </w:tcPr>
          <w:p w14:paraId="0A84E034">
            <w:pPr>
              <w:pStyle w:val="4"/>
              <w:spacing w:before="84" w:line="221" w:lineRule="auto"/>
              <w:ind w:left="120"/>
            </w:pPr>
            <w:r>
              <w:t>固有荧光宫颈病变图像诊断仪</w:t>
            </w:r>
          </w:p>
        </w:tc>
        <w:tc>
          <w:tcPr>
            <w:tcW w:w="658" w:type="dxa"/>
            <w:vAlign w:val="top"/>
          </w:tcPr>
          <w:p w14:paraId="55AD215C">
            <w:pPr>
              <w:spacing w:before="106" w:line="180" w:lineRule="auto"/>
              <w:ind w:left="119"/>
              <w:rPr>
                <w:rFonts w:ascii="Segoe UI Symbol" w:hAnsi="Segoe UI Symbol" w:eastAsia="Segoe UI Symbol" w:cs="Segoe UI Symbol"/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z w:val="19"/>
                <w:szCs w:val="19"/>
              </w:rPr>
              <w:t>1</w:t>
            </w:r>
          </w:p>
        </w:tc>
        <w:tc>
          <w:tcPr>
            <w:tcW w:w="659" w:type="dxa"/>
            <w:vAlign w:val="top"/>
          </w:tcPr>
          <w:p w14:paraId="0B46111C">
            <w:pPr>
              <w:pStyle w:val="4"/>
              <w:spacing w:before="84" w:line="223" w:lineRule="auto"/>
              <w:ind w:left="122"/>
            </w:pPr>
            <w:r>
              <w:t>台</w:t>
            </w:r>
          </w:p>
        </w:tc>
        <w:tc>
          <w:tcPr>
            <w:tcW w:w="1963" w:type="dxa"/>
            <w:vAlign w:val="top"/>
          </w:tcPr>
          <w:p w14:paraId="2B584358">
            <w:pPr>
              <w:spacing w:before="104" w:line="183" w:lineRule="auto"/>
              <w:ind w:left="112"/>
              <w:rPr>
                <w:rFonts w:ascii="Segoe UI Symbol" w:hAnsi="Segoe UI Symbol" w:eastAsia="Segoe UI Symbol" w:cs="Segoe UI Symbol"/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13"/>
                <w:sz w:val="19"/>
                <w:szCs w:val="19"/>
              </w:rPr>
              <w:t>95</w:t>
            </w:r>
          </w:p>
        </w:tc>
        <w:tc>
          <w:tcPr>
            <w:tcW w:w="967" w:type="dxa"/>
            <w:vAlign w:val="top"/>
          </w:tcPr>
          <w:p w14:paraId="64AE0E5A">
            <w:pPr>
              <w:spacing w:before="106" w:line="176" w:lineRule="auto"/>
              <w:ind w:left="101"/>
              <w:rPr>
                <w:rFonts w:ascii="Segoe UI Symbol" w:hAnsi="Segoe UI Symbol" w:eastAsia="Segoe UI Symbol" w:cs="Segoe UI Symbol"/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z w:val="19"/>
                <w:szCs w:val="19"/>
              </w:rPr>
              <w:t>/</w:t>
            </w:r>
          </w:p>
        </w:tc>
        <w:tc>
          <w:tcPr>
            <w:tcW w:w="277" w:type="dxa"/>
            <w:vMerge w:val="continue"/>
            <w:tcBorders>
              <w:top w:val="nil"/>
              <w:bottom w:val="nil"/>
            </w:tcBorders>
            <w:vAlign w:val="top"/>
          </w:tcPr>
          <w:p w14:paraId="534AAF7C">
            <w:pPr>
              <w:rPr>
                <w:rFonts w:ascii="Arial"/>
                <w:sz w:val="21"/>
              </w:rPr>
            </w:pPr>
          </w:p>
        </w:tc>
      </w:tr>
    </w:tbl>
    <w:p w14:paraId="2EAE024B">
      <w:pPr>
        <w:pStyle w:val="4"/>
        <w:spacing w:before="144" w:line="221" w:lineRule="auto"/>
      </w:pPr>
    </w:p>
    <w:p w14:paraId="0797967E">
      <w:pPr>
        <w:pStyle w:val="4"/>
        <w:spacing w:before="144" w:line="221" w:lineRule="auto"/>
        <w:ind w:left="105"/>
      </w:pPr>
      <w:r>
        <w:t>二、技术参数</w:t>
      </w:r>
    </w:p>
    <w:p w14:paraId="2F8E0B32">
      <w:pPr>
        <w:pStyle w:val="4"/>
        <w:spacing w:before="156" w:line="209" w:lineRule="auto"/>
        <w:ind w:left="115"/>
      </w:pPr>
      <w:r>
        <w:rPr>
          <w:rFonts w:ascii="Segoe UI Symbol" w:hAnsi="Segoe UI Symbol" w:eastAsia="Segoe UI Symbol" w:cs="Segoe UI Symbol"/>
          <w:spacing w:val="2"/>
        </w:rPr>
        <w:t>1.</w:t>
      </w:r>
      <w:r>
        <w:rPr>
          <w:spacing w:val="2"/>
        </w:rPr>
        <w:t>超高效液相色谱</w:t>
      </w:r>
      <w:r>
        <w:rPr>
          <w:rFonts w:ascii="Segoe UI Symbol" w:hAnsi="Segoe UI Symbol" w:eastAsia="Segoe UI Symbol" w:cs="Segoe UI Symbol"/>
          <w:spacing w:val="2"/>
        </w:rPr>
        <w:t>-</w:t>
      </w:r>
      <w:r>
        <w:rPr>
          <w:spacing w:val="2"/>
        </w:rPr>
        <w:t>串联质谱联用仪</w:t>
      </w:r>
    </w:p>
    <w:p w14:paraId="13E0237E">
      <w:pPr>
        <w:pStyle w:val="4"/>
        <w:spacing w:before="156" w:line="209" w:lineRule="auto"/>
        <w:ind w:left="115"/>
      </w:pPr>
      <w:r>
        <w:rPr>
          <w:rFonts w:ascii="Segoe UI Symbol" w:hAnsi="Segoe UI Symbol" w:eastAsia="Segoe UI Symbol" w:cs="Segoe UI Symbol"/>
          <w:spacing w:val="2"/>
        </w:rPr>
        <w:t>1.</w:t>
      </w:r>
      <w:r>
        <w:rPr>
          <w:rFonts w:ascii="Segoe UI Symbol" w:hAnsi="Segoe UI Symbol" w:eastAsia="Segoe UI Symbol" w:cs="Segoe UI Symbol"/>
          <w:spacing w:val="-24"/>
        </w:rPr>
        <w:t xml:space="preserve"> </w:t>
      </w:r>
      <w:r>
        <w:rPr>
          <w:rFonts w:ascii="Segoe UI Symbol" w:hAnsi="Segoe UI Symbol" w:eastAsia="Segoe UI Symbol" w:cs="Segoe UI Symbol"/>
          <w:spacing w:val="2"/>
        </w:rPr>
        <w:t>1</w:t>
      </w:r>
      <w:r>
        <w:rPr>
          <w:spacing w:val="2"/>
        </w:rPr>
        <w:t>离子源具备电离模式包括但不限于电喷雾源和大气压化学源。</w:t>
      </w:r>
    </w:p>
    <w:p w14:paraId="75569160">
      <w:pPr>
        <w:pStyle w:val="4"/>
        <w:spacing w:before="156" w:line="208" w:lineRule="auto"/>
        <w:ind w:left="115"/>
      </w:pPr>
      <w:r>
        <w:rPr>
          <w:rFonts w:ascii="Segoe UI Symbol" w:hAnsi="Segoe UI Symbol" w:eastAsia="Segoe UI Symbol" w:cs="Segoe UI Symbol"/>
          <w:spacing w:val="5"/>
        </w:rPr>
        <w:t>1.2▲</w:t>
      </w:r>
      <w:r>
        <w:rPr>
          <w:spacing w:val="5"/>
        </w:rPr>
        <w:t>离子源所用雾化气温度</w:t>
      </w:r>
      <w:r>
        <w:rPr>
          <w:rFonts w:ascii="Segoe UI Symbol" w:hAnsi="Segoe UI Symbol" w:eastAsia="Segoe UI Symbol" w:cs="Segoe UI Symbol"/>
          <w:spacing w:val="5"/>
        </w:rPr>
        <w:t>≥600℃</w:t>
      </w:r>
      <w:r>
        <w:rPr>
          <w:rFonts w:ascii="Segoe UI Symbol" w:hAnsi="Segoe UI Symbol" w:eastAsia="Segoe UI Symbol" w:cs="Segoe UI Symbol"/>
          <w:spacing w:val="-24"/>
        </w:rPr>
        <w:t xml:space="preserve"> </w:t>
      </w:r>
      <w:r>
        <w:rPr>
          <w:spacing w:val="5"/>
        </w:rPr>
        <w:t>。（提供相关证明材</w:t>
      </w:r>
      <w:r>
        <w:rPr>
          <w:spacing w:val="4"/>
        </w:rPr>
        <w:t>料）</w:t>
      </w:r>
    </w:p>
    <w:p w14:paraId="233B8519">
      <w:pPr>
        <w:pStyle w:val="4"/>
        <w:spacing w:before="157" w:line="208" w:lineRule="auto"/>
        <w:ind w:left="115"/>
      </w:pPr>
      <w:r>
        <w:rPr>
          <w:rFonts w:ascii="Segoe UI Symbol" w:hAnsi="Segoe UI Symbol" w:eastAsia="Segoe UI Symbol" w:cs="Segoe UI Symbol"/>
          <w:spacing w:val="3"/>
        </w:rPr>
        <w:t>1.3</w:t>
      </w:r>
      <w:r>
        <w:rPr>
          <w:spacing w:val="3"/>
        </w:rPr>
        <w:t>离子源接口采用锥孔设计，并配备真空隔断阀。（提供相关</w:t>
      </w:r>
      <w:r>
        <w:rPr>
          <w:spacing w:val="2"/>
        </w:rPr>
        <w:t>证明材料）</w:t>
      </w:r>
    </w:p>
    <w:p w14:paraId="56159D8E">
      <w:pPr>
        <w:pStyle w:val="4"/>
        <w:spacing w:before="158" w:line="208" w:lineRule="auto"/>
        <w:ind w:left="115"/>
      </w:pPr>
      <w:r>
        <w:rPr>
          <w:rFonts w:ascii="Segoe UI Symbol" w:hAnsi="Segoe UI Symbol" w:eastAsia="Segoe UI Symbol" w:cs="Segoe UI Symbol"/>
          <w:spacing w:val="3"/>
        </w:rPr>
        <w:t>1.4</w:t>
      </w:r>
      <w:r>
        <w:rPr>
          <w:spacing w:val="3"/>
        </w:rPr>
        <w:t>碰撞池采用直线型设计。（提供相关证明材料）</w:t>
      </w:r>
    </w:p>
    <w:p w14:paraId="0C8A0A80">
      <w:pPr>
        <w:pStyle w:val="4"/>
        <w:spacing w:before="110" w:line="274" w:lineRule="auto"/>
        <w:ind w:left="121" w:right="225" w:hanging="6"/>
        <w:rPr>
          <w:rFonts w:ascii="Lucida Sans Unicode" w:hAnsi="Lucida Sans Unicode" w:eastAsia="Lucida Sans Unicode" w:cs="Lucida Sans Unicode"/>
          <w:spacing w:val="1"/>
        </w:rPr>
      </w:pPr>
      <w:r>
        <w:rPr>
          <w:rFonts w:ascii="Segoe UI Symbol" w:hAnsi="Segoe UI Symbol" w:eastAsia="Segoe UI Symbol" w:cs="Segoe UI Symbol"/>
          <w:spacing w:val="3"/>
        </w:rPr>
        <w:t>1.5</w:t>
      </w:r>
      <w:r>
        <w:rPr>
          <w:spacing w:val="3"/>
        </w:rPr>
        <w:t>检测器采用光电倍增检测器。</w:t>
      </w:r>
    </w:p>
    <w:p w14:paraId="25305D28">
      <w:pPr>
        <w:pStyle w:val="4"/>
        <w:spacing w:before="110" w:line="274" w:lineRule="auto"/>
        <w:ind w:left="121" w:right="225" w:hanging="6"/>
      </w:pPr>
      <w:r>
        <w:rPr>
          <w:rFonts w:ascii="Lucida Sans Unicode" w:hAnsi="Lucida Sans Unicode" w:eastAsia="Lucida Sans Unicode" w:cs="Lucida Sans Unicode"/>
          <w:spacing w:val="1"/>
        </w:rPr>
        <w:t>1.6</w:t>
      </w:r>
      <w:r>
        <w:rPr>
          <w:spacing w:val="1"/>
        </w:rPr>
        <w:t>质谱仪集成配置校准品进样系统，可通过软件进行编程控制。（提供相关证明材料</w:t>
      </w:r>
      <w:r>
        <w:rPr>
          <w:spacing w:val="16"/>
        </w:rPr>
        <w:t xml:space="preserve"> </w:t>
      </w:r>
      <w:r>
        <w:t>)</w:t>
      </w:r>
    </w:p>
    <w:p w14:paraId="10B60DBD">
      <w:pPr>
        <w:pStyle w:val="4"/>
        <w:spacing w:before="153" w:line="205" w:lineRule="auto"/>
        <w:ind w:left="115"/>
        <w:rPr>
          <w:rFonts w:ascii="Lucida Sans Unicode" w:hAnsi="Lucida Sans Unicode" w:eastAsia="Lucida Sans Unicode" w:cs="Lucida Sans Unicode"/>
        </w:rPr>
      </w:pPr>
      <w:r>
        <w:rPr>
          <w:rFonts w:ascii="Lucida Sans Unicode" w:hAnsi="Lucida Sans Unicode" w:eastAsia="Lucida Sans Unicode" w:cs="Lucida Sans Unicode"/>
          <w:spacing w:val="1"/>
        </w:rPr>
        <w:t>1.7▲</w:t>
      </w:r>
      <w:r>
        <w:rPr>
          <w:spacing w:val="1"/>
        </w:rPr>
        <w:t>灵敏度：</w:t>
      </w:r>
      <w:r>
        <w:rPr>
          <w:rFonts w:ascii="Lucida Sans Unicode" w:hAnsi="Lucida Sans Unicode" w:eastAsia="Lucida Sans Unicode" w:cs="Lucida Sans Unicode"/>
        </w:rPr>
        <w:t>ESI</w:t>
      </w:r>
      <w:r>
        <w:rPr>
          <w:spacing w:val="1"/>
        </w:rPr>
        <w:t>（</w:t>
      </w:r>
      <w:r>
        <w:rPr>
          <w:rFonts w:ascii="Lucida Sans Unicode" w:hAnsi="Lucida Sans Unicode" w:eastAsia="Lucida Sans Unicode" w:cs="Lucida Sans Unicode"/>
          <w:spacing w:val="1"/>
        </w:rPr>
        <w:t>+</w:t>
      </w:r>
      <w:r>
        <w:rPr>
          <w:spacing w:val="1"/>
        </w:rPr>
        <w:t>）模式</w:t>
      </w:r>
      <w:r>
        <w:rPr>
          <w:rFonts w:ascii="Lucida Sans Unicode" w:hAnsi="Lucida Sans Unicode" w:eastAsia="Lucida Sans Unicode" w:cs="Lucida Sans Unicode"/>
          <w:spacing w:val="1"/>
        </w:rPr>
        <w:t>1</w:t>
      </w:r>
      <w:r>
        <w:rPr>
          <w:rFonts w:ascii="Lucida Sans Unicode" w:hAnsi="Lucida Sans Unicode" w:eastAsia="Lucida Sans Unicode" w:cs="Lucida Sans Unicode"/>
        </w:rPr>
        <w:t>pg</w:t>
      </w:r>
      <w:r>
        <w:rPr>
          <w:spacing w:val="1"/>
        </w:rPr>
        <w:t>利血平柱上进样，信噪比</w:t>
      </w:r>
      <w:r>
        <w:rPr>
          <w:rFonts w:ascii="Lucida Sans Unicode" w:hAnsi="Lucida Sans Unicode" w:eastAsia="Lucida Sans Unicode" w:cs="Lucida Sans Unicode"/>
          <w:spacing w:val="1"/>
        </w:rPr>
        <w:t>≥100000:1</w:t>
      </w:r>
      <w:r>
        <w:rPr>
          <w:spacing w:val="1"/>
        </w:rPr>
        <w:t>（</w:t>
      </w:r>
      <w:r>
        <w:rPr>
          <w:spacing w:val="-49"/>
        </w:rPr>
        <w:t xml:space="preserve"> </w:t>
      </w:r>
      <w:r>
        <w:rPr>
          <w:rFonts w:ascii="Lucida Sans Unicode" w:hAnsi="Lucida Sans Unicode" w:eastAsia="Lucida Sans Unicode" w:cs="Lucida Sans Unicode"/>
          <w:spacing w:val="1"/>
        </w:rPr>
        <w:t>m/z 609&gt;1</w:t>
      </w:r>
    </w:p>
    <w:p w14:paraId="73C3DEAC">
      <w:pPr>
        <w:pStyle w:val="4"/>
        <w:spacing w:before="134" w:line="221" w:lineRule="auto"/>
        <w:ind w:left="106"/>
      </w:pPr>
      <w:r>
        <w:rPr>
          <w:rFonts w:ascii="Lucida Sans Unicode" w:hAnsi="Lucida Sans Unicode" w:eastAsia="Lucida Sans Unicode" w:cs="Lucida Sans Unicode"/>
          <w:spacing w:val="-3"/>
        </w:rPr>
        <w:t>95</w:t>
      </w:r>
      <w:r>
        <w:rPr>
          <w:spacing w:val="-3"/>
        </w:rPr>
        <w:t>）。</w:t>
      </w:r>
    </w:p>
    <w:p w14:paraId="2A2CDC06">
      <w:pPr>
        <w:pStyle w:val="4"/>
        <w:spacing w:before="115" w:line="204" w:lineRule="auto"/>
        <w:ind w:left="115"/>
      </w:pPr>
      <w:r>
        <w:rPr>
          <w:rFonts w:ascii="Lucida Sans Unicode" w:hAnsi="Lucida Sans Unicode" w:eastAsia="Lucida Sans Unicode" w:cs="Lucida Sans Unicode"/>
          <w:spacing w:val="-4"/>
        </w:rPr>
        <w:t>1.8</w:t>
      </w:r>
      <w:r>
        <w:rPr>
          <w:spacing w:val="-4"/>
        </w:rPr>
        <w:t>检测质量范围：</w:t>
      </w:r>
      <w:r>
        <w:rPr>
          <w:rFonts w:ascii="Lucida Sans Unicode" w:hAnsi="Lucida Sans Unicode" w:eastAsia="Lucida Sans Unicode" w:cs="Lucida Sans Unicode"/>
          <w:spacing w:val="-4"/>
        </w:rPr>
        <w:t>2-2000m/z</w:t>
      </w:r>
      <w:r>
        <w:rPr>
          <w:spacing w:val="-4"/>
        </w:rPr>
        <w:t>。</w:t>
      </w:r>
    </w:p>
    <w:p w14:paraId="49ABDA6A">
      <w:pPr>
        <w:pStyle w:val="4"/>
        <w:spacing w:before="135" w:line="211" w:lineRule="auto"/>
        <w:ind w:left="115"/>
      </w:pPr>
      <w:r>
        <w:rPr>
          <w:rFonts w:ascii="Lucida Sans Unicode" w:hAnsi="Lucida Sans Unicode" w:eastAsia="Lucida Sans Unicode" w:cs="Lucida Sans Unicode"/>
          <w:spacing w:val="2"/>
        </w:rPr>
        <w:t>1.9</w:t>
      </w:r>
      <w:r>
        <w:rPr>
          <w:spacing w:val="2"/>
        </w:rPr>
        <w:t>质量数稳定性：</w:t>
      </w:r>
      <w:r>
        <w:rPr>
          <w:rFonts w:ascii="Lucida Sans Unicode" w:hAnsi="Lucida Sans Unicode" w:eastAsia="Lucida Sans Unicode" w:cs="Lucida Sans Unicode"/>
          <w:spacing w:val="2"/>
        </w:rPr>
        <w:t>24</w:t>
      </w:r>
      <w:r>
        <w:rPr>
          <w:spacing w:val="2"/>
        </w:rPr>
        <w:t>小时内质量数漂移</w:t>
      </w:r>
      <w:r>
        <w:rPr>
          <w:rFonts w:ascii="Lucida Sans Unicode" w:hAnsi="Lucida Sans Unicode" w:eastAsia="Lucida Sans Unicode" w:cs="Lucida Sans Unicode"/>
          <w:spacing w:val="2"/>
        </w:rPr>
        <w:t>&lt;0.1</w:t>
      </w:r>
      <w:r>
        <w:rPr>
          <w:rFonts w:ascii="Lucida Sans Unicode" w:hAnsi="Lucida Sans Unicode" w:eastAsia="Lucida Sans Unicode" w:cs="Lucida Sans Unicode"/>
        </w:rPr>
        <w:t>Da</w:t>
      </w:r>
      <w:r>
        <w:rPr>
          <w:spacing w:val="2"/>
        </w:rPr>
        <w:t>。</w:t>
      </w:r>
    </w:p>
    <w:p w14:paraId="7EEA7385">
      <w:pPr>
        <w:pStyle w:val="4"/>
        <w:spacing w:before="127" w:line="211" w:lineRule="auto"/>
        <w:ind w:left="115"/>
      </w:pPr>
      <w:r>
        <w:rPr>
          <w:rFonts w:ascii="Lucida Sans Unicode" w:hAnsi="Lucida Sans Unicode" w:eastAsia="Lucida Sans Unicode" w:cs="Lucida Sans Unicode"/>
          <w:spacing w:val="1"/>
        </w:rPr>
        <w:t>1.10</w:t>
      </w:r>
      <w:r>
        <w:rPr>
          <w:spacing w:val="1"/>
        </w:rPr>
        <w:t>正负离子扫描模式切换时间</w:t>
      </w:r>
      <w:r>
        <w:rPr>
          <w:rFonts w:ascii="Lucida Sans Unicode" w:hAnsi="Lucida Sans Unicode" w:eastAsia="Lucida Sans Unicode" w:cs="Lucida Sans Unicode"/>
          <w:spacing w:val="1"/>
        </w:rPr>
        <w:t>≤20</w:t>
      </w:r>
      <w:r>
        <w:rPr>
          <w:rFonts w:ascii="Lucida Sans Unicode" w:hAnsi="Lucida Sans Unicode" w:eastAsia="Lucida Sans Unicode" w:cs="Lucida Sans Unicode"/>
        </w:rPr>
        <w:t>ms</w:t>
      </w:r>
      <w:r>
        <w:rPr>
          <w:spacing w:val="1"/>
        </w:rPr>
        <w:t>。</w:t>
      </w:r>
    </w:p>
    <w:p w14:paraId="49F701A3">
      <w:pPr>
        <w:pStyle w:val="4"/>
        <w:spacing w:before="129" w:line="272" w:lineRule="auto"/>
        <w:ind w:left="103" w:right="103" w:firstLine="12"/>
      </w:pPr>
      <w:r>
        <w:rPr>
          <w:rFonts w:ascii="Lucida Sans Unicode" w:hAnsi="Lucida Sans Unicode" w:eastAsia="Lucida Sans Unicode" w:cs="Lucida Sans Unicode"/>
          <w:spacing w:val="1"/>
        </w:rPr>
        <w:t>1.11</w:t>
      </w:r>
      <w:r>
        <w:rPr>
          <w:spacing w:val="1"/>
        </w:rPr>
        <w:t>扫描方式包括但不限于全离子扫描，母离子扫描，子离子扫描，中性丢失扫描，多</w:t>
      </w:r>
      <w:r>
        <w:rPr>
          <w:spacing w:val="16"/>
        </w:rPr>
        <w:t xml:space="preserve"> </w:t>
      </w:r>
      <w:r>
        <w:rPr>
          <w:spacing w:val="1"/>
        </w:rPr>
        <w:t>反应监测和选择离子扫描等。</w:t>
      </w:r>
    </w:p>
    <w:p w14:paraId="79E0C3BD">
      <w:pPr>
        <w:pStyle w:val="4"/>
        <w:spacing w:before="157" w:line="210" w:lineRule="auto"/>
        <w:ind w:left="115"/>
      </w:pPr>
      <w:r>
        <w:rPr>
          <w:rFonts w:ascii="Lucida Sans Unicode" w:hAnsi="Lucida Sans Unicode" w:eastAsia="Lucida Sans Unicode" w:cs="Lucida Sans Unicode"/>
          <w:spacing w:val="1"/>
        </w:rPr>
        <w:t>1.12</w:t>
      </w:r>
      <w:r>
        <w:rPr>
          <w:spacing w:val="1"/>
        </w:rPr>
        <w:t>液相泵配备在线真空脱气机。（提供相关证明材料）</w:t>
      </w:r>
    </w:p>
    <w:p w14:paraId="3D7E07DB">
      <w:pPr>
        <w:pStyle w:val="4"/>
        <w:spacing w:before="128" w:line="207" w:lineRule="auto"/>
        <w:ind w:left="115"/>
      </w:pPr>
      <w:r>
        <w:rPr>
          <w:rFonts w:ascii="Lucida Sans Unicode" w:hAnsi="Lucida Sans Unicode" w:eastAsia="Lucida Sans Unicode" w:cs="Lucida Sans Unicode"/>
        </w:rPr>
        <w:t>1.13</w:t>
      </w:r>
      <w:r>
        <w:t>液相泵耐压</w:t>
      </w:r>
      <w:r>
        <w:rPr>
          <w:rFonts w:ascii="Lucida Sans Unicode" w:hAnsi="Lucida Sans Unicode" w:eastAsia="Lucida Sans Unicode" w:cs="Lucida Sans Unicode"/>
        </w:rPr>
        <w:t>≥18000</w:t>
      </w:r>
      <w:r>
        <w:rPr>
          <w:rFonts w:ascii="Lucida Sans Unicode" w:hAnsi="Lucida Sans Unicode" w:eastAsia="Lucida Sans Unicode" w:cs="Lucida Sans Unicode"/>
          <w:spacing w:val="19"/>
        </w:rPr>
        <w:t xml:space="preserve"> </w:t>
      </w:r>
      <w:r>
        <w:rPr>
          <w:rFonts w:ascii="Lucida Sans Unicode" w:hAnsi="Lucida Sans Unicode" w:eastAsia="Lucida Sans Unicode" w:cs="Lucida Sans Unicode"/>
        </w:rPr>
        <w:t>psi</w:t>
      </w:r>
      <w:r>
        <w:rPr>
          <w:rFonts w:ascii="Lucida Sans Unicode" w:hAnsi="Lucida Sans Unicode" w:eastAsia="Lucida Sans Unicode" w:cs="Lucida Sans Unicode"/>
          <w:spacing w:val="-34"/>
        </w:rPr>
        <w:t xml:space="preserve"> </w:t>
      </w:r>
      <w:r>
        <w:t>。（提</w:t>
      </w:r>
      <w:r>
        <w:rPr>
          <w:spacing w:val="-1"/>
        </w:rPr>
        <w:t>供相关证明材料）</w:t>
      </w:r>
    </w:p>
    <w:p w14:paraId="0EF16DE0">
      <w:pPr>
        <w:pStyle w:val="4"/>
        <w:spacing w:before="132" w:line="204" w:lineRule="auto"/>
        <w:ind w:left="115"/>
      </w:pPr>
      <w:r>
        <w:rPr>
          <w:rFonts w:ascii="Lucida Sans Unicode" w:hAnsi="Lucida Sans Unicode" w:eastAsia="Lucida Sans Unicode" w:cs="Lucida Sans Unicode"/>
        </w:rPr>
        <w:t>1.14</w:t>
      </w:r>
      <w:r>
        <w:t>液相泵流速</w:t>
      </w:r>
      <w:r>
        <w:rPr>
          <w:rFonts w:ascii="Lucida Sans Unicode" w:hAnsi="Lucida Sans Unicode" w:eastAsia="Lucida Sans Unicode" w:cs="Lucida Sans Unicode"/>
        </w:rPr>
        <w:t>≥2.00mL/min</w:t>
      </w:r>
      <w:r>
        <w:t>。</w:t>
      </w:r>
    </w:p>
    <w:p w14:paraId="6F008377">
      <w:pPr>
        <w:pStyle w:val="4"/>
        <w:spacing w:before="137" w:line="210" w:lineRule="auto"/>
        <w:ind w:left="115"/>
      </w:pPr>
      <w:r>
        <w:rPr>
          <w:rFonts w:ascii="Lucida Sans Unicode" w:hAnsi="Lucida Sans Unicode" w:eastAsia="Lucida Sans Unicode" w:cs="Lucida Sans Unicode"/>
          <w:spacing w:val="1"/>
        </w:rPr>
        <w:t>1.15▲</w:t>
      </w:r>
      <w:r>
        <w:rPr>
          <w:spacing w:val="1"/>
        </w:rPr>
        <w:t>进样器样品容量：可同时放置</w:t>
      </w:r>
      <w:r>
        <w:rPr>
          <w:rFonts w:ascii="Lucida Sans Unicode" w:hAnsi="Lucida Sans Unicode" w:eastAsia="Lucida Sans Unicode" w:cs="Lucida Sans Unicode"/>
          <w:spacing w:val="1"/>
        </w:rPr>
        <w:t>96</w:t>
      </w:r>
      <w:r>
        <w:rPr>
          <w:spacing w:val="1"/>
        </w:rPr>
        <w:t>微孔板</w:t>
      </w:r>
      <w:r>
        <w:rPr>
          <w:rFonts w:ascii="Lucida Sans Unicode" w:hAnsi="Lucida Sans Unicode" w:eastAsia="Lucida Sans Unicode" w:cs="Lucida Sans Unicode"/>
          <w:spacing w:val="1"/>
        </w:rPr>
        <w:t>≥4</w:t>
      </w:r>
      <w:r>
        <w:rPr>
          <w:spacing w:val="1"/>
        </w:rPr>
        <w:t>块。（提供相关证明材料）</w:t>
      </w:r>
    </w:p>
    <w:p w14:paraId="72C8FBB0">
      <w:pPr>
        <w:pStyle w:val="4"/>
        <w:spacing w:before="129" w:line="214" w:lineRule="auto"/>
        <w:ind w:left="115"/>
      </w:pPr>
      <w:r>
        <w:rPr>
          <w:rFonts w:ascii="Lucida Sans Unicode" w:hAnsi="Lucida Sans Unicode" w:eastAsia="Lucida Sans Unicode" w:cs="Lucida Sans Unicode"/>
          <w:spacing w:val="-2"/>
        </w:rPr>
        <w:t>1.16</w:t>
      </w:r>
      <w:r>
        <w:rPr>
          <w:spacing w:val="-2"/>
        </w:rPr>
        <w:t>进样体积范围：</w:t>
      </w:r>
      <w:r>
        <w:rPr>
          <w:rFonts w:ascii="Lucida Sans Unicode" w:hAnsi="Lucida Sans Unicode" w:eastAsia="Lucida Sans Unicode" w:cs="Lucida Sans Unicode"/>
          <w:spacing w:val="-2"/>
        </w:rPr>
        <w:t>0.1-10μL</w:t>
      </w:r>
      <w:r>
        <w:rPr>
          <w:spacing w:val="-2"/>
        </w:rPr>
        <w:t>。</w:t>
      </w:r>
    </w:p>
    <w:p w14:paraId="25C9AD86">
      <w:pPr>
        <w:pStyle w:val="4"/>
        <w:spacing w:before="122" w:line="211" w:lineRule="auto"/>
        <w:ind w:left="115"/>
      </w:pPr>
      <w:r>
        <w:rPr>
          <w:rFonts w:ascii="Lucida Sans Unicode" w:hAnsi="Lucida Sans Unicode" w:eastAsia="Lucida Sans Unicode" w:cs="Lucida Sans Unicode"/>
          <w:spacing w:val="2"/>
        </w:rPr>
        <w:t>1.17</w:t>
      </w:r>
      <w:r>
        <w:rPr>
          <w:spacing w:val="2"/>
        </w:rPr>
        <w:t>携带交叉污染：</w:t>
      </w:r>
      <w:r>
        <w:rPr>
          <w:spacing w:val="-62"/>
        </w:rPr>
        <w:t xml:space="preserve"> </w:t>
      </w:r>
      <w:r>
        <w:rPr>
          <w:rFonts w:ascii="Lucida Sans Unicode" w:hAnsi="Lucida Sans Unicode" w:eastAsia="Lucida Sans Unicode" w:cs="Lucida Sans Unicode"/>
          <w:spacing w:val="2"/>
        </w:rPr>
        <w:t>≤0.004%</w:t>
      </w:r>
      <w:r>
        <w:rPr>
          <w:spacing w:val="2"/>
        </w:rPr>
        <w:t>。</w:t>
      </w:r>
    </w:p>
    <w:p w14:paraId="7C811174">
      <w:pPr>
        <w:pStyle w:val="4"/>
        <w:spacing w:before="128" w:line="211" w:lineRule="auto"/>
        <w:ind w:left="115"/>
      </w:pPr>
      <w:r>
        <w:rPr>
          <w:rFonts w:ascii="Lucida Sans Unicode" w:hAnsi="Lucida Sans Unicode" w:eastAsia="Lucida Sans Unicode" w:cs="Lucida Sans Unicode"/>
          <w:spacing w:val="1"/>
        </w:rPr>
        <w:t>1.18</w:t>
      </w:r>
      <w:r>
        <w:rPr>
          <w:spacing w:val="1"/>
        </w:rPr>
        <w:t>仪器控制软件可对整套仪器设备（质谱仪、液相泵、进样器）进行控制和监控。</w:t>
      </w:r>
    </w:p>
    <w:p w14:paraId="11BE898F">
      <w:pPr>
        <w:pStyle w:val="4"/>
        <w:spacing w:before="128" w:line="210" w:lineRule="auto"/>
        <w:ind w:left="115"/>
      </w:pPr>
      <w:r>
        <w:rPr>
          <w:rFonts w:ascii="Lucida Sans Unicode" w:hAnsi="Lucida Sans Unicode" w:eastAsia="Lucida Sans Unicode" w:cs="Lucida Sans Unicode"/>
          <w:spacing w:val="2"/>
        </w:rPr>
        <w:t>1.19</w:t>
      </w:r>
      <w:r>
        <w:rPr>
          <w:spacing w:val="2"/>
        </w:rPr>
        <w:t>系统软件具备质量轴校准、</w:t>
      </w:r>
      <w:r>
        <w:rPr>
          <w:rFonts w:ascii="Lucida Sans Unicode" w:hAnsi="Lucida Sans Unicode" w:eastAsia="Lucida Sans Unicode" w:cs="Lucida Sans Unicode"/>
        </w:rPr>
        <w:t>MRM</w:t>
      </w:r>
      <w:r>
        <w:rPr>
          <w:spacing w:val="2"/>
        </w:rPr>
        <w:t>方法开发及系统参数</w:t>
      </w:r>
      <w:r>
        <w:rPr>
          <w:spacing w:val="1"/>
        </w:rPr>
        <w:t>检查与预警等功能。</w:t>
      </w:r>
    </w:p>
    <w:p w14:paraId="6214B841">
      <w:pPr>
        <w:pStyle w:val="4"/>
        <w:spacing w:before="128" w:line="263" w:lineRule="auto"/>
        <w:ind w:left="103" w:right="95" w:firstLine="12"/>
      </w:pPr>
      <w:r>
        <w:rPr>
          <w:rFonts w:ascii="Lucida Sans Unicode" w:hAnsi="Lucida Sans Unicode" w:eastAsia="Lucida Sans Unicode" w:cs="Lucida Sans Unicode"/>
          <w:spacing w:val="1"/>
        </w:rPr>
        <w:t>1.20▲</w:t>
      </w:r>
      <w:r>
        <w:rPr>
          <w:spacing w:val="1"/>
        </w:rPr>
        <w:t>配备新生儿串联质谱筛查软件模块，可计算新筛指标浓度结果，可展示</w:t>
      </w:r>
      <w:r>
        <w:rPr>
          <w:rFonts w:ascii="Lucida Sans Unicode" w:hAnsi="Lucida Sans Unicode" w:eastAsia="Lucida Sans Unicode" w:cs="Lucida Sans Unicode"/>
          <w:spacing w:val="1"/>
        </w:rPr>
        <w:t>96</w:t>
      </w:r>
      <w:r>
        <w:rPr>
          <w:spacing w:val="1"/>
        </w:rPr>
        <w:t>微孔板</w:t>
      </w:r>
      <w:r>
        <w:rPr>
          <w:spacing w:val="12"/>
        </w:rPr>
        <w:t xml:space="preserve"> </w:t>
      </w:r>
      <w:r>
        <w:rPr>
          <w:spacing w:val="1"/>
        </w:rPr>
        <w:t>示意图、</w:t>
      </w:r>
      <w:r>
        <w:rPr>
          <w:rFonts w:ascii="Lucida Sans Unicode" w:hAnsi="Lucida Sans Unicode" w:eastAsia="Lucida Sans Unicode" w:cs="Lucida Sans Unicode"/>
        </w:rPr>
        <w:t>TIC</w:t>
      </w:r>
      <w:r>
        <w:rPr>
          <w:spacing w:val="1"/>
        </w:rPr>
        <w:t>图形及离子强度是否超限等。（提供相关证明材料）</w:t>
      </w:r>
    </w:p>
    <w:p w14:paraId="6044055D">
      <w:pPr>
        <w:pStyle w:val="4"/>
        <w:spacing w:before="128" w:line="263" w:lineRule="auto"/>
        <w:ind w:left="103" w:right="103" w:firstLine="12"/>
      </w:pPr>
      <w:r>
        <w:rPr>
          <w:rFonts w:ascii="Lucida Sans Unicode" w:hAnsi="Lucida Sans Unicode" w:eastAsia="Lucida Sans Unicode" w:cs="Lucida Sans Unicode"/>
          <w:spacing w:val="1"/>
        </w:rPr>
        <w:t>1.21</w:t>
      </w:r>
      <w:r>
        <w:rPr>
          <w:spacing w:val="1"/>
        </w:rPr>
        <w:t>新生儿串联质谱筛查软件模块可支持大样本量数据计算处理，一批次可处理并展示</w:t>
      </w:r>
      <w:r>
        <w:rPr>
          <w:spacing w:val="16"/>
        </w:rPr>
        <w:t xml:space="preserve"> </w:t>
      </w:r>
      <w:r>
        <w:rPr>
          <w:spacing w:val="1"/>
        </w:rPr>
        <w:t>新筛数据</w:t>
      </w:r>
      <w:r>
        <w:rPr>
          <w:rFonts w:ascii="Lucida Sans Unicode" w:hAnsi="Lucida Sans Unicode" w:eastAsia="Lucida Sans Unicode" w:cs="Lucida Sans Unicode"/>
          <w:spacing w:val="1"/>
        </w:rPr>
        <w:t>≥380</w:t>
      </w:r>
      <w:r>
        <w:rPr>
          <w:spacing w:val="1"/>
        </w:rPr>
        <w:t>个。（提供相关证明材料）</w:t>
      </w:r>
    </w:p>
    <w:p w14:paraId="56CF115A">
      <w:pPr>
        <w:pStyle w:val="4"/>
        <w:spacing w:before="129" w:line="210" w:lineRule="auto"/>
        <w:ind w:left="115"/>
      </w:pPr>
      <w:r>
        <w:rPr>
          <w:rFonts w:ascii="Lucida Sans Unicode" w:hAnsi="Lucida Sans Unicode" w:eastAsia="Lucida Sans Unicode" w:cs="Lucida Sans Unicode"/>
          <w:spacing w:val="2"/>
        </w:rPr>
        <w:t>1.22</w:t>
      </w:r>
      <w:r>
        <w:rPr>
          <w:spacing w:val="2"/>
        </w:rPr>
        <w:t>配套提供氮气发生器、</w:t>
      </w:r>
      <w:r>
        <w:rPr>
          <w:rFonts w:ascii="Lucida Sans Unicode" w:hAnsi="Lucida Sans Unicode" w:eastAsia="Lucida Sans Unicode" w:cs="Lucida Sans Unicode"/>
        </w:rPr>
        <w:t>UPS</w:t>
      </w:r>
      <w:r>
        <w:rPr>
          <w:spacing w:val="2"/>
        </w:rPr>
        <w:t>稳压电源、电脑显示器和外置真空泵等辅助设备。</w:t>
      </w:r>
    </w:p>
    <w:p w14:paraId="0FD0E092">
      <w:pPr>
        <w:pStyle w:val="4"/>
        <w:spacing w:before="128" w:line="211" w:lineRule="auto"/>
        <w:ind w:left="108"/>
      </w:pPr>
      <w:r>
        <w:rPr>
          <w:rFonts w:ascii="Lucida Sans Unicode" w:hAnsi="Lucida Sans Unicode" w:eastAsia="Lucida Sans Unicode" w:cs="Lucida Sans Unicode"/>
          <w:spacing w:val="-1"/>
        </w:rPr>
        <w:t>2.</w:t>
      </w:r>
      <w:r>
        <w:rPr>
          <w:rFonts w:ascii="Lucida Sans Unicode" w:hAnsi="Lucida Sans Unicode" w:eastAsia="Lucida Sans Unicode" w:cs="Lucida Sans Unicode"/>
          <w:spacing w:val="-33"/>
        </w:rPr>
        <w:t xml:space="preserve"> </w:t>
      </w:r>
      <w:r>
        <w:rPr>
          <w:spacing w:val="-1"/>
        </w:rPr>
        <w:t>固有荧光宫颈病变图像诊断仪</w:t>
      </w:r>
    </w:p>
    <w:p w14:paraId="46130CA9">
      <w:pPr>
        <w:pStyle w:val="4"/>
        <w:spacing w:before="128" w:line="211" w:lineRule="auto"/>
        <w:ind w:left="108"/>
      </w:pPr>
      <w:r>
        <w:rPr>
          <w:rFonts w:ascii="Lucida Sans Unicode" w:hAnsi="Lucida Sans Unicode" w:eastAsia="Lucida Sans Unicode" w:cs="Lucida Sans Unicode"/>
          <w:spacing w:val="-1"/>
        </w:rPr>
        <w:t>2.1</w:t>
      </w:r>
      <w:r>
        <w:rPr>
          <w:spacing w:val="-1"/>
        </w:rPr>
        <w:t>激发光工作波长范围：</w:t>
      </w:r>
      <w:r>
        <w:rPr>
          <w:rFonts w:ascii="Lucida Sans Unicode" w:hAnsi="Lucida Sans Unicode" w:eastAsia="Lucida Sans Unicode" w:cs="Lucida Sans Unicode"/>
          <w:spacing w:val="-1"/>
        </w:rPr>
        <w:t>330-355nm</w:t>
      </w:r>
      <w:r>
        <w:rPr>
          <w:spacing w:val="-1"/>
        </w:rPr>
        <w:t>。</w:t>
      </w:r>
    </w:p>
    <w:p w14:paraId="750FD29F">
      <w:pPr>
        <w:pStyle w:val="4"/>
        <w:spacing w:before="127" w:line="204" w:lineRule="auto"/>
        <w:ind w:left="108"/>
      </w:pPr>
      <w:r>
        <w:rPr>
          <w:rFonts w:ascii="Lucida Sans Unicode" w:hAnsi="Lucida Sans Unicode" w:eastAsia="Lucida Sans Unicode" w:cs="Lucida Sans Unicode"/>
          <w:spacing w:val="-1"/>
        </w:rPr>
        <w:t>2.2</w:t>
      </w:r>
      <w:r>
        <w:rPr>
          <w:spacing w:val="-1"/>
        </w:rPr>
        <w:t>激发光辐照强度范围：</w:t>
      </w:r>
      <w:r>
        <w:rPr>
          <w:rFonts w:ascii="Lucida Sans Unicode" w:hAnsi="Lucida Sans Unicode" w:eastAsia="Lucida Sans Unicode" w:cs="Lucida Sans Unicode"/>
          <w:spacing w:val="-1"/>
        </w:rPr>
        <w:t>6-30mW/cm²</w:t>
      </w:r>
      <w:r>
        <w:rPr>
          <w:spacing w:val="-1"/>
        </w:rPr>
        <w:t>。</w:t>
      </w:r>
    </w:p>
    <w:p w14:paraId="72C2C2FA">
      <w:pPr>
        <w:pStyle w:val="4"/>
        <w:spacing w:before="136" w:line="211" w:lineRule="auto"/>
        <w:ind w:left="108"/>
      </w:pPr>
      <w:r>
        <w:rPr>
          <w:rFonts w:ascii="Lucida Sans Unicode" w:hAnsi="Lucida Sans Unicode" w:eastAsia="Lucida Sans Unicode" w:cs="Lucida Sans Unicode"/>
          <w:spacing w:val="4"/>
        </w:rPr>
        <w:t>2.3</w:t>
      </w:r>
      <w:r>
        <w:rPr>
          <w:spacing w:val="4"/>
        </w:rPr>
        <w:t>激发光照射均匀性偏差</w:t>
      </w:r>
      <w:r>
        <w:rPr>
          <w:rFonts w:ascii="Lucida Sans Unicode" w:hAnsi="Lucida Sans Unicode" w:eastAsia="Lucida Sans Unicode" w:cs="Lucida Sans Unicode"/>
          <w:spacing w:val="4"/>
        </w:rPr>
        <w:t>≤50%</w:t>
      </w:r>
      <w:r>
        <w:rPr>
          <w:spacing w:val="4"/>
        </w:rPr>
        <w:t>。</w:t>
      </w:r>
    </w:p>
    <w:p w14:paraId="7B548A95">
      <w:pPr>
        <w:pStyle w:val="4"/>
        <w:spacing w:before="127" w:line="211" w:lineRule="auto"/>
        <w:ind w:left="108"/>
      </w:pPr>
      <w:r>
        <w:rPr>
          <w:rFonts w:ascii="Lucida Sans Unicode" w:hAnsi="Lucida Sans Unicode" w:eastAsia="Lucida Sans Unicode" w:cs="Lucida Sans Unicode"/>
          <w:spacing w:val="-1"/>
        </w:rPr>
        <w:t>2.4</w:t>
      </w:r>
      <w:r>
        <w:rPr>
          <w:spacing w:val="-1"/>
        </w:rPr>
        <w:t>白光波长范围：</w:t>
      </w:r>
      <w:r>
        <w:rPr>
          <w:rFonts w:ascii="Lucida Sans Unicode" w:hAnsi="Lucida Sans Unicode" w:eastAsia="Lucida Sans Unicode" w:cs="Lucida Sans Unicode"/>
          <w:spacing w:val="-1"/>
        </w:rPr>
        <w:t>380-800nm</w:t>
      </w:r>
      <w:r>
        <w:rPr>
          <w:spacing w:val="-1"/>
        </w:rPr>
        <w:t>。</w:t>
      </w:r>
    </w:p>
    <w:p w14:paraId="488DA414">
      <w:pPr>
        <w:pStyle w:val="4"/>
        <w:spacing w:before="128" w:line="211" w:lineRule="auto"/>
        <w:ind w:left="108"/>
      </w:pPr>
      <w:r>
        <w:rPr>
          <w:rFonts w:ascii="Lucida Sans Unicode" w:hAnsi="Lucida Sans Unicode" w:eastAsia="Lucida Sans Unicode" w:cs="Lucida Sans Unicode"/>
        </w:rPr>
        <w:t>2.5</w:t>
      </w:r>
      <w:r>
        <w:t>白光中心照度：</w:t>
      </w:r>
      <w:r>
        <w:rPr>
          <w:spacing w:val="-72"/>
        </w:rPr>
        <w:t xml:space="preserve"> </w:t>
      </w:r>
      <w:r>
        <w:rPr>
          <w:rFonts w:ascii="Lucida Sans Unicode" w:hAnsi="Lucida Sans Unicode" w:eastAsia="Lucida Sans Unicode" w:cs="Lucida Sans Unicode"/>
        </w:rPr>
        <w:t>≥1000Lx</w:t>
      </w:r>
      <w:r>
        <w:t>。</w:t>
      </w:r>
    </w:p>
    <w:p w14:paraId="254C49CA">
      <w:pPr>
        <w:pStyle w:val="4"/>
        <w:spacing w:before="127" w:line="211" w:lineRule="auto"/>
        <w:ind w:left="108"/>
      </w:pPr>
      <w:r>
        <w:rPr>
          <w:rFonts w:ascii="Lucida Sans Unicode" w:hAnsi="Lucida Sans Unicode" w:eastAsia="Lucida Sans Unicode" w:cs="Lucida Sans Unicode"/>
          <w:spacing w:val="4"/>
        </w:rPr>
        <w:t>2.6</w:t>
      </w:r>
      <w:r>
        <w:rPr>
          <w:spacing w:val="4"/>
        </w:rPr>
        <w:t>白光照射均匀性偏差</w:t>
      </w:r>
      <w:r>
        <w:rPr>
          <w:rFonts w:ascii="Lucida Sans Unicode" w:hAnsi="Lucida Sans Unicode" w:eastAsia="Lucida Sans Unicode" w:cs="Lucida Sans Unicode"/>
          <w:spacing w:val="4"/>
        </w:rPr>
        <w:t>≤50%</w:t>
      </w:r>
      <w:r>
        <w:rPr>
          <w:spacing w:val="4"/>
        </w:rPr>
        <w:t>。</w:t>
      </w:r>
    </w:p>
    <w:p w14:paraId="4A994025">
      <w:pPr>
        <w:pStyle w:val="4"/>
        <w:spacing w:before="128" w:line="211" w:lineRule="auto"/>
        <w:ind w:left="108"/>
      </w:pPr>
      <w:r>
        <w:rPr>
          <w:rFonts w:ascii="Lucida Sans Unicode" w:hAnsi="Lucida Sans Unicode" w:eastAsia="Lucida Sans Unicode" w:cs="Lucida Sans Unicode"/>
          <w:spacing w:val="1"/>
        </w:rPr>
        <w:t>2.7</w:t>
      </w:r>
      <w:r>
        <w:rPr>
          <w:spacing w:val="1"/>
        </w:rPr>
        <w:t>彩色数码摄像系统，摄像系统</w:t>
      </w:r>
      <w:r>
        <w:rPr>
          <w:rFonts w:ascii="Lucida Sans Unicode" w:hAnsi="Lucida Sans Unicode" w:eastAsia="Lucida Sans Unicode" w:cs="Lucida Sans Unicode"/>
          <w:spacing w:val="1"/>
        </w:rPr>
        <w:t>≥700</w:t>
      </w:r>
      <w:r>
        <w:rPr>
          <w:spacing w:val="1"/>
        </w:rPr>
        <w:t>万像素。</w:t>
      </w:r>
    </w:p>
    <w:p w14:paraId="72FDCFFA">
      <w:pPr>
        <w:pStyle w:val="4"/>
        <w:spacing w:before="127" w:line="211" w:lineRule="auto"/>
        <w:ind w:left="108"/>
      </w:pPr>
      <w:r>
        <w:rPr>
          <w:rFonts w:ascii="Lucida Sans Unicode" w:hAnsi="Lucida Sans Unicode" w:eastAsia="Lucida Sans Unicode" w:cs="Lucida Sans Unicode"/>
        </w:rPr>
        <w:t>2.8</w:t>
      </w:r>
      <w:r>
        <w:t>摄像系统具备包括但不限于光学变焦、</w:t>
      </w:r>
      <w:r>
        <w:rPr>
          <w:spacing w:val="-48"/>
        </w:rPr>
        <w:t xml:space="preserve"> </w:t>
      </w:r>
      <w:r>
        <w:t>自动对焦和手动对焦等功能。</w:t>
      </w:r>
    </w:p>
    <w:p w14:paraId="7A30D7F0">
      <w:pPr>
        <w:pStyle w:val="4"/>
        <w:spacing w:before="128" w:line="211" w:lineRule="auto"/>
        <w:ind w:left="108"/>
      </w:pPr>
      <w:r>
        <w:rPr>
          <w:rFonts w:ascii="Lucida Sans Unicode" w:hAnsi="Lucida Sans Unicode" w:eastAsia="Lucida Sans Unicode" w:cs="Lucida Sans Unicode"/>
          <w:spacing w:val="1"/>
        </w:rPr>
        <w:t>2.9</w:t>
      </w:r>
      <w:r>
        <w:rPr>
          <w:spacing w:val="1"/>
        </w:rPr>
        <w:t>摄像系统具备放大功能，放大倍数</w:t>
      </w:r>
      <w:r>
        <w:rPr>
          <w:rFonts w:ascii="Lucida Sans Unicode" w:hAnsi="Lucida Sans Unicode" w:eastAsia="Lucida Sans Unicode" w:cs="Lucida Sans Unicode"/>
          <w:spacing w:val="1"/>
        </w:rPr>
        <w:t>≥40</w:t>
      </w:r>
      <w:r>
        <w:rPr>
          <w:spacing w:val="1"/>
        </w:rPr>
        <w:t>倍。</w:t>
      </w:r>
    </w:p>
    <w:p w14:paraId="18387D27">
      <w:pPr>
        <w:pStyle w:val="4"/>
        <w:spacing w:before="128" w:line="210" w:lineRule="auto"/>
        <w:ind w:left="108"/>
      </w:pPr>
      <w:r>
        <w:rPr>
          <w:rFonts w:ascii="Lucida Sans Unicode" w:hAnsi="Lucida Sans Unicode" w:eastAsia="Lucida Sans Unicode" w:cs="Lucida Sans Unicode"/>
          <w:spacing w:val="2"/>
        </w:rPr>
        <w:t>2.10</w:t>
      </w:r>
      <w:r>
        <w:rPr>
          <w:spacing w:val="2"/>
        </w:rPr>
        <w:t>计算机硬盘</w:t>
      </w:r>
      <w:r>
        <w:rPr>
          <w:rFonts w:ascii="Lucida Sans Unicode" w:hAnsi="Lucida Sans Unicode" w:eastAsia="Lucida Sans Unicode" w:cs="Lucida Sans Unicode"/>
          <w:spacing w:val="2"/>
        </w:rPr>
        <w:t>≥1</w:t>
      </w:r>
      <w:r>
        <w:rPr>
          <w:rFonts w:ascii="Lucida Sans Unicode" w:hAnsi="Lucida Sans Unicode" w:eastAsia="Lucida Sans Unicode" w:cs="Lucida Sans Unicode"/>
        </w:rPr>
        <w:t>TB</w:t>
      </w:r>
      <w:r>
        <w:rPr>
          <w:rFonts w:ascii="Lucida Sans Unicode" w:hAnsi="Lucida Sans Unicode" w:eastAsia="Lucida Sans Unicode" w:cs="Lucida Sans Unicode"/>
          <w:spacing w:val="-31"/>
        </w:rPr>
        <w:t xml:space="preserve"> </w:t>
      </w:r>
      <w:r>
        <w:rPr>
          <w:spacing w:val="2"/>
        </w:rPr>
        <w:t>，显示器</w:t>
      </w:r>
      <w:r>
        <w:rPr>
          <w:rFonts w:ascii="Lucida Sans Unicode" w:hAnsi="Lucida Sans Unicode" w:eastAsia="Lucida Sans Unicode" w:cs="Lucida Sans Unicode"/>
          <w:spacing w:val="2"/>
        </w:rPr>
        <w:t>≥27</w:t>
      </w:r>
      <w:r>
        <w:rPr>
          <w:spacing w:val="2"/>
        </w:rPr>
        <w:t>寸，显示分辨率</w:t>
      </w:r>
      <w:r>
        <w:rPr>
          <w:rFonts w:ascii="Lucida Sans Unicode" w:hAnsi="Lucida Sans Unicode" w:eastAsia="Lucida Sans Unicode" w:cs="Lucida Sans Unicode"/>
          <w:spacing w:val="2"/>
        </w:rPr>
        <w:t>≥4K</w:t>
      </w:r>
      <w:r>
        <w:rPr>
          <w:spacing w:val="2"/>
        </w:rPr>
        <w:t>。</w:t>
      </w:r>
    </w:p>
    <w:p w14:paraId="2C8314C3">
      <w:pPr>
        <w:pStyle w:val="4"/>
        <w:spacing w:before="128" w:line="211" w:lineRule="auto"/>
        <w:ind w:left="108"/>
      </w:pPr>
      <w:r>
        <w:rPr>
          <w:rFonts w:ascii="Lucida Sans Unicode" w:hAnsi="Lucida Sans Unicode" w:eastAsia="Lucida Sans Unicode" w:cs="Lucida Sans Unicode"/>
          <w:spacing w:val="1"/>
        </w:rPr>
        <w:t>2.11</w:t>
      </w:r>
      <w:r>
        <w:rPr>
          <w:spacing w:val="1"/>
        </w:rPr>
        <w:t>具有固有荧光和电子阴道镜检查功能。</w:t>
      </w:r>
    </w:p>
    <w:p w14:paraId="0A7F89BF">
      <w:r>
        <w:rPr>
          <w:rFonts w:ascii="Lucida Sans Unicode" w:hAnsi="Lucida Sans Unicode" w:eastAsia="Lucida Sans Unicode" w:cs="Lucida Sans Unicode"/>
          <w:spacing w:val="2"/>
        </w:rPr>
        <w:t>2.12</w:t>
      </w:r>
      <w:r>
        <w:rPr>
          <w:spacing w:val="2"/>
        </w:rPr>
        <w:t>配套提供摄像头、线缆、主机、显</w:t>
      </w:r>
      <w:r>
        <w:rPr>
          <w:spacing w:val="1"/>
        </w:rPr>
        <w:t>示器、软件、脚踏开关、台车和打印机等。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55E4F"/>
    <w:rsid w:val="7895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2025-08-28T11:04:00Z</dcterms:created>
  <dc:creator>Cathy茹初見</dc:creator>
  <cp:lastModifiedBy>Cathy茹初見</cp:lastModifiedBy>
  <dcterms:modified xsi:type="dcterms:W3CDTF">2025-08-28T11:07:16Z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DA52FA093FC44F54B01154B4E2B47B97_11</vt:lpwstr>
  </property>
  <property fmtid="{D5CDD505-2E9C-101B-9397-08002B2CF9AE}" pid="4" name="KSOTemplateDocerSaveRecord">
    <vt:lpwstr>eyJoZGlkIjoiZWQ5NzVkYWI0MGQ0NTQxNThkOWY1MzQ0MjRiOWI4NDkiLCJ1c2VySWQiOiIxOTk3MjgxNTUifQ==</vt:lpwstr>
  </property>
</Properties>
</file>