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3E14D">
      <w:pPr>
        <w:spacing w:line="360" w:lineRule="auto"/>
        <w:jc w:val="center"/>
        <w:outlineLvl w:val="9"/>
        <w:rPr>
          <w:rFonts w:hint="eastAsia" w:ascii="仿宋" w:hAnsi="仿宋" w:eastAsia="仿宋" w:cs="仿宋"/>
          <w:b/>
          <w:bCs/>
          <w:sz w:val="24"/>
          <w:szCs w:val="24"/>
          <w:lang w:val="en-US" w:eastAsia="zh-CN"/>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采购</w:t>
      </w:r>
      <w:bookmarkStart w:id="0" w:name="_GoBack"/>
      <w:bookmarkEnd w:id="0"/>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需求</w:t>
      </w:r>
    </w:p>
    <w:p w14:paraId="4983E804">
      <w:pPr>
        <w:spacing w:line="360" w:lineRule="auto"/>
        <w:ind w:firstLine="482" w:firstLineChars="200"/>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一、监理服务内容及范围</w:t>
      </w:r>
    </w:p>
    <w:p w14:paraId="76A35117">
      <w:pPr>
        <w:spacing w:line="360" w:lineRule="auto"/>
        <w:ind w:firstLine="480" w:firstLineChars="200"/>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（一）监理服务内容</w:t>
      </w:r>
    </w:p>
    <w:p w14:paraId="7EBB2537">
      <w:pPr>
        <w:spacing w:line="360" w:lineRule="auto"/>
        <w:ind w:firstLine="480" w:firstLineChars="200"/>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监理服务内容为本年度无线电管理经费资金支出项目的全部内容。依据项目招投标文件、合同，根据项目特点，协助采购人对本年度基础和技术设施建设项目进行规范的全过程的监理，监督相关软件系统的安装调试，硬件设备的出厂验收、到货验收、安装调试，项目实施资料核验等工作，做好各个阶段沟通协调相关工作，包括但不限于项目涉及到的服务内容实施准备阶段、实施阶段、验收阶段等全过程监理服务；协助采购人完成对运行维护及其他项目的实施资料核验工作。</w:t>
      </w:r>
    </w:p>
    <w:p w14:paraId="58840DD2">
      <w:pPr>
        <w:spacing w:line="360" w:lineRule="auto"/>
        <w:ind w:firstLine="480" w:firstLineChars="200"/>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w:t>
      </w:r>
      <w:r>
        <w:rPr>
          <w:rFonts w:hint="eastAsia" w:ascii="仿宋" w:hAnsi="仿宋" w:eastAsia="仿宋" w:cs="仿宋"/>
          <w:b w:val="0"/>
          <w:bCs w:val="0"/>
          <w:sz w:val="24"/>
          <w:szCs w:val="24"/>
          <w:lang w:val="zh-CN" w:eastAsia="zh-CN"/>
        </w:rPr>
        <w:t>监理工作范围</w:t>
      </w:r>
    </w:p>
    <w:p w14:paraId="09C85482">
      <w:pPr>
        <w:spacing w:line="360" w:lineRule="auto"/>
        <w:ind w:firstLine="480" w:firstLineChars="200"/>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监理单位需做好服务范围内项目监理工作，负责基础和技术设施建设项目的全程监理，并做好项目竣工的后期服务等。同时，监理单位应采用科学和适合服务范围内项目特点与项目管理技巧的手段，对项目各个层面进行全方位的管理、控制和协调。严格控制项目投资，认真落实投资计划执行和项目监管的主体责任，严格按初步设计或可行性研究报告中确定的技术路线、产品性能及数量等开展项目实施、履约验收等监管工作，确保项目建设满足要求。</w:t>
      </w:r>
    </w:p>
    <w:p w14:paraId="7466F790">
      <w:pPr>
        <w:spacing w:line="360" w:lineRule="auto"/>
        <w:ind w:firstLine="480" w:firstLineChars="200"/>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监理要对以下方面进行有效控制和管理：项目组织及技术方案的把关、项目实施和验收、投资控制、质量控制、进度控制、变更控制、合同管理、文档管理、知识产权保护以及协调有关单位之间的工作关系等。</w:t>
      </w:r>
    </w:p>
    <w:p w14:paraId="57249C79">
      <w:pPr>
        <w:spacing w:line="360" w:lineRule="auto"/>
        <w:ind w:firstLine="482" w:firstLineChars="200"/>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二、技术服务要求</w:t>
      </w:r>
    </w:p>
    <w:p w14:paraId="05EB741D">
      <w:pPr>
        <w:spacing w:line="360" w:lineRule="auto"/>
        <w:ind w:firstLine="480" w:firstLineChars="200"/>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协助采购人对服务范围内项目进行全过程规范监理，协助采购人监督硬件设备的验收、安装调试，相关软件系统的安装调试；完善和维护项目文档，协助采购人进行系统验收。主要内容如下：</w:t>
      </w:r>
    </w:p>
    <w:p w14:paraId="41EA52B1">
      <w:pPr>
        <w:spacing w:line="360" w:lineRule="auto"/>
        <w:ind w:firstLine="480" w:firstLineChars="200"/>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1、项目质量监督</w:t>
      </w:r>
    </w:p>
    <w:p w14:paraId="728080E0">
      <w:pPr>
        <w:spacing w:line="360" w:lineRule="auto"/>
        <w:ind w:firstLine="480" w:firstLineChars="200"/>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对建设项目质量进行全面监督。利用有关技术手段和方法、依据有关监理规范流程进行监督和控制，及时发现项目问题，并协调各方进行解决，确保项目质量达到预计目标。</w:t>
      </w:r>
    </w:p>
    <w:p w14:paraId="21148AD6">
      <w:pPr>
        <w:spacing w:line="360" w:lineRule="auto"/>
        <w:ind w:firstLine="480" w:firstLineChars="200"/>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2、项目进度监督</w:t>
      </w:r>
    </w:p>
    <w:p w14:paraId="1F0D64C0">
      <w:pPr>
        <w:spacing w:line="360" w:lineRule="auto"/>
        <w:ind w:firstLine="480" w:firstLineChars="200"/>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根据建设项目要求审核承建单位工作进度计划的合理性、有效性和机动性，并对进度计划进行实时跟踪和动态监控。</w:t>
      </w:r>
    </w:p>
    <w:p w14:paraId="6E492FF6">
      <w:pPr>
        <w:spacing w:line="360" w:lineRule="auto"/>
        <w:ind w:firstLine="480" w:firstLineChars="200"/>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3、项目投资监督</w:t>
      </w:r>
    </w:p>
    <w:p w14:paraId="330481EB">
      <w:pPr>
        <w:spacing w:line="360" w:lineRule="auto"/>
        <w:ind w:firstLine="480" w:firstLineChars="200"/>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通过对建设项目实施过程的监督，确保投资控制在合同金额之内，协助甲方根据项目进度做好项目款项支付工作。</w:t>
      </w:r>
    </w:p>
    <w:p w14:paraId="36B2F45C">
      <w:pPr>
        <w:spacing w:line="360" w:lineRule="auto"/>
        <w:ind w:firstLine="480" w:firstLineChars="200"/>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4、变更控制</w:t>
      </w:r>
    </w:p>
    <w:p w14:paraId="08F79E1F">
      <w:pPr>
        <w:spacing w:line="360" w:lineRule="auto"/>
        <w:ind w:firstLine="480" w:firstLineChars="200"/>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建设项目实施过程中，如出现变更情况，须综合考虑变更情况对项目的影响，确保项目质量和进度及投资目标实现。</w:t>
      </w:r>
    </w:p>
    <w:p w14:paraId="75CCF8A1">
      <w:pPr>
        <w:spacing w:line="360" w:lineRule="auto"/>
        <w:ind w:firstLine="480" w:firstLineChars="200"/>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5、合同管理</w:t>
      </w:r>
    </w:p>
    <w:p w14:paraId="23B8290D">
      <w:pPr>
        <w:spacing w:line="360" w:lineRule="auto"/>
        <w:ind w:firstLine="480" w:firstLineChars="200"/>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跟踪检查合同执行状况，对合同延误和延期、变更、索赔等方面进行管理。</w:t>
      </w:r>
    </w:p>
    <w:p w14:paraId="225761A1">
      <w:pPr>
        <w:spacing w:line="360" w:lineRule="auto"/>
        <w:ind w:firstLine="480" w:firstLineChars="200"/>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6、信息管理和项目文档管理</w:t>
      </w:r>
    </w:p>
    <w:p w14:paraId="0A6E3741">
      <w:pPr>
        <w:spacing w:line="360" w:lineRule="auto"/>
        <w:ind w:firstLine="480" w:firstLineChars="200"/>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在建设项目实施过程中做好监理日志、月报、项目大事记、会议纪要、往来文件、监理工作总结等存档工作；对无线电管理经费资金支出项目的各种技术文档进行管理，为采购人提供完整项目资料和文档。</w:t>
      </w:r>
    </w:p>
    <w:p w14:paraId="7966116F">
      <w:pPr>
        <w:spacing w:line="360" w:lineRule="auto"/>
        <w:ind w:firstLine="480" w:firstLineChars="200"/>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7、协调与该项目有关厂商的工作关系</w:t>
      </w:r>
    </w:p>
    <w:p w14:paraId="1AE795FB">
      <w:pPr>
        <w:spacing w:line="360" w:lineRule="auto"/>
        <w:ind w:firstLine="480" w:firstLineChars="200"/>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通过协调工作，组织项目各方共同解决建设项目中出现的问题和困难，确保建设项目顺利实施。</w:t>
      </w:r>
    </w:p>
    <w:p w14:paraId="19081176">
      <w:pPr>
        <w:spacing w:line="360" w:lineRule="auto"/>
        <w:ind w:firstLine="482" w:firstLineChars="200"/>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、其他要求</w:t>
      </w:r>
    </w:p>
    <w:p w14:paraId="47FB2F6D">
      <w:pPr>
        <w:adjustRightIn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1、服务期限：自合同签订之日起至项目竣工验收合格为止。</w:t>
      </w:r>
    </w:p>
    <w:p w14:paraId="7E8F7A07">
      <w:pPr>
        <w:adjustRightIn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2、服务地点：采购人指定地点。</w:t>
      </w:r>
    </w:p>
    <w:p w14:paraId="485260CC">
      <w:pPr>
        <w:adjustRightIn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3、付款要求：</w:t>
      </w:r>
    </w:p>
    <w:p w14:paraId="59C547B6">
      <w:pPr>
        <w:adjustRightIn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（1）合同签订后5个工作日内，乙方向甲方出具合同总价款5%金额的银行保函，保函有效期截止到项目终验合格后六个月；</w:t>
      </w:r>
    </w:p>
    <w:p w14:paraId="5ABECF76">
      <w:pPr>
        <w:adjustRightIn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（2）甲方收到乙方合格银行保函后支付全部合同总价款；</w:t>
      </w:r>
    </w:p>
    <w:p w14:paraId="796673A5">
      <w:pPr>
        <w:adjustRightIn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（3）乙方承诺在甲方办理支付手续前，为甲方出具等额的符合国家规定的发票；</w:t>
      </w:r>
    </w:p>
    <w:p w14:paraId="7BAC30B0">
      <w:r>
        <w:rPr>
          <w:rFonts w:hint="eastAsia" w:ascii="仿宋" w:hAnsi="仿宋" w:eastAsia="仿宋" w:cs="仿宋"/>
          <w:b w:val="0"/>
          <w:bCs w:val="0"/>
          <w:color w:val="auto"/>
          <w:sz w:val="24"/>
          <w:szCs w:val="24"/>
          <w:highlight w:val="none"/>
          <w:lang w:val="en-US" w:eastAsia="zh-CN"/>
        </w:rPr>
        <w:t>（4）上述时间不包括甲方正常办理支付报批手续的时间（办理银行担保所需的手续费、担保费等全部由成交人承担）。</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F4196"/>
    <w:rsid w:val="0CAF4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2025-08-29T01:43:00Z</dcterms:created>
  <dc:creator>德仁招标</dc:creator>
  <cp:lastModifiedBy>德仁招标</cp:lastModifiedBy>
  <dcterms:modified xsi:type="dcterms:W3CDTF">2025-08-29T01:54:23Z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179EAB09E0E7484E8D91154AB0854EF4_11</vt:lpwstr>
  </property>
  <property fmtid="{D5CDD505-2E9C-101B-9397-08002B2CF9AE}" pid="4" name="KSOTemplateDocerSaveRecord">
    <vt:lpwstr>eyJoZGlkIjoiNzNmNDZlOGE4YzBiODhkNTY3NTdiYjNiMTljZmEwZTciLCJ1c2VySWQiOiIxMTk3NzI3MDgzIn0=</vt:lpwstr>
  </property>
</Properties>
</file>