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hint="eastAsia" w:eastAsia="宋体" w:cs="Tahoma"/>
          <w:sz w:val="44"/>
          <w:szCs w:val="44"/>
        </w:rPr>
      </w:pPr>
      <w:bookmarkStart w:id="14" w:name="_GoBack"/>
      <w:bookmarkEnd w:id="14"/>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4"/>
        <w:widowControl w:val="0"/>
        <w:topLinePunct/>
        <w:rPr>
          <w:rFonts w:cstheme="minorHAnsi"/>
        </w:rPr>
      </w:pPr>
      <w:r>
        <w:rPr>
          <w:rFonts w:hint="eastAsia" w:cstheme="minorHAnsi"/>
        </w:rPr>
        <w:t>竞争性磋商</w:t>
      </w:r>
      <w:r>
        <w:rPr>
          <w:rFonts w:cstheme="minorHAnsi"/>
        </w:rPr>
        <w:t>文件</w:t>
      </w:r>
    </w:p>
    <w:p>
      <w:pPr>
        <w:widowControl w:val="0"/>
        <w:topLinePunct/>
        <w:spacing w:line="360" w:lineRule="auto"/>
        <w:jc w:val="center"/>
        <w:rPr>
          <w:rFonts w:eastAsia="宋体" w:cs="Tahoma"/>
          <w:sz w:val="36"/>
          <w:szCs w:val="36"/>
        </w:rPr>
      </w:pPr>
    </w:p>
    <w:p>
      <w:pPr>
        <w:pStyle w:val="37"/>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西安住房公积金中心2025年度中心大宗印刷项目</w:t>
      </w:r>
    </w:p>
    <w:p>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XCZX2025-0118</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0"/>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2"/>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2"/>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2"/>
          <w:rFonts w:hint="eastAsia"/>
        </w:rPr>
        <w:t>第三章　磋商内容及要求</w:t>
      </w:r>
      <w:r>
        <w:tab/>
      </w:r>
      <w:r>
        <w:fldChar w:fldCharType="begin"/>
      </w:r>
      <w:r>
        <w:instrText xml:space="preserve"> PAGEREF _Toc100219614 \h </w:instrText>
      </w:r>
      <w:r>
        <w:fldChar w:fldCharType="separate"/>
      </w:r>
      <w:r>
        <w:t>31</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2"/>
          <w:rFonts w:hint="eastAsia"/>
        </w:rPr>
        <w:t>第四章　合同草案条款</w:t>
      </w:r>
      <w:r>
        <w:tab/>
      </w:r>
      <w:r>
        <w:fldChar w:fldCharType="end"/>
      </w:r>
      <w:r>
        <w:t>32</w:t>
      </w:r>
    </w:p>
    <w:p>
      <w:pPr>
        <w:pStyle w:val="20"/>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2"/>
          <w:rFonts w:hint="eastAsia"/>
        </w:rPr>
        <w:t>第五章　响应文件构成及格式</w:t>
      </w:r>
      <w:r>
        <w:tab/>
      </w:r>
      <w:r>
        <w:fldChar w:fldCharType="begin"/>
      </w:r>
      <w:r>
        <w:instrText xml:space="preserve"> PAGEREF _Toc100219616 \h </w:instrText>
      </w:r>
      <w:r>
        <w:fldChar w:fldCharType="separate"/>
      </w:r>
      <w:r>
        <w:t>42</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磋商邀请函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西安住房公积金中心</w:t>
      </w:r>
      <w:r>
        <w:rPr>
          <w:rFonts w:hint="eastAsia"/>
        </w:rPr>
        <w:t>的委托，经政府采购监管部门批准，按照政府采购程序，对</w:t>
      </w:r>
      <w:r>
        <w:rPr>
          <w:rFonts w:hint="eastAsia"/>
          <w:color w:val="C00000"/>
        </w:rPr>
        <w:t>西安住房公积金中心2025年度中心大宗印刷</w:t>
      </w:r>
      <w:r>
        <w:rPr>
          <w:rFonts w:hint="eastAsia"/>
        </w:rPr>
        <w:t>项目进行竞争性磋商，欢迎符合资格条件的、有能力提供本项目所需货物和服务的供应商参加磋商。</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西安住房公积金中心2025年度中心大宗印刷项目</w:t>
      </w:r>
    </w:p>
    <w:p>
      <w:pPr>
        <w:widowControl w:val="0"/>
        <w:topLinePunct/>
        <w:ind w:firstLine="480" w:firstLineChars="200"/>
        <w:jc w:val="both"/>
      </w:pPr>
      <w:r>
        <w:rPr>
          <w:rFonts w:hint="eastAsia"/>
        </w:rPr>
        <w:t>项目编号：</w:t>
      </w:r>
      <w:r>
        <w:rPr>
          <w:rFonts w:hint="eastAsia"/>
          <w:color w:val="C00000"/>
        </w:rPr>
        <w:t>XCZX2025-0118</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3718</w:t>
      </w:r>
    </w:p>
    <w:p>
      <w:pPr>
        <w:widowControl w:val="0"/>
        <w:topLinePunct/>
        <w:ind w:firstLine="480" w:firstLineChars="200"/>
        <w:jc w:val="both"/>
      </w:pPr>
      <w:r>
        <w:rPr>
          <w:rFonts w:hint="eastAsia"/>
          <w:b/>
        </w:rPr>
        <w:t>二、项目性质：</w:t>
      </w:r>
      <w:r>
        <w:rPr>
          <w:rFonts w:hint="eastAsia"/>
          <w:color w:val="C00000"/>
        </w:rPr>
        <w:t>专门面向中小企业的采购项目</w:t>
      </w:r>
    </w:p>
    <w:p>
      <w:pPr>
        <w:widowControl w:val="0"/>
        <w:topLinePunct/>
        <w:ind w:firstLine="480" w:firstLineChars="200"/>
        <w:jc w:val="both"/>
        <w:rPr>
          <w:color w:val="C00000"/>
        </w:rPr>
      </w:pPr>
      <w:r>
        <w:rPr>
          <w:rFonts w:hint="eastAsia"/>
          <w:b/>
        </w:rPr>
        <w:t>三、采购预算：</w:t>
      </w:r>
      <w:r>
        <w:rPr>
          <w:rFonts w:hint="eastAsia"/>
          <w:color w:val="C00000"/>
        </w:rPr>
        <w:t>〈</w:t>
      </w:r>
      <w:r>
        <w:rPr>
          <w:color w:val="C00000"/>
        </w:rPr>
        <w:t>1283600</w:t>
      </w:r>
      <w:r>
        <w:rPr>
          <w:rFonts w:hint="eastAsia"/>
          <w:color w:val="C00000"/>
        </w:rPr>
        <w:t>元〉（最高限价〈1</w:t>
      </w:r>
      <w:r>
        <w:rPr>
          <w:color w:val="C00000"/>
        </w:rPr>
        <w:t>283600</w:t>
      </w:r>
      <w:r>
        <w:rPr>
          <w:rFonts w:hint="eastAsia"/>
          <w:color w:val="C00000"/>
        </w:rPr>
        <w:t>元〉）</w:t>
      </w:r>
    </w:p>
    <w:p>
      <w:pPr>
        <w:widowControl w:val="0"/>
        <w:topLinePunct/>
        <w:ind w:firstLine="480" w:firstLineChars="200"/>
        <w:jc w:val="both"/>
        <w:rPr>
          <w:b/>
        </w:rPr>
      </w:pPr>
      <w:r>
        <w:rPr>
          <w:b/>
        </w:rPr>
        <w:t>四、采购</w:t>
      </w:r>
      <w:r>
        <w:rPr>
          <w:rFonts w:hint="eastAsia"/>
          <w:b/>
        </w:rPr>
        <w:t>内容和要求：</w:t>
      </w:r>
    </w:p>
    <w:p>
      <w:pPr>
        <w:widowControl w:val="0"/>
        <w:topLinePunct/>
        <w:ind w:firstLine="480" w:firstLineChars="200"/>
        <w:jc w:val="both"/>
      </w:pPr>
      <w:r>
        <w:rPr>
          <w:rFonts w:hint="eastAsia"/>
        </w:rPr>
        <w:t>详见第三章「磋商内容及要求」。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七、获取磋商文件的时间及方式：</w:t>
      </w:r>
    </w:p>
    <w:p>
      <w:pPr>
        <w:widowControl w:val="0"/>
        <w:topLinePunct/>
        <w:ind w:firstLine="480" w:firstLineChars="200"/>
        <w:jc w:val="both"/>
      </w:pPr>
      <w:r>
        <w:rPr>
          <w:rFonts w:hint="eastAsia"/>
        </w:rPr>
        <w:t>1．获取时间：自磋商公告发布之日起5个工作日内。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年_</w:t>
      </w:r>
      <w:r>
        <w:t>8</w:t>
      </w:r>
      <w:r>
        <w:rPr>
          <w:rFonts w:hint="eastAsia"/>
        </w:rPr>
        <w:t>_</w:t>
      </w:r>
      <w:r>
        <w:t>_</w:t>
      </w:r>
      <w:r>
        <w:rPr>
          <w:rFonts w:hint="eastAsia"/>
        </w:rPr>
        <w:t>月_</w:t>
      </w:r>
      <w:r>
        <w:rPr>
          <w:u w:val="single"/>
        </w:rPr>
        <w:t>_26_</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九、开启时间、地点及开标形式：</w:t>
      </w:r>
    </w:p>
    <w:p>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__8_</w:t>
      </w:r>
      <w:r>
        <w:rPr>
          <w:rFonts w:hint="eastAsia"/>
        </w:rPr>
        <w:t>月_</w:t>
      </w:r>
      <w:r>
        <w:rPr>
          <w:u w:val="single"/>
        </w:rPr>
        <w:t>_26_</w:t>
      </w:r>
      <w:r>
        <w:rPr>
          <w:rFonts w:hint="eastAsia"/>
        </w:rPr>
        <w:t>日10:30</w:t>
      </w:r>
    </w:p>
    <w:p>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_4__</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1．采购人：西安住房公积金中心</w:t>
      </w:r>
    </w:p>
    <w:p>
      <w:pPr>
        <w:widowControl w:val="0"/>
        <w:topLinePunct/>
        <w:ind w:firstLine="480" w:firstLineChars="200"/>
        <w:jc w:val="both"/>
      </w:pPr>
      <w:r>
        <w:rPr>
          <w:rFonts w:hint="eastAsia"/>
        </w:rPr>
        <w:t>地址：西安市碑林区振兴路137号</w:t>
      </w:r>
    </w:p>
    <w:p>
      <w:pPr>
        <w:widowControl w:val="0"/>
        <w:topLinePunct/>
        <w:ind w:firstLine="480" w:firstLineChars="200"/>
        <w:jc w:val="both"/>
      </w:pPr>
      <w:r>
        <w:rPr>
          <w:rFonts w:hint="eastAsia"/>
        </w:rPr>
        <w:t>联系人：王老师</w:t>
      </w:r>
      <w:r>
        <w:t xml:space="preserve"> </w:t>
      </w:r>
    </w:p>
    <w:p>
      <w:pPr>
        <w:widowControl w:val="0"/>
        <w:topLinePunct/>
        <w:ind w:firstLine="480" w:firstLineChars="200"/>
        <w:jc w:val="both"/>
      </w:pPr>
      <w:r>
        <w:rPr>
          <w:rFonts w:hint="eastAsia"/>
        </w:rPr>
        <w:t>联系电话：</w:t>
      </w:r>
      <w:r>
        <w:t>029-89650620</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　廖老师（</w:t>
      </w:r>
      <w:r>
        <w:t>80859</w:t>
      </w:r>
      <w:r>
        <w:rPr>
          <w:rFonts w:hint="eastAsia"/>
        </w:rPr>
        <w:t>）</w:t>
      </w:r>
    </w:p>
    <w:p>
      <w:pPr>
        <w:widowControl w:val="0"/>
        <w:topLinePunct/>
        <w:ind w:firstLine="480" w:firstLineChars="200"/>
        <w:jc w:val="both"/>
      </w:pPr>
      <w:r>
        <w:rPr>
          <w:rFonts w:hint="eastAsia"/>
        </w:rPr>
        <w:t>开标联系人及分机号：　苏老师（</w:t>
      </w:r>
      <w:r>
        <w:t>80837</w:t>
      </w:r>
      <w:r>
        <w:rPr>
          <w:rFonts w:hint="eastAsia"/>
        </w:rPr>
        <w:t>）</w:t>
      </w:r>
    </w:p>
    <w:p>
      <w:pPr>
        <w:widowControl w:val="0"/>
        <w:topLinePunct/>
        <w:jc w:val="both"/>
      </w:pPr>
    </w:p>
    <w:p>
      <w:pPr>
        <w:widowControl w:val="0"/>
        <w:topLinePunct/>
        <w:jc w:val="both"/>
        <w:sectPr>
          <w:headerReference r:id="rId9" w:type="default"/>
          <w:footerReference r:id="rId11" w:type="default"/>
          <w:headerReference r:id="rId10" w:type="even"/>
          <w:footerReference r:id="rId12"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 w:name="_Toc498349068"/>
      <w:bookmarkStart w:id="2" w:name="_Toc445407251"/>
      <w:bookmarkStart w:id="3" w:name="_Toc534656414"/>
      <w:bookmarkStart w:id="4" w:name="_Toc533363262"/>
      <w:bookmarkStart w:id="5" w:name="_Toc100219613"/>
      <w:bookmarkStart w:id="6" w:name="_Toc97563329"/>
      <w:bookmarkStart w:id="7" w:name="_Toc534656409"/>
      <w:bookmarkStart w:id="8" w:name="_Toc533363235"/>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西安住房公积金中心2025年度中心大宗印刷项目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XCZX2025-0118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w:hAnsi="宋体" w:eastAsia="宋体" w:cstheme="minorHAnsi"/>
                <w:sz w:val="21"/>
              </w:rPr>
              <w:t>1283600</w:t>
            </w:r>
            <w:r>
              <w:rPr>
                <w:rFonts w:hint="eastAsia" w:ascii="Calibri" w:hAnsi="宋体" w:eastAsia="宋体" w:cstheme="minorHAnsi"/>
                <w:sz w:val="21"/>
              </w:rPr>
              <w:t>元〉（最高限价</w:t>
            </w:r>
            <w:r>
              <w:rPr>
                <w:rFonts w:ascii="Calibri" w:hAnsi="宋体" w:eastAsia="宋体" w:cstheme="minorHAnsi"/>
                <w:sz w:val="21"/>
              </w:rPr>
              <w:t>1283600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rFonts w:hint="eastAsia"/>
                <w:color w:val="7030A0"/>
                <w:sz w:val="21"/>
                <w:szCs w:val="21"/>
                <w:u w:val="single"/>
              </w:rPr>
              <w:t>工</w:t>
            </w:r>
            <w:r>
              <w:rPr>
                <w:color w:val="7030A0"/>
                <w:sz w:val="21"/>
                <w:szCs w:val="21"/>
                <w:u w:val="single"/>
              </w:rPr>
              <w:t>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color w:val="C00000"/>
                <w:sz w:val="21"/>
              </w:rPr>
              <w:t>样品</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Calibri" w:hAnsi="宋体" w:eastAsia="宋体" w:cstheme="minorHAnsi"/>
                <w:color w:val="C00000"/>
                <w:sz w:val="21"/>
              </w:rPr>
              <w:t>提交时间：自202</w:t>
            </w:r>
            <w:r>
              <w:rPr>
                <w:rFonts w:ascii="Calibri" w:hAnsi="宋体" w:eastAsia="宋体" w:cstheme="minorHAnsi"/>
                <w:color w:val="C00000"/>
                <w:sz w:val="21"/>
              </w:rPr>
              <w:t>5</w:t>
            </w:r>
            <w:r>
              <w:rPr>
                <w:rFonts w:hint="eastAsia" w:ascii="Calibri" w:hAnsi="宋体" w:eastAsia="宋体" w:cstheme="minorHAnsi"/>
                <w:color w:val="C00000"/>
                <w:sz w:val="21"/>
              </w:rPr>
              <w:t>年_</w:t>
            </w:r>
            <w:r>
              <w:rPr>
                <w:rFonts w:ascii="Calibri" w:hAnsi="宋体" w:eastAsia="宋体" w:cstheme="minorHAnsi"/>
                <w:color w:val="C00000"/>
                <w:sz w:val="21"/>
                <w:u w:val="single"/>
              </w:rPr>
              <w:t>8</w:t>
            </w:r>
            <w:r>
              <w:rPr>
                <w:rFonts w:hint="eastAsia" w:ascii="Calibri" w:hAnsi="宋体" w:eastAsia="宋体" w:cstheme="minorHAnsi"/>
                <w:color w:val="C00000"/>
                <w:sz w:val="21"/>
              </w:rPr>
              <w:t>__月_</w:t>
            </w:r>
            <w:r>
              <w:rPr>
                <w:rFonts w:ascii="Calibri" w:hAnsi="宋体" w:eastAsia="宋体" w:cstheme="minorHAnsi"/>
                <w:color w:val="C00000"/>
                <w:sz w:val="21"/>
                <w:u w:val="single"/>
              </w:rPr>
              <w:t>26</w:t>
            </w:r>
            <w:r>
              <w:rPr>
                <w:rFonts w:hint="eastAsia" w:ascii="Calibri" w:hAnsi="宋体" w:eastAsia="宋体" w:cstheme="minorHAnsi"/>
                <w:color w:val="C00000"/>
                <w:sz w:val="21"/>
              </w:rPr>
              <w:t>__日上午9:00起至202</w:t>
            </w:r>
            <w:r>
              <w:rPr>
                <w:rFonts w:ascii="Calibri" w:hAnsi="宋体" w:eastAsia="宋体" w:cstheme="minorHAnsi"/>
                <w:color w:val="C00000"/>
                <w:sz w:val="21"/>
              </w:rPr>
              <w:t>5</w:t>
            </w:r>
            <w:r>
              <w:rPr>
                <w:rFonts w:hint="eastAsia" w:ascii="Calibri" w:hAnsi="宋体" w:eastAsia="宋体" w:cstheme="minorHAnsi"/>
                <w:color w:val="C00000"/>
                <w:sz w:val="21"/>
              </w:rPr>
              <w:t>年__</w:t>
            </w:r>
            <w:r>
              <w:rPr>
                <w:rFonts w:ascii="Calibri" w:hAnsi="宋体" w:eastAsia="宋体" w:cstheme="minorHAnsi"/>
                <w:color w:val="C00000"/>
                <w:sz w:val="21"/>
                <w:u w:val="single"/>
              </w:rPr>
              <w:t>8</w:t>
            </w:r>
            <w:r>
              <w:rPr>
                <w:rFonts w:hint="eastAsia" w:ascii="Calibri" w:hAnsi="宋体" w:eastAsia="宋体" w:cstheme="minorHAnsi"/>
                <w:color w:val="C00000"/>
                <w:sz w:val="21"/>
              </w:rPr>
              <w:t>_月__</w:t>
            </w:r>
            <w:r>
              <w:rPr>
                <w:rFonts w:ascii="Calibri" w:hAnsi="宋体" w:eastAsia="宋体" w:cstheme="minorHAnsi"/>
                <w:color w:val="C00000"/>
                <w:sz w:val="21"/>
                <w:u w:val="single"/>
              </w:rPr>
              <w:t>26</w:t>
            </w:r>
            <w:r>
              <w:rPr>
                <w:rFonts w:hint="eastAsia" w:ascii="Calibri" w:hAnsi="宋体" w:eastAsia="宋体" w:cstheme="minorHAnsi"/>
                <w:color w:val="C00000"/>
                <w:sz w:val="21"/>
              </w:rPr>
              <w:t>_日上午10:30止。</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摆放地点：见西安市公共资源交易中心一楼大厅通知（或询问前台工作人员）。</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9"/>
      <w:bookmarkStart w:id="10" w:name="OLE_LINK10"/>
      <w:r>
        <w:rPr>
          <w:rFonts w:hint="eastAsia"/>
          <w:color w:val="C00000"/>
        </w:rPr>
        <w:t>采购文件公告期限届满之日</w:t>
      </w:r>
      <w:bookmarkEnd w:id="9"/>
      <w:bookmarkEnd w:id="10"/>
      <w:r>
        <w:rPr>
          <w:rFonts w:hint="eastAsia"/>
          <w:color w:val="C00000"/>
        </w:rPr>
        <w:t>。</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2"/>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2"/>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2"/>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 xml:space="preserve">（2）进行资格预审的项目，资格预审后联合体增减、更换成员的； </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三、磋商文件</w:t>
      </w:r>
    </w:p>
    <w:p>
      <w:pPr>
        <w:pStyle w:val="4"/>
        <w:ind w:firstLine="482"/>
      </w:pPr>
      <w:r>
        <w:t>（一）磋商</w:t>
      </w:r>
      <w:r>
        <w:rPr>
          <w:rFonts w:hint="eastAsia"/>
        </w:rPr>
        <w:t>文件的解释权</w:t>
      </w:r>
    </w:p>
    <w:p>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pPr>
        <w:pStyle w:val="4"/>
        <w:ind w:firstLine="482"/>
      </w:pPr>
      <w:r>
        <w:t>（二）磋商文件主要内容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（三）磋商文件的检查及阅读</w:t>
      </w:r>
    </w:p>
    <w:p>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pPr>
        <w:pStyle w:val="4"/>
        <w:ind w:firstLine="482"/>
      </w:pPr>
      <w:r>
        <w:t>（四）磋商文件的修改、澄清</w:t>
      </w:r>
    </w:p>
    <w:p>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2"/>
        <w:ind w:firstLine="480"/>
      </w:pPr>
      <w:r>
        <w:t>1</w:t>
      </w:r>
      <w:r>
        <w:rPr>
          <w:rFonts w:hint="eastAsia"/>
          <w:color w:val="auto"/>
        </w:rPr>
        <w:t>．</w:t>
      </w:r>
      <w:r>
        <w:rPr>
          <w:rFonts w:hint="eastAsia"/>
        </w:rPr>
        <w:t>组成</w:t>
      </w:r>
      <w:r>
        <w:t>及格式</w:t>
      </w:r>
    </w:p>
    <w:p>
      <w:pPr>
        <w:pStyle w:val="82"/>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pPr>
        <w:pStyle w:val="82"/>
        <w:ind w:firstLine="480"/>
      </w:pPr>
      <w:r>
        <w:rPr>
          <w:rFonts w:hint="eastAsia"/>
        </w:rPr>
        <w:t>2</w:t>
      </w:r>
      <w:r>
        <w:rPr>
          <w:rFonts w:hint="eastAsia"/>
          <w:color w:val="auto"/>
        </w:rPr>
        <w:t>．</w:t>
      </w:r>
      <w:r>
        <w:rPr>
          <w:rFonts w:hint="eastAsia"/>
        </w:rPr>
        <w:t>语言</w:t>
      </w:r>
    </w:p>
    <w:p>
      <w:pPr>
        <w:pStyle w:val="82"/>
        <w:ind w:firstLine="480"/>
      </w:pPr>
      <w:r>
        <w:rPr>
          <w:rFonts w:hint="eastAsia"/>
        </w:rPr>
        <w:t>磋商活动的所有文件、资料、函电文字均使用简体中文，确需提交用其他语言形成的资料，必须翻译成简体中文，如有差异，以简体中文为准。</w:t>
      </w:r>
    </w:p>
    <w:p>
      <w:pPr>
        <w:pStyle w:val="82"/>
        <w:ind w:firstLine="480"/>
      </w:pPr>
      <w:r>
        <w:rPr>
          <w:rFonts w:hint="eastAsia"/>
        </w:rPr>
        <w:t>3</w:t>
      </w:r>
      <w:r>
        <w:rPr>
          <w:rFonts w:hint="eastAsia"/>
          <w:color w:val="auto"/>
        </w:rPr>
        <w:t>．</w:t>
      </w:r>
      <w:r>
        <w:t>计量单位</w:t>
      </w:r>
    </w:p>
    <w:p>
      <w:pPr>
        <w:pStyle w:val="82"/>
        <w:ind w:firstLine="480"/>
      </w:pPr>
      <w:r>
        <w:rPr>
          <w:rFonts w:hint="eastAsia"/>
        </w:rPr>
        <w:t>响应文件的计量单位应使用中华人民共和国法定计量单位，但磋商文件另有规定的除外。</w:t>
      </w:r>
    </w:p>
    <w:p>
      <w:pPr>
        <w:pStyle w:val="4"/>
        <w:ind w:firstLine="482"/>
      </w:pPr>
      <w:r>
        <w:rPr>
          <w:rFonts w:hint="eastAsia"/>
        </w:rPr>
        <w:t>（二）响应文件</w:t>
      </w:r>
      <w:r>
        <w:t>的有效期</w:t>
      </w:r>
    </w:p>
    <w:p>
      <w:pPr>
        <w:pStyle w:val="82"/>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pPr>
        <w:pStyle w:val="4"/>
        <w:ind w:firstLine="482"/>
      </w:pPr>
      <w:r>
        <w:rPr>
          <w:rFonts w:hint="eastAsia"/>
        </w:rPr>
        <w:t>（三）磋商</w:t>
      </w:r>
      <w:r>
        <w:t>报价</w:t>
      </w:r>
    </w:p>
    <w:p>
      <w:pPr>
        <w:pStyle w:val="82"/>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2"/>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pPr>
        <w:pStyle w:val="82"/>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pPr>
        <w:pStyle w:val="82"/>
        <w:ind w:firstLine="480"/>
      </w:pPr>
      <w:r>
        <w:t>（</w:t>
      </w:r>
      <w:r>
        <w:rPr>
          <w:rFonts w:hint="eastAsia"/>
        </w:rPr>
        <w:t>1</w:t>
      </w:r>
      <w:r>
        <w:t>）第一次报价：</w:t>
      </w:r>
      <w:r>
        <w:rPr>
          <w:rFonts w:hint="eastAsia"/>
        </w:rPr>
        <w:t>供应商应按照响应文件「第一次磋商报价表」中的相关要求填写分类报价及其他需要响应的内容。</w:t>
      </w:r>
    </w:p>
    <w:p>
      <w:pPr>
        <w:pStyle w:val="82"/>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pPr>
        <w:pStyle w:val="82"/>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2"/>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2"/>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2"/>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82"/>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pPr>
        <w:pStyle w:val="82"/>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pPr>
        <w:pStyle w:val="82"/>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pPr>
        <w:pStyle w:val="82"/>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pPr>
        <w:pStyle w:val="4"/>
        <w:ind w:firstLine="482"/>
      </w:pPr>
      <w:r>
        <w:rPr>
          <w:rFonts w:hint="eastAsia"/>
        </w:rPr>
        <w:t>（五）电子响应文件</w:t>
      </w:r>
      <w:r>
        <w:t>的提交</w:t>
      </w:r>
    </w:p>
    <w:p>
      <w:pPr>
        <w:pStyle w:val="82"/>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2"/>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．使用旧版电子磋商文件制作电子响应文件的。</w:t>
      </w:r>
    </w:p>
    <w:p>
      <w:pPr>
        <w:pStyle w:val="4"/>
        <w:ind w:firstLine="482"/>
      </w:pPr>
      <w:r>
        <w:t>（</w:t>
      </w:r>
      <w:r>
        <w:rPr>
          <w:rFonts w:hint="eastAsia"/>
        </w:rPr>
        <w:t>六</w:t>
      </w:r>
      <w:r>
        <w:t>）电子响应文件的撤回、补充及修改</w:t>
      </w:r>
    </w:p>
    <w:p>
      <w:pPr>
        <w:pStyle w:val="82"/>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2"/>
        <w:ind w:firstLine="480"/>
      </w:pPr>
      <w:r>
        <w:rPr>
          <w:rFonts w:hint="eastAsia"/>
        </w:rPr>
        <w:t>成交后</w:t>
      </w:r>
      <w:r>
        <w:t>提交的纸质文件</w:t>
      </w:r>
      <w:r>
        <w:rPr>
          <w:rFonts w:hint="eastAsia"/>
        </w:rPr>
        <w:t>（备案</w:t>
      </w:r>
      <w:r>
        <w:t>用</w:t>
      </w:r>
      <w:r>
        <w:rPr>
          <w:rFonts w:hint="eastAsia"/>
        </w:rPr>
        <w:t>）应</w:t>
      </w:r>
      <w:r>
        <w:t>从专用制作软件中直接打印，并</w:t>
      </w:r>
      <w:r>
        <w:rPr>
          <w:rFonts w:hint="eastAsia"/>
        </w:rPr>
        <w:t>与</w:t>
      </w:r>
      <w:r>
        <w:t>电子响应文件保持一致，不得再进行</w:t>
      </w:r>
      <w:r>
        <w:rPr>
          <w:rFonts w:hint="eastAsia"/>
        </w:rPr>
        <w:t>补充</w:t>
      </w:r>
      <w:r>
        <w:t>和修改。</w:t>
      </w:r>
    </w:p>
    <w:p>
      <w:pPr>
        <w:pStyle w:val="4"/>
        <w:ind w:firstLine="482"/>
      </w:pPr>
      <w:r>
        <w:rPr>
          <w:rFonts w:hint="eastAsia"/>
        </w:rPr>
        <w:t>（七）关于电子投</w:t>
      </w:r>
      <w:r>
        <w:rPr>
          <w:rFonts w:hint="eastAsia"/>
          <w:w w:val="1"/>
        </w:rPr>
        <w:t>　</w:t>
      </w:r>
      <w:r>
        <w:rPr>
          <w:rFonts w:hint="eastAsia"/>
        </w:rPr>
        <w:t>标文件的雷同性分析</w:t>
      </w:r>
    </w:p>
    <w:p>
      <w:pPr>
        <w:pStyle w:val="82"/>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pPr>
        <w:pStyle w:val="82"/>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2"/>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2"/>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2"/>
        <w:ind w:firstLine="480"/>
      </w:pPr>
      <w:r>
        <w:rPr>
          <w:rFonts w:hint="eastAsia"/>
        </w:rPr>
        <w:t>1．不同供应商的响应文件由同一单位或者个人编制的；</w:t>
      </w:r>
    </w:p>
    <w:p>
      <w:pPr>
        <w:pStyle w:val="82"/>
        <w:ind w:firstLine="480"/>
      </w:pPr>
      <w:r>
        <w:rPr>
          <w:rFonts w:hint="eastAsia"/>
        </w:rPr>
        <w:t>2．不同供应商委托同一单位或者个人办理磋商事宜的；</w:t>
      </w:r>
    </w:p>
    <w:p>
      <w:pPr>
        <w:pStyle w:val="82"/>
        <w:ind w:firstLine="480"/>
      </w:pPr>
      <w:r>
        <w:rPr>
          <w:rFonts w:hint="eastAsia"/>
        </w:rPr>
        <w:t>3．不同供应商的响应文件载明的项目管理成员或者联系人员为同一人的；</w:t>
      </w:r>
    </w:p>
    <w:p>
      <w:pPr>
        <w:pStyle w:val="82"/>
        <w:ind w:firstLine="480"/>
      </w:pPr>
      <w:r>
        <w:rPr>
          <w:rFonts w:hint="eastAsia"/>
        </w:rPr>
        <w:t>4．不同供应商的响应文件异常一致或者报价呈规律性差异的；</w:t>
      </w:r>
    </w:p>
    <w:p>
      <w:pPr>
        <w:pStyle w:val="82"/>
        <w:ind w:firstLine="480"/>
      </w:pPr>
      <w:r>
        <w:rPr>
          <w:rFonts w:hint="eastAsia"/>
        </w:rPr>
        <w:t>5．不同供应商的响应文件相互混编或混装的。</w:t>
      </w:r>
    </w:p>
    <w:p>
      <w:pPr>
        <w:pStyle w:val="3"/>
      </w:pPr>
      <w:r>
        <w:rPr>
          <w:rFonts w:hint="eastAsia"/>
        </w:rPr>
        <w:t>五</w:t>
      </w:r>
      <w:r>
        <w:t>、开启</w:t>
      </w:r>
    </w:p>
    <w:p>
      <w:pPr>
        <w:pStyle w:val="82"/>
        <w:ind w:firstLine="480"/>
      </w:pPr>
      <w:r>
        <w:rPr>
          <w:rFonts w:hint="eastAsia"/>
        </w:rPr>
        <w:t>开启工作由采购代理机构组织实施，整个过程受同级政府采购监管部门的监督、管理。</w:t>
      </w:r>
    </w:p>
    <w:p>
      <w:pPr>
        <w:pStyle w:val="82"/>
        <w:ind w:firstLine="480"/>
      </w:pPr>
      <w:r>
        <w:rPr>
          <w:rFonts w:hint="eastAsia"/>
        </w:rPr>
        <w:t>1．提交首次响应文件截止时间前，请各供应商务必确认已正常提交了响应文件。</w:t>
      </w:r>
    </w:p>
    <w:p>
      <w:pPr>
        <w:pStyle w:val="82"/>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2"/>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2"/>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pPr>
        <w:pStyle w:val="82"/>
        <w:ind w:firstLine="480"/>
      </w:pPr>
      <w:r>
        <w:rPr>
          <w:rStyle w:val="32"/>
          <w:color w:val="auto"/>
          <w:u w:val="none"/>
        </w:rPr>
        <w:t>（</w:t>
      </w:r>
      <w:r>
        <w:rPr>
          <w:rStyle w:val="32"/>
          <w:rFonts w:hint="eastAsia"/>
          <w:color w:val="auto"/>
          <w:u w:val="none"/>
        </w:rPr>
        <w:t>3</w:t>
      </w:r>
      <w:r>
        <w:rPr>
          <w:rStyle w:val="32"/>
          <w:color w:val="auto"/>
          <w:u w:val="none"/>
        </w:rPr>
        <w:t>）突发状况的处置：整个磋商期间，</w:t>
      </w:r>
      <w:r>
        <w:rPr>
          <w:rStyle w:val="32"/>
          <w:rFonts w:hint="eastAsia"/>
          <w:color w:val="auto"/>
          <w:u w:val="none"/>
        </w:rPr>
        <w:t>如因停电、断网、电子化系统故障等特殊原因导致电子化开标、评标工作无法正常进行时，采购代理机构将及时汇报政府采购监管部门，并等待或中止后续活动。</w:t>
      </w:r>
    </w:p>
    <w:p>
      <w:pPr>
        <w:pStyle w:val="82"/>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2"/>
        <w:ind w:firstLine="480"/>
      </w:pPr>
      <w:r>
        <w:t>（</w:t>
      </w:r>
      <w:r>
        <w:rPr>
          <w:rFonts w:hint="eastAsia"/>
        </w:rPr>
        <w:t>1</w:t>
      </w:r>
      <w:r>
        <w:t>）供应商</w:t>
      </w:r>
      <w:r>
        <w:rPr>
          <w:rFonts w:hint="eastAsia"/>
        </w:rPr>
        <w:t>放弃</w:t>
      </w:r>
      <w:r>
        <w:t>或拒绝对电子响应文件进行解密的；</w:t>
      </w:r>
    </w:p>
    <w:p>
      <w:pPr>
        <w:pStyle w:val="82"/>
        <w:ind w:firstLine="480"/>
      </w:pPr>
      <w:r>
        <w:t>（</w:t>
      </w:r>
      <w:r>
        <w:rPr>
          <w:rFonts w:hint="eastAsia"/>
        </w:rPr>
        <w:t>2</w:t>
      </w:r>
      <w:r>
        <w:t>）因供应商自身原因，导致未在规定的解密时限内完整解密的，如</w:t>
      </w:r>
      <w:r>
        <w:rPr>
          <w:rFonts w:hint="eastAsia"/>
        </w:rPr>
        <w:t>忘</w:t>
      </w:r>
      <w:r>
        <w:t>带CA锁、</w:t>
      </w:r>
      <w:r>
        <w:rPr>
          <w:rFonts w:hint="eastAsia"/>
        </w:rPr>
        <w:t>或</w:t>
      </w:r>
      <w:r>
        <w:t>携带的CA锁与加密文件的CA锁</w:t>
      </w:r>
      <w:r>
        <w:rPr>
          <w:rFonts w:hint="eastAsia"/>
        </w:rPr>
        <w:t>不同、或使用旧版磋商文件编制响应文件</w:t>
      </w:r>
      <w:r>
        <w:t>等情形；</w:t>
      </w:r>
    </w:p>
    <w:p>
      <w:pPr>
        <w:pStyle w:val="82"/>
        <w:ind w:firstLine="480"/>
      </w:pPr>
      <w:r>
        <w:rPr>
          <w:rFonts w:hint="eastAsia"/>
        </w:rPr>
        <w:t>（3）上传</w:t>
      </w:r>
      <w:r>
        <w:t>的电子响应文件无法正常打开的；</w:t>
      </w:r>
    </w:p>
    <w:p>
      <w:pPr>
        <w:pStyle w:val="82"/>
        <w:ind w:firstLine="480"/>
      </w:pPr>
      <w:r>
        <w:rPr>
          <w:rFonts w:hint="eastAsia"/>
        </w:rPr>
        <w:t>（4）</w:t>
      </w:r>
      <w:r>
        <w:t>政府采购法律法规规定的其他无效情形。</w:t>
      </w:r>
    </w:p>
    <w:p>
      <w:pPr>
        <w:pStyle w:val="82"/>
        <w:ind w:firstLine="480"/>
      </w:pPr>
      <w:r>
        <w:rPr>
          <w:rFonts w:hint="eastAsia"/>
        </w:rPr>
        <w:t>按照《政府采购竞争性磋商采购方式管理暂行办法》（财库〔2014〕214号）相关规定，对供应商的各轮磋商报价均不予公开。</w:t>
      </w:r>
    </w:p>
    <w:p>
      <w:pPr>
        <w:pStyle w:val="82"/>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pPr>
        <w:pStyle w:val="3"/>
      </w:pPr>
      <w:r>
        <w:t>六、磋商方法和程序</w:t>
      </w:r>
    </w:p>
    <w:p>
      <w:pPr>
        <w:pStyle w:val="4"/>
        <w:ind w:firstLine="482"/>
      </w:pPr>
      <w:r>
        <w:rPr>
          <w:rFonts w:hint="eastAsia"/>
        </w:rPr>
        <w:t>（一）组建磋商小组</w:t>
      </w:r>
    </w:p>
    <w:p>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ind w:firstLine="480" w:firstLineChars="200"/>
        <w:jc w:val="both"/>
      </w:pPr>
      <w:r>
        <w:rPr>
          <w:rFonts w:hint="eastAsia"/>
        </w:rPr>
        <w:t>由采购代理机构组织磋商小组推选评审组长，采购人代表不得担任组长。</w:t>
      </w:r>
    </w:p>
    <w:p>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t>（二）资格性审查</w:t>
      </w:r>
    </w:p>
    <w:p>
      <w:pPr>
        <w:pStyle w:val="82"/>
        <w:ind w:firstLine="480"/>
      </w:pPr>
      <w:r>
        <w:rPr>
          <w:rFonts w:hint="eastAsia"/>
        </w:rPr>
        <w:t>磋商文件经确认后，磋商小组对响应文件中的供应商资格证明文件进行审查（其中供应商信用记录审查由采购人进行）。</w:t>
      </w:r>
    </w:p>
    <w:p>
      <w:pPr>
        <w:pStyle w:val="82"/>
        <w:ind w:firstLine="480"/>
      </w:pPr>
      <w:r>
        <w:rPr>
          <w:rFonts w:hint="eastAsia"/>
        </w:rPr>
        <w:t>供应商所提供的资格证明文件应图文清晰、易于辨识，否则由此带来的不利后果由供应商自行承担。出现下列情形的，响应文件将被视为无效：</w:t>
      </w:r>
    </w:p>
    <w:p>
      <w:pPr>
        <w:pStyle w:val="82"/>
        <w:ind w:firstLine="480"/>
      </w:pPr>
      <w:r>
        <w:rPr>
          <w:rFonts w:hint="eastAsia"/>
        </w:rPr>
        <w:t>（1）不具备磋商文件中规定的资格要求的；</w:t>
      </w:r>
    </w:p>
    <w:p>
      <w:pPr>
        <w:pStyle w:val="82"/>
        <w:ind w:firstLine="480"/>
      </w:pPr>
      <w:r>
        <w:rPr>
          <w:rFonts w:hint="eastAsia"/>
        </w:rPr>
        <w:t>（2）未按磋商文件要求提供资格证明文件，或资格证明文件未按磋商文件要求签字、盖章的；</w:t>
      </w:r>
    </w:p>
    <w:p>
      <w:pPr>
        <w:pStyle w:val="82"/>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pPr>
        <w:pStyle w:val="82"/>
        <w:ind w:firstLine="480"/>
      </w:pPr>
      <w:r>
        <w:rPr>
          <w:rFonts w:hint="eastAsia"/>
        </w:rPr>
        <w:t>（4）法律法规规定的其他无效情形。</w:t>
      </w:r>
    </w:p>
    <w:p>
      <w:pPr>
        <w:pStyle w:val="82"/>
        <w:ind w:firstLine="480"/>
      </w:pPr>
      <w:r>
        <w:rPr>
          <w:rFonts w:hint="eastAsia"/>
        </w:rPr>
        <w:t>资格审查结束后，磋商小组成员应当对审查结果进行签字确认，并告知无效响应供应商资格审查未通过的原因。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pPr>
              <w:spacing w:line="400" w:lineRule="exact"/>
              <w:ind w:firstLine="420" w:firstLineChars="200"/>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hint="eastAsia" w:ascii="Calibri" w:hAnsi="宋体" w:eastAsia="宋体" w:cstheme="minorHAnsi"/>
                <w:bCs/>
                <w:sz w:val="21"/>
              </w:rPr>
              <w:t>印刷经营许可证</w:t>
            </w:r>
          </w:p>
        </w:tc>
        <w:tc>
          <w:tcPr>
            <w:tcW w:w="5846" w:type="dxa"/>
            <w:vAlign w:val="center"/>
          </w:tcPr>
          <w:p>
            <w:pPr>
              <w:pStyle w:val="101"/>
              <w:jc w:val="both"/>
              <w:rPr>
                <w:rFonts w:ascii="Calibri" w:cstheme="minorHAnsi"/>
                <w:bCs/>
                <w:color w:val="C00000"/>
                <w:sz w:val="21"/>
              </w:rPr>
            </w:pPr>
            <w:r>
              <w:rPr>
                <w:rFonts w:hint="eastAsia" w:ascii="Calibri" w:cstheme="minorHAnsi"/>
                <w:bCs/>
                <w:sz w:val="21"/>
              </w:rPr>
              <w:t>具有行业主管部门颁发的《印刷经营许可证》（至少含其他印刷品印刷）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6．</w:t>
            </w:r>
            <w:r>
              <w:rPr>
                <w:rFonts w:hint="eastAsia" w:ascii="Calibri" w:hAnsi="宋体" w:eastAsia="宋体" w:cstheme="minorHAnsi"/>
                <w:bCs/>
                <w:color w:val="00B050"/>
                <w:sz w:val="21"/>
              </w:rPr>
              <w:t>以联合体形式参加政府采购活动的，联合体各方均应具备基本资格条件前五项要求，第六项要求由牵头方填写。对于特定资格条件，按照联合协议承担特定工作的供应商应具备对应的资质；联合体中有同类资质的供应商按照联合体分工承担相同工作的，按照资质等级较低的供应商确定资质等级。</w:t>
            </w:r>
          </w:p>
        </w:tc>
      </w:tr>
    </w:tbl>
    <w:p>
      <w:pPr>
        <w:pStyle w:val="4"/>
        <w:ind w:firstLine="482"/>
      </w:pPr>
      <w:r>
        <w:t>（三）符合性审查</w:t>
      </w:r>
    </w:p>
    <w:p>
      <w:pPr>
        <w:pStyle w:val="82"/>
        <w:ind w:firstLine="480"/>
      </w:pPr>
      <w:r>
        <w:t>资格性审查通过后，磋商小组将</w:t>
      </w:r>
      <w:r>
        <w:rPr>
          <w:rFonts w:hint="eastAsia"/>
        </w:rPr>
        <w:t>对符合资格要求的供应商的响应文件的有效性、完整性和响应程度审查。对于响应文件中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的内容，磋商小组应当以书面形式要求供应商作出必要的澄清、说明或者补正。</w:t>
      </w:r>
    </w:p>
    <w:p>
      <w:pPr>
        <w:pStyle w:val="82"/>
        <w:ind w:firstLine="480"/>
      </w:pPr>
      <w:r>
        <w:rPr>
          <w:rFonts w:hint="eastAsia"/>
        </w:rPr>
        <w:t>供应商的澄清、说明或者补正应当采用书面形式，并加盖公章，或者由法定代表人或其授权的代表签字。供应商的澄清、说明或者补正不得超出响应文件的范围或者改变响应文件的实质性内容。</w:t>
      </w:r>
    </w:p>
    <w:p>
      <w:pPr>
        <w:pStyle w:val="82"/>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5"/>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pPr>
      <w:r>
        <w:t>（四）磋商</w:t>
      </w:r>
    </w:p>
    <w:p>
      <w:pPr>
        <w:ind w:firstLine="480" w:firstLineChars="200"/>
        <w:jc w:val="both"/>
      </w:pPr>
      <w:r>
        <w:rPr>
          <w:rFonts w:hint="eastAsia"/>
        </w:rPr>
        <w:t>磋商小组所有成员将集中与单一供应商分别进行磋商，并给予所有参加磋商的供应商平等的磋商机会。</w:t>
      </w:r>
    </w:p>
    <w:p>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（五）提交最后报价</w:t>
      </w:r>
    </w:p>
    <w:p>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ind w:firstLine="480" w:firstLineChars="200"/>
        <w:jc w:val="both"/>
      </w:pPr>
      <w:r>
        <w:rPr>
          <w:rFonts w:hint="eastAsia"/>
        </w:rPr>
        <w:t>提交最后报价的供应商不得少于3家，但以下情形除外：</w:t>
      </w:r>
    </w:p>
    <w:p>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pPr>
        <w:pStyle w:val="4"/>
        <w:ind w:firstLine="482"/>
        <w:jc w:val="both"/>
      </w:pPr>
      <w:r>
        <w:t>（六）综合比较与评分</w:t>
      </w:r>
    </w:p>
    <w:p>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5"/>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ascii="Calibri" w:hAnsi="宋体" w:eastAsia="宋体" w:cs="宋体"/>
                <w:b/>
                <w:sz w:val="21"/>
                <w:szCs w:val="21"/>
              </w:rPr>
              <w:t>技术/服务</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53</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宋体" w:hAnsi="宋体" w:eastAsia="宋体" w:cs="Calibri Light"/>
                <w:bCs/>
                <w:sz w:val="21"/>
                <w:szCs w:val="21"/>
              </w:rPr>
              <w:t>14</w:t>
            </w:r>
          </w:p>
        </w:tc>
        <w:tc>
          <w:tcPr>
            <w:tcW w:w="6093" w:type="dxa"/>
            <w:tcBorders>
              <w:top w:val="single" w:color="auto" w:sz="2" w:space="0"/>
            </w:tcBorders>
            <w:shd w:val="clear" w:color="auto" w:fill="auto"/>
            <w:vAlign w:val="center"/>
          </w:tcPr>
          <w:p>
            <w:pPr>
              <w:autoSpaceDE w:val="0"/>
              <w:autoSpaceDN w:val="0"/>
              <w:adjustRightInd w:val="0"/>
              <w:spacing w:line="280" w:lineRule="exact"/>
              <w:ind w:firstLine="420" w:firstLineChars="200"/>
              <w:rPr>
                <w:rFonts w:ascii="宋体" w:hAnsi="宋体" w:eastAsia="宋体" w:cs="Calibri Light"/>
                <w:b/>
                <w:color w:val="C00000"/>
                <w:sz w:val="21"/>
                <w:szCs w:val="21"/>
              </w:rPr>
            </w:pPr>
            <w:r>
              <w:rPr>
                <w:rFonts w:ascii="宋体" w:hAnsi="宋体" w:eastAsia="宋体" w:cs="Calibri Light"/>
                <w:b/>
                <w:color w:val="C00000"/>
                <w:sz w:val="21"/>
                <w:szCs w:val="21"/>
              </w:rPr>
              <w:t>技术方案：</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1、方案</w:t>
            </w:r>
            <w:r>
              <w:rPr>
                <w:rFonts w:ascii="宋体" w:hAnsi="宋体" w:eastAsia="宋体" w:cs="Calibri Light"/>
                <w:b/>
                <w:sz w:val="21"/>
                <w:szCs w:val="21"/>
              </w:rPr>
              <w:t>包含：</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①</w:t>
            </w:r>
            <w:r>
              <w:rPr>
                <w:rFonts w:ascii="宋体" w:hAnsi="宋体" w:eastAsia="宋体" w:cs="Calibri Light"/>
                <w:sz w:val="21"/>
                <w:szCs w:val="21"/>
              </w:rPr>
              <w:t>主要原材料选料方案（包含名称、选用品牌、规格型号等）</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w:t>
            </w:r>
            <w:r>
              <w:rPr>
                <w:rFonts w:ascii="宋体" w:hAnsi="宋体" w:eastAsia="宋体" w:cs="Calibri Light"/>
                <w:sz w:val="21"/>
                <w:szCs w:val="21"/>
              </w:rPr>
              <w:t>拟采用的印刷及装订技术规范。</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r>
              <w:rPr>
                <w:rFonts w:ascii="宋体" w:hAnsi="宋体" w:eastAsia="宋体" w:cs="Calibri Light"/>
                <w:b/>
                <w:sz w:val="21"/>
                <w:szCs w:val="21"/>
              </w:rPr>
              <w:t>：</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①完整性</w:t>
            </w:r>
            <w:r>
              <w:rPr>
                <w:rFonts w:ascii="宋体" w:hAnsi="宋体" w:eastAsia="宋体" w:cs="Calibri Light"/>
                <w:sz w:val="21"/>
                <w:szCs w:val="21"/>
              </w:rPr>
              <w:t>：</w:t>
            </w:r>
            <w:r>
              <w:rPr>
                <w:rFonts w:ascii="宋体" w:hAnsi="宋体" w:eastAsia="宋体" w:cs="Calibri Light"/>
                <w:bCs/>
                <w:sz w:val="21"/>
                <w:szCs w:val="21"/>
              </w:rPr>
              <w:t>技术方案</w:t>
            </w:r>
            <w:r>
              <w:rPr>
                <w:rFonts w:hint="eastAsia" w:ascii="宋体" w:hAnsi="宋体" w:eastAsia="宋体" w:cs="Calibri Light"/>
                <w:bCs/>
                <w:sz w:val="21"/>
                <w:szCs w:val="21"/>
              </w:rPr>
              <w:t>内容</w:t>
            </w:r>
            <w:r>
              <w:rPr>
                <w:rFonts w:ascii="宋体" w:hAnsi="宋体" w:eastAsia="宋体" w:cs="Calibri Light"/>
                <w:bCs/>
                <w:sz w:val="21"/>
                <w:szCs w:val="21"/>
              </w:rPr>
              <w:t>详实</w:t>
            </w:r>
            <w:r>
              <w:rPr>
                <w:rFonts w:hint="eastAsia" w:ascii="宋体" w:hAnsi="宋体" w:eastAsia="宋体" w:cs="Calibri Light"/>
                <w:bCs/>
                <w:sz w:val="21"/>
                <w:szCs w:val="21"/>
              </w:rPr>
              <w:t>全面</w:t>
            </w:r>
            <w:r>
              <w:rPr>
                <w:rFonts w:ascii="宋体" w:hAnsi="宋体" w:eastAsia="宋体" w:cs="Calibri Light"/>
                <w:bCs/>
                <w:sz w:val="21"/>
                <w:szCs w:val="21"/>
              </w:rPr>
              <w:t>、描述清晰，技术指标完全满足或者优于磋商文件要求</w:t>
            </w:r>
            <w:r>
              <w:rPr>
                <w:rFonts w:hint="eastAsia" w:ascii="宋体" w:hAnsi="宋体" w:eastAsia="宋体" w:cs="Calibri Light"/>
                <w:bCs/>
                <w:sz w:val="21"/>
                <w:szCs w:val="21"/>
              </w:rPr>
              <w:t>；</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②可</w:t>
            </w:r>
            <w:r>
              <w:rPr>
                <w:rFonts w:ascii="宋体" w:hAnsi="宋体" w:eastAsia="宋体" w:cs="Calibri Light"/>
                <w:sz w:val="21"/>
                <w:szCs w:val="21"/>
              </w:rPr>
              <w:t>实施性：</w:t>
            </w:r>
            <w:r>
              <w:rPr>
                <w:rFonts w:hint="eastAsia" w:ascii="宋体" w:hAnsi="宋体" w:eastAsia="宋体" w:cs="Calibri Light"/>
                <w:sz w:val="21"/>
                <w:szCs w:val="21"/>
              </w:rPr>
              <w:t>方案科学</w:t>
            </w:r>
            <w:r>
              <w:rPr>
                <w:rFonts w:ascii="宋体" w:hAnsi="宋体" w:eastAsia="宋体" w:cs="Calibri Light"/>
                <w:sz w:val="21"/>
                <w:szCs w:val="21"/>
              </w:rPr>
              <w:t>合理</w:t>
            </w:r>
            <w:r>
              <w:rPr>
                <w:rFonts w:hint="eastAsia" w:ascii="宋体" w:hAnsi="宋体" w:eastAsia="宋体" w:cs="Calibri Light"/>
                <w:sz w:val="21"/>
                <w:szCs w:val="21"/>
              </w:rPr>
              <w:t>，</w:t>
            </w:r>
            <w:r>
              <w:rPr>
                <w:rFonts w:ascii="宋体" w:hAnsi="宋体" w:eastAsia="宋体" w:cs="Calibri Light"/>
                <w:sz w:val="21"/>
                <w:szCs w:val="21"/>
              </w:rPr>
              <w:t>可操作性强；</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③针对性</w:t>
            </w:r>
            <w:r>
              <w:rPr>
                <w:rFonts w:ascii="宋体" w:hAnsi="宋体" w:eastAsia="宋体" w:cs="Calibri Light"/>
                <w:sz w:val="21"/>
                <w:szCs w:val="21"/>
              </w:rPr>
              <w:t>：</w:t>
            </w:r>
            <w:r>
              <w:rPr>
                <w:rFonts w:hint="eastAsia" w:ascii="宋体" w:hAnsi="宋体" w:eastAsia="宋体" w:cs="Calibri Light"/>
                <w:sz w:val="21"/>
                <w:szCs w:val="21"/>
              </w:rPr>
              <w:t>方案能紧扣</w:t>
            </w:r>
            <w:r>
              <w:rPr>
                <w:rFonts w:ascii="宋体" w:hAnsi="宋体" w:eastAsia="宋体" w:cs="Calibri Light"/>
                <w:sz w:val="21"/>
                <w:szCs w:val="21"/>
              </w:rPr>
              <w:t>本</w:t>
            </w:r>
            <w:r>
              <w:rPr>
                <w:rFonts w:hint="eastAsia" w:ascii="宋体" w:hAnsi="宋体" w:eastAsia="宋体" w:cs="Calibri Light"/>
                <w:sz w:val="21"/>
                <w:szCs w:val="21"/>
              </w:rPr>
              <w:t>项目</w:t>
            </w:r>
            <w:r>
              <w:rPr>
                <w:rFonts w:ascii="宋体" w:hAnsi="宋体" w:eastAsia="宋体" w:cs="Calibri Light"/>
                <w:sz w:val="21"/>
                <w:szCs w:val="21"/>
              </w:rPr>
              <w:t>实际情况，</w:t>
            </w:r>
            <w:r>
              <w:rPr>
                <w:rFonts w:hint="eastAsia" w:ascii="宋体" w:hAnsi="宋体" w:eastAsia="宋体" w:cs="Calibri Light"/>
                <w:sz w:val="21"/>
                <w:szCs w:val="21"/>
              </w:rPr>
              <w:t>满足</w:t>
            </w:r>
            <w:r>
              <w:rPr>
                <w:rFonts w:ascii="宋体" w:hAnsi="宋体" w:eastAsia="宋体" w:cs="Calibri Light"/>
                <w:sz w:val="21"/>
                <w:szCs w:val="21"/>
              </w:rPr>
              <w:t>本项目各项具体要求。</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3、</w:t>
            </w:r>
            <w:r>
              <w:rPr>
                <w:rFonts w:ascii="宋体" w:hAnsi="宋体" w:eastAsia="宋体" w:cs="Calibri Light"/>
                <w:b/>
                <w:sz w:val="21"/>
                <w:szCs w:val="21"/>
              </w:rPr>
              <w:t>赋分标准：</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①</w:t>
            </w:r>
            <w:r>
              <w:rPr>
                <w:rFonts w:ascii="宋体" w:hAnsi="宋体" w:eastAsia="宋体" w:cs="Calibri Light"/>
                <w:sz w:val="21"/>
                <w:szCs w:val="21"/>
              </w:rPr>
              <w:t>主要原材料选料方案</w:t>
            </w:r>
            <w:r>
              <w:rPr>
                <w:rFonts w:hint="eastAsia" w:ascii="宋体" w:hAnsi="宋体" w:eastAsia="宋体" w:cs="Calibri Light"/>
                <w:sz w:val="21"/>
                <w:szCs w:val="21"/>
              </w:rPr>
              <w:t>：满足</w:t>
            </w:r>
            <w:r>
              <w:rPr>
                <w:rFonts w:ascii="宋体" w:hAnsi="宋体" w:eastAsia="宋体" w:cs="Calibri Light"/>
                <w:sz w:val="21"/>
                <w:szCs w:val="21"/>
              </w:rPr>
              <w:t>评审标准中的完整性要求得</w:t>
            </w:r>
            <w:r>
              <w:rPr>
                <w:rFonts w:hint="eastAsia" w:ascii="宋体" w:hAnsi="宋体" w:eastAsia="宋体" w:cs="Calibri Light"/>
                <w:sz w:val="21"/>
                <w:szCs w:val="21"/>
              </w:rPr>
              <w:t>3分</w:t>
            </w:r>
            <w:r>
              <w:rPr>
                <w:rFonts w:ascii="宋体" w:hAnsi="宋体" w:eastAsia="宋体" w:cs="Calibri Light"/>
                <w:sz w:val="21"/>
                <w:szCs w:val="21"/>
              </w:rPr>
              <w:t>，满足</w:t>
            </w:r>
            <w:r>
              <w:rPr>
                <w:rFonts w:hint="eastAsia" w:ascii="宋体" w:hAnsi="宋体" w:eastAsia="宋体" w:cs="Calibri Light"/>
                <w:sz w:val="21"/>
                <w:szCs w:val="21"/>
              </w:rPr>
              <w:t>可实施</w:t>
            </w:r>
            <w:r>
              <w:rPr>
                <w:rFonts w:ascii="宋体" w:hAnsi="宋体" w:eastAsia="宋体" w:cs="Calibri Light"/>
                <w:sz w:val="21"/>
                <w:szCs w:val="21"/>
              </w:rPr>
              <w:t>性要求得</w:t>
            </w:r>
            <w:r>
              <w:rPr>
                <w:rFonts w:hint="eastAsia" w:ascii="宋体" w:hAnsi="宋体" w:eastAsia="宋体" w:cs="Calibri Light"/>
                <w:sz w:val="21"/>
                <w:szCs w:val="21"/>
              </w:rPr>
              <w:t>2分</w:t>
            </w:r>
            <w:r>
              <w:rPr>
                <w:rFonts w:ascii="宋体" w:hAnsi="宋体" w:eastAsia="宋体" w:cs="Calibri Light"/>
                <w:sz w:val="21"/>
                <w:szCs w:val="21"/>
              </w:rPr>
              <w:t>，满足针对性要求</w:t>
            </w:r>
            <w:r>
              <w:rPr>
                <w:rFonts w:hint="eastAsia" w:ascii="宋体" w:hAnsi="宋体" w:eastAsia="宋体" w:cs="Calibri Light"/>
                <w:sz w:val="21"/>
                <w:szCs w:val="21"/>
              </w:rPr>
              <w:t>得2分</w:t>
            </w:r>
            <w:r>
              <w:rPr>
                <w:rFonts w:ascii="宋体" w:hAnsi="宋体" w:eastAsia="宋体" w:cs="Calibri Light"/>
                <w:sz w:val="21"/>
                <w:szCs w:val="21"/>
              </w:rPr>
              <w:t>，满分</w:t>
            </w:r>
            <w:r>
              <w:rPr>
                <w:rFonts w:hint="eastAsia" w:ascii="宋体" w:hAnsi="宋体" w:eastAsia="宋体" w:cs="Calibri Light"/>
                <w:sz w:val="21"/>
                <w:szCs w:val="21"/>
              </w:rPr>
              <w:t>7分；</w:t>
            </w:r>
          </w:p>
          <w:p>
            <w:pPr>
              <w:tabs>
                <w:tab w:val="left" w:pos="547"/>
              </w:tabs>
              <w:spacing w:line="400" w:lineRule="exact"/>
              <w:ind w:firstLine="420"/>
              <w:jc w:val="both"/>
              <w:rPr>
                <w:rFonts w:ascii="Calibri" w:hAnsi="宋体" w:eastAsia="宋体" w:cs="宋体"/>
                <w:sz w:val="21"/>
                <w:szCs w:val="21"/>
              </w:rPr>
            </w:pPr>
            <w:r>
              <w:rPr>
                <w:rFonts w:hint="eastAsia" w:ascii="宋体" w:hAnsi="宋体" w:eastAsia="宋体" w:cs="Calibri Light"/>
                <w:sz w:val="21"/>
                <w:szCs w:val="21"/>
              </w:rPr>
              <w:t>②</w:t>
            </w:r>
            <w:r>
              <w:rPr>
                <w:rFonts w:ascii="宋体" w:hAnsi="宋体" w:eastAsia="宋体" w:cs="Calibri Light"/>
                <w:sz w:val="21"/>
                <w:szCs w:val="21"/>
              </w:rPr>
              <w:t>拟采用的印刷及装订技术规范</w:t>
            </w:r>
            <w:r>
              <w:rPr>
                <w:rFonts w:hint="eastAsia" w:ascii="宋体" w:hAnsi="宋体" w:eastAsia="宋体" w:cs="Calibri Light"/>
                <w:sz w:val="21"/>
                <w:szCs w:val="21"/>
              </w:rPr>
              <w:t>：满足</w:t>
            </w:r>
            <w:r>
              <w:rPr>
                <w:rFonts w:ascii="宋体" w:hAnsi="宋体" w:eastAsia="宋体" w:cs="Calibri Light"/>
                <w:sz w:val="21"/>
                <w:szCs w:val="21"/>
              </w:rPr>
              <w:t>评审标准中的完整性要求得</w:t>
            </w:r>
            <w:r>
              <w:rPr>
                <w:rFonts w:hint="eastAsia" w:ascii="宋体" w:hAnsi="宋体" w:eastAsia="宋体" w:cs="Calibri Light"/>
                <w:sz w:val="21"/>
                <w:szCs w:val="21"/>
              </w:rPr>
              <w:t>3分</w:t>
            </w:r>
            <w:r>
              <w:rPr>
                <w:rFonts w:ascii="宋体" w:hAnsi="宋体" w:eastAsia="宋体" w:cs="Calibri Light"/>
                <w:sz w:val="21"/>
                <w:szCs w:val="21"/>
              </w:rPr>
              <w:t>，满足</w:t>
            </w:r>
            <w:r>
              <w:rPr>
                <w:rFonts w:hint="eastAsia" w:ascii="宋体" w:hAnsi="宋体" w:eastAsia="宋体" w:cs="Calibri Light"/>
                <w:sz w:val="21"/>
                <w:szCs w:val="21"/>
              </w:rPr>
              <w:t>可实施</w:t>
            </w:r>
            <w:r>
              <w:rPr>
                <w:rFonts w:ascii="宋体" w:hAnsi="宋体" w:eastAsia="宋体" w:cs="Calibri Light"/>
                <w:sz w:val="21"/>
                <w:szCs w:val="21"/>
              </w:rPr>
              <w:t>性要求得</w:t>
            </w:r>
            <w:r>
              <w:rPr>
                <w:rFonts w:hint="eastAsia" w:ascii="宋体" w:hAnsi="宋体" w:eastAsia="宋体" w:cs="Calibri Light"/>
                <w:sz w:val="21"/>
                <w:szCs w:val="21"/>
              </w:rPr>
              <w:t>2分</w:t>
            </w:r>
            <w:r>
              <w:rPr>
                <w:rFonts w:ascii="宋体" w:hAnsi="宋体" w:eastAsia="宋体" w:cs="Calibri Light"/>
                <w:sz w:val="21"/>
                <w:szCs w:val="21"/>
              </w:rPr>
              <w:t>，满足针对性要求</w:t>
            </w:r>
            <w:r>
              <w:rPr>
                <w:rFonts w:hint="eastAsia" w:ascii="宋体" w:hAnsi="宋体" w:eastAsia="宋体" w:cs="Calibri Light"/>
                <w:sz w:val="21"/>
                <w:szCs w:val="21"/>
              </w:rPr>
              <w:t>得2分</w:t>
            </w:r>
            <w:r>
              <w:rPr>
                <w:rFonts w:ascii="宋体" w:hAnsi="宋体" w:eastAsia="宋体" w:cs="Calibri Light"/>
                <w:sz w:val="21"/>
                <w:szCs w:val="21"/>
              </w:rPr>
              <w:t>，满分</w:t>
            </w:r>
            <w:r>
              <w:rPr>
                <w:rFonts w:hint="eastAsia" w:ascii="宋体" w:hAnsi="宋体" w:eastAsia="宋体" w:cs="Calibri Light"/>
                <w:sz w:val="21"/>
                <w:szCs w:val="21"/>
              </w:rPr>
              <w:t>7分</w:t>
            </w:r>
            <w:r>
              <w:rPr>
                <w:rFonts w:ascii="宋体" w:hAnsi="宋体" w:eastAsia="宋体" w:cs="Calibri Light"/>
                <w:sz w:val="21"/>
                <w:szCs w:val="21"/>
              </w:rPr>
              <w:t>。</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宋体" w:hAnsi="宋体" w:eastAsia="宋体" w:cs="Calibri Light"/>
                <w:bCs/>
                <w:sz w:val="21"/>
                <w:szCs w:val="21"/>
              </w:rPr>
              <w:t>15</w:t>
            </w:r>
          </w:p>
        </w:tc>
        <w:tc>
          <w:tcPr>
            <w:tcW w:w="6093" w:type="dxa"/>
            <w:tcBorders>
              <w:top w:val="single" w:color="auto" w:sz="2" w:space="0"/>
            </w:tcBorders>
            <w:shd w:val="clear" w:color="auto" w:fill="auto"/>
            <w:vAlign w:val="center"/>
          </w:tcPr>
          <w:p>
            <w:pPr>
              <w:autoSpaceDE w:val="0"/>
              <w:autoSpaceDN w:val="0"/>
              <w:adjustRightInd w:val="0"/>
              <w:spacing w:line="300" w:lineRule="exact"/>
              <w:ind w:firstLine="420" w:firstLineChars="200"/>
              <w:rPr>
                <w:rFonts w:ascii="宋体" w:hAnsi="宋体" w:eastAsia="宋体" w:cs="Calibri Light"/>
                <w:b/>
                <w:bCs/>
                <w:color w:val="C00000"/>
                <w:sz w:val="21"/>
                <w:szCs w:val="21"/>
              </w:rPr>
            </w:pPr>
            <w:r>
              <w:rPr>
                <w:rFonts w:ascii="宋体" w:hAnsi="宋体" w:eastAsia="宋体" w:cs="Calibri Light"/>
                <w:b/>
                <w:bCs/>
                <w:color w:val="C00000"/>
                <w:sz w:val="21"/>
                <w:szCs w:val="21"/>
              </w:rPr>
              <w:t>实施方案</w:t>
            </w:r>
            <w:r>
              <w:rPr>
                <w:rFonts w:hint="eastAsia" w:ascii="宋体" w:hAnsi="宋体" w:eastAsia="宋体" w:cs="Calibri Light"/>
                <w:b/>
                <w:bCs/>
                <w:color w:val="C00000"/>
                <w:sz w:val="21"/>
                <w:szCs w:val="21"/>
              </w:rPr>
              <w:t>：</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1、方案</w:t>
            </w:r>
            <w:r>
              <w:rPr>
                <w:rFonts w:ascii="宋体" w:hAnsi="宋体" w:eastAsia="宋体" w:cs="Calibri Light"/>
                <w:b/>
                <w:sz w:val="21"/>
                <w:szCs w:val="21"/>
              </w:rPr>
              <w:t>包含：</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w:t>
            </w:r>
            <w:r>
              <w:rPr>
                <w:rFonts w:hint="eastAsia" w:ascii="宋体" w:hAnsi="宋体" w:eastAsia="宋体" w:cs="Calibri Light"/>
                <w:bCs/>
                <w:sz w:val="21"/>
                <w:szCs w:val="21"/>
              </w:rPr>
              <w:t>生产组织能力</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②</w:t>
            </w:r>
            <w:r>
              <w:rPr>
                <w:rFonts w:hint="eastAsia" w:ascii="宋体" w:hAnsi="宋体" w:eastAsia="宋体" w:cs="Calibri Light"/>
                <w:bCs/>
                <w:sz w:val="21"/>
                <w:szCs w:val="21"/>
              </w:rPr>
              <w:t>生产保障计划</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③</w:t>
            </w:r>
            <w:r>
              <w:rPr>
                <w:rFonts w:hint="eastAsia" w:ascii="宋体" w:hAnsi="宋体" w:eastAsia="宋体" w:cs="Calibri Light"/>
                <w:bCs/>
                <w:sz w:val="21"/>
                <w:szCs w:val="21"/>
              </w:rPr>
              <w:t>进度控制承诺书</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④</w:t>
            </w:r>
            <w:r>
              <w:rPr>
                <w:rFonts w:hint="eastAsia" w:ascii="宋体" w:hAnsi="宋体" w:eastAsia="宋体" w:cs="Calibri Light"/>
                <w:bCs/>
                <w:sz w:val="21"/>
                <w:szCs w:val="21"/>
              </w:rPr>
              <w:t>技术力量配备</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⑤</w:t>
            </w:r>
            <w:r>
              <w:rPr>
                <w:rFonts w:hint="eastAsia" w:ascii="宋体" w:hAnsi="宋体" w:eastAsia="宋体" w:cs="Calibri Light"/>
                <w:bCs/>
                <w:sz w:val="21"/>
                <w:szCs w:val="21"/>
              </w:rPr>
              <w:t>仓储和运输</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r>
              <w:rPr>
                <w:rFonts w:ascii="宋体" w:hAnsi="宋体" w:eastAsia="宋体" w:cs="Calibri Light"/>
                <w:b/>
                <w:sz w:val="21"/>
                <w:szCs w:val="21"/>
              </w:rPr>
              <w:t>：</w:t>
            </w:r>
          </w:p>
          <w:p>
            <w:pPr>
              <w:autoSpaceDE w:val="0"/>
              <w:autoSpaceDN w:val="0"/>
              <w:adjustRightInd w:val="0"/>
              <w:spacing w:line="30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①合理性</w:t>
            </w:r>
            <w:r>
              <w:rPr>
                <w:rFonts w:ascii="宋体" w:hAnsi="宋体" w:eastAsia="宋体" w:cs="Calibri Light"/>
                <w:sz w:val="21"/>
                <w:szCs w:val="21"/>
              </w:rPr>
              <w:t>：</w:t>
            </w:r>
            <w:r>
              <w:rPr>
                <w:rFonts w:hint="eastAsia" w:ascii="宋体" w:hAnsi="宋体" w:eastAsia="宋体" w:cs="Calibri Light"/>
                <w:bCs/>
                <w:sz w:val="21"/>
                <w:szCs w:val="21"/>
              </w:rPr>
              <w:t>方案条理清晰、规范有序、能够充分保障印刷进度和交付质量；</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②可</w:t>
            </w:r>
            <w:r>
              <w:rPr>
                <w:rFonts w:ascii="宋体" w:hAnsi="宋体" w:eastAsia="宋体" w:cs="Calibri Light"/>
                <w:sz w:val="21"/>
                <w:szCs w:val="21"/>
              </w:rPr>
              <w:t>实施性：</w:t>
            </w:r>
            <w:r>
              <w:rPr>
                <w:rFonts w:hint="eastAsia" w:ascii="宋体" w:hAnsi="宋体" w:eastAsia="宋体" w:cs="Calibri Light"/>
                <w:sz w:val="21"/>
                <w:szCs w:val="21"/>
              </w:rPr>
              <w:t>方案科学</w:t>
            </w:r>
            <w:r>
              <w:rPr>
                <w:rFonts w:ascii="宋体" w:hAnsi="宋体" w:eastAsia="宋体" w:cs="Calibri Light"/>
                <w:sz w:val="21"/>
                <w:szCs w:val="21"/>
              </w:rPr>
              <w:t>合理</w:t>
            </w:r>
            <w:r>
              <w:rPr>
                <w:rFonts w:hint="eastAsia" w:ascii="宋体" w:hAnsi="宋体" w:eastAsia="宋体" w:cs="Calibri Light"/>
                <w:sz w:val="21"/>
                <w:szCs w:val="21"/>
              </w:rPr>
              <w:t>，</w:t>
            </w:r>
            <w:r>
              <w:rPr>
                <w:rFonts w:ascii="宋体" w:hAnsi="宋体" w:eastAsia="宋体" w:cs="Calibri Light"/>
                <w:sz w:val="21"/>
                <w:szCs w:val="21"/>
              </w:rPr>
              <w:t>可操作性强；</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③针对性</w:t>
            </w:r>
            <w:r>
              <w:rPr>
                <w:rFonts w:ascii="宋体" w:hAnsi="宋体" w:eastAsia="宋体" w:cs="Calibri Light"/>
                <w:sz w:val="21"/>
                <w:szCs w:val="21"/>
              </w:rPr>
              <w:t>：</w:t>
            </w:r>
            <w:r>
              <w:rPr>
                <w:rFonts w:hint="eastAsia" w:ascii="宋体" w:hAnsi="宋体" w:eastAsia="宋体" w:cs="Calibri Light"/>
                <w:sz w:val="21"/>
                <w:szCs w:val="21"/>
              </w:rPr>
              <w:t>方案能紧扣</w:t>
            </w:r>
            <w:r>
              <w:rPr>
                <w:rFonts w:ascii="宋体" w:hAnsi="宋体" w:eastAsia="宋体" w:cs="Calibri Light"/>
                <w:sz w:val="21"/>
                <w:szCs w:val="21"/>
              </w:rPr>
              <w:t>本</w:t>
            </w:r>
            <w:r>
              <w:rPr>
                <w:rFonts w:hint="eastAsia" w:ascii="宋体" w:hAnsi="宋体" w:eastAsia="宋体" w:cs="Calibri Light"/>
                <w:sz w:val="21"/>
                <w:szCs w:val="21"/>
              </w:rPr>
              <w:t>项目</w:t>
            </w:r>
            <w:r>
              <w:rPr>
                <w:rFonts w:ascii="宋体" w:hAnsi="宋体" w:eastAsia="宋体" w:cs="Calibri Light"/>
                <w:sz w:val="21"/>
                <w:szCs w:val="21"/>
              </w:rPr>
              <w:t>实际情况，</w:t>
            </w:r>
            <w:r>
              <w:rPr>
                <w:rFonts w:hint="eastAsia" w:ascii="宋体" w:hAnsi="宋体" w:eastAsia="宋体" w:cs="Calibri Light"/>
                <w:sz w:val="21"/>
                <w:szCs w:val="21"/>
              </w:rPr>
              <w:t>满足</w:t>
            </w:r>
            <w:r>
              <w:rPr>
                <w:rFonts w:ascii="宋体" w:hAnsi="宋体" w:eastAsia="宋体" w:cs="Calibri Light"/>
                <w:sz w:val="21"/>
                <w:szCs w:val="21"/>
              </w:rPr>
              <w:t>本项目各项具体要求。</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3、</w:t>
            </w:r>
            <w:r>
              <w:rPr>
                <w:rFonts w:ascii="宋体" w:hAnsi="宋体" w:eastAsia="宋体" w:cs="Calibri Light"/>
                <w:b/>
                <w:sz w:val="21"/>
                <w:szCs w:val="21"/>
              </w:rPr>
              <w:t>赋分标准：</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上述①~⑤项评审内容：每项方案每完全满足一项评审标准得</w:t>
            </w:r>
            <w:r>
              <w:rPr>
                <w:rFonts w:ascii="宋体" w:hAnsi="宋体" w:eastAsia="宋体" w:cs="Calibri Light"/>
                <w:sz w:val="21"/>
                <w:szCs w:val="21"/>
              </w:rPr>
              <w:t>1</w:t>
            </w:r>
            <w:r>
              <w:rPr>
                <w:rFonts w:hint="eastAsia" w:ascii="宋体" w:hAnsi="宋体" w:eastAsia="宋体" w:cs="Calibri Light"/>
                <w:sz w:val="21"/>
                <w:szCs w:val="21"/>
              </w:rPr>
              <w:t>分，每项满分</w:t>
            </w:r>
            <w:r>
              <w:rPr>
                <w:rFonts w:ascii="宋体" w:hAnsi="宋体" w:eastAsia="宋体" w:cs="Calibri Light"/>
                <w:sz w:val="21"/>
                <w:szCs w:val="21"/>
              </w:rPr>
              <w:t>3</w:t>
            </w:r>
            <w:r>
              <w:rPr>
                <w:rFonts w:hint="eastAsia" w:ascii="宋体" w:hAnsi="宋体" w:eastAsia="宋体" w:cs="Calibri Light"/>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宋体" w:hAnsi="宋体" w:eastAsia="宋体" w:cs="Calibri Light"/>
                <w:bCs/>
                <w:sz w:val="21"/>
                <w:szCs w:val="21"/>
              </w:rPr>
            </w:pPr>
            <w:r>
              <w:rPr>
                <w:rFonts w:ascii="宋体" w:hAnsi="宋体" w:eastAsia="宋体" w:cs="Calibri Light"/>
                <w:bCs/>
                <w:sz w:val="21"/>
                <w:szCs w:val="21"/>
              </w:rPr>
              <w:t>8</w:t>
            </w:r>
          </w:p>
        </w:tc>
        <w:tc>
          <w:tcPr>
            <w:tcW w:w="6093" w:type="dxa"/>
            <w:tcBorders>
              <w:top w:val="single" w:color="auto" w:sz="2" w:space="0"/>
            </w:tcBorders>
            <w:shd w:val="clear" w:color="auto" w:fill="auto"/>
            <w:vAlign w:val="center"/>
          </w:tcPr>
          <w:p>
            <w:pPr>
              <w:autoSpaceDE w:val="0"/>
              <w:autoSpaceDN w:val="0"/>
              <w:adjustRightInd w:val="0"/>
              <w:spacing w:line="300" w:lineRule="exact"/>
              <w:ind w:firstLine="420" w:firstLineChars="200"/>
              <w:rPr>
                <w:rFonts w:ascii="宋体" w:hAnsi="宋体" w:eastAsia="宋体" w:cs="Calibri Light"/>
                <w:b/>
                <w:sz w:val="21"/>
                <w:szCs w:val="21"/>
              </w:rPr>
            </w:pPr>
            <w:r>
              <w:rPr>
                <w:rFonts w:hint="eastAsia" w:ascii="宋体" w:hAnsi="宋体" w:eastAsia="宋体" w:cs="Calibri Light"/>
                <w:b/>
                <w:color w:val="C00000"/>
                <w:sz w:val="21"/>
                <w:szCs w:val="21"/>
              </w:rPr>
              <w:t>安全生产措施：</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措施方案</w:t>
            </w:r>
            <w:r>
              <w:rPr>
                <w:rFonts w:ascii="宋体" w:hAnsi="宋体" w:eastAsia="宋体" w:cs="Calibri Light"/>
                <w:b/>
                <w:sz w:val="21"/>
                <w:szCs w:val="21"/>
              </w:rPr>
              <w:t>包含：</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①安全管理和环保措施</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②消防保障措施</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r>
              <w:rPr>
                <w:rFonts w:ascii="宋体" w:hAnsi="宋体" w:eastAsia="宋体" w:cs="Calibri Light"/>
                <w:b/>
                <w:sz w:val="21"/>
                <w:szCs w:val="21"/>
              </w:rPr>
              <w:t>：</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①完整性</w:t>
            </w:r>
            <w:r>
              <w:rPr>
                <w:rFonts w:ascii="宋体" w:hAnsi="宋体" w:eastAsia="宋体" w:cs="Calibri Light"/>
                <w:sz w:val="21"/>
                <w:szCs w:val="21"/>
              </w:rPr>
              <w:t>：</w:t>
            </w:r>
            <w:r>
              <w:rPr>
                <w:rFonts w:hint="eastAsia" w:ascii="宋体" w:hAnsi="宋体" w:eastAsia="宋体" w:cs="Calibri Light"/>
                <w:bCs/>
                <w:sz w:val="21"/>
                <w:szCs w:val="21"/>
              </w:rPr>
              <w:t>措施方案内容</w:t>
            </w:r>
            <w:r>
              <w:rPr>
                <w:rFonts w:ascii="宋体" w:hAnsi="宋体" w:eastAsia="宋体" w:cs="Calibri Light"/>
                <w:bCs/>
                <w:sz w:val="21"/>
                <w:szCs w:val="21"/>
              </w:rPr>
              <w:t>详实</w:t>
            </w:r>
            <w:r>
              <w:rPr>
                <w:rFonts w:hint="eastAsia" w:ascii="宋体" w:hAnsi="宋体" w:eastAsia="宋体" w:cs="Calibri Light"/>
                <w:bCs/>
                <w:sz w:val="21"/>
                <w:szCs w:val="21"/>
              </w:rPr>
              <w:t>全面</w:t>
            </w:r>
            <w:r>
              <w:rPr>
                <w:rFonts w:ascii="宋体" w:hAnsi="宋体" w:eastAsia="宋体" w:cs="Calibri Light"/>
                <w:bCs/>
                <w:sz w:val="21"/>
                <w:szCs w:val="21"/>
              </w:rPr>
              <w:t>、描述清晰，完全满足或者优于磋商文件要求</w:t>
            </w:r>
            <w:r>
              <w:rPr>
                <w:rFonts w:hint="eastAsia" w:ascii="宋体" w:hAnsi="宋体" w:eastAsia="宋体" w:cs="Calibri Light"/>
                <w:bCs/>
                <w:sz w:val="21"/>
                <w:szCs w:val="21"/>
              </w:rPr>
              <w:t>；</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②可</w:t>
            </w:r>
            <w:r>
              <w:rPr>
                <w:rFonts w:ascii="宋体" w:hAnsi="宋体" w:eastAsia="宋体" w:cs="Calibri Light"/>
                <w:sz w:val="21"/>
                <w:szCs w:val="21"/>
              </w:rPr>
              <w:t>实施性：</w:t>
            </w:r>
            <w:r>
              <w:rPr>
                <w:rFonts w:hint="eastAsia" w:ascii="宋体" w:hAnsi="宋体" w:eastAsia="宋体" w:cs="Calibri Light"/>
                <w:bCs/>
                <w:sz w:val="21"/>
                <w:szCs w:val="21"/>
              </w:rPr>
              <w:t>措施方案</w:t>
            </w:r>
            <w:r>
              <w:rPr>
                <w:rFonts w:hint="eastAsia" w:ascii="宋体" w:hAnsi="宋体" w:eastAsia="宋体" w:cs="Calibri Light"/>
                <w:sz w:val="21"/>
                <w:szCs w:val="21"/>
              </w:rPr>
              <w:t>科学</w:t>
            </w:r>
            <w:r>
              <w:rPr>
                <w:rFonts w:ascii="宋体" w:hAnsi="宋体" w:eastAsia="宋体" w:cs="Calibri Light"/>
                <w:sz w:val="21"/>
                <w:szCs w:val="21"/>
              </w:rPr>
              <w:t>合理</w:t>
            </w:r>
            <w:r>
              <w:rPr>
                <w:rFonts w:hint="eastAsia" w:ascii="宋体" w:hAnsi="宋体" w:eastAsia="宋体" w:cs="Calibri Light"/>
                <w:sz w:val="21"/>
                <w:szCs w:val="21"/>
              </w:rPr>
              <w:t>，</w:t>
            </w:r>
            <w:r>
              <w:rPr>
                <w:rFonts w:ascii="宋体" w:hAnsi="宋体" w:eastAsia="宋体" w:cs="Calibri Light"/>
                <w:sz w:val="21"/>
                <w:szCs w:val="21"/>
              </w:rPr>
              <w:t>可操作性强；</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③针对性</w:t>
            </w:r>
            <w:r>
              <w:rPr>
                <w:rFonts w:ascii="宋体" w:hAnsi="宋体" w:eastAsia="宋体" w:cs="Calibri Light"/>
                <w:sz w:val="21"/>
                <w:szCs w:val="21"/>
              </w:rPr>
              <w:t>：</w:t>
            </w:r>
            <w:r>
              <w:rPr>
                <w:rFonts w:hint="eastAsia" w:ascii="宋体" w:hAnsi="宋体" w:eastAsia="宋体" w:cs="Calibri Light"/>
                <w:bCs/>
                <w:sz w:val="21"/>
                <w:szCs w:val="21"/>
              </w:rPr>
              <w:t>措施方案</w:t>
            </w:r>
            <w:r>
              <w:rPr>
                <w:rFonts w:hint="eastAsia" w:ascii="宋体" w:hAnsi="宋体" w:eastAsia="宋体" w:cs="Calibri Light"/>
                <w:sz w:val="21"/>
                <w:szCs w:val="21"/>
              </w:rPr>
              <w:t>能紧扣</w:t>
            </w:r>
            <w:r>
              <w:rPr>
                <w:rFonts w:ascii="宋体" w:hAnsi="宋体" w:eastAsia="宋体" w:cs="Calibri Light"/>
                <w:sz w:val="21"/>
                <w:szCs w:val="21"/>
              </w:rPr>
              <w:t>本</w:t>
            </w:r>
            <w:r>
              <w:rPr>
                <w:rFonts w:hint="eastAsia" w:ascii="宋体" w:hAnsi="宋体" w:eastAsia="宋体" w:cs="Calibri Light"/>
                <w:sz w:val="21"/>
                <w:szCs w:val="21"/>
              </w:rPr>
              <w:t>项目</w:t>
            </w:r>
            <w:r>
              <w:rPr>
                <w:rFonts w:ascii="宋体" w:hAnsi="宋体" w:eastAsia="宋体" w:cs="Calibri Light"/>
                <w:sz w:val="21"/>
                <w:szCs w:val="21"/>
              </w:rPr>
              <w:t>实际情况，</w:t>
            </w:r>
            <w:r>
              <w:rPr>
                <w:rFonts w:hint="eastAsia" w:ascii="宋体" w:hAnsi="宋体" w:eastAsia="宋体" w:cs="Calibri Light"/>
                <w:sz w:val="21"/>
                <w:szCs w:val="21"/>
              </w:rPr>
              <w:t>满足本项目特点。</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3、</w:t>
            </w:r>
            <w:r>
              <w:rPr>
                <w:rFonts w:ascii="宋体" w:hAnsi="宋体" w:eastAsia="宋体" w:cs="Calibri Light"/>
                <w:b/>
                <w:sz w:val="21"/>
                <w:szCs w:val="21"/>
              </w:rPr>
              <w:t>赋分标准：</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①安全管理和环保措施</w:t>
            </w:r>
            <w:r>
              <w:rPr>
                <w:rFonts w:hint="eastAsia" w:ascii="宋体" w:hAnsi="宋体" w:eastAsia="宋体" w:cs="Calibri Light"/>
                <w:bCs/>
                <w:sz w:val="21"/>
                <w:szCs w:val="21"/>
              </w:rPr>
              <w:t>：</w:t>
            </w:r>
            <w:r>
              <w:rPr>
                <w:rFonts w:hint="eastAsia" w:ascii="宋体" w:hAnsi="宋体" w:eastAsia="宋体" w:cs="Calibri Light"/>
                <w:sz w:val="21"/>
                <w:szCs w:val="21"/>
              </w:rPr>
              <w:t>满足</w:t>
            </w:r>
            <w:r>
              <w:rPr>
                <w:rFonts w:ascii="宋体" w:hAnsi="宋体" w:eastAsia="宋体" w:cs="Calibri Light"/>
                <w:sz w:val="21"/>
                <w:szCs w:val="21"/>
              </w:rPr>
              <w:t>评审标准中的完整性要求得2</w:t>
            </w:r>
            <w:r>
              <w:rPr>
                <w:rFonts w:hint="eastAsia" w:ascii="宋体" w:hAnsi="宋体" w:eastAsia="宋体" w:cs="Calibri Light"/>
                <w:sz w:val="21"/>
                <w:szCs w:val="21"/>
              </w:rPr>
              <w:t>分</w:t>
            </w:r>
            <w:r>
              <w:rPr>
                <w:rFonts w:ascii="宋体" w:hAnsi="宋体" w:eastAsia="宋体" w:cs="Calibri Light"/>
                <w:sz w:val="21"/>
                <w:szCs w:val="21"/>
              </w:rPr>
              <w:t>，满足</w:t>
            </w:r>
            <w:r>
              <w:rPr>
                <w:rFonts w:hint="eastAsia" w:ascii="宋体" w:hAnsi="宋体" w:eastAsia="宋体" w:cs="Calibri Light"/>
                <w:sz w:val="21"/>
                <w:szCs w:val="21"/>
              </w:rPr>
              <w:t>可实施</w:t>
            </w:r>
            <w:r>
              <w:rPr>
                <w:rFonts w:ascii="宋体" w:hAnsi="宋体" w:eastAsia="宋体" w:cs="Calibri Light"/>
                <w:sz w:val="21"/>
                <w:szCs w:val="21"/>
              </w:rPr>
              <w:t>性要求得1</w:t>
            </w:r>
            <w:r>
              <w:rPr>
                <w:rFonts w:hint="eastAsia" w:ascii="宋体" w:hAnsi="宋体" w:eastAsia="宋体" w:cs="Calibri Light"/>
                <w:sz w:val="21"/>
                <w:szCs w:val="21"/>
              </w:rPr>
              <w:t>分</w:t>
            </w:r>
            <w:r>
              <w:rPr>
                <w:rFonts w:ascii="宋体" w:hAnsi="宋体" w:eastAsia="宋体" w:cs="Calibri Light"/>
                <w:sz w:val="21"/>
                <w:szCs w:val="21"/>
              </w:rPr>
              <w:t>，满足针对性要求</w:t>
            </w:r>
            <w:r>
              <w:rPr>
                <w:rFonts w:hint="eastAsia" w:ascii="宋体" w:hAnsi="宋体" w:eastAsia="宋体" w:cs="Calibri Light"/>
                <w:sz w:val="21"/>
                <w:szCs w:val="21"/>
              </w:rPr>
              <w:t>得</w:t>
            </w:r>
            <w:r>
              <w:rPr>
                <w:rFonts w:ascii="宋体" w:hAnsi="宋体" w:eastAsia="宋体" w:cs="Calibri Light"/>
                <w:sz w:val="21"/>
                <w:szCs w:val="21"/>
              </w:rPr>
              <w:t>1</w:t>
            </w:r>
            <w:r>
              <w:rPr>
                <w:rFonts w:hint="eastAsia" w:ascii="宋体" w:hAnsi="宋体" w:eastAsia="宋体" w:cs="Calibri Light"/>
                <w:sz w:val="21"/>
                <w:szCs w:val="21"/>
              </w:rPr>
              <w:t>分</w:t>
            </w:r>
            <w:r>
              <w:rPr>
                <w:rFonts w:ascii="宋体" w:hAnsi="宋体" w:eastAsia="宋体" w:cs="Calibri Light"/>
                <w:sz w:val="21"/>
                <w:szCs w:val="21"/>
              </w:rPr>
              <w:t>，满分4</w:t>
            </w:r>
            <w:r>
              <w:rPr>
                <w:rFonts w:hint="eastAsia" w:ascii="宋体" w:hAnsi="宋体" w:eastAsia="宋体" w:cs="Calibri Light"/>
                <w:sz w:val="21"/>
                <w:szCs w:val="21"/>
              </w:rPr>
              <w:t>分；</w:t>
            </w:r>
          </w:p>
          <w:p>
            <w:pPr>
              <w:autoSpaceDE w:val="0"/>
              <w:autoSpaceDN w:val="0"/>
              <w:adjustRightInd w:val="0"/>
              <w:spacing w:line="300" w:lineRule="exact"/>
              <w:ind w:firstLine="420" w:firstLineChars="200"/>
              <w:rPr>
                <w:rFonts w:ascii="宋体" w:hAnsi="宋体" w:eastAsia="宋体" w:cs="Calibri Light"/>
                <w:b/>
                <w:bCs/>
                <w:color w:val="C00000"/>
                <w:sz w:val="21"/>
                <w:szCs w:val="21"/>
              </w:rPr>
            </w:pPr>
            <w:r>
              <w:rPr>
                <w:rFonts w:hint="eastAsia" w:ascii="宋体" w:hAnsi="宋体" w:eastAsia="宋体" w:cs="Calibri Light"/>
                <w:sz w:val="21"/>
                <w:szCs w:val="21"/>
              </w:rPr>
              <w:t>②消防设施</w:t>
            </w:r>
            <w:r>
              <w:rPr>
                <w:rFonts w:hint="eastAsia" w:ascii="宋体" w:hAnsi="宋体" w:eastAsia="宋体" w:cs="Calibri Light"/>
                <w:bCs/>
                <w:sz w:val="21"/>
                <w:szCs w:val="21"/>
              </w:rPr>
              <w:t>：</w:t>
            </w:r>
            <w:r>
              <w:rPr>
                <w:rFonts w:hint="eastAsia" w:ascii="宋体" w:hAnsi="宋体" w:eastAsia="宋体" w:cs="Calibri Light"/>
                <w:sz w:val="21"/>
                <w:szCs w:val="21"/>
              </w:rPr>
              <w:t>满足</w:t>
            </w:r>
            <w:r>
              <w:rPr>
                <w:rFonts w:ascii="宋体" w:hAnsi="宋体" w:eastAsia="宋体" w:cs="Calibri Light"/>
                <w:sz w:val="21"/>
                <w:szCs w:val="21"/>
              </w:rPr>
              <w:t>评审标准中的完整性要求得2</w:t>
            </w:r>
            <w:r>
              <w:rPr>
                <w:rFonts w:hint="eastAsia" w:ascii="宋体" w:hAnsi="宋体" w:eastAsia="宋体" w:cs="Calibri Light"/>
                <w:sz w:val="21"/>
                <w:szCs w:val="21"/>
              </w:rPr>
              <w:t>分</w:t>
            </w:r>
            <w:r>
              <w:rPr>
                <w:rFonts w:ascii="宋体" w:hAnsi="宋体" w:eastAsia="宋体" w:cs="Calibri Light"/>
                <w:sz w:val="21"/>
                <w:szCs w:val="21"/>
              </w:rPr>
              <w:t>，满足</w:t>
            </w:r>
            <w:r>
              <w:rPr>
                <w:rFonts w:hint="eastAsia" w:ascii="宋体" w:hAnsi="宋体" w:eastAsia="宋体" w:cs="Calibri Light"/>
                <w:sz w:val="21"/>
                <w:szCs w:val="21"/>
              </w:rPr>
              <w:t>可实施</w:t>
            </w:r>
            <w:r>
              <w:rPr>
                <w:rFonts w:ascii="宋体" w:hAnsi="宋体" w:eastAsia="宋体" w:cs="Calibri Light"/>
                <w:sz w:val="21"/>
                <w:szCs w:val="21"/>
              </w:rPr>
              <w:t>性要求得1</w:t>
            </w:r>
            <w:r>
              <w:rPr>
                <w:rFonts w:hint="eastAsia" w:ascii="宋体" w:hAnsi="宋体" w:eastAsia="宋体" w:cs="Calibri Light"/>
                <w:sz w:val="21"/>
                <w:szCs w:val="21"/>
              </w:rPr>
              <w:t>分</w:t>
            </w:r>
            <w:r>
              <w:rPr>
                <w:rFonts w:ascii="宋体" w:hAnsi="宋体" w:eastAsia="宋体" w:cs="Calibri Light"/>
                <w:sz w:val="21"/>
                <w:szCs w:val="21"/>
              </w:rPr>
              <w:t>，满足针对性要求</w:t>
            </w:r>
            <w:r>
              <w:rPr>
                <w:rFonts w:hint="eastAsia" w:ascii="宋体" w:hAnsi="宋体" w:eastAsia="宋体" w:cs="Calibri Light"/>
                <w:sz w:val="21"/>
                <w:szCs w:val="21"/>
              </w:rPr>
              <w:t>得</w:t>
            </w:r>
            <w:r>
              <w:rPr>
                <w:rFonts w:ascii="宋体" w:hAnsi="宋体" w:eastAsia="宋体" w:cs="Calibri Light"/>
                <w:sz w:val="21"/>
                <w:szCs w:val="21"/>
              </w:rPr>
              <w:t>1</w:t>
            </w:r>
            <w:r>
              <w:rPr>
                <w:rFonts w:hint="eastAsia" w:ascii="宋体" w:hAnsi="宋体" w:eastAsia="宋体" w:cs="Calibri Light"/>
                <w:sz w:val="21"/>
                <w:szCs w:val="21"/>
              </w:rPr>
              <w:t>分</w:t>
            </w:r>
            <w:r>
              <w:rPr>
                <w:rFonts w:ascii="宋体" w:hAnsi="宋体" w:eastAsia="宋体" w:cs="Calibri Light"/>
                <w:sz w:val="21"/>
                <w:szCs w:val="21"/>
              </w:rPr>
              <w:t>，满分4</w:t>
            </w:r>
            <w:r>
              <w:rPr>
                <w:rFonts w:hint="eastAsia" w:ascii="宋体" w:hAnsi="宋体" w:eastAsia="宋体" w:cs="Calibri Light"/>
                <w:sz w:val="21"/>
                <w:szCs w:val="21"/>
              </w:rPr>
              <w:t>分</w:t>
            </w:r>
            <w:r>
              <w:rPr>
                <w:rFonts w:ascii="宋体" w:hAnsi="宋体" w:eastAsia="宋体" w:cs="Calibri Light"/>
                <w:sz w:val="21"/>
                <w:szCs w:val="21"/>
              </w:rPr>
              <w:t>。</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宋体" w:hAnsi="宋体" w:eastAsia="宋体" w:cs="Calibri Light"/>
                <w:bCs/>
                <w:sz w:val="21"/>
                <w:szCs w:val="21"/>
              </w:rPr>
            </w:pPr>
            <w:r>
              <w:rPr>
                <w:rFonts w:ascii="宋体" w:hAnsi="宋体" w:eastAsia="宋体" w:cs="Calibri Light"/>
                <w:bCs/>
                <w:sz w:val="21"/>
                <w:szCs w:val="21"/>
              </w:rPr>
              <w:t>8</w:t>
            </w:r>
          </w:p>
        </w:tc>
        <w:tc>
          <w:tcPr>
            <w:tcW w:w="6093" w:type="dxa"/>
            <w:tcBorders>
              <w:top w:val="single" w:color="auto" w:sz="2" w:space="0"/>
            </w:tcBorders>
            <w:shd w:val="clear" w:color="auto" w:fill="auto"/>
            <w:vAlign w:val="center"/>
          </w:tcPr>
          <w:p>
            <w:pPr>
              <w:autoSpaceDE w:val="0"/>
              <w:autoSpaceDN w:val="0"/>
              <w:adjustRightInd w:val="0"/>
              <w:spacing w:line="300" w:lineRule="exact"/>
              <w:ind w:firstLine="420" w:firstLineChars="200"/>
              <w:rPr>
                <w:rFonts w:ascii="宋体" w:hAnsi="宋体" w:eastAsia="宋体" w:cs="Calibri Light"/>
                <w:b/>
                <w:color w:val="C00000"/>
                <w:sz w:val="21"/>
                <w:szCs w:val="21"/>
              </w:rPr>
            </w:pPr>
            <w:r>
              <w:rPr>
                <w:rFonts w:hint="eastAsia" w:ascii="宋体" w:hAnsi="宋体" w:eastAsia="宋体" w:cs="Calibri Light"/>
                <w:b/>
                <w:color w:val="C00000"/>
                <w:sz w:val="21"/>
                <w:szCs w:val="21"/>
              </w:rPr>
              <w:t>生产能力：</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1、评审内容</w:t>
            </w:r>
            <w:r>
              <w:rPr>
                <w:rFonts w:ascii="宋体" w:hAnsi="宋体" w:eastAsia="宋体" w:cs="Calibri Light"/>
                <w:b/>
                <w:sz w:val="21"/>
                <w:szCs w:val="21"/>
              </w:rPr>
              <w:t>包含：</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①印刷设备（含高清数码设备）</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②装订设备及完善的配套设施</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r>
              <w:rPr>
                <w:rFonts w:ascii="宋体" w:hAnsi="宋体" w:eastAsia="宋体" w:cs="Calibri Light"/>
                <w:b/>
                <w:sz w:val="21"/>
                <w:szCs w:val="21"/>
              </w:rPr>
              <w:t>：</w:t>
            </w:r>
          </w:p>
          <w:p>
            <w:pPr>
              <w:autoSpaceDE w:val="0"/>
              <w:autoSpaceDN w:val="0"/>
              <w:adjustRightInd w:val="0"/>
              <w:spacing w:line="30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①完整性</w:t>
            </w:r>
            <w:r>
              <w:rPr>
                <w:rFonts w:ascii="宋体" w:hAnsi="宋体" w:eastAsia="宋体" w:cs="Calibri Light"/>
                <w:sz w:val="21"/>
                <w:szCs w:val="21"/>
              </w:rPr>
              <w:t>：</w:t>
            </w:r>
            <w:r>
              <w:rPr>
                <w:rFonts w:hint="eastAsia" w:ascii="宋体" w:hAnsi="宋体" w:eastAsia="宋体" w:cs="Calibri Light"/>
                <w:bCs/>
                <w:sz w:val="21"/>
                <w:szCs w:val="21"/>
              </w:rPr>
              <w:t>设备清单内容详细完整，</w:t>
            </w:r>
            <w:r>
              <w:rPr>
                <w:rFonts w:ascii="宋体" w:hAnsi="宋体" w:eastAsia="宋体" w:cs="Calibri Light"/>
                <w:bCs/>
                <w:sz w:val="21"/>
                <w:szCs w:val="21"/>
              </w:rPr>
              <w:t>能</w:t>
            </w:r>
            <w:r>
              <w:rPr>
                <w:rFonts w:hint="eastAsia" w:ascii="宋体" w:hAnsi="宋体" w:eastAsia="宋体" w:cs="Calibri Light"/>
                <w:bCs/>
                <w:sz w:val="21"/>
                <w:szCs w:val="21"/>
              </w:rPr>
              <w:t>清晰</w:t>
            </w:r>
            <w:r>
              <w:rPr>
                <w:rFonts w:ascii="宋体" w:hAnsi="宋体" w:eastAsia="宋体" w:cs="Calibri Light"/>
                <w:bCs/>
                <w:sz w:val="21"/>
                <w:szCs w:val="21"/>
              </w:rPr>
              <w:t>列明设备情况</w:t>
            </w:r>
            <w:r>
              <w:rPr>
                <w:rFonts w:hint="eastAsia" w:ascii="宋体" w:hAnsi="宋体" w:eastAsia="宋体" w:cs="Calibri Light"/>
                <w:bCs/>
                <w:sz w:val="21"/>
                <w:szCs w:val="21"/>
              </w:rPr>
              <w:t>，</w:t>
            </w:r>
            <w:r>
              <w:rPr>
                <w:rFonts w:hint="eastAsia" w:ascii="宋体" w:hAnsi="宋体" w:eastAsia="宋体" w:cs="Calibri Light"/>
                <w:sz w:val="21"/>
                <w:szCs w:val="21"/>
              </w:rPr>
              <w:t>提供设备生产现场彩色照片及发票（或购置</w:t>
            </w:r>
            <w:r>
              <w:rPr>
                <w:rFonts w:ascii="宋体" w:hAnsi="宋体" w:eastAsia="宋体" w:cs="Calibri Light"/>
                <w:sz w:val="21"/>
                <w:szCs w:val="21"/>
              </w:rPr>
              <w:t>合同</w:t>
            </w:r>
            <w:r>
              <w:rPr>
                <w:rFonts w:hint="eastAsia" w:ascii="宋体" w:hAnsi="宋体" w:eastAsia="宋体" w:cs="Calibri Light"/>
                <w:sz w:val="21"/>
                <w:szCs w:val="21"/>
              </w:rPr>
              <w:t>）扫描件</w:t>
            </w:r>
            <w:r>
              <w:rPr>
                <w:rFonts w:hint="eastAsia" w:ascii="宋体" w:hAnsi="宋体" w:eastAsia="宋体" w:cs="Calibri Light"/>
                <w:bCs/>
                <w:sz w:val="21"/>
                <w:szCs w:val="21"/>
              </w:rPr>
              <w:t>；</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②先进性</w:t>
            </w:r>
            <w:r>
              <w:rPr>
                <w:rFonts w:ascii="宋体" w:hAnsi="宋体" w:eastAsia="宋体" w:cs="Calibri Light"/>
                <w:sz w:val="21"/>
                <w:szCs w:val="21"/>
              </w:rPr>
              <w:t>：</w:t>
            </w:r>
            <w:r>
              <w:rPr>
                <w:rFonts w:hint="eastAsia" w:ascii="宋体" w:hAnsi="宋体" w:eastAsia="宋体" w:cs="Calibri Light"/>
                <w:sz w:val="21"/>
                <w:szCs w:val="21"/>
              </w:rPr>
              <w:t>设备先进</w:t>
            </w:r>
            <w:r>
              <w:rPr>
                <w:rFonts w:ascii="宋体" w:hAnsi="宋体" w:eastAsia="宋体" w:cs="Calibri Light"/>
                <w:sz w:val="21"/>
                <w:szCs w:val="21"/>
              </w:rPr>
              <w:t>，能满足本项目各项要求</w:t>
            </w:r>
            <w:r>
              <w:rPr>
                <w:rFonts w:hint="eastAsia"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3、</w:t>
            </w:r>
            <w:r>
              <w:rPr>
                <w:rFonts w:ascii="宋体" w:hAnsi="宋体" w:eastAsia="宋体" w:cs="Calibri Light"/>
                <w:b/>
                <w:sz w:val="21"/>
                <w:szCs w:val="21"/>
              </w:rPr>
              <w:t>赋分标准：</w:t>
            </w:r>
          </w:p>
          <w:p>
            <w:pPr>
              <w:autoSpaceDE w:val="0"/>
              <w:autoSpaceDN w:val="0"/>
              <w:adjustRightInd w:val="0"/>
              <w:spacing w:line="300" w:lineRule="exact"/>
              <w:ind w:firstLine="420" w:firstLineChars="200"/>
              <w:rPr>
                <w:rFonts w:ascii="宋体" w:hAnsi="宋体" w:eastAsia="宋体" w:cs="Calibri Light"/>
                <w:b/>
                <w:bCs/>
                <w:color w:val="C00000"/>
                <w:sz w:val="21"/>
                <w:szCs w:val="21"/>
              </w:rPr>
            </w:pPr>
            <w:r>
              <w:rPr>
                <w:rFonts w:hint="eastAsia" w:ascii="宋体" w:hAnsi="宋体" w:eastAsia="宋体" w:cs="Calibri Light"/>
                <w:sz w:val="21"/>
                <w:szCs w:val="21"/>
              </w:rPr>
              <w:t>上述①、②项评审内容：每项方案每完全满足一项评审标准得</w:t>
            </w:r>
            <w:r>
              <w:rPr>
                <w:rFonts w:ascii="宋体" w:hAnsi="宋体" w:eastAsia="宋体" w:cs="Calibri Light"/>
                <w:sz w:val="21"/>
                <w:szCs w:val="21"/>
              </w:rPr>
              <w:t>2</w:t>
            </w:r>
            <w:r>
              <w:rPr>
                <w:rFonts w:hint="eastAsia" w:ascii="宋体" w:hAnsi="宋体" w:eastAsia="宋体" w:cs="Calibri Light"/>
                <w:sz w:val="21"/>
                <w:szCs w:val="21"/>
              </w:rPr>
              <w:t>分，每项满分</w:t>
            </w:r>
            <w:r>
              <w:rPr>
                <w:rFonts w:ascii="宋体" w:hAnsi="宋体" w:eastAsia="宋体" w:cs="Calibri Light"/>
                <w:sz w:val="21"/>
                <w:szCs w:val="21"/>
              </w:rPr>
              <w:t>4</w:t>
            </w:r>
            <w:r>
              <w:rPr>
                <w:rFonts w:hint="eastAsia" w:ascii="宋体" w:hAnsi="宋体" w:eastAsia="宋体" w:cs="Calibri Light"/>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宋体" w:hAnsi="宋体" w:eastAsia="宋体" w:cs="Calibri Light"/>
                <w:bCs/>
                <w:sz w:val="21"/>
                <w:szCs w:val="21"/>
              </w:rPr>
              <w:t>8</w:t>
            </w:r>
          </w:p>
        </w:tc>
        <w:tc>
          <w:tcPr>
            <w:tcW w:w="6093" w:type="dxa"/>
            <w:tcBorders>
              <w:top w:val="single" w:color="auto" w:sz="2" w:space="0"/>
            </w:tcBorders>
            <w:shd w:val="clear" w:color="auto" w:fill="auto"/>
            <w:vAlign w:val="center"/>
          </w:tcPr>
          <w:p>
            <w:pPr>
              <w:autoSpaceDE w:val="0"/>
              <w:autoSpaceDN w:val="0"/>
              <w:adjustRightInd w:val="0"/>
              <w:spacing w:line="300" w:lineRule="exact"/>
              <w:ind w:firstLine="420" w:firstLineChars="200"/>
              <w:rPr>
                <w:rFonts w:ascii="宋体" w:hAnsi="宋体" w:eastAsia="宋体" w:cs="Calibri Light"/>
                <w:b/>
                <w:color w:val="C00000"/>
                <w:sz w:val="21"/>
                <w:szCs w:val="21"/>
              </w:rPr>
            </w:pPr>
            <w:r>
              <w:rPr>
                <w:rFonts w:hint="eastAsia" w:ascii="宋体" w:hAnsi="宋体" w:eastAsia="宋体" w:cs="Calibri Light"/>
                <w:b/>
                <w:color w:val="C00000"/>
                <w:sz w:val="21"/>
                <w:szCs w:val="21"/>
              </w:rPr>
              <w:t>应急服务：</w:t>
            </w:r>
          </w:p>
          <w:p>
            <w:pPr>
              <w:autoSpaceDE w:val="0"/>
              <w:autoSpaceDN w:val="0"/>
              <w:adjustRightInd w:val="0"/>
              <w:spacing w:line="30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如遇紧急印刷任务等特殊情况，能够积极配合采购单位制定应对解决预案。</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1、评审内容包含：</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①应急服务方案及响应时间</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②保证印刷质量的措施</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（1）应急服务方案及响应时间：</w:t>
            </w:r>
          </w:p>
          <w:p>
            <w:pPr>
              <w:autoSpaceDE w:val="0"/>
              <w:autoSpaceDN w:val="0"/>
              <w:adjustRightInd w:val="0"/>
              <w:spacing w:line="30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①时效性：</w:t>
            </w:r>
            <w:r>
              <w:rPr>
                <w:rFonts w:hint="eastAsia" w:ascii="宋体" w:hAnsi="宋体" w:eastAsia="宋体" w:cs="Calibri Light"/>
                <w:bCs/>
                <w:sz w:val="21"/>
                <w:szCs w:val="21"/>
              </w:rPr>
              <w:t>紧急情况下，响应迅速，第一时间采取应急措施；</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②全面性：应急服务方案内容完整全面，针对不同紧急情况都有相应的应急预案。</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（2）保证印刷质量的措施：</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①可操作性：措施科学合理，可操作性强；</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②全面性：质量保证措施全面，能应对不同的紧急情况。</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b/>
                <w:sz w:val="21"/>
                <w:szCs w:val="21"/>
              </w:rPr>
              <w:t>3、赋分标准：</w:t>
            </w:r>
            <w:r>
              <w:rPr>
                <w:rFonts w:hint="eastAsia" w:ascii="宋体" w:hAnsi="宋体" w:eastAsia="宋体" w:cs="Calibri Light"/>
                <w:bCs/>
                <w:sz w:val="21"/>
                <w:szCs w:val="21"/>
              </w:rPr>
              <w:t xml:space="preserve"> </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①应急服务方案及响应时间：</w:t>
            </w:r>
            <w:r>
              <w:rPr>
                <w:rFonts w:hint="eastAsia" w:ascii="宋体" w:hAnsi="宋体" w:eastAsia="宋体" w:cs="Calibri Light"/>
                <w:bCs/>
                <w:sz w:val="21"/>
                <w:szCs w:val="21"/>
              </w:rPr>
              <w:t>每满足一项评审标准得2分，满分4分；</w:t>
            </w:r>
          </w:p>
          <w:p>
            <w:pPr>
              <w:tabs>
                <w:tab w:val="left" w:pos="547"/>
              </w:tabs>
              <w:spacing w:line="400" w:lineRule="exact"/>
              <w:ind w:firstLine="420"/>
              <w:jc w:val="both"/>
              <w:rPr>
                <w:rFonts w:ascii="Calibri" w:hAnsi="宋体" w:eastAsia="宋体" w:cs="宋体"/>
                <w:sz w:val="21"/>
                <w:szCs w:val="21"/>
              </w:rPr>
            </w:pPr>
            <w:r>
              <w:rPr>
                <w:rFonts w:hint="eastAsia" w:ascii="宋体" w:hAnsi="宋体" w:eastAsia="宋体" w:cs="Calibri Light"/>
                <w:sz w:val="21"/>
                <w:szCs w:val="21"/>
              </w:rPr>
              <w:t>②保证印刷质量的措施：</w:t>
            </w:r>
            <w:r>
              <w:rPr>
                <w:rFonts w:hint="eastAsia" w:ascii="宋体" w:hAnsi="宋体" w:eastAsia="宋体" w:cs="Calibri Light"/>
                <w:bCs/>
                <w:sz w:val="21"/>
                <w:szCs w:val="21"/>
              </w:rPr>
              <w:t>每满足一项评审标准得2分，满分4分。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37</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宋体" w:hAnsi="宋体" w:eastAsia="宋体" w:cs="Calibri Light"/>
                <w:bCs/>
                <w:sz w:val="21"/>
                <w:szCs w:val="21"/>
              </w:rPr>
              <w:t>6</w:t>
            </w:r>
          </w:p>
        </w:tc>
        <w:tc>
          <w:tcPr>
            <w:tcW w:w="6093" w:type="dxa"/>
            <w:shd w:val="clear" w:color="auto" w:fill="auto"/>
            <w:vAlign w:val="center"/>
          </w:tcPr>
          <w:p>
            <w:pPr>
              <w:autoSpaceDE w:val="0"/>
              <w:autoSpaceDN w:val="0"/>
              <w:adjustRightInd w:val="0"/>
              <w:spacing w:line="320" w:lineRule="exact"/>
              <w:ind w:firstLine="420" w:firstLineChars="200"/>
              <w:rPr>
                <w:rFonts w:ascii="宋体" w:hAnsi="宋体" w:eastAsia="宋体" w:cs="Calibri Light"/>
                <w:b/>
                <w:bCs/>
                <w:sz w:val="21"/>
                <w:szCs w:val="21"/>
              </w:rPr>
            </w:pPr>
            <w:r>
              <w:rPr>
                <w:rFonts w:hint="eastAsia" w:ascii="宋体" w:hAnsi="宋体" w:eastAsia="宋体" w:cs="Calibri Light"/>
                <w:b/>
                <w:bCs/>
                <w:color w:val="C00000"/>
                <w:sz w:val="21"/>
                <w:szCs w:val="21"/>
              </w:rPr>
              <w:t>体系认证：</w:t>
            </w:r>
          </w:p>
          <w:p>
            <w:pPr>
              <w:tabs>
                <w:tab w:val="left" w:pos="547"/>
              </w:tabs>
              <w:spacing w:line="320" w:lineRule="exact"/>
              <w:ind w:firstLine="420" w:firstLineChars="200"/>
              <w:jc w:val="both"/>
              <w:rPr>
                <w:rFonts w:ascii="Calibri" w:hAnsi="宋体" w:eastAsia="宋体" w:cs="宋体"/>
                <w:sz w:val="21"/>
                <w:szCs w:val="21"/>
              </w:rPr>
            </w:pPr>
            <w:r>
              <w:rPr>
                <w:rFonts w:hint="eastAsia" w:ascii="宋体" w:hAnsi="宋体" w:eastAsia="宋体" w:cs="Calibri Light"/>
                <w:bCs/>
                <w:sz w:val="21"/>
                <w:szCs w:val="21"/>
              </w:rPr>
              <w:t>供应商获得质量管理体系认证、环境管理体系认证、职业健康安全管理体系认证，提供有效期内的认证证书扫描件，每提供一项得2分，最多6分。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宋体" w:hAnsi="宋体" w:eastAsia="宋体" w:cs="Calibri Light"/>
                <w:bCs/>
                <w:sz w:val="21"/>
                <w:szCs w:val="21"/>
              </w:rPr>
              <w:t>6</w:t>
            </w:r>
          </w:p>
        </w:tc>
        <w:tc>
          <w:tcPr>
            <w:tcW w:w="6093" w:type="dxa"/>
            <w:shd w:val="clear" w:color="auto" w:fill="auto"/>
            <w:vAlign w:val="center"/>
          </w:tcPr>
          <w:p>
            <w:pPr>
              <w:autoSpaceDE w:val="0"/>
              <w:autoSpaceDN w:val="0"/>
              <w:adjustRightInd w:val="0"/>
              <w:spacing w:line="300" w:lineRule="exact"/>
              <w:ind w:firstLine="420" w:firstLineChars="200"/>
              <w:rPr>
                <w:rFonts w:ascii="宋体" w:hAnsi="宋体" w:eastAsia="宋体" w:cs="Calibri Light"/>
                <w:b/>
                <w:color w:val="C00000"/>
                <w:sz w:val="21"/>
                <w:szCs w:val="21"/>
              </w:rPr>
            </w:pPr>
            <w:r>
              <w:rPr>
                <w:rFonts w:hint="eastAsia" w:ascii="宋体" w:hAnsi="宋体" w:eastAsia="宋体" w:cs="Calibri Light"/>
                <w:b/>
                <w:color w:val="C00000"/>
                <w:sz w:val="21"/>
                <w:szCs w:val="21"/>
              </w:rPr>
              <w:t>售后服务方案：</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1、评审内容</w:t>
            </w:r>
            <w:r>
              <w:rPr>
                <w:rFonts w:ascii="宋体" w:hAnsi="宋体" w:eastAsia="宋体" w:cs="Calibri Light"/>
                <w:b/>
                <w:sz w:val="21"/>
                <w:szCs w:val="21"/>
              </w:rPr>
              <w:t>包含：</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①售后</w:t>
            </w:r>
            <w:r>
              <w:rPr>
                <w:rFonts w:ascii="宋体" w:hAnsi="宋体" w:eastAsia="宋体" w:cs="Calibri Light"/>
                <w:sz w:val="21"/>
                <w:szCs w:val="21"/>
              </w:rPr>
              <w:t>服务处理</w:t>
            </w:r>
            <w:r>
              <w:rPr>
                <w:rFonts w:hint="eastAsia" w:ascii="宋体" w:hAnsi="宋体" w:eastAsia="宋体" w:cs="Calibri Light"/>
                <w:sz w:val="21"/>
                <w:szCs w:val="21"/>
              </w:rPr>
              <w:t>专员</w:t>
            </w:r>
            <w:r>
              <w:rPr>
                <w:rFonts w:ascii="宋体" w:hAnsi="宋体" w:eastAsia="宋体" w:cs="Calibri Light"/>
                <w:sz w:val="21"/>
                <w:szCs w:val="21"/>
              </w:rPr>
              <w:t>及</w:t>
            </w:r>
            <w:r>
              <w:rPr>
                <w:rFonts w:hint="eastAsia" w:ascii="宋体" w:hAnsi="宋体" w:eastAsia="宋体" w:cs="Calibri Light"/>
                <w:sz w:val="21"/>
                <w:szCs w:val="21"/>
              </w:rPr>
              <w:t>定期回访</w:t>
            </w:r>
            <w:r>
              <w:rPr>
                <w:rFonts w:ascii="宋体" w:hAnsi="宋体" w:eastAsia="宋体" w:cs="Calibri Light"/>
                <w:sz w:val="21"/>
                <w:szCs w:val="21"/>
              </w:rPr>
              <w:t>制度</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②售后</w:t>
            </w:r>
            <w:r>
              <w:rPr>
                <w:rFonts w:ascii="宋体" w:hAnsi="宋体" w:eastAsia="宋体" w:cs="Calibri Light"/>
                <w:sz w:val="21"/>
                <w:szCs w:val="21"/>
              </w:rPr>
              <w:t>服务的响应时间和解决问题的</w:t>
            </w:r>
            <w:r>
              <w:rPr>
                <w:rFonts w:hint="eastAsia" w:ascii="宋体" w:hAnsi="宋体" w:eastAsia="宋体" w:cs="Calibri Light"/>
                <w:sz w:val="21"/>
                <w:szCs w:val="21"/>
              </w:rPr>
              <w:t>措施</w:t>
            </w:r>
            <w:r>
              <w:rPr>
                <w:rFonts w:ascii="宋体" w:hAnsi="宋体" w:eastAsia="宋体" w:cs="Calibri Light"/>
                <w:sz w:val="21"/>
                <w:szCs w:val="21"/>
              </w:rPr>
              <w:t>及时效性</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③</w:t>
            </w:r>
            <w:r>
              <w:rPr>
                <w:rFonts w:hint="eastAsia" w:ascii="宋体" w:hAnsi="宋体" w:eastAsia="宋体" w:cs="Calibri Light"/>
                <w:bCs/>
                <w:sz w:val="21"/>
                <w:szCs w:val="21"/>
              </w:rPr>
              <w:t>售后服务</w:t>
            </w:r>
            <w:r>
              <w:rPr>
                <w:rFonts w:ascii="宋体" w:hAnsi="宋体" w:eastAsia="宋体" w:cs="Calibri Light"/>
                <w:bCs/>
                <w:sz w:val="21"/>
                <w:szCs w:val="21"/>
              </w:rPr>
              <w:t>承诺</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r>
              <w:rPr>
                <w:rFonts w:ascii="宋体" w:hAnsi="宋体" w:eastAsia="宋体" w:cs="Calibri Light"/>
                <w:b/>
                <w:sz w:val="21"/>
                <w:szCs w:val="21"/>
              </w:rPr>
              <w:t>：</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（1）售后服务处理专员及定期回访制度：</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①有固定的</w:t>
            </w:r>
            <w:r>
              <w:rPr>
                <w:rFonts w:ascii="宋体" w:hAnsi="宋体" w:eastAsia="宋体" w:cs="Calibri Light"/>
                <w:sz w:val="21"/>
                <w:szCs w:val="21"/>
              </w:rPr>
              <w:t>售后服务人员并在</w:t>
            </w:r>
            <w:r>
              <w:rPr>
                <w:rFonts w:hint="eastAsia" w:ascii="宋体" w:hAnsi="宋体" w:eastAsia="宋体" w:cs="Calibri Light"/>
                <w:sz w:val="21"/>
                <w:szCs w:val="21"/>
              </w:rPr>
              <w:t>响应</w:t>
            </w:r>
            <w:r>
              <w:rPr>
                <w:rFonts w:ascii="宋体" w:hAnsi="宋体" w:eastAsia="宋体" w:cs="Calibri Light"/>
                <w:sz w:val="21"/>
                <w:szCs w:val="21"/>
              </w:rPr>
              <w:t>文件中列明信息</w:t>
            </w:r>
            <w:r>
              <w:rPr>
                <w:rFonts w:hint="eastAsia"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②定期回访制度科学合理</w:t>
            </w:r>
            <w:r>
              <w:rPr>
                <w:rFonts w:ascii="宋体" w:hAnsi="宋体" w:eastAsia="宋体" w:cs="Calibri Light"/>
                <w:sz w:val="21"/>
                <w:szCs w:val="21"/>
              </w:rPr>
              <w:t>，操作性强</w:t>
            </w:r>
            <w:r>
              <w:rPr>
                <w:rFonts w:hint="eastAsia"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（2）售后服务的响应时间和解决问题的措施及时效性：</w:t>
            </w:r>
          </w:p>
          <w:p>
            <w:pPr>
              <w:autoSpaceDE w:val="0"/>
              <w:autoSpaceDN w:val="0"/>
              <w:adjustRightInd w:val="0"/>
              <w:spacing w:line="30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①时效性</w:t>
            </w:r>
            <w:r>
              <w:rPr>
                <w:rFonts w:ascii="宋体" w:hAnsi="宋体" w:eastAsia="宋体" w:cs="Calibri Light"/>
                <w:sz w:val="21"/>
                <w:szCs w:val="21"/>
              </w:rPr>
              <w:t>：</w:t>
            </w:r>
            <w:r>
              <w:rPr>
                <w:rFonts w:hint="eastAsia" w:ascii="宋体" w:hAnsi="宋体" w:eastAsia="宋体" w:cs="Calibri Light"/>
                <w:bCs/>
                <w:sz w:val="21"/>
                <w:szCs w:val="21"/>
              </w:rPr>
              <w:t>售后服务</w:t>
            </w:r>
            <w:r>
              <w:rPr>
                <w:rFonts w:ascii="宋体" w:hAnsi="宋体" w:eastAsia="宋体" w:cs="Calibri Light"/>
                <w:bCs/>
                <w:sz w:val="21"/>
                <w:szCs w:val="21"/>
              </w:rPr>
              <w:t>响应迅速，第一时间</w:t>
            </w:r>
            <w:r>
              <w:rPr>
                <w:rFonts w:hint="eastAsia" w:ascii="宋体" w:hAnsi="宋体" w:eastAsia="宋体" w:cs="Calibri Light"/>
                <w:bCs/>
                <w:sz w:val="21"/>
                <w:szCs w:val="21"/>
              </w:rPr>
              <w:t>采取处理措施；</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②可操作性</w:t>
            </w:r>
            <w:r>
              <w:rPr>
                <w:rFonts w:ascii="宋体" w:hAnsi="宋体" w:eastAsia="宋体" w:cs="Calibri Light"/>
                <w:sz w:val="21"/>
                <w:szCs w:val="21"/>
              </w:rPr>
              <w:t>：</w:t>
            </w:r>
            <w:r>
              <w:rPr>
                <w:rFonts w:hint="eastAsia" w:ascii="宋体" w:hAnsi="宋体" w:eastAsia="宋体" w:cs="Calibri Light"/>
                <w:sz w:val="21"/>
                <w:szCs w:val="21"/>
              </w:rPr>
              <w:t>解决售后问题</w:t>
            </w:r>
            <w:r>
              <w:rPr>
                <w:rFonts w:ascii="宋体" w:hAnsi="宋体" w:eastAsia="宋体" w:cs="Calibri Light"/>
                <w:sz w:val="21"/>
                <w:szCs w:val="21"/>
              </w:rPr>
              <w:t>的措施</w:t>
            </w:r>
            <w:r>
              <w:rPr>
                <w:rFonts w:hint="eastAsia" w:ascii="宋体" w:hAnsi="宋体" w:eastAsia="宋体" w:cs="Calibri Light"/>
                <w:sz w:val="21"/>
                <w:szCs w:val="21"/>
              </w:rPr>
              <w:t>科学合理</w:t>
            </w:r>
            <w:r>
              <w:rPr>
                <w:rFonts w:ascii="宋体" w:hAnsi="宋体" w:eastAsia="宋体" w:cs="Calibri Light"/>
                <w:sz w:val="21"/>
                <w:szCs w:val="21"/>
              </w:rPr>
              <w:t>，操作性强</w:t>
            </w:r>
            <w:r>
              <w:rPr>
                <w:rFonts w:hint="eastAsia"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w:t>
            </w:r>
            <w:r>
              <w:rPr>
                <w:rFonts w:ascii="宋体" w:hAnsi="宋体" w:eastAsia="宋体" w:cs="Calibri Light"/>
                <w:b/>
                <w:sz w:val="21"/>
                <w:szCs w:val="21"/>
              </w:rPr>
              <w:t>3</w:t>
            </w:r>
            <w:r>
              <w:rPr>
                <w:rFonts w:hint="eastAsia" w:ascii="宋体" w:hAnsi="宋体" w:eastAsia="宋体" w:cs="Calibri Light"/>
                <w:b/>
                <w:sz w:val="21"/>
                <w:szCs w:val="21"/>
              </w:rPr>
              <w:t>）售后服务承诺：</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①完整性</w:t>
            </w:r>
            <w:r>
              <w:rPr>
                <w:rFonts w:ascii="宋体" w:hAnsi="宋体" w:eastAsia="宋体" w:cs="Calibri Light"/>
                <w:sz w:val="21"/>
                <w:szCs w:val="21"/>
              </w:rPr>
              <w:t>：售后服务承诺内容完整</w:t>
            </w:r>
            <w:r>
              <w:rPr>
                <w:rFonts w:hint="eastAsia" w:ascii="宋体" w:hAnsi="宋体" w:eastAsia="宋体" w:cs="Calibri Light"/>
                <w:sz w:val="21"/>
                <w:szCs w:val="21"/>
              </w:rPr>
              <w:t>全面</w:t>
            </w:r>
            <w:r>
              <w:rPr>
                <w:rFonts w:ascii="宋体" w:hAnsi="宋体" w:eastAsia="宋体" w:cs="Calibri Light"/>
                <w:sz w:val="21"/>
                <w:szCs w:val="21"/>
              </w:rPr>
              <w:t>，</w:t>
            </w:r>
            <w:r>
              <w:rPr>
                <w:rFonts w:hint="eastAsia" w:ascii="宋体" w:hAnsi="宋体" w:eastAsia="宋体" w:cs="Calibri Light"/>
                <w:sz w:val="21"/>
                <w:szCs w:val="21"/>
              </w:rPr>
              <w:t>服务标准</w:t>
            </w:r>
            <w:r>
              <w:rPr>
                <w:rFonts w:ascii="宋体" w:hAnsi="宋体" w:eastAsia="宋体" w:cs="Calibri Light"/>
                <w:sz w:val="21"/>
                <w:szCs w:val="21"/>
              </w:rPr>
              <w:t>明确</w:t>
            </w:r>
            <w:r>
              <w:rPr>
                <w:rFonts w:hint="eastAsia"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②针对性</w:t>
            </w:r>
            <w:r>
              <w:rPr>
                <w:rFonts w:ascii="宋体" w:hAnsi="宋体" w:eastAsia="宋体" w:cs="Calibri Light"/>
                <w:sz w:val="21"/>
                <w:szCs w:val="21"/>
              </w:rPr>
              <w:t>：</w:t>
            </w:r>
            <w:r>
              <w:rPr>
                <w:rFonts w:hint="eastAsia" w:ascii="宋体" w:hAnsi="宋体" w:eastAsia="宋体" w:cs="Calibri Light"/>
                <w:sz w:val="21"/>
                <w:szCs w:val="21"/>
              </w:rPr>
              <w:t>能紧扣</w:t>
            </w:r>
            <w:r>
              <w:rPr>
                <w:rFonts w:ascii="宋体" w:hAnsi="宋体" w:eastAsia="宋体" w:cs="Calibri Light"/>
                <w:sz w:val="21"/>
                <w:szCs w:val="21"/>
              </w:rPr>
              <w:t>本</w:t>
            </w:r>
            <w:r>
              <w:rPr>
                <w:rFonts w:hint="eastAsia" w:ascii="宋体" w:hAnsi="宋体" w:eastAsia="宋体" w:cs="Calibri Light"/>
                <w:sz w:val="21"/>
                <w:szCs w:val="21"/>
              </w:rPr>
              <w:t>项目</w:t>
            </w:r>
            <w:r>
              <w:rPr>
                <w:rFonts w:ascii="宋体" w:hAnsi="宋体" w:eastAsia="宋体" w:cs="Calibri Light"/>
                <w:sz w:val="21"/>
                <w:szCs w:val="21"/>
              </w:rPr>
              <w:t>实际情况，</w:t>
            </w:r>
            <w:r>
              <w:rPr>
                <w:rFonts w:hint="eastAsia" w:ascii="宋体" w:hAnsi="宋体" w:eastAsia="宋体" w:cs="Calibri Light"/>
                <w:sz w:val="21"/>
                <w:szCs w:val="21"/>
              </w:rPr>
              <w:t>符合本项目特点</w:t>
            </w:r>
            <w:r>
              <w:rPr>
                <w:rFonts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b/>
                <w:sz w:val="21"/>
                <w:szCs w:val="21"/>
              </w:rPr>
              <w:t>3、</w:t>
            </w:r>
            <w:r>
              <w:rPr>
                <w:rFonts w:ascii="宋体" w:hAnsi="宋体" w:eastAsia="宋体" w:cs="Calibri Light"/>
                <w:b/>
                <w:sz w:val="21"/>
                <w:szCs w:val="21"/>
              </w:rPr>
              <w:t>赋分标准：</w:t>
            </w:r>
            <w:r>
              <w:rPr>
                <w:rFonts w:hint="eastAsia" w:ascii="宋体" w:hAnsi="宋体" w:eastAsia="宋体" w:cs="Calibri Light"/>
                <w:bCs/>
                <w:sz w:val="21"/>
                <w:szCs w:val="21"/>
              </w:rPr>
              <w:t xml:space="preserve"> </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①售后</w:t>
            </w:r>
            <w:r>
              <w:rPr>
                <w:rFonts w:ascii="宋体" w:hAnsi="宋体" w:eastAsia="宋体" w:cs="Calibri Light"/>
                <w:sz w:val="21"/>
                <w:szCs w:val="21"/>
              </w:rPr>
              <w:t>服务处理</w:t>
            </w:r>
            <w:r>
              <w:rPr>
                <w:rFonts w:hint="eastAsia" w:ascii="宋体" w:hAnsi="宋体" w:eastAsia="宋体" w:cs="Calibri Light"/>
                <w:sz w:val="21"/>
                <w:szCs w:val="21"/>
              </w:rPr>
              <w:t>专员</w:t>
            </w:r>
            <w:r>
              <w:rPr>
                <w:rFonts w:ascii="宋体" w:hAnsi="宋体" w:eastAsia="宋体" w:cs="Calibri Light"/>
                <w:sz w:val="21"/>
                <w:szCs w:val="21"/>
              </w:rPr>
              <w:t>及</w:t>
            </w:r>
            <w:r>
              <w:rPr>
                <w:rFonts w:hint="eastAsia" w:ascii="宋体" w:hAnsi="宋体" w:eastAsia="宋体" w:cs="Calibri Light"/>
                <w:sz w:val="21"/>
                <w:szCs w:val="21"/>
              </w:rPr>
              <w:t>定期回访</w:t>
            </w:r>
            <w:r>
              <w:rPr>
                <w:rFonts w:ascii="宋体" w:hAnsi="宋体" w:eastAsia="宋体" w:cs="Calibri Light"/>
                <w:sz w:val="21"/>
                <w:szCs w:val="21"/>
              </w:rPr>
              <w:t>制度</w:t>
            </w:r>
            <w:r>
              <w:rPr>
                <w:rFonts w:hint="eastAsia" w:ascii="宋体" w:hAnsi="宋体" w:eastAsia="宋体" w:cs="Calibri Light"/>
                <w:sz w:val="21"/>
                <w:szCs w:val="21"/>
              </w:rPr>
              <w:t>：</w:t>
            </w:r>
            <w:r>
              <w:rPr>
                <w:rFonts w:ascii="宋体" w:hAnsi="宋体" w:eastAsia="宋体" w:cs="Calibri Light"/>
                <w:bCs/>
                <w:sz w:val="21"/>
                <w:szCs w:val="21"/>
              </w:rPr>
              <w:t>每满足一项评审标准</w:t>
            </w:r>
            <w:r>
              <w:rPr>
                <w:rFonts w:hint="eastAsia" w:ascii="宋体" w:hAnsi="宋体" w:eastAsia="宋体" w:cs="Calibri Light"/>
                <w:bCs/>
                <w:sz w:val="21"/>
                <w:szCs w:val="21"/>
              </w:rPr>
              <w:t>得</w:t>
            </w:r>
            <w:r>
              <w:rPr>
                <w:rFonts w:ascii="宋体" w:hAnsi="宋体" w:eastAsia="宋体" w:cs="Calibri Light"/>
                <w:bCs/>
                <w:sz w:val="21"/>
                <w:szCs w:val="21"/>
              </w:rPr>
              <w:t>1</w:t>
            </w:r>
            <w:r>
              <w:rPr>
                <w:rFonts w:hint="eastAsia" w:ascii="宋体" w:hAnsi="宋体" w:eastAsia="宋体" w:cs="Calibri Light"/>
                <w:bCs/>
                <w:sz w:val="21"/>
                <w:szCs w:val="21"/>
              </w:rPr>
              <w:t>分</w:t>
            </w:r>
            <w:r>
              <w:rPr>
                <w:rFonts w:ascii="宋体" w:hAnsi="宋体" w:eastAsia="宋体" w:cs="Calibri Light"/>
                <w:bCs/>
                <w:sz w:val="21"/>
                <w:szCs w:val="21"/>
              </w:rPr>
              <w:t>，满分2</w:t>
            </w:r>
            <w:r>
              <w:rPr>
                <w:rFonts w:hint="eastAsia" w:ascii="宋体" w:hAnsi="宋体" w:eastAsia="宋体" w:cs="Calibri Light"/>
                <w:bCs/>
                <w:sz w:val="21"/>
                <w:szCs w:val="21"/>
              </w:rPr>
              <w:t>分；</w:t>
            </w:r>
          </w:p>
          <w:p>
            <w:pPr>
              <w:autoSpaceDE w:val="0"/>
              <w:autoSpaceDN w:val="0"/>
              <w:adjustRightInd w:val="0"/>
              <w:spacing w:line="30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②售后</w:t>
            </w:r>
            <w:r>
              <w:rPr>
                <w:rFonts w:ascii="宋体" w:hAnsi="宋体" w:eastAsia="宋体" w:cs="Calibri Light"/>
                <w:sz w:val="21"/>
                <w:szCs w:val="21"/>
              </w:rPr>
              <w:t>服务的响应时间和解决问题的</w:t>
            </w:r>
            <w:r>
              <w:rPr>
                <w:rFonts w:hint="eastAsia" w:ascii="宋体" w:hAnsi="宋体" w:eastAsia="宋体" w:cs="Calibri Light"/>
                <w:sz w:val="21"/>
                <w:szCs w:val="21"/>
              </w:rPr>
              <w:t>措施</w:t>
            </w:r>
            <w:r>
              <w:rPr>
                <w:rFonts w:ascii="宋体" w:hAnsi="宋体" w:eastAsia="宋体" w:cs="Calibri Light"/>
                <w:sz w:val="21"/>
                <w:szCs w:val="21"/>
              </w:rPr>
              <w:t>及时效性</w:t>
            </w:r>
            <w:r>
              <w:rPr>
                <w:rFonts w:hint="eastAsia" w:ascii="宋体" w:hAnsi="宋体" w:eastAsia="宋体" w:cs="Calibri Light"/>
                <w:sz w:val="21"/>
                <w:szCs w:val="21"/>
              </w:rPr>
              <w:t>：</w:t>
            </w:r>
            <w:r>
              <w:rPr>
                <w:rFonts w:ascii="宋体" w:hAnsi="宋体" w:eastAsia="宋体" w:cs="Calibri Light"/>
                <w:bCs/>
                <w:sz w:val="21"/>
                <w:szCs w:val="21"/>
              </w:rPr>
              <w:t>每满足一项评审标准</w:t>
            </w:r>
            <w:r>
              <w:rPr>
                <w:rFonts w:hint="eastAsia" w:ascii="宋体" w:hAnsi="宋体" w:eastAsia="宋体" w:cs="Calibri Light"/>
                <w:bCs/>
                <w:sz w:val="21"/>
                <w:szCs w:val="21"/>
              </w:rPr>
              <w:t>得</w:t>
            </w:r>
            <w:r>
              <w:rPr>
                <w:rFonts w:ascii="宋体" w:hAnsi="宋体" w:eastAsia="宋体" w:cs="Calibri Light"/>
                <w:bCs/>
                <w:sz w:val="21"/>
                <w:szCs w:val="21"/>
              </w:rPr>
              <w:t>1</w:t>
            </w:r>
            <w:r>
              <w:rPr>
                <w:rFonts w:hint="eastAsia" w:ascii="宋体" w:hAnsi="宋体" w:eastAsia="宋体" w:cs="Calibri Light"/>
                <w:bCs/>
                <w:sz w:val="21"/>
                <w:szCs w:val="21"/>
              </w:rPr>
              <w:t>分</w:t>
            </w:r>
            <w:r>
              <w:rPr>
                <w:rFonts w:ascii="宋体" w:hAnsi="宋体" w:eastAsia="宋体" w:cs="Calibri Light"/>
                <w:bCs/>
                <w:sz w:val="21"/>
                <w:szCs w:val="21"/>
              </w:rPr>
              <w:t>，满分2</w:t>
            </w:r>
            <w:r>
              <w:rPr>
                <w:rFonts w:hint="eastAsia" w:ascii="宋体" w:hAnsi="宋体" w:eastAsia="宋体" w:cs="Calibri Light"/>
                <w:bCs/>
                <w:sz w:val="21"/>
                <w:szCs w:val="21"/>
              </w:rPr>
              <w:t>分；</w:t>
            </w:r>
          </w:p>
          <w:p>
            <w:pPr>
              <w:spacing w:line="400" w:lineRule="exact"/>
              <w:ind w:firstLine="420" w:firstLineChars="200"/>
              <w:jc w:val="both"/>
              <w:rPr>
                <w:rFonts w:ascii="Calibri" w:hAnsi="宋体" w:eastAsia="宋体"/>
                <w:sz w:val="21"/>
              </w:rPr>
            </w:pPr>
            <w:r>
              <w:rPr>
                <w:rFonts w:hint="eastAsia" w:ascii="宋体" w:hAnsi="宋体" w:eastAsia="宋体" w:cs="Calibri Light"/>
                <w:sz w:val="21"/>
                <w:szCs w:val="21"/>
              </w:rPr>
              <w:t>③</w:t>
            </w:r>
            <w:r>
              <w:rPr>
                <w:rFonts w:hint="eastAsia" w:ascii="宋体" w:hAnsi="宋体" w:eastAsia="宋体" w:cs="Calibri Light"/>
                <w:bCs/>
                <w:sz w:val="21"/>
                <w:szCs w:val="21"/>
              </w:rPr>
              <w:t>售后服务</w:t>
            </w:r>
            <w:r>
              <w:rPr>
                <w:rFonts w:ascii="宋体" w:hAnsi="宋体" w:eastAsia="宋体" w:cs="Calibri Light"/>
                <w:bCs/>
                <w:sz w:val="21"/>
                <w:szCs w:val="21"/>
              </w:rPr>
              <w:t>承诺</w:t>
            </w:r>
            <w:r>
              <w:rPr>
                <w:rFonts w:hint="eastAsia" w:ascii="宋体" w:hAnsi="宋体" w:eastAsia="宋体" w:cs="Calibri Light"/>
                <w:bCs/>
                <w:sz w:val="21"/>
                <w:szCs w:val="21"/>
              </w:rPr>
              <w:t>：</w:t>
            </w:r>
            <w:r>
              <w:rPr>
                <w:rFonts w:ascii="宋体" w:hAnsi="宋体" w:eastAsia="宋体" w:cs="Calibri Light"/>
                <w:bCs/>
                <w:sz w:val="21"/>
                <w:szCs w:val="21"/>
              </w:rPr>
              <w:t>每满足一项评审标准</w:t>
            </w:r>
            <w:r>
              <w:rPr>
                <w:rFonts w:hint="eastAsia" w:ascii="宋体" w:hAnsi="宋体" w:eastAsia="宋体" w:cs="Calibri Light"/>
                <w:bCs/>
                <w:sz w:val="21"/>
                <w:szCs w:val="21"/>
              </w:rPr>
              <w:t>得</w:t>
            </w:r>
            <w:r>
              <w:rPr>
                <w:rFonts w:ascii="宋体" w:hAnsi="宋体" w:eastAsia="宋体" w:cs="Calibri Light"/>
                <w:bCs/>
                <w:sz w:val="21"/>
                <w:szCs w:val="21"/>
              </w:rPr>
              <w:t>1</w:t>
            </w:r>
            <w:r>
              <w:rPr>
                <w:rFonts w:hint="eastAsia" w:ascii="宋体" w:hAnsi="宋体" w:eastAsia="宋体" w:cs="Calibri Light"/>
                <w:bCs/>
                <w:sz w:val="21"/>
                <w:szCs w:val="21"/>
              </w:rPr>
              <w:t>分</w:t>
            </w:r>
            <w:r>
              <w:rPr>
                <w:rFonts w:ascii="宋体" w:hAnsi="宋体" w:eastAsia="宋体" w:cs="Calibri Light"/>
                <w:bCs/>
                <w:sz w:val="21"/>
                <w:szCs w:val="21"/>
              </w:rPr>
              <w:t>，满分2</w:t>
            </w:r>
            <w:r>
              <w:rPr>
                <w:rFonts w:hint="eastAsia" w:ascii="宋体" w:hAnsi="宋体" w:eastAsia="宋体" w:cs="Calibri Light"/>
                <w:bCs/>
                <w:sz w:val="21"/>
                <w:szCs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宋体" w:hAnsi="宋体" w:eastAsia="宋体" w:cs="Calibri Light"/>
                <w:bCs/>
                <w:sz w:val="21"/>
                <w:szCs w:val="21"/>
              </w:rPr>
            </w:pPr>
            <w:r>
              <w:rPr>
                <w:rFonts w:ascii="宋体" w:hAnsi="宋体" w:eastAsia="宋体" w:cs="Calibri Light"/>
                <w:bCs/>
                <w:sz w:val="21"/>
                <w:szCs w:val="21"/>
              </w:rPr>
              <w:t>10</w:t>
            </w:r>
          </w:p>
        </w:tc>
        <w:tc>
          <w:tcPr>
            <w:tcW w:w="6093" w:type="dxa"/>
            <w:shd w:val="clear" w:color="auto" w:fill="auto"/>
            <w:vAlign w:val="center"/>
          </w:tcPr>
          <w:p>
            <w:pPr>
              <w:autoSpaceDE w:val="0"/>
              <w:autoSpaceDN w:val="0"/>
              <w:adjustRightInd w:val="0"/>
              <w:spacing w:line="300" w:lineRule="exact"/>
              <w:ind w:firstLine="420" w:firstLineChars="200"/>
              <w:rPr>
                <w:rFonts w:ascii="宋体" w:hAnsi="宋体" w:eastAsia="宋体" w:cs="Calibri Light"/>
                <w:b/>
                <w:color w:val="C00000"/>
                <w:sz w:val="21"/>
                <w:szCs w:val="21"/>
              </w:rPr>
            </w:pPr>
            <w:r>
              <w:rPr>
                <w:rFonts w:hint="eastAsia" w:ascii="宋体" w:hAnsi="宋体" w:eastAsia="宋体" w:cs="Calibri Light"/>
                <w:b/>
                <w:color w:val="C00000"/>
                <w:sz w:val="21"/>
                <w:szCs w:val="21"/>
              </w:rPr>
              <w:t>业绩：</w:t>
            </w:r>
          </w:p>
          <w:p>
            <w:pPr>
              <w:autoSpaceDE w:val="0"/>
              <w:autoSpaceDN w:val="0"/>
              <w:adjustRightInd w:val="0"/>
              <w:spacing w:line="30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提供2022年1月1日（以合同签订时间为准）起类似项目业绩证明文件（包括合同、履约验收文件，二者同时出具方为有效。）评审时以响应文件中的扫描件（加盖公章）为计分依据，每提供一份完整的业绩证明文件得2分，满分10分。</w:t>
            </w:r>
          </w:p>
          <w:p>
            <w:pPr>
              <w:autoSpaceDE w:val="0"/>
              <w:autoSpaceDN w:val="0"/>
              <w:adjustRightInd w:val="0"/>
              <w:spacing w:line="300" w:lineRule="exact"/>
              <w:ind w:firstLine="420" w:firstLineChars="200"/>
              <w:rPr>
                <w:rFonts w:ascii="宋体" w:hAnsi="宋体" w:eastAsia="宋体" w:cs="Calibri Light"/>
                <w:b/>
                <w:color w:val="C00000"/>
                <w:sz w:val="21"/>
                <w:szCs w:val="21"/>
              </w:rPr>
            </w:pPr>
            <w:r>
              <w:rPr>
                <w:rFonts w:hint="eastAsia" w:ascii="宋体" w:hAnsi="宋体" w:eastAsia="宋体" w:cs="Calibri Light"/>
                <w:sz w:val="21"/>
                <w:szCs w:val="21"/>
              </w:rPr>
              <w:t>备注：供应商需提供合同关键页扫描件（至少应包含合同首页、合同金额所在页、签字盖章页），并加盖公章</w:t>
            </w:r>
            <w:r>
              <w:rPr>
                <w:rFonts w:ascii="宋体" w:hAnsi="宋体" w:eastAsia="宋体" w:cs="Calibri Light"/>
                <w:sz w:val="21"/>
                <w:szCs w:val="21"/>
              </w:rPr>
              <w:t>。</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w:t>
            </w:r>
            <w:r>
              <w:rPr>
                <w:rFonts w:ascii="Calibri" w:hAnsi="宋体" w:eastAsia="宋体" w:cs="宋体"/>
                <w:bCs/>
                <w:sz w:val="21"/>
                <w:szCs w:val="21"/>
              </w:rPr>
              <w:t>5</w:t>
            </w:r>
          </w:p>
        </w:tc>
        <w:tc>
          <w:tcPr>
            <w:tcW w:w="6093" w:type="dxa"/>
            <w:shd w:val="clear" w:color="auto" w:fill="auto"/>
            <w:vAlign w:val="center"/>
          </w:tcPr>
          <w:p>
            <w:pPr>
              <w:autoSpaceDE w:val="0"/>
              <w:autoSpaceDN w:val="0"/>
              <w:adjustRightInd w:val="0"/>
              <w:spacing w:line="300" w:lineRule="exact"/>
              <w:ind w:firstLine="420" w:firstLineChars="200"/>
              <w:rPr>
                <w:rFonts w:ascii="宋体" w:hAnsi="宋体" w:eastAsia="宋体" w:cs="Calibri Light"/>
                <w:b/>
                <w:color w:val="C00000"/>
                <w:sz w:val="21"/>
                <w:szCs w:val="21"/>
              </w:rPr>
            </w:pPr>
            <w:r>
              <w:rPr>
                <w:rFonts w:hint="eastAsia" w:ascii="宋体" w:hAnsi="宋体" w:eastAsia="宋体" w:cs="Calibri Light"/>
                <w:b/>
                <w:color w:val="C00000"/>
                <w:sz w:val="21"/>
                <w:szCs w:val="21"/>
              </w:rPr>
              <w:t>样品：</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1、评审内容</w:t>
            </w:r>
            <w:r>
              <w:rPr>
                <w:rFonts w:ascii="宋体" w:hAnsi="宋体" w:eastAsia="宋体" w:cs="Calibri Light"/>
                <w:b/>
                <w:sz w:val="21"/>
                <w:szCs w:val="21"/>
              </w:rPr>
              <w:t>包含：</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①印刷品质</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②纸张品质</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③制作工艺</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2、评审标准</w:t>
            </w:r>
            <w:r>
              <w:rPr>
                <w:rFonts w:ascii="宋体" w:hAnsi="宋体" w:eastAsia="宋体" w:cs="Calibri Light"/>
                <w:b/>
                <w:sz w:val="21"/>
                <w:szCs w:val="21"/>
              </w:rPr>
              <w:t>：</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（1）印刷品质：</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①排版</w:t>
            </w:r>
            <w:r>
              <w:rPr>
                <w:rFonts w:ascii="宋体" w:hAnsi="宋体" w:eastAsia="宋体" w:cs="Calibri Light"/>
                <w:sz w:val="21"/>
                <w:szCs w:val="21"/>
              </w:rPr>
              <w:t>精致</w:t>
            </w:r>
            <w:r>
              <w:rPr>
                <w:rFonts w:hint="eastAsia" w:ascii="宋体" w:hAnsi="宋体" w:eastAsia="宋体" w:cs="Calibri Light"/>
                <w:sz w:val="21"/>
                <w:szCs w:val="21"/>
              </w:rPr>
              <w:t>、</w:t>
            </w:r>
            <w:r>
              <w:rPr>
                <w:rFonts w:ascii="宋体" w:hAnsi="宋体" w:eastAsia="宋体" w:cs="Calibri Light"/>
                <w:sz w:val="21"/>
                <w:szCs w:val="21"/>
              </w:rPr>
              <w:t>美观</w:t>
            </w:r>
            <w:r>
              <w:rPr>
                <w:rFonts w:hint="eastAsia" w:ascii="宋体" w:hAnsi="宋体" w:eastAsia="宋体" w:cs="Calibri Light"/>
                <w:sz w:val="21"/>
                <w:szCs w:val="21"/>
              </w:rPr>
              <w:t>；</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②版面设计</w:t>
            </w:r>
            <w:r>
              <w:rPr>
                <w:rFonts w:ascii="宋体" w:hAnsi="宋体" w:eastAsia="宋体" w:cs="Calibri Light"/>
                <w:sz w:val="21"/>
                <w:szCs w:val="21"/>
              </w:rPr>
              <w:t>合理</w:t>
            </w:r>
            <w:r>
              <w:rPr>
                <w:rFonts w:hint="eastAsia" w:ascii="宋体" w:hAnsi="宋体" w:eastAsia="宋体" w:cs="Calibri Light"/>
                <w:sz w:val="21"/>
                <w:szCs w:val="21"/>
              </w:rPr>
              <w:t>、干净；</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③文字</w:t>
            </w:r>
            <w:r>
              <w:rPr>
                <w:rFonts w:ascii="宋体" w:hAnsi="宋体" w:eastAsia="宋体" w:cs="Calibri Light"/>
                <w:sz w:val="21"/>
                <w:szCs w:val="21"/>
              </w:rPr>
              <w:t>印刷清晰</w:t>
            </w:r>
            <w:r>
              <w:rPr>
                <w:rFonts w:hint="eastAsia" w:ascii="宋体" w:hAnsi="宋体" w:eastAsia="宋体" w:cs="Calibri Light"/>
                <w:sz w:val="21"/>
                <w:szCs w:val="21"/>
              </w:rPr>
              <w:t>，未出现明显污点、黑块，无缺行、缺字、字表排列不齐等现象。</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（2）纸张品质：</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完全满足或优于</w:t>
            </w:r>
            <w:r>
              <w:rPr>
                <w:rFonts w:ascii="宋体" w:hAnsi="宋体" w:eastAsia="宋体" w:cs="Calibri Light"/>
                <w:sz w:val="21"/>
                <w:szCs w:val="21"/>
              </w:rPr>
              <w:t>磋商文件</w:t>
            </w:r>
            <w:r>
              <w:rPr>
                <w:rFonts w:hint="eastAsia" w:ascii="宋体" w:hAnsi="宋体" w:eastAsia="宋体" w:cs="Calibri Light"/>
                <w:sz w:val="21"/>
                <w:szCs w:val="21"/>
              </w:rPr>
              <w:t>要求</w:t>
            </w:r>
          </w:p>
          <w:p>
            <w:pPr>
              <w:autoSpaceDE w:val="0"/>
              <w:autoSpaceDN w:val="0"/>
              <w:adjustRightInd w:val="0"/>
              <w:spacing w:line="28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w:t>
            </w:r>
            <w:r>
              <w:rPr>
                <w:rFonts w:ascii="宋体" w:hAnsi="宋体" w:eastAsia="宋体" w:cs="Calibri Light"/>
                <w:b/>
                <w:sz w:val="21"/>
                <w:szCs w:val="21"/>
              </w:rPr>
              <w:t>3</w:t>
            </w:r>
            <w:r>
              <w:rPr>
                <w:rFonts w:hint="eastAsia" w:ascii="宋体" w:hAnsi="宋体" w:eastAsia="宋体" w:cs="Calibri Light"/>
                <w:b/>
                <w:sz w:val="21"/>
                <w:szCs w:val="21"/>
              </w:rPr>
              <w:t>）制作工艺：</w:t>
            </w:r>
          </w:p>
          <w:p>
            <w:pPr>
              <w:autoSpaceDE w:val="0"/>
              <w:autoSpaceDN w:val="0"/>
              <w:adjustRightInd w:val="0"/>
              <w:spacing w:line="28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完全满足或</w:t>
            </w:r>
            <w:r>
              <w:rPr>
                <w:rFonts w:ascii="宋体" w:hAnsi="宋体" w:eastAsia="宋体" w:cs="Calibri Light"/>
                <w:sz w:val="21"/>
                <w:szCs w:val="21"/>
              </w:rPr>
              <w:t>优于磋商文件</w:t>
            </w:r>
            <w:r>
              <w:rPr>
                <w:rFonts w:hint="eastAsia" w:ascii="宋体" w:hAnsi="宋体" w:eastAsia="宋体" w:cs="Calibri Light"/>
                <w:sz w:val="21"/>
                <w:szCs w:val="21"/>
              </w:rPr>
              <w:t>要求</w:t>
            </w:r>
          </w:p>
          <w:p>
            <w:pPr>
              <w:autoSpaceDE w:val="0"/>
              <w:autoSpaceDN w:val="0"/>
              <w:adjustRightInd w:val="0"/>
              <w:spacing w:line="280" w:lineRule="exact"/>
              <w:ind w:firstLine="420" w:firstLineChars="200"/>
              <w:rPr>
                <w:rFonts w:ascii="宋体" w:hAnsi="宋体" w:eastAsia="宋体" w:cs="Calibri Light"/>
                <w:bCs/>
                <w:sz w:val="21"/>
                <w:szCs w:val="21"/>
              </w:rPr>
            </w:pPr>
            <w:r>
              <w:rPr>
                <w:rFonts w:hint="eastAsia" w:ascii="宋体" w:hAnsi="宋体" w:eastAsia="宋体" w:cs="Calibri Light"/>
                <w:b/>
                <w:sz w:val="21"/>
                <w:szCs w:val="21"/>
              </w:rPr>
              <w:t>3、</w:t>
            </w:r>
            <w:r>
              <w:rPr>
                <w:rFonts w:ascii="宋体" w:hAnsi="宋体" w:eastAsia="宋体" w:cs="Calibri Light"/>
                <w:b/>
                <w:sz w:val="21"/>
                <w:szCs w:val="21"/>
              </w:rPr>
              <w:t>赋分标准：</w:t>
            </w:r>
            <w:r>
              <w:rPr>
                <w:rFonts w:hint="eastAsia" w:ascii="宋体" w:hAnsi="宋体" w:eastAsia="宋体" w:cs="Calibri Light"/>
                <w:bCs/>
                <w:sz w:val="21"/>
                <w:szCs w:val="21"/>
              </w:rPr>
              <w:t xml:space="preserve"> </w:t>
            </w:r>
          </w:p>
          <w:p>
            <w:pPr>
              <w:autoSpaceDE w:val="0"/>
              <w:autoSpaceDN w:val="0"/>
              <w:adjustRightInd w:val="0"/>
              <w:spacing w:line="360" w:lineRule="exact"/>
              <w:ind w:firstLine="420" w:firstLineChars="200"/>
              <w:rPr>
                <w:rFonts w:ascii="宋体" w:hAnsi="宋体" w:eastAsia="宋体" w:cs="Calibri Light"/>
                <w:bCs/>
                <w:sz w:val="21"/>
                <w:szCs w:val="21"/>
              </w:rPr>
            </w:pPr>
            <w:r>
              <w:rPr>
                <w:rFonts w:hint="eastAsia" w:ascii="宋体" w:hAnsi="宋体" w:eastAsia="宋体" w:cs="Calibri Light"/>
                <w:sz w:val="21"/>
                <w:szCs w:val="21"/>
              </w:rPr>
              <w:t>①印刷品质：</w:t>
            </w:r>
            <w:r>
              <w:rPr>
                <w:rFonts w:ascii="宋体" w:hAnsi="宋体" w:eastAsia="宋体" w:cs="Calibri Light"/>
                <w:bCs/>
                <w:sz w:val="21"/>
                <w:szCs w:val="21"/>
              </w:rPr>
              <w:t>每满足一项评审标准</w:t>
            </w:r>
            <w:r>
              <w:rPr>
                <w:rFonts w:hint="eastAsia" w:ascii="宋体" w:hAnsi="宋体" w:eastAsia="宋体" w:cs="Calibri Light"/>
                <w:bCs/>
                <w:sz w:val="21"/>
                <w:szCs w:val="21"/>
              </w:rPr>
              <w:t>得</w:t>
            </w:r>
            <w:r>
              <w:rPr>
                <w:rFonts w:ascii="宋体" w:hAnsi="宋体" w:eastAsia="宋体" w:cs="Calibri Light"/>
                <w:bCs/>
                <w:sz w:val="21"/>
                <w:szCs w:val="21"/>
              </w:rPr>
              <w:t>3</w:t>
            </w:r>
            <w:r>
              <w:rPr>
                <w:rFonts w:hint="eastAsia" w:ascii="宋体" w:hAnsi="宋体" w:eastAsia="宋体" w:cs="Calibri Light"/>
                <w:bCs/>
                <w:sz w:val="21"/>
                <w:szCs w:val="21"/>
              </w:rPr>
              <w:t>分</w:t>
            </w:r>
            <w:r>
              <w:rPr>
                <w:rFonts w:ascii="宋体" w:hAnsi="宋体" w:eastAsia="宋体" w:cs="Calibri Light"/>
                <w:bCs/>
                <w:sz w:val="21"/>
                <w:szCs w:val="21"/>
              </w:rPr>
              <w:t>，满分9</w:t>
            </w:r>
            <w:r>
              <w:rPr>
                <w:rFonts w:hint="eastAsia" w:ascii="宋体" w:hAnsi="宋体" w:eastAsia="宋体" w:cs="Calibri Light"/>
                <w:bCs/>
                <w:sz w:val="21"/>
                <w:szCs w:val="21"/>
              </w:rPr>
              <w:t>分；</w:t>
            </w:r>
          </w:p>
          <w:p>
            <w:pPr>
              <w:autoSpaceDE w:val="0"/>
              <w:autoSpaceDN w:val="0"/>
              <w:adjustRightInd w:val="0"/>
              <w:spacing w:line="36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②纸张品质：</w:t>
            </w:r>
            <w:r>
              <w:rPr>
                <w:rFonts w:ascii="宋体" w:hAnsi="宋体" w:eastAsia="宋体" w:cs="Calibri Light"/>
                <w:bCs/>
                <w:sz w:val="21"/>
                <w:szCs w:val="21"/>
              </w:rPr>
              <w:t>满足评审标准</w:t>
            </w:r>
            <w:r>
              <w:rPr>
                <w:rFonts w:hint="eastAsia" w:ascii="宋体" w:hAnsi="宋体" w:eastAsia="宋体" w:cs="Calibri Light"/>
                <w:bCs/>
                <w:sz w:val="21"/>
                <w:szCs w:val="21"/>
              </w:rPr>
              <w:t>得</w:t>
            </w:r>
            <w:r>
              <w:rPr>
                <w:rFonts w:ascii="宋体" w:hAnsi="宋体" w:eastAsia="宋体" w:cs="Calibri Light"/>
                <w:bCs/>
                <w:sz w:val="21"/>
                <w:szCs w:val="21"/>
              </w:rPr>
              <w:t>3</w:t>
            </w:r>
            <w:r>
              <w:rPr>
                <w:rFonts w:hint="eastAsia" w:ascii="宋体" w:hAnsi="宋体" w:eastAsia="宋体" w:cs="Calibri Light"/>
                <w:bCs/>
                <w:sz w:val="21"/>
                <w:szCs w:val="21"/>
              </w:rPr>
              <w:t>分；</w:t>
            </w:r>
          </w:p>
          <w:p>
            <w:pPr>
              <w:spacing w:line="360" w:lineRule="exact"/>
              <w:ind w:firstLine="420" w:firstLineChars="200"/>
              <w:jc w:val="both"/>
              <w:rPr>
                <w:rFonts w:ascii="Calibri" w:hAnsi="宋体" w:eastAsia="宋体"/>
                <w:sz w:val="21"/>
              </w:rPr>
            </w:pPr>
            <w:r>
              <w:rPr>
                <w:rFonts w:hint="eastAsia" w:ascii="宋体" w:hAnsi="宋体" w:eastAsia="宋体" w:cs="Calibri Light"/>
                <w:sz w:val="21"/>
                <w:szCs w:val="21"/>
              </w:rPr>
              <w:t>③</w:t>
            </w:r>
            <w:r>
              <w:rPr>
                <w:rFonts w:hint="eastAsia" w:ascii="宋体" w:hAnsi="宋体" w:eastAsia="宋体" w:cs="Calibri Light"/>
                <w:bCs/>
                <w:sz w:val="21"/>
                <w:szCs w:val="21"/>
              </w:rPr>
              <w:t>制作</w:t>
            </w:r>
            <w:r>
              <w:rPr>
                <w:rFonts w:ascii="宋体" w:hAnsi="宋体" w:eastAsia="宋体" w:cs="Calibri Light"/>
                <w:bCs/>
                <w:sz w:val="21"/>
                <w:szCs w:val="21"/>
              </w:rPr>
              <w:t>工艺</w:t>
            </w:r>
            <w:r>
              <w:rPr>
                <w:rFonts w:hint="eastAsia" w:ascii="宋体" w:hAnsi="宋体" w:eastAsia="宋体" w:cs="Calibri Light"/>
                <w:bCs/>
                <w:sz w:val="21"/>
                <w:szCs w:val="21"/>
              </w:rPr>
              <w:t>：</w:t>
            </w:r>
            <w:r>
              <w:rPr>
                <w:rFonts w:ascii="宋体" w:hAnsi="宋体" w:eastAsia="宋体" w:cs="Calibri Light"/>
                <w:bCs/>
                <w:sz w:val="21"/>
                <w:szCs w:val="21"/>
              </w:rPr>
              <w:t>满足评审标准</w:t>
            </w:r>
            <w:r>
              <w:rPr>
                <w:rFonts w:hint="eastAsia" w:ascii="宋体" w:hAnsi="宋体" w:eastAsia="宋体" w:cs="Calibri Light"/>
                <w:bCs/>
                <w:sz w:val="21"/>
                <w:szCs w:val="21"/>
              </w:rPr>
              <w:t>得</w:t>
            </w:r>
            <w:r>
              <w:rPr>
                <w:rFonts w:ascii="宋体" w:hAnsi="宋体" w:eastAsia="宋体" w:cs="Calibri Light"/>
                <w:bCs/>
                <w:sz w:val="21"/>
                <w:szCs w:val="21"/>
              </w:rPr>
              <w:t>3</w:t>
            </w:r>
            <w:r>
              <w:rPr>
                <w:rFonts w:hint="eastAsia" w:ascii="宋体" w:hAnsi="宋体" w:eastAsia="宋体" w:cs="Calibri Light"/>
                <w:bCs/>
                <w:sz w:val="21"/>
                <w:szCs w:val="21"/>
              </w:rPr>
              <w:t>分。</w:t>
            </w:r>
          </w:p>
        </w:tc>
        <w:tc>
          <w:tcPr>
            <w:tcW w:w="1134" w:type="dxa"/>
            <w:shd w:val="clear" w:color="auto" w:fill="auto"/>
            <w:vAlign w:val="center"/>
          </w:tcPr>
          <w:p>
            <w:pPr>
              <w:spacing w:line="300" w:lineRule="exact"/>
              <w:jc w:val="center"/>
              <w:rPr>
                <w:rFonts w:ascii="Calibri" w:hAnsi="宋体" w:eastAsia="宋体" w:cs="宋体"/>
                <w:bCs/>
                <w:color w:val="FF0000"/>
                <w:sz w:val="21"/>
                <w:szCs w:val="21"/>
              </w:rPr>
            </w:pPr>
            <w:r>
              <w:rPr>
                <w:rFonts w:hint="eastAsia" w:ascii="Calibri" w:hAnsi="宋体" w:eastAsia="宋体" w:cs="宋体"/>
                <w:bCs/>
                <w:color w:val="FF0000"/>
                <w:sz w:val="21"/>
                <w:szCs w:val="21"/>
              </w:rPr>
              <w:t>未提供样品或样品提供不全以及样品上无供应商名称作为水印的，本项不得分，但不影响其投标的有效性。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pPr>
              <w:spacing w:line="400" w:lineRule="exact"/>
              <w:jc w:val="both"/>
              <w:rPr>
                <w:rFonts w:ascii="Calibri" w:hAnsi="宋体" w:eastAsia="宋体" w:cs="宋体"/>
                <w:bCs/>
                <w:sz w:val="21"/>
                <w:szCs w:val="21"/>
              </w:rPr>
            </w:pPr>
            <w:r>
              <w:rPr>
                <w:rFonts w:hint="eastAsia" w:ascii="Calibri" w:hAnsi="宋体" w:eastAsia="宋体" w:cs="宋体"/>
                <w:bCs/>
                <w:sz w:val="21"/>
                <w:szCs w:val="21"/>
              </w:rPr>
              <w:t>磋商小组成员必须按照本评审要素据实打分，各类数字计算均按“四舍五入”保留小数点后两位。</w:t>
            </w:r>
          </w:p>
        </w:tc>
      </w:tr>
    </w:tbl>
    <w:p>
      <w:pPr>
        <w:pStyle w:val="82"/>
        <w:ind w:firstLine="480"/>
      </w:pPr>
      <w:r>
        <w:t>（七）推荐成交候选人并编写评审报告</w:t>
      </w:r>
    </w:p>
    <w:p>
      <w:pPr>
        <w:pStyle w:val="82"/>
        <w:ind w:firstLine="480"/>
      </w:pPr>
      <w:r>
        <w:rPr>
          <w:rFonts w:hint="eastAsia"/>
        </w:rPr>
        <w:t>磋商小组应当根据综合评分情况，</w:t>
      </w:r>
      <w:r>
        <w:rPr>
          <w:rFonts w:hint="eastAsia"/>
          <w:color w:val="C00000"/>
        </w:rPr>
        <w:t>按照评审得分由高到低顺序推荐</w:t>
      </w:r>
      <w:r>
        <w:rPr>
          <w:rFonts w:hint="eastAsia"/>
        </w:rPr>
        <w:t>3名以上成交候选供应商（市场竞争不充分的科研项目，以及需要扶持的科技成果转化项目，可以推荐2家成交候选供应商），并编写评审报告。评审得分相同的，按照最后报价由低到高的顺序推荐。评审得分且最后报价相同的，按照技术指标优劣顺序推荐。</w:t>
      </w:r>
    </w:p>
    <w:p>
      <w:pPr>
        <w:pStyle w:val="82"/>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
      </w:pPr>
      <w:r>
        <w:t>七、成交</w:t>
      </w:r>
    </w:p>
    <w:p>
      <w:pPr>
        <w:pStyle w:val="82"/>
        <w:ind w:firstLine="480"/>
      </w:pPr>
      <w:r>
        <w:rPr>
          <w:rFonts w:hint="eastAsia"/>
        </w:rPr>
        <w:t>1</w:t>
      </w:r>
      <w:r>
        <w:rPr>
          <w:rFonts w:hint="eastAsia"/>
          <w:color w:val="auto"/>
        </w:rPr>
        <w:t>．</w:t>
      </w:r>
      <w:r>
        <w:t>采购代理机构在评审工作结束后2个工作日内，将评审报告送采购人确认。</w:t>
      </w:r>
    </w:p>
    <w:p>
      <w:pPr>
        <w:pStyle w:val="82"/>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2"/>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）上公布成交结果。成交公告期限为1个工作日。</w:t>
      </w:r>
    </w:p>
    <w:p>
      <w:pPr>
        <w:pStyle w:val="82"/>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2"/>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2"/>
        <w:ind w:firstLine="480"/>
      </w:pPr>
      <w:r>
        <w:t>磋商文件、响应文件、澄清、补充合同等为政府采购合同的组成部分，具有同等法律效力。</w:t>
      </w:r>
    </w:p>
    <w:p>
      <w:pPr>
        <w:pStyle w:val="4"/>
        <w:ind w:firstLine="482"/>
      </w:pPr>
      <w:r>
        <w:t>（一）签订政府采购合同</w:t>
      </w:r>
    </w:p>
    <w:p>
      <w:pPr>
        <w:pStyle w:val="82"/>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pPr>
        <w:pStyle w:val="82"/>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2"/>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Style w:val="82"/>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2"/>
        <w:ind w:firstLine="480"/>
        <w:rPr>
          <w:color w:val="auto"/>
        </w:rPr>
      </w:pPr>
      <w:r>
        <w:rPr>
          <w:color w:val="auto"/>
        </w:rPr>
        <w:t>5</w:t>
      </w:r>
      <w:r>
        <w:rPr>
          <w:rFonts w:hint="eastAsia"/>
          <w:color w:val="auto"/>
        </w:rPr>
        <w:t>．</w:t>
      </w:r>
      <w:r>
        <w:rPr>
          <w:rFonts w:hint="eastAsia"/>
        </w:rPr>
        <w:t>拒绝签订政府采购合同的成交供应商不得参加对该项目重新开展的采购活动。</w:t>
      </w:r>
    </w:p>
    <w:p>
      <w:pPr>
        <w:pStyle w:val="4"/>
        <w:ind w:firstLine="482"/>
      </w:pPr>
      <w:r>
        <w:t>（二）合同公示</w:t>
      </w:r>
    </w:p>
    <w:p>
      <w:pPr>
        <w:pStyle w:val="82"/>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2"/>
        </w:rPr>
        <w:t>http://www.ccgp-shaanxi.gov.cn/</w:t>
      </w:r>
      <w:r>
        <w:rPr>
          <w:rStyle w:val="32"/>
        </w:rPr>
        <w:fldChar w:fldCharType="end"/>
      </w:r>
      <w:r>
        <w:rPr>
          <w:rFonts w:hint="eastAsia"/>
        </w:rPr>
        <w:t>）对合同进行公示，但政府采购合同中涉及国家秘密、商业秘密的内容除外。</w:t>
      </w:r>
    </w:p>
    <w:p>
      <w:pPr>
        <w:pStyle w:val="4"/>
        <w:ind w:firstLine="482"/>
      </w:pPr>
      <w:r>
        <w:t>（三）合同履行</w:t>
      </w:r>
    </w:p>
    <w:p>
      <w:pPr>
        <w:pStyle w:val="82"/>
        <w:ind w:firstLine="480"/>
      </w:pPr>
      <w:r>
        <w:rPr>
          <w:rFonts w:hint="eastAsia"/>
        </w:rPr>
        <w:t>1．采购人与成交供应商应当根据合同的约定依法履行合同义务。</w:t>
      </w:r>
    </w:p>
    <w:p>
      <w:pPr>
        <w:pStyle w:val="82"/>
        <w:ind w:firstLine="480"/>
      </w:pPr>
      <w:r>
        <w:rPr>
          <w:rFonts w:hint="eastAsia"/>
        </w:rPr>
        <w:t>2．政府采购合同的履行、违约责任和解决争议的方法等适用《中华人民共和国民法典》。</w:t>
      </w:r>
    </w:p>
    <w:p>
      <w:pPr>
        <w:pStyle w:val="4"/>
        <w:ind w:firstLine="482"/>
      </w:pPr>
      <w:r>
        <w:t>（四）验收或考核</w:t>
      </w:r>
    </w:p>
    <w:p>
      <w:pPr>
        <w:pStyle w:val="82"/>
        <w:ind w:firstLine="480"/>
      </w:pPr>
      <w:r>
        <w:rPr>
          <w:rFonts w:hint="eastAsia"/>
        </w:rPr>
        <w:t>1</w:t>
      </w:r>
      <w:r>
        <w:rPr>
          <w:rFonts w:hint="eastAsia"/>
          <w:color w:val="auto"/>
        </w:rPr>
        <w:t>．</w:t>
      </w:r>
      <w:r>
        <w:rPr>
          <w:rFonts w:hint="eastAsia"/>
        </w:rPr>
        <w:t>采购人严格按照国家相关法律法规的要求及磋商文件的要求组织验收或考核。</w:t>
      </w:r>
    </w:p>
    <w:p>
      <w:pPr>
        <w:pStyle w:val="82"/>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2"/>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82"/>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pPr>
        <w:pStyle w:val="82"/>
        <w:ind w:firstLine="480"/>
      </w:pPr>
      <w:r>
        <w:t>3</w:t>
      </w:r>
      <w:r>
        <w:rPr>
          <w:rFonts w:hint="eastAsia"/>
        </w:rPr>
        <w:t>．出现下列情形之一的，采购人或者采购代理机构应当终止竞争性磋商采购活动，发布项目终止公告并说明原因，重新开展采购活动：</w:t>
      </w:r>
    </w:p>
    <w:p>
      <w:pPr>
        <w:pStyle w:val="82"/>
        <w:ind w:firstLine="480"/>
      </w:pPr>
      <w:r>
        <w:rPr>
          <w:rFonts w:hint="eastAsia"/>
        </w:rPr>
        <w:t>（1）因情况变化，不再符合规定的竞争性磋商采购方式适用情形的；</w:t>
      </w:r>
    </w:p>
    <w:p>
      <w:pPr>
        <w:pStyle w:val="82"/>
        <w:ind w:firstLine="480"/>
      </w:pPr>
      <w:r>
        <w:rPr>
          <w:rFonts w:hint="eastAsia"/>
        </w:rPr>
        <w:t>（2）出现影响采购公正的违法、违规行为的；</w:t>
      </w:r>
    </w:p>
    <w:p>
      <w:pPr>
        <w:pStyle w:val="82"/>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pPr>
        <w:pStyle w:val="82"/>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2"/>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2"/>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pPr>
        <w:pStyle w:val="82"/>
        <w:ind w:firstLine="480"/>
      </w:pPr>
    </w:p>
    <w:p>
      <w:pPr>
        <w:widowControl w:val="0"/>
        <w:topLinePunct/>
        <w:jc w:val="both"/>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11" w:name="_Toc100219614"/>
      <w:r>
        <w:rPr>
          <w:rFonts w:hint="eastAsia"/>
        </w:rPr>
        <w:t>第三章　磋商内容及要求</w:t>
      </w:r>
      <w:bookmarkEnd w:id="11"/>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西安住房公积金中心大宗印刷项目主要包含中心归集业务资料、信贷业务资料、提取业务资料及文件等资料的印刷，本次采购中心业务资料文件的排版及印刷及配送服务。</w:t>
      </w:r>
    </w:p>
    <w:p>
      <w:pPr>
        <w:pStyle w:val="3"/>
        <w:jc w:val="both"/>
      </w:pPr>
      <w:r>
        <w:rPr>
          <w:rFonts w:hint="eastAsia"/>
        </w:rPr>
        <w:t>二、磋商内容</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1.归集业务资料：《住房公积金条例》10000张，《关于2024年度住房公积金缴存基数调整的通知》3000张；</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2.贷款业务资料：《借款合同》140000本，《面谈记录》1700本，《房地产买卖契约》25000本，《组合贷款合同》220000本，《信贷业务宣传彩页》40000份；</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3.支取业务资料：提取业务宣传彩页35000张，提取文件汇编350本，银行管理文件汇编350册，银行协议160本；</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4.档案业务资料：档案盒8000个，档案袋80000个、卷内备考表59000张；</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5.法规稽核处业务：专用档案袋1000个；</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5.人事业务资料：目标责任书140本，考核资料汇编200本、机关党委工作资料汇编200本；</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6.会计业务资料：会计凭证8000套；业务凭证1500套；操作规范110本；账簿封面3000张；</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7.综合办公资料：领导干部表100张，中心电话表600张，干部通讯录400本，大号皮面笔记本1000本，中号皮面笔记本1000本，大号牛皮纸信封5000个，中号牛皮纸信封5000个，小号牛皮纸信封5000个，会议资料汇编1000本，制度汇编300本，便签纸（大）500本、便签纸（小）500本。</w:t>
      </w:r>
    </w:p>
    <w:p>
      <w:pPr>
        <w:pStyle w:val="3"/>
        <w:jc w:val="both"/>
      </w:pPr>
      <w:r>
        <w:t>三、</w:t>
      </w:r>
      <w:r>
        <w:rPr>
          <w:rFonts w:hint="eastAsia"/>
        </w:rPr>
        <w:t>技术要求</w:t>
      </w:r>
    </w:p>
    <w:tbl>
      <w:tblPr>
        <w:tblStyle w:val="100"/>
        <w:tblpPr w:leftFromText="180" w:rightFromText="180" w:vertAnchor="text" w:horzAnchor="page" w:tblpX="1789" w:tblpY="619"/>
        <w:tblOverlap w:val="never"/>
        <w:tblW w:w="88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259"/>
        <w:gridCol w:w="1805"/>
        <w:gridCol w:w="1371"/>
        <w:gridCol w:w="545"/>
        <w:gridCol w:w="2186"/>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5"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序</w:t>
            </w:r>
          </w:p>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号</w:t>
            </w:r>
          </w:p>
        </w:tc>
        <w:tc>
          <w:tcPr>
            <w:tcW w:w="1259"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印刷品目</w:t>
            </w:r>
          </w:p>
        </w:tc>
        <w:tc>
          <w:tcPr>
            <w:tcW w:w="1805"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纸质</w:t>
            </w:r>
          </w:p>
        </w:tc>
        <w:tc>
          <w:tcPr>
            <w:tcW w:w="1371"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规格(mm)</w:t>
            </w:r>
          </w:p>
        </w:tc>
        <w:tc>
          <w:tcPr>
            <w:tcW w:w="545"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单</w:t>
            </w:r>
          </w:p>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位</w:t>
            </w:r>
          </w:p>
        </w:tc>
        <w:tc>
          <w:tcPr>
            <w:tcW w:w="2186"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备注</w:t>
            </w:r>
          </w:p>
        </w:tc>
        <w:tc>
          <w:tcPr>
            <w:tcW w:w="1149" w:type="dxa"/>
            <w:vAlign w:val="center"/>
          </w:tcPr>
          <w:p>
            <w:pPr>
              <w:spacing w:line="240" w:lineRule="exact"/>
              <w:jc w:val="center"/>
              <w:rPr>
                <w:rFonts w:ascii="仿宋" w:hAnsi="仿宋" w:eastAsia="仿宋" w:cs="宋体"/>
                <w:b/>
                <w:bCs/>
                <w:sz w:val="18"/>
                <w:szCs w:val="18"/>
              </w:rPr>
            </w:pPr>
            <w:r>
              <w:rPr>
                <w:rFonts w:hint="eastAsia" w:ascii="仿宋" w:hAnsi="仿宋" w:eastAsia="仿宋" w:cs="宋体"/>
                <w:b/>
                <w:bCs/>
                <w:sz w:val="18"/>
                <w:szCs w:val="18"/>
              </w:rPr>
              <w:t>暂定数量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1</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借</w:t>
            </w:r>
            <w:r>
              <w:rPr>
                <w:rFonts w:hint="eastAsia" w:ascii="宋体" w:hAnsi="宋体" w:cs="宋体"/>
                <w:spacing w:val="5"/>
                <w:sz w:val="18"/>
                <w:szCs w:val="18"/>
              </w:rPr>
              <w:t>款合同</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胶订</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9"/>
                <w:sz w:val="18"/>
                <w:szCs w:val="18"/>
              </w:rPr>
              <w:t>一</w:t>
            </w:r>
            <w:r>
              <w:rPr>
                <w:rFonts w:hint="eastAsia" w:ascii="宋体" w:hAnsi="宋体" w:cs="宋体"/>
                <w:spacing w:val="7"/>
                <w:sz w:val="18"/>
                <w:szCs w:val="18"/>
              </w:rPr>
              <w:t>个窄条粘双面</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9"/>
                <w:sz w:val="18"/>
                <w:szCs w:val="18"/>
              </w:rPr>
              <w:t>胶</w:t>
            </w:r>
            <w:r>
              <w:rPr>
                <w:rFonts w:hint="eastAsia" w:ascii="宋体" w:hAnsi="宋体" w:cs="宋体"/>
                <w:spacing w:val="-15"/>
                <w:sz w:val="18"/>
                <w:szCs w:val="18"/>
              </w:rPr>
              <w:t xml:space="preserve"> 2 条</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每</w:t>
            </w:r>
            <w:r>
              <w:rPr>
                <w:rFonts w:hint="eastAsia" w:ascii="宋体" w:hAnsi="宋体" w:cs="宋体"/>
                <w:color w:val="000000" w:themeColor="text1"/>
                <w:spacing w:val="-6"/>
                <w:sz w:val="18"/>
                <w:szCs w:val="18"/>
                <w14:textFill>
                  <w14:solidFill>
                    <w14:schemeClr w14:val="tx1"/>
                  </w14:solidFill>
                </w14:textFill>
              </w:rPr>
              <w:t>本</w:t>
            </w:r>
            <w:r>
              <w:rPr>
                <w:rFonts w:hint="eastAsia" w:ascii="宋体" w:hAnsi="宋体" w:cs="宋体"/>
                <w:color w:val="000000" w:themeColor="text1"/>
                <w:spacing w:val="-5"/>
                <w:sz w:val="18"/>
                <w:szCs w:val="18"/>
                <w14:textFill>
                  <w14:solidFill>
                    <w14:schemeClr w14:val="tx1"/>
                  </w14:solidFill>
                </w14:textFill>
              </w:rPr>
              <w:t xml:space="preserve"> 9-13 张，共</w:t>
            </w:r>
            <w:r>
              <w:rPr>
                <w:rFonts w:hint="eastAsia" w:ascii="宋体" w:hAnsi="宋体" w:cs="宋体"/>
                <w:color w:val="000000" w:themeColor="text1"/>
                <w:spacing w:val="4"/>
                <w:sz w:val="18"/>
                <w:szCs w:val="18"/>
                <w14:textFill>
                  <w14:solidFill>
                    <w14:schemeClr w14:val="tx1"/>
                  </w14:solidFill>
                </w14:textFill>
              </w:rPr>
              <w:t>1</w:t>
            </w:r>
            <w:r>
              <w:rPr>
                <w:rFonts w:hint="eastAsia" w:ascii="宋体" w:hAnsi="宋体" w:cs="宋体"/>
                <w:color w:val="000000" w:themeColor="text1"/>
                <w:spacing w:val="2"/>
                <w:sz w:val="18"/>
                <w:szCs w:val="18"/>
                <w14:textFill>
                  <w14:solidFill>
                    <w14:schemeClr w14:val="tx1"/>
                  </w14:solidFill>
                </w14:textFill>
              </w:rPr>
              <w:t>8</w:t>
            </w:r>
            <w:r>
              <w:rPr>
                <w:rFonts w:hint="eastAsia" w:ascii="宋体" w:hAnsi="宋体" w:cs="宋体"/>
                <w:color w:val="000000" w:themeColor="text1"/>
                <w:sz w:val="18"/>
                <w:szCs w:val="18"/>
                <w14:textFill>
                  <w14:solidFill>
                    <w14:schemeClr w14:val="tx1"/>
                  </w14:solidFill>
                </w14:textFill>
              </w:rPr>
              <w:t>p</w:t>
            </w:r>
            <w:r>
              <w:rPr>
                <w:rFonts w:hint="eastAsia" w:ascii="宋体" w:hAnsi="宋体" w:cs="宋体"/>
                <w:color w:val="000000" w:themeColor="text1"/>
                <w:spacing w:val="2"/>
                <w:sz w:val="18"/>
                <w:szCs w:val="18"/>
                <w14:textFill>
                  <w14:solidFill>
                    <w14:schemeClr w14:val="tx1"/>
                  </w14:solidFill>
                </w14:textFill>
              </w:rPr>
              <w:t>-26</w:t>
            </w:r>
            <w:r>
              <w:rPr>
                <w:rFonts w:hint="eastAsia" w:ascii="宋体" w:hAnsi="宋体" w:cs="宋体"/>
                <w:color w:val="000000" w:themeColor="text1"/>
                <w:sz w:val="18"/>
                <w:szCs w:val="18"/>
                <w14:textFill>
                  <w14:solidFill>
                    <w14:schemeClr w14:val="tx1"/>
                  </w14:solidFill>
                </w14:textFill>
              </w:rPr>
              <w:t>p，根据甲方要求，版面随时调整，分批采购。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1</w:t>
            </w:r>
            <w:r>
              <w:rPr>
                <w:rFonts w:hint="eastAsia" w:ascii="宋体" w:hAnsi="宋体" w:cs="宋体"/>
                <w:spacing w:val="1"/>
                <w:sz w:val="18"/>
                <w:szCs w:val="18"/>
              </w:rPr>
              <w:t>40000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面谈记</w:t>
            </w:r>
            <w:r>
              <w:rPr>
                <w:rFonts w:hint="eastAsia" w:ascii="宋体" w:hAnsi="宋体" w:cs="宋体"/>
                <w:spacing w:val="4"/>
                <w:sz w:val="18"/>
                <w:szCs w:val="18"/>
              </w:rPr>
              <w:t>录</w:t>
            </w:r>
            <w:r>
              <w:rPr>
                <w:rFonts w:hint="eastAsia" w:ascii="宋体" w:hAnsi="宋体" w:cs="宋体"/>
                <w:sz w:val="18"/>
                <w:szCs w:val="18"/>
              </w:rPr>
              <w:t>表</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全</w:t>
            </w:r>
            <w:r>
              <w:rPr>
                <w:rFonts w:hint="eastAsia" w:ascii="宋体" w:hAnsi="宋体" w:cs="宋体"/>
                <w:spacing w:val="7"/>
                <w:sz w:val="18"/>
                <w:szCs w:val="18"/>
              </w:rPr>
              <w:t>木浆，无碳复</w:t>
            </w:r>
            <w:r>
              <w:rPr>
                <w:rFonts w:hint="eastAsia" w:ascii="宋体" w:hAnsi="宋体" w:cs="宋体"/>
                <w:sz w:val="18"/>
                <w:szCs w:val="18"/>
              </w:rPr>
              <w:t xml:space="preserve"> </w:t>
            </w:r>
            <w:r>
              <w:rPr>
                <w:rFonts w:hint="eastAsia" w:ascii="宋体" w:hAnsi="宋体" w:cs="宋体"/>
                <w:spacing w:val="-4"/>
                <w:sz w:val="18"/>
                <w:szCs w:val="18"/>
              </w:rPr>
              <w:t>写</w:t>
            </w:r>
            <w:r>
              <w:rPr>
                <w:rFonts w:hint="eastAsia" w:ascii="宋体" w:hAnsi="宋体" w:cs="宋体"/>
                <w:spacing w:val="-3"/>
                <w:sz w:val="18"/>
                <w:szCs w:val="18"/>
              </w:rPr>
              <w:t>，两联单，包皮</w:t>
            </w:r>
            <w:r>
              <w:rPr>
                <w:rFonts w:hint="eastAsia" w:ascii="宋体" w:hAnsi="宋体" w:cs="宋体"/>
                <w:sz w:val="18"/>
                <w:szCs w:val="18"/>
              </w:rPr>
              <w:t xml:space="preserve"> </w:t>
            </w:r>
            <w:r>
              <w:rPr>
                <w:rFonts w:hint="eastAsia" w:ascii="宋体" w:hAnsi="宋体" w:cs="宋体"/>
                <w:spacing w:val="6"/>
                <w:sz w:val="18"/>
                <w:szCs w:val="18"/>
              </w:rPr>
              <w:t>裱</w:t>
            </w:r>
            <w:r>
              <w:rPr>
                <w:rFonts w:hint="eastAsia" w:ascii="宋体" w:hAnsi="宋体" w:cs="宋体"/>
                <w:spacing w:val="3"/>
                <w:sz w:val="18"/>
                <w:szCs w:val="18"/>
              </w:rPr>
              <w:t>头，50 份/本，</w:t>
            </w:r>
            <w:r>
              <w:rPr>
                <w:rFonts w:hint="eastAsia" w:ascii="宋体" w:hAnsi="宋体" w:cs="宋体"/>
                <w:sz w:val="18"/>
                <w:szCs w:val="18"/>
              </w:rPr>
              <w:t xml:space="preserve"> </w:t>
            </w:r>
            <w:r>
              <w:rPr>
                <w:rFonts w:hint="eastAsia" w:ascii="宋体" w:hAnsi="宋体" w:cs="宋体"/>
                <w:spacing w:val="8"/>
                <w:sz w:val="18"/>
                <w:szCs w:val="18"/>
              </w:rPr>
              <w:t>每</w:t>
            </w:r>
            <w:r>
              <w:rPr>
                <w:rFonts w:hint="eastAsia" w:ascii="宋体" w:hAnsi="宋体" w:cs="宋体"/>
                <w:spacing w:val="5"/>
                <w:sz w:val="18"/>
                <w:szCs w:val="18"/>
              </w:rPr>
              <w:t>份两联 (两张)</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420</w:t>
            </w:r>
            <w:r>
              <w:rPr>
                <w:rFonts w:hint="eastAsia" w:ascii="宋体" w:hAnsi="宋体" w:cs="宋体"/>
                <w:position w:val="1"/>
                <w:sz w:val="18"/>
                <w:szCs w:val="18"/>
              </w:rPr>
              <w:t>x</w:t>
            </w:r>
            <w:r>
              <w:rPr>
                <w:rFonts w:hint="eastAsia" w:ascii="宋体" w:hAnsi="宋体" w:cs="宋体"/>
                <w:spacing w:val="5"/>
                <w:position w:val="1"/>
                <w:sz w:val="18"/>
                <w:szCs w:val="18"/>
              </w:rPr>
              <w:t>29</w:t>
            </w:r>
            <w:r>
              <w:rPr>
                <w:rFonts w:hint="eastAsia" w:ascii="宋体" w:hAnsi="宋体" w:cs="宋体"/>
                <w:spacing w:val="4"/>
                <w:position w:val="1"/>
                <w:sz w:val="18"/>
                <w:szCs w:val="18"/>
              </w:rPr>
              <w:t>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每</w:t>
            </w:r>
            <w:r>
              <w:rPr>
                <w:rFonts w:hint="eastAsia" w:ascii="宋体" w:hAnsi="宋体" w:cs="宋体"/>
                <w:color w:val="000000" w:themeColor="text1"/>
                <w:spacing w:val="-8"/>
                <w:sz w:val="18"/>
                <w:szCs w:val="18"/>
                <w14:textFill>
                  <w14:solidFill>
                    <w14:schemeClr w14:val="tx1"/>
                  </w14:solidFill>
                </w14:textFill>
              </w:rPr>
              <w:t>本 100 张，</w:t>
            </w:r>
            <w:r>
              <w:rPr>
                <w:rFonts w:hint="eastAsia" w:ascii="宋体" w:hAnsi="宋体" w:cs="宋体"/>
                <w:color w:val="000000" w:themeColor="text1"/>
                <w:sz w:val="18"/>
                <w:szCs w:val="18"/>
                <w14:textFill>
                  <w14:solidFill>
                    <w14:schemeClr w14:val="tx1"/>
                  </w14:solidFill>
                </w14:textFill>
              </w:rPr>
              <w:t>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3</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房地产</w:t>
            </w:r>
            <w:r>
              <w:rPr>
                <w:rFonts w:hint="eastAsia" w:ascii="宋体" w:hAnsi="宋体" w:cs="宋体"/>
                <w:spacing w:val="4"/>
                <w:sz w:val="18"/>
                <w:szCs w:val="18"/>
              </w:rPr>
              <w:t>买</w:t>
            </w:r>
            <w:r>
              <w:rPr>
                <w:rFonts w:hint="eastAsia" w:ascii="宋体" w:hAnsi="宋体" w:cs="宋体"/>
                <w:spacing w:val="2"/>
                <w:sz w:val="18"/>
                <w:szCs w:val="18"/>
              </w:rPr>
              <w:t>卖契</w:t>
            </w:r>
            <w:r>
              <w:rPr>
                <w:rFonts w:hint="eastAsia" w:ascii="宋体" w:hAnsi="宋体" w:cs="宋体"/>
                <w:spacing w:val="1"/>
                <w:sz w:val="18"/>
                <w:szCs w:val="18"/>
              </w:rPr>
              <w:t>约</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胶订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每</w:t>
            </w:r>
            <w:r>
              <w:rPr>
                <w:rFonts w:hint="eastAsia" w:ascii="宋体" w:hAnsi="宋体" w:cs="宋体"/>
                <w:color w:val="000000" w:themeColor="text1"/>
                <w:spacing w:val="-7"/>
                <w:sz w:val="18"/>
                <w:szCs w:val="18"/>
                <w14:textFill>
                  <w14:solidFill>
                    <w14:schemeClr w14:val="tx1"/>
                  </w14:solidFill>
                </w14:textFill>
              </w:rPr>
              <w:t>本 4-6 张共</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pacing w:val="6"/>
                <w:sz w:val="18"/>
                <w:szCs w:val="18"/>
                <w14:textFill>
                  <w14:solidFill>
                    <w14:schemeClr w14:val="tx1"/>
                  </w14:solidFill>
                </w14:textFill>
              </w:rPr>
              <w:t>8</w:t>
            </w:r>
            <w:r>
              <w:rPr>
                <w:rFonts w:hint="eastAsia" w:ascii="宋体" w:hAnsi="宋体" w:cs="宋体"/>
                <w:color w:val="000000" w:themeColor="text1"/>
                <w:sz w:val="18"/>
                <w:szCs w:val="18"/>
                <w14:textFill>
                  <w14:solidFill>
                    <w14:schemeClr w14:val="tx1"/>
                  </w14:solidFill>
                </w14:textFill>
              </w:rPr>
              <w:t>p</w:t>
            </w:r>
            <w:r>
              <w:rPr>
                <w:rFonts w:hint="eastAsia" w:ascii="宋体" w:hAnsi="宋体" w:cs="宋体"/>
                <w:color w:val="000000" w:themeColor="text1"/>
                <w:spacing w:val="5"/>
                <w:sz w:val="18"/>
                <w:szCs w:val="18"/>
                <w14:textFill>
                  <w14:solidFill>
                    <w14:schemeClr w14:val="tx1"/>
                  </w14:solidFill>
                </w14:textFill>
              </w:rPr>
              <w:t>-12</w:t>
            </w:r>
            <w:r>
              <w:rPr>
                <w:rFonts w:hint="eastAsia" w:ascii="宋体" w:hAnsi="宋体" w:cs="宋体"/>
                <w:color w:val="000000" w:themeColor="text1"/>
                <w:sz w:val="18"/>
                <w:szCs w:val="18"/>
                <w14:textFill>
                  <w14:solidFill>
                    <w14:schemeClr w14:val="tx1"/>
                  </w14:solidFill>
                </w14:textFill>
              </w:rPr>
              <w:t>p，根据甲方要求，版面随时调整，分批采购。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2500</w:t>
            </w:r>
            <w:r>
              <w:rPr>
                <w:rFonts w:hint="eastAsia" w:ascii="宋体" w:hAnsi="宋体" w:cs="宋体"/>
                <w:spacing w:val="2"/>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4</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组</w:t>
            </w:r>
            <w:r>
              <w:rPr>
                <w:rFonts w:hint="eastAsia" w:ascii="宋体" w:hAnsi="宋体" w:cs="宋体"/>
                <w:spacing w:val="5"/>
                <w:sz w:val="18"/>
                <w:szCs w:val="18"/>
              </w:rPr>
              <w:t>合贷款</w:t>
            </w:r>
            <w:r>
              <w:rPr>
                <w:rFonts w:hint="eastAsia" w:ascii="宋体" w:hAnsi="宋体" w:cs="宋体"/>
                <w:spacing w:val="-1"/>
                <w:sz w:val="18"/>
                <w:szCs w:val="18"/>
              </w:rPr>
              <w:t>合同</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胶订</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三个窄条贴双面</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9"/>
                <w:sz w:val="18"/>
                <w:szCs w:val="18"/>
              </w:rPr>
              <w:t>胶</w:t>
            </w:r>
            <w:r>
              <w:rPr>
                <w:rFonts w:hint="eastAsia" w:ascii="宋体" w:hAnsi="宋体" w:cs="宋体"/>
                <w:spacing w:val="-15"/>
                <w:sz w:val="18"/>
                <w:szCs w:val="18"/>
              </w:rPr>
              <w:t xml:space="preserve"> 6 条</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每本</w:t>
            </w:r>
            <w:r>
              <w:rPr>
                <w:rFonts w:hint="eastAsia" w:ascii="宋体" w:hAnsi="宋体" w:cs="宋体"/>
                <w:color w:val="000000" w:themeColor="text1"/>
                <w:spacing w:val="-5"/>
                <w:sz w:val="18"/>
                <w:szCs w:val="18"/>
                <w14:textFill>
                  <w14:solidFill>
                    <w14:schemeClr w14:val="tx1"/>
                  </w14:solidFill>
                </w14:textFill>
              </w:rPr>
              <w:t xml:space="preserve"> </w:t>
            </w:r>
            <w:r>
              <w:rPr>
                <w:rFonts w:hint="eastAsia" w:ascii="宋体" w:hAnsi="宋体" w:cs="宋体"/>
                <w:color w:val="000000" w:themeColor="text1"/>
                <w:spacing w:val="-4"/>
                <w:sz w:val="18"/>
                <w:szCs w:val="18"/>
                <w14:textFill>
                  <w14:solidFill>
                    <w14:schemeClr w14:val="tx1"/>
                  </w14:solidFill>
                </w14:textFill>
              </w:rPr>
              <w:t>15-20张共30-40</w:t>
            </w:r>
            <w:r>
              <w:rPr>
                <w:rFonts w:hint="eastAsia" w:ascii="宋体" w:hAnsi="宋体" w:cs="宋体"/>
                <w:color w:val="000000" w:themeColor="text1"/>
                <w:sz w:val="18"/>
                <w:szCs w:val="18"/>
                <w14:textFill>
                  <w14:solidFill>
                    <w14:schemeClr w14:val="tx1"/>
                  </w14:solidFill>
                </w14:textFill>
              </w:rPr>
              <w:t>p，根据甲方要求，版面随时调整，分批采购，随时配送。</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2</w:t>
            </w:r>
            <w:r>
              <w:rPr>
                <w:rFonts w:hint="eastAsia" w:ascii="宋体" w:hAnsi="宋体" w:cs="宋体"/>
                <w:spacing w:val="3"/>
                <w:sz w:val="18"/>
                <w:szCs w:val="18"/>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5</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贷</w:t>
            </w:r>
            <w:r>
              <w:rPr>
                <w:rFonts w:hint="eastAsia" w:ascii="宋体" w:hAnsi="宋体" w:cs="宋体"/>
                <w:spacing w:val="4"/>
                <w:sz w:val="18"/>
                <w:szCs w:val="18"/>
              </w:rPr>
              <w:t>款业务宣</w:t>
            </w:r>
            <w:r>
              <w:rPr>
                <w:rFonts w:hint="eastAsia" w:ascii="宋体" w:hAnsi="宋体" w:cs="宋体"/>
                <w:spacing w:val="2"/>
                <w:sz w:val="18"/>
                <w:szCs w:val="18"/>
              </w:rPr>
              <w:t>传彩页</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230</w:t>
            </w:r>
            <w:r>
              <w:rPr>
                <w:rFonts w:hint="eastAsia" w:ascii="宋体" w:hAnsi="宋体" w:cs="宋体"/>
                <w:sz w:val="18"/>
                <w:szCs w:val="18"/>
              </w:rPr>
              <w:t>g</w:t>
            </w:r>
            <w:r>
              <w:rPr>
                <w:rFonts w:hint="eastAsia" w:ascii="宋体" w:hAnsi="宋体" w:cs="宋体"/>
                <w:spacing w:val="6"/>
                <w:sz w:val="18"/>
                <w:szCs w:val="18"/>
              </w:rPr>
              <w:t xml:space="preserve"> 特种纸</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420</w:t>
            </w:r>
            <w:r>
              <w:rPr>
                <w:rFonts w:hint="eastAsia" w:ascii="宋体" w:hAnsi="宋体" w:cs="宋体"/>
                <w:position w:val="1"/>
                <w:sz w:val="18"/>
                <w:szCs w:val="18"/>
              </w:rPr>
              <w:t>x</w:t>
            </w:r>
            <w:r>
              <w:rPr>
                <w:rFonts w:hint="eastAsia" w:ascii="宋体" w:hAnsi="宋体" w:cs="宋体"/>
                <w:spacing w:val="5"/>
                <w:position w:val="1"/>
                <w:sz w:val="18"/>
                <w:szCs w:val="18"/>
              </w:rPr>
              <w:t>29</w:t>
            </w:r>
            <w:r>
              <w:rPr>
                <w:rFonts w:hint="eastAsia" w:ascii="宋体" w:hAnsi="宋体" w:cs="宋体"/>
                <w:spacing w:val="4"/>
                <w:position w:val="1"/>
                <w:sz w:val="18"/>
                <w:szCs w:val="18"/>
              </w:rPr>
              <w:t>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反页均印刷为一</w:t>
            </w:r>
            <w:r>
              <w:rPr>
                <w:rFonts w:hint="eastAsia" w:ascii="宋体" w:hAnsi="宋体" w:cs="宋体"/>
                <w:color w:val="000000" w:themeColor="text1"/>
                <w:sz w:val="18"/>
                <w:szCs w:val="18"/>
                <w14:textFill>
                  <w14:solidFill>
                    <w14:schemeClr w14:val="tx1"/>
                  </w14:solidFill>
                </w14:textFill>
              </w:rPr>
              <w:t>张，根据甲方要求，版面随时调整，分批采购。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4</w:t>
            </w:r>
            <w:r>
              <w:rPr>
                <w:rFonts w:hint="eastAsia" w:ascii="宋体" w:hAnsi="宋体" w:cs="宋体"/>
                <w:spacing w:val="3"/>
                <w:sz w:val="18"/>
                <w:szCs w:val="18"/>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6</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公积金</w:t>
            </w:r>
            <w:r>
              <w:rPr>
                <w:rFonts w:hint="eastAsia" w:ascii="宋体" w:hAnsi="宋体" w:cs="宋体"/>
                <w:spacing w:val="4"/>
                <w:sz w:val="18"/>
                <w:szCs w:val="18"/>
              </w:rPr>
              <w:t>条</w:t>
            </w:r>
            <w:r>
              <w:rPr>
                <w:rFonts w:hint="eastAsia" w:ascii="宋体" w:hAnsi="宋体" w:cs="宋体"/>
                <w:sz w:val="18"/>
                <w:szCs w:val="18"/>
              </w:rPr>
              <w:t>例</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1</w:t>
            </w:r>
            <w:r>
              <w:rPr>
                <w:rFonts w:hint="eastAsia" w:ascii="宋体" w:hAnsi="宋体" w:cs="宋体"/>
                <w:spacing w:val="4"/>
                <w:sz w:val="18"/>
                <w:szCs w:val="18"/>
              </w:rPr>
              <w:t>20</w:t>
            </w:r>
            <w:r>
              <w:rPr>
                <w:rFonts w:hint="eastAsia" w:ascii="宋体" w:hAnsi="宋体" w:cs="宋体"/>
                <w:sz w:val="18"/>
                <w:szCs w:val="18"/>
              </w:rPr>
              <w:t>g</w:t>
            </w:r>
            <w:r>
              <w:rPr>
                <w:rFonts w:hint="eastAsia" w:ascii="宋体" w:hAnsi="宋体" w:cs="宋体"/>
                <w:spacing w:val="4"/>
                <w:sz w:val="18"/>
                <w:szCs w:val="18"/>
              </w:rPr>
              <w:t xml:space="preserve"> 全木浆</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420</w:t>
            </w:r>
            <w:r>
              <w:rPr>
                <w:rFonts w:hint="eastAsia" w:ascii="宋体" w:hAnsi="宋体" w:cs="宋体"/>
                <w:position w:val="1"/>
                <w:sz w:val="18"/>
                <w:szCs w:val="18"/>
              </w:rPr>
              <w:t>x</w:t>
            </w:r>
            <w:r>
              <w:rPr>
                <w:rFonts w:hint="eastAsia" w:ascii="宋体" w:hAnsi="宋体" w:cs="宋体"/>
                <w:spacing w:val="5"/>
                <w:position w:val="1"/>
                <w:sz w:val="18"/>
                <w:szCs w:val="18"/>
              </w:rPr>
              <w:t>29</w:t>
            </w:r>
            <w:r>
              <w:rPr>
                <w:rFonts w:hint="eastAsia" w:ascii="宋体" w:hAnsi="宋体" w:cs="宋体"/>
                <w:spacing w:val="4"/>
                <w:position w:val="1"/>
                <w:sz w:val="18"/>
                <w:szCs w:val="18"/>
              </w:rPr>
              <w:t>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反页均印刷为一</w:t>
            </w:r>
            <w:r>
              <w:rPr>
                <w:rFonts w:hint="eastAsia" w:ascii="宋体" w:hAnsi="宋体" w:cs="宋体"/>
                <w:color w:val="000000" w:themeColor="text1"/>
                <w:sz w:val="18"/>
                <w:szCs w:val="18"/>
                <w14:textFill>
                  <w14:solidFill>
                    <w14:schemeClr w14:val="tx1"/>
                  </w14:solidFill>
                </w14:textFill>
              </w:rPr>
              <w:t>张，根据甲方要求，版面随时调整，分批采购。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w:t>
            </w:r>
            <w:r>
              <w:rPr>
                <w:rFonts w:hint="eastAsia" w:ascii="宋体" w:hAnsi="宋体" w:cs="宋体"/>
                <w:sz w:val="18"/>
                <w:szCs w:val="18"/>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7</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公积金</w:t>
            </w:r>
            <w:r>
              <w:rPr>
                <w:rFonts w:hint="eastAsia" w:ascii="宋体" w:hAnsi="宋体" w:cs="宋体"/>
                <w:spacing w:val="4"/>
                <w:sz w:val="18"/>
                <w:szCs w:val="18"/>
              </w:rPr>
              <w:t>管</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委会缴</w:t>
            </w:r>
            <w:r>
              <w:rPr>
                <w:rFonts w:hint="eastAsia" w:ascii="宋体" w:hAnsi="宋体" w:cs="宋体"/>
                <w:spacing w:val="3"/>
                <w:sz w:val="18"/>
                <w:szCs w:val="18"/>
              </w:rPr>
              <w:t>存</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基数调</w:t>
            </w:r>
            <w:r>
              <w:rPr>
                <w:rFonts w:hint="eastAsia" w:ascii="宋体" w:hAnsi="宋体" w:cs="宋体"/>
                <w:spacing w:val="5"/>
                <w:sz w:val="18"/>
                <w:szCs w:val="18"/>
              </w:rPr>
              <w:t>整</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文件</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80</w:t>
            </w:r>
            <w:r>
              <w:rPr>
                <w:rFonts w:hint="eastAsia" w:ascii="宋体" w:hAnsi="宋体" w:cs="宋体"/>
                <w:sz w:val="18"/>
                <w:szCs w:val="18"/>
              </w:rPr>
              <w:t>g</w:t>
            </w:r>
            <w:r>
              <w:rPr>
                <w:rFonts w:hint="eastAsia" w:ascii="宋体" w:hAnsi="宋体" w:cs="宋体"/>
                <w:spacing w:val="7"/>
                <w:sz w:val="18"/>
                <w:szCs w:val="18"/>
              </w:rPr>
              <w:t xml:space="preserve"> 全木</w:t>
            </w:r>
            <w:r>
              <w:rPr>
                <w:rFonts w:hint="eastAsia" w:ascii="宋体" w:hAnsi="宋体" w:cs="宋体"/>
                <w:spacing w:val="5"/>
                <w:sz w:val="18"/>
                <w:szCs w:val="18"/>
              </w:rPr>
              <w:t>浆</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420</w:t>
            </w:r>
            <w:r>
              <w:rPr>
                <w:rFonts w:hint="eastAsia" w:ascii="宋体" w:hAnsi="宋体" w:cs="宋体"/>
                <w:position w:val="1"/>
                <w:sz w:val="18"/>
                <w:szCs w:val="18"/>
              </w:rPr>
              <w:t>x</w:t>
            </w:r>
            <w:r>
              <w:rPr>
                <w:rFonts w:hint="eastAsia" w:ascii="宋体" w:hAnsi="宋体" w:cs="宋体"/>
                <w:spacing w:val="5"/>
                <w:position w:val="1"/>
                <w:sz w:val="18"/>
                <w:szCs w:val="18"/>
              </w:rPr>
              <w:t>29</w:t>
            </w:r>
            <w:r>
              <w:rPr>
                <w:rFonts w:hint="eastAsia" w:ascii="宋体" w:hAnsi="宋体" w:cs="宋体"/>
                <w:spacing w:val="4"/>
                <w:position w:val="1"/>
                <w:sz w:val="18"/>
                <w:szCs w:val="18"/>
              </w:rPr>
              <w:t>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反页均印刷为一</w:t>
            </w:r>
            <w:r>
              <w:rPr>
                <w:rFonts w:hint="eastAsia" w:ascii="宋体" w:hAnsi="宋体" w:cs="宋体"/>
                <w:color w:val="000000" w:themeColor="text1"/>
                <w:sz w:val="18"/>
                <w:szCs w:val="18"/>
                <w14:textFill>
                  <w14:solidFill>
                    <w14:schemeClr w14:val="tx1"/>
                  </w14:solidFill>
                </w14:textFill>
              </w:rPr>
              <w:t>张，根据甲方要求，版面随时调整，分批采购。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300</w:t>
            </w:r>
            <w:r>
              <w:rPr>
                <w:rFonts w:hint="eastAsia" w:ascii="宋体" w:hAnsi="宋体" w:cs="宋体"/>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8</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提</w:t>
            </w:r>
            <w:r>
              <w:rPr>
                <w:rFonts w:hint="eastAsia" w:ascii="宋体" w:hAnsi="宋体" w:cs="宋体"/>
                <w:spacing w:val="5"/>
                <w:sz w:val="18"/>
                <w:szCs w:val="18"/>
              </w:rPr>
              <w:t>取业务</w:t>
            </w:r>
            <w:r>
              <w:rPr>
                <w:rFonts w:hint="eastAsia" w:ascii="宋体" w:hAnsi="宋体" w:cs="宋体"/>
                <w:spacing w:val="4"/>
                <w:sz w:val="18"/>
                <w:szCs w:val="18"/>
              </w:rPr>
              <w:t>宣</w:t>
            </w:r>
            <w:r>
              <w:rPr>
                <w:rFonts w:hint="eastAsia" w:ascii="宋体" w:hAnsi="宋体" w:cs="宋体"/>
                <w:spacing w:val="2"/>
                <w:sz w:val="18"/>
                <w:szCs w:val="18"/>
              </w:rPr>
              <w:t>传折页</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0"/>
                <w:sz w:val="18"/>
                <w:szCs w:val="18"/>
              </w:rPr>
              <w:t>230</w:t>
            </w:r>
            <w:r>
              <w:rPr>
                <w:rFonts w:hint="eastAsia" w:ascii="宋体" w:hAnsi="宋体" w:cs="宋体"/>
                <w:sz w:val="18"/>
                <w:szCs w:val="18"/>
              </w:rPr>
              <w:t>g</w:t>
            </w:r>
            <w:r>
              <w:rPr>
                <w:rFonts w:hint="eastAsia" w:ascii="宋体" w:hAnsi="宋体" w:cs="宋体"/>
                <w:spacing w:val="10"/>
                <w:sz w:val="18"/>
                <w:szCs w:val="18"/>
              </w:rPr>
              <w:t xml:space="preserve"> 特种纸 </w:t>
            </w:r>
            <w:r>
              <w:rPr>
                <w:rFonts w:hint="eastAsia" w:ascii="宋体" w:hAnsi="宋体" w:cs="宋体"/>
                <w:spacing w:val="8"/>
                <w:sz w:val="18"/>
                <w:szCs w:val="18"/>
              </w:rPr>
              <w:t>四</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9"/>
                <w:sz w:val="18"/>
                <w:szCs w:val="18"/>
              </w:rPr>
              <w:t>色</w:t>
            </w:r>
            <w:r>
              <w:rPr>
                <w:rFonts w:hint="eastAsia" w:ascii="宋体" w:hAnsi="宋体" w:cs="宋体"/>
                <w:spacing w:val="7"/>
                <w:sz w:val="18"/>
                <w:szCs w:val="18"/>
              </w:rPr>
              <w:t>双面印刷六折</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页 压</w:t>
            </w:r>
            <w:r>
              <w:rPr>
                <w:rFonts w:hint="eastAsia" w:ascii="宋体" w:hAnsi="宋体" w:cs="宋体"/>
                <w:spacing w:val="1"/>
                <w:sz w:val="18"/>
                <w:szCs w:val="18"/>
              </w:rPr>
              <w:t>痕</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05</w:t>
            </w:r>
            <w:r>
              <w:rPr>
                <w:rFonts w:hint="eastAsia" w:ascii="宋体" w:hAnsi="宋体" w:cs="宋体"/>
                <w:position w:val="1"/>
                <w:sz w:val="18"/>
                <w:szCs w:val="18"/>
              </w:rPr>
              <w:t>x</w:t>
            </w:r>
            <w:r>
              <w:rPr>
                <w:rFonts w:hint="eastAsia" w:ascii="宋体" w:hAnsi="宋体" w:cs="宋体"/>
                <w:spacing w:val="4"/>
                <w:position w:val="1"/>
                <w:sz w:val="18"/>
                <w:szCs w:val="18"/>
              </w:rPr>
              <w:t>630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反页均印刷为一</w:t>
            </w:r>
            <w:r>
              <w:rPr>
                <w:rFonts w:hint="eastAsia" w:ascii="宋体" w:hAnsi="宋体" w:cs="宋体"/>
                <w:color w:val="000000" w:themeColor="text1"/>
                <w:sz w:val="18"/>
                <w:szCs w:val="18"/>
                <w14:textFill>
                  <w14:solidFill>
                    <w14:schemeClr w14:val="tx1"/>
                  </w14:solidFill>
                </w14:textFill>
              </w:rPr>
              <w:t>张，根据甲方要求，版面随时调整，分批采购。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3</w:t>
            </w:r>
            <w:r>
              <w:rPr>
                <w:rFonts w:hint="eastAsia" w:ascii="宋体" w:hAnsi="宋体" w:cs="宋体"/>
                <w:spacing w:val="2"/>
                <w:sz w:val="18"/>
                <w:szCs w:val="18"/>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9</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提</w:t>
            </w:r>
            <w:r>
              <w:rPr>
                <w:rFonts w:hint="eastAsia" w:ascii="宋体" w:hAnsi="宋体" w:cs="宋体"/>
                <w:spacing w:val="5"/>
                <w:sz w:val="18"/>
                <w:szCs w:val="18"/>
              </w:rPr>
              <w:t>取业务</w:t>
            </w:r>
            <w:r>
              <w:rPr>
                <w:rFonts w:hint="eastAsia" w:ascii="宋体" w:hAnsi="宋体" w:cs="宋体"/>
                <w:spacing w:val="4"/>
                <w:sz w:val="18"/>
                <w:szCs w:val="18"/>
              </w:rPr>
              <w:t>宣</w:t>
            </w:r>
            <w:r>
              <w:rPr>
                <w:rFonts w:hint="eastAsia" w:ascii="宋体" w:hAnsi="宋体" w:cs="宋体"/>
                <w:spacing w:val="2"/>
                <w:sz w:val="18"/>
                <w:szCs w:val="18"/>
              </w:rPr>
              <w:t>传彩页</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0"/>
                <w:sz w:val="18"/>
                <w:szCs w:val="18"/>
              </w:rPr>
              <w:t>230</w:t>
            </w:r>
            <w:r>
              <w:rPr>
                <w:rFonts w:hint="eastAsia" w:ascii="宋体" w:hAnsi="宋体" w:cs="宋体"/>
                <w:sz w:val="18"/>
                <w:szCs w:val="18"/>
              </w:rPr>
              <w:t>g</w:t>
            </w:r>
            <w:r>
              <w:rPr>
                <w:rFonts w:hint="eastAsia" w:ascii="宋体" w:hAnsi="宋体" w:cs="宋体"/>
                <w:spacing w:val="10"/>
                <w:sz w:val="18"/>
                <w:szCs w:val="18"/>
              </w:rPr>
              <w:t xml:space="preserve"> 特种纸 </w:t>
            </w:r>
            <w:r>
              <w:rPr>
                <w:rFonts w:hint="eastAsia" w:ascii="宋体" w:hAnsi="宋体" w:cs="宋体"/>
                <w:spacing w:val="8"/>
                <w:sz w:val="18"/>
                <w:szCs w:val="18"/>
              </w:rPr>
              <w:t>四</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9"/>
                <w:sz w:val="18"/>
                <w:szCs w:val="18"/>
              </w:rPr>
              <w:t>色</w:t>
            </w:r>
            <w:r>
              <w:rPr>
                <w:rFonts w:hint="eastAsia" w:ascii="宋体" w:hAnsi="宋体" w:cs="宋体"/>
                <w:spacing w:val="7"/>
                <w:sz w:val="18"/>
                <w:szCs w:val="18"/>
              </w:rPr>
              <w:t>双面印刷六折</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页 压</w:t>
            </w:r>
            <w:r>
              <w:rPr>
                <w:rFonts w:hint="eastAsia" w:ascii="宋体" w:hAnsi="宋体" w:cs="宋体"/>
                <w:spacing w:val="1"/>
                <w:sz w:val="18"/>
                <w:szCs w:val="18"/>
              </w:rPr>
              <w:t>痕</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420</w:t>
            </w:r>
            <w:r>
              <w:rPr>
                <w:rFonts w:hint="eastAsia" w:ascii="宋体" w:hAnsi="宋体" w:cs="宋体"/>
                <w:position w:val="1"/>
                <w:sz w:val="18"/>
                <w:szCs w:val="18"/>
              </w:rPr>
              <w:t>x</w:t>
            </w:r>
            <w:r>
              <w:rPr>
                <w:rFonts w:hint="eastAsia" w:ascii="宋体" w:hAnsi="宋体" w:cs="宋体"/>
                <w:spacing w:val="5"/>
                <w:position w:val="1"/>
                <w:sz w:val="18"/>
                <w:szCs w:val="18"/>
              </w:rPr>
              <w:t>29</w:t>
            </w:r>
            <w:r>
              <w:rPr>
                <w:rFonts w:hint="eastAsia" w:ascii="宋体" w:hAnsi="宋体" w:cs="宋体"/>
                <w:spacing w:val="4"/>
                <w:position w:val="1"/>
                <w:sz w:val="18"/>
                <w:szCs w:val="18"/>
              </w:rPr>
              <w:t>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反页均印刷为一</w:t>
            </w:r>
            <w:r>
              <w:rPr>
                <w:rFonts w:hint="eastAsia" w:ascii="宋体" w:hAnsi="宋体" w:cs="宋体"/>
                <w:color w:val="000000" w:themeColor="text1"/>
                <w:sz w:val="18"/>
                <w:szCs w:val="18"/>
                <w14:textFill>
                  <w14:solidFill>
                    <w14:schemeClr w14:val="tx1"/>
                  </w14:solidFill>
                </w14:textFill>
              </w:rPr>
              <w:t xml:space="preserve"> 张，根据甲方要求，版面随时调整，分批采购。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3</w:t>
            </w:r>
            <w:r>
              <w:rPr>
                <w:rFonts w:hint="eastAsia" w:ascii="宋体" w:hAnsi="宋体" w:cs="宋体"/>
                <w:spacing w:val="2"/>
                <w:sz w:val="18"/>
                <w:szCs w:val="18"/>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0</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提</w:t>
            </w:r>
            <w:r>
              <w:rPr>
                <w:rFonts w:hint="eastAsia" w:ascii="宋体" w:hAnsi="宋体" w:cs="宋体"/>
                <w:spacing w:val="5"/>
                <w:sz w:val="18"/>
                <w:szCs w:val="18"/>
              </w:rPr>
              <w:t>取文件</w:t>
            </w:r>
            <w:r>
              <w:rPr>
                <w:rFonts w:hint="eastAsia" w:ascii="宋体" w:hAnsi="宋体" w:cs="宋体"/>
                <w:spacing w:val="-2"/>
                <w:sz w:val="18"/>
                <w:szCs w:val="18"/>
              </w:rPr>
              <w:t>汇编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250</w:t>
            </w:r>
            <w:r>
              <w:rPr>
                <w:rFonts w:hint="eastAsia" w:ascii="宋体" w:hAnsi="宋体" w:cs="宋体"/>
                <w:sz w:val="18"/>
                <w:szCs w:val="18"/>
              </w:rPr>
              <w:t>g 封皮 特种</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0"/>
                <w:sz w:val="18"/>
                <w:szCs w:val="18"/>
              </w:rPr>
              <w:t>皮</w:t>
            </w:r>
            <w:r>
              <w:rPr>
                <w:rFonts w:hint="eastAsia" w:ascii="宋体" w:hAnsi="宋体" w:cs="宋体"/>
                <w:spacing w:val="-5"/>
                <w:sz w:val="18"/>
                <w:szCs w:val="18"/>
              </w:rPr>
              <w:t>纹 80g 全木浆</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装订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1</w:t>
            </w:r>
            <w:r>
              <w:rPr>
                <w:rFonts w:hint="eastAsia" w:ascii="宋体" w:hAnsi="宋体" w:cs="宋体"/>
                <w:color w:val="000000" w:themeColor="text1"/>
                <w:spacing w:val="-3"/>
                <w:sz w:val="18"/>
                <w:szCs w:val="18"/>
                <w14:textFill>
                  <w14:solidFill>
                    <w14:schemeClr w14:val="tx1"/>
                  </w14:solidFill>
                </w14:textFill>
              </w:rPr>
              <w:t>50-200 张，</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3</w:t>
            </w:r>
            <w:r>
              <w:rPr>
                <w:rFonts w:hint="eastAsia" w:ascii="宋体" w:hAnsi="宋体" w:cs="宋体"/>
                <w:spacing w:val="1"/>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1</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银</w:t>
            </w:r>
            <w:r>
              <w:rPr>
                <w:rFonts w:hint="eastAsia" w:ascii="宋体" w:hAnsi="宋体" w:cs="宋体"/>
                <w:spacing w:val="5"/>
                <w:sz w:val="18"/>
                <w:szCs w:val="18"/>
              </w:rPr>
              <w:t>行管理</w:t>
            </w:r>
            <w:r>
              <w:rPr>
                <w:rFonts w:hint="eastAsia" w:ascii="宋体" w:hAnsi="宋体" w:cs="宋体"/>
                <w:spacing w:val="6"/>
                <w:sz w:val="18"/>
                <w:szCs w:val="18"/>
              </w:rPr>
              <w:t>文件汇</w:t>
            </w:r>
            <w:r>
              <w:rPr>
                <w:rFonts w:hint="eastAsia" w:ascii="宋体" w:hAnsi="宋体" w:cs="宋体"/>
                <w:spacing w:val="5"/>
                <w:sz w:val="18"/>
                <w:szCs w:val="18"/>
              </w:rPr>
              <w:t>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250</w:t>
            </w:r>
            <w:r>
              <w:rPr>
                <w:rFonts w:hint="eastAsia" w:ascii="宋体" w:hAnsi="宋体" w:cs="宋体"/>
                <w:sz w:val="18"/>
                <w:szCs w:val="18"/>
              </w:rPr>
              <w:t>g 封皮 特种</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0"/>
                <w:sz w:val="18"/>
                <w:szCs w:val="18"/>
              </w:rPr>
              <w:t>皮</w:t>
            </w:r>
            <w:r>
              <w:rPr>
                <w:rFonts w:hint="eastAsia" w:ascii="宋体" w:hAnsi="宋体" w:cs="宋体"/>
                <w:spacing w:val="-5"/>
                <w:sz w:val="18"/>
                <w:szCs w:val="18"/>
              </w:rPr>
              <w:t>纹 80g 全木浆</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装订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1</w:t>
            </w:r>
            <w:r>
              <w:rPr>
                <w:rFonts w:hint="eastAsia" w:ascii="宋体" w:hAnsi="宋体" w:cs="宋体"/>
                <w:color w:val="000000" w:themeColor="text1"/>
                <w:spacing w:val="-3"/>
                <w:sz w:val="18"/>
                <w:szCs w:val="18"/>
                <w14:textFill>
                  <w14:solidFill>
                    <w14:schemeClr w14:val="tx1"/>
                  </w14:solidFill>
                </w14:textFill>
              </w:rPr>
              <w:t>50-200 张，</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3</w:t>
            </w:r>
            <w:r>
              <w:rPr>
                <w:rFonts w:hint="eastAsia" w:ascii="宋体" w:hAnsi="宋体" w:cs="宋体"/>
                <w:spacing w:val="1"/>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2</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银</w:t>
            </w:r>
            <w:r>
              <w:rPr>
                <w:rFonts w:hint="eastAsia" w:ascii="宋体" w:hAnsi="宋体" w:cs="宋体"/>
                <w:spacing w:val="5"/>
                <w:sz w:val="18"/>
                <w:szCs w:val="18"/>
              </w:rPr>
              <w:t>行协议</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230</w:t>
            </w:r>
            <w:r>
              <w:rPr>
                <w:rFonts w:hint="eastAsia" w:ascii="宋体" w:hAnsi="宋体" w:cs="宋体"/>
                <w:sz w:val="18"/>
                <w:szCs w:val="18"/>
              </w:rPr>
              <w:t>g</w:t>
            </w:r>
            <w:r>
              <w:rPr>
                <w:rFonts w:hint="eastAsia" w:ascii="宋体" w:hAnsi="宋体" w:cs="宋体"/>
                <w:spacing w:val="6"/>
                <w:sz w:val="18"/>
                <w:szCs w:val="18"/>
              </w:rPr>
              <w:t xml:space="preserve"> 特种纸</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420</w:t>
            </w:r>
            <w:r>
              <w:rPr>
                <w:rFonts w:hint="eastAsia" w:ascii="宋体" w:hAnsi="宋体" w:cs="宋体"/>
                <w:position w:val="1"/>
                <w:sz w:val="18"/>
                <w:szCs w:val="18"/>
              </w:rPr>
              <w:t>x</w:t>
            </w:r>
            <w:r>
              <w:rPr>
                <w:rFonts w:hint="eastAsia" w:ascii="宋体" w:hAnsi="宋体" w:cs="宋体"/>
                <w:spacing w:val="5"/>
                <w:position w:val="1"/>
                <w:sz w:val="18"/>
                <w:szCs w:val="18"/>
              </w:rPr>
              <w:t>29</w:t>
            </w:r>
            <w:r>
              <w:rPr>
                <w:rFonts w:hint="eastAsia" w:ascii="宋体" w:hAnsi="宋体" w:cs="宋体"/>
                <w:spacing w:val="4"/>
                <w:position w:val="1"/>
                <w:sz w:val="18"/>
                <w:szCs w:val="18"/>
              </w:rPr>
              <w:t>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每</w:t>
            </w:r>
            <w:r>
              <w:rPr>
                <w:rFonts w:hint="eastAsia" w:ascii="宋体" w:hAnsi="宋体" w:cs="宋体"/>
                <w:color w:val="000000" w:themeColor="text1"/>
                <w:spacing w:val="2"/>
                <w:sz w:val="18"/>
                <w:szCs w:val="18"/>
                <w14:textFill>
                  <w14:solidFill>
                    <w14:schemeClr w14:val="tx1"/>
                  </w14:solidFill>
                </w14:textFill>
              </w:rPr>
              <w:t>本9-13 张 正背四</w:t>
            </w:r>
            <w:r>
              <w:rPr>
                <w:rFonts w:hint="eastAsia" w:ascii="宋体" w:hAnsi="宋体" w:cs="宋体"/>
                <w:color w:val="000000" w:themeColor="text1"/>
                <w:spacing w:val="4"/>
                <w:sz w:val="18"/>
                <w:szCs w:val="18"/>
                <w14:textFill>
                  <w14:solidFill>
                    <w14:schemeClr w14:val="tx1"/>
                  </w14:solidFill>
                </w14:textFill>
              </w:rPr>
              <w:t>色印</w:t>
            </w:r>
            <w:r>
              <w:rPr>
                <w:rFonts w:hint="eastAsia" w:ascii="宋体" w:hAnsi="宋体" w:cs="宋体"/>
                <w:color w:val="000000" w:themeColor="text1"/>
                <w:spacing w:val="3"/>
                <w:sz w:val="18"/>
                <w:szCs w:val="18"/>
                <w14:textFill>
                  <w14:solidFill>
                    <w14:schemeClr w14:val="tx1"/>
                  </w14:solidFill>
                </w14:textFill>
              </w:rPr>
              <w:t>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1</w:t>
            </w:r>
            <w:r>
              <w:rPr>
                <w:rFonts w:hint="eastAsia" w:ascii="宋体" w:hAnsi="宋体" w:cs="宋体"/>
                <w:spacing w:val="-2"/>
                <w:sz w:val="18"/>
                <w:szCs w:val="18"/>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3</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档案盒</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全</w:t>
            </w:r>
            <w:r>
              <w:rPr>
                <w:rFonts w:hint="eastAsia" w:ascii="宋体" w:hAnsi="宋体" w:cs="宋体"/>
                <w:spacing w:val="6"/>
                <w:sz w:val="18"/>
                <w:szCs w:val="18"/>
              </w:rPr>
              <w:t>木浆 无酸纸</w:t>
            </w:r>
            <w:r>
              <w:rPr>
                <w:rFonts w:hint="eastAsia" w:ascii="宋体" w:hAnsi="宋体" w:cs="宋体"/>
                <w:sz w:val="18"/>
                <w:szCs w:val="18"/>
              </w:rPr>
              <w:t xml:space="preserve"> </w:t>
            </w:r>
            <w:r>
              <w:rPr>
                <w:rFonts w:hint="eastAsia" w:ascii="宋体" w:hAnsi="宋体" w:cs="宋体"/>
                <w:spacing w:val="9"/>
                <w:sz w:val="18"/>
                <w:szCs w:val="18"/>
              </w:rPr>
              <w:t>6</w:t>
            </w:r>
            <w:r>
              <w:rPr>
                <w:rFonts w:hint="eastAsia" w:ascii="宋体" w:hAnsi="宋体" w:cs="宋体"/>
                <w:spacing w:val="5"/>
                <w:sz w:val="18"/>
                <w:szCs w:val="18"/>
              </w:rPr>
              <w:t>80</w:t>
            </w:r>
            <w:r>
              <w:rPr>
                <w:rFonts w:hint="eastAsia" w:ascii="宋体" w:hAnsi="宋体" w:cs="宋体"/>
                <w:sz w:val="18"/>
                <w:szCs w:val="18"/>
              </w:rPr>
              <w:t>g</w:t>
            </w:r>
            <w:r>
              <w:rPr>
                <w:rFonts w:hint="eastAsia" w:ascii="宋体" w:hAnsi="宋体" w:cs="宋体"/>
                <w:spacing w:val="5"/>
                <w:sz w:val="18"/>
                <w:szCs w:val="18"/>
              </w:rPr>
              <w:t xml:space="preserve"> 彩色</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315</w:t>
            </w:r>
            <w:r>
              <w:rPr>
                <w:rFonts w:hint="eastAsia" w:ascii="宋体" w:hAnsi="宋体" w:cs="宋体"/>
                <w:position w:val="1"/>
                <w:sz w:val="18"/>
                <w:szCs w:val="18"/>
              </w:rPr>
              <w:t>x</w:t>
            </w:r>
            <w:r>
              <w:rPr>
                <w:rFonts w:hint="eastAsia" w:ascii="宋体" w:hAnsi="宋体" w:cs="宋体"/>
                <w:spacing w:val="5"/>
                <w:position w:val="1"/>
                <w:sz w:val="18"/>
                <w:szCs w:val="18"/>
              </w:rPr>
              <w:t>235</w:t>
            </w:r>
            <w:r>
              <w:rPr>
                <w:rFonts w:hint="eastAsia" w:ascii="宋体" w:hAnsi="宋体" w:cs="宋体"/>
                <w:position w:val="1"/>
                <w:sz w:val="18"/>
                <w:szCs w:val="18"/>
              </w:rPr>
              <w:t>x</w:t>
            </w:r>
            <w:r>
              <w:rPr>
                <w:rFonts w:hint="eastAsia" w:ascii="宋体" w:hAnsi="宋体" w:cs="宋体"/>
                <w:spacing w:val="5"/>
                <w:position w:val="1"/>
                <w:sz w:val="18"/>
                <w:szCs w:val="18"/>
              </w:rPr>
              <w:t>6</w:t>
            </w:r>
            <w:r>
              <w:rPr>
                <w:rFonts w:hint="eastAsia" w:ascii="宋体" w:hAnsi="宋体" w:cs="宋体"/>
                <w:spacing w:val="3"/>
                <w:position w:val="1"/>
                <w:sz w:val="18"/>
                <w:szCs w:val="18"/>
              </w:rPr>
              <w:t>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个</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面背面均印字，</w:t>
            </w:r>
            <w:r>
              <w:rPr>
                <w:rFonts w:hint="eastAsia" w:ascii="宋体" w:hAnsi="宋体" w:cs="宋体"/>
                <w:color w:val="000000" w:themeColor="text1"/>
                <w:sz w:val="18"/>
                <w:szCs w:val="18"/>
                <w14:textFill>
                  <w14:solidFill>
                    <w14:schemeClr w14:val="tx1"/>
                  </w14:solidFill>
                </w14:textFill>
              </w:rPr>
              <w:t>根据甲方要求，版面随时调整，分批采购，并分送至13个管理部。</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8</w:t>
            </w:r>
            <w:r>
              <w:rPr>
                <w:rFonts w:hint="eastAsia" w:ascii="宋体" w:hAnsi="宋体" w:cs="宋体"/>
                <w:spacing w:val="2"/>
                <w:sz w:val="18"/>
                <w:szCs w:val="18"/>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4</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档案袋</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全</w:t>
            </w:r>
            <w:r>
              <w:rPr>
                <w:rFonts w:hint="eastAsia" w:ascii="宋体" w:hAnsi="宋体" w:cs="宋体"/>
                <w:spacing w:val="6"/>
                <w:sz w:val="18"/>
                <w:szCs w:val="18"/>
              </w:rPr>
              <w:t>木浆进口皮</w:t>
            </w:r>
            <w:r>
              <w:rPr>
                <w:rFonts w:hint="eastAsia" w:ascii="宋体" w:hAnsi="宋体" w:cs="宋体"/>
                <w:sz w:val="18"/>
                <w:szCs w:val="18"/>
              </w:rPr>
              <w:t xml:space="preserve"> </w:t>
            </w:r>
            <w:r>
              <w:rPr>
                <w:rFonts w:hint="eastAsia" w:ascii="宋体" w:hAnsi="宋体" w:cs="宋体"/>
                <w:spacing w:val="11"/>
                <w:sz w:val="18"/>
                <w:szCs w:val="18"/>
              </w:rPr>
              <w:t>2</w:t>
            </w:r>
            <w:r>
              <w:rPr>
                <w:rFonts w:hint="eastAsia" w:ascii="宋体" w:hAnsi="宋体" w:cs="宋体"/>
                <w:spacing w:val="6"/>
                <w:sz w:val="18"/>
                <w:szCs w:val="18"/>
              </w:rPr>
              <w:t>00</w:t>
            </w:r>
            <w:r>
              <w:rPr>
                <w:rFonts w:hint="eastAsia" w:ascii="宋体" w:hAnsi="宋体" w:cs="宋体"/>
                <w:sz w:val="18"/>
                <w:szCs w:val="18"/>
              </w:rPr>
              <w:t>g</w:t>
            </w:r>
            <w:r>
              <w:rPr>
                <w:rFonts w:hint="eastAsia" w:ascii="宋体" w:hAnsi="宋体" w:cs="宋体"/>
                <w:spacing w:val="6"/>
                <w:sz w:val="18"/>
                <w:szCs w:val="18"/>
              </w:rPr>
              <w:t xml:space="preserve"> 彩色卡糊</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308</w:t>
            </w:r>
            <w:r>
              <w:rPr>
                <w:rFonts w:hint="eastAsia" w:ascii="宋体" w:hAnsi="宋体" w:cs="宋体"/>
                <w:position w:val="1"/>
                <w:sz w:val="18"/>
                <w:szCs w:val="18"/>
              </w:rPr>
              <w:t>x</w:t>
            </w:r>
            <w:r>
              <w:rPr>
                <w:rFonts w:hint="eastAsia" w:ascii="宋体" w:hAnsi="宋体" w:cs="宋体"/>
                <w:spacing w:val="5"/>
                <w:position w:val="1"/>
                <w:sz w:val="18"/>
                <w:szCs w:val="18"/>
              </w:rPr>
              <w:t>225</w:t>
            </w:r>
            <w:r>
              <w:rPr>
                <w:rFonts w:hint="eastAsia" w:ascii="宋体" w:hAnsi="宋体" w:cs="宋体"/>
                <w:position w:val="1"/>
                <w:sz w:val="18"/>
                <w:szCs w:val="18"/>
              </w:rPr>
              <w:t>x</w:t>
            </w:r>
            <w:r>
              <w:rPr>
                <w:rFonts w:hint="eastAsia" w:ascii="宋体" w:hAnsi="宋体" w:cs="宋体"/>
                <w:spacing w:val="5"/>
                <w:position w:val="1"/>
                <w:sz w:val="18"/>
                <w:szCs w:val="18"/>
              </w:rPr>
              <w:t>3</w:t>
            </w:r>
            <w:r>
              <w:rPr>
                <w:rFonts w:hint="eastAsia" w:ascii="宋体" w:hAnsi="宋体" w:cs="宋体"/>
                <w:spacing w:val="3"/>
                <w:position w:val="1"/>
                <w:sz w:val="18"/>
                <w:szCs w:val="18"/>
              </w:rPr>
              <w:t>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个</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面背面均印字，共4-5个版面，</w:t>
            </w:r>
            <w:r>
              <w:rPr>
                <w:rFonts w:hint="eastAsia" w:ascii="宋体" w:hAnsi="宋体" w:cs="宋体"/>
                <w:color w:val="000000" w:themeColor="text1"/>
                <w:sz w:val="18"/>
                <w:szCs w:val="18"/>
                <w14:textFill>
                  <w14:solidFill>
                    <w14:schemeClr w14:val="tx1"/>
                  </w14:solidFill>
                </w14:textFill>
              </w:rPr>
              <w:t>根据甲方要求，版面随时调整，分批采购，分别配送13个管理部。</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8</w:t>
            </w:r>
            <w:r>
              <w:rPr>
                <w:rFonts w:hint="eastAsia" w:ascii="宋体" w:hAnsi="宋体" w:cs="宋体"/>
                <w:spacing w:val="3"/>
                <w:sz w:val="18"/>
                <w:szCs w:val="18"/>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5</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卷内备</w:t>
            </w:r>
            <w:r>
              <w:rPr>
                <w:rFonts w:hint="eastAsia" w:ascii="宋体" w:hAnsi="宋体" w:cs="宋体"/>
                <w:spacing w:val="5"/>
                <w:sz w:val="18"/>
                <w:szCs w:val="18"/>
              </w:rPr>
              <w:t>考</w:t>
            </w:r>
            <w:r>
              <w:rPr>
                <w:rFonts w:hint="eastAsia" w:ascii="宋体" w:hAnsi="宋体" w:cs="宋体"/>
                <w:sz w:val="18"/>
                <w:szCs w:val="18"/>
              </w:rPr>
              <w:t>表</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80</w:t>
            </w:r>
            <w:r>
              <w:rPr>
                <w:rFonts w:hint="eastAsia" w:ascii="宋体" w:hAnsi="宋体" w:cs="宋体"/>
                <w:sz w:val="18"/>
                <w:szCs w:val="18"/>
              </w:rPr>
              <w:t>g</w:t>
            </w:r>
            <w:r>
              <w:rPr>
                <w:rFonts w:hint="eastAsia" w:ascii="宋体" w:hAnsi="宋体" w:cs="宋体"/>
                <w:spacing w:val="7"/>
                <w:sz w:val="18"/>
                <w:szCs w:val="18"/>
              </w:rPr>
              <w:t xml:space="preserve"> 全木</w:t>
            </w:r>
            <w:r>
              <w:rPr>
                <w:rFonts w:hint="eastAsia" w:ascii="宋体" w:hAnsi="宋体" w:cs="宋体"/>
                <w:spacing w:val="5"/>
                <w:sz w:val="18"/>
                <w:szCs w:val="18"/>
              </w:rPr>
              <w:t>浆</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反页均印刷为一</w:t>
            </w:r>
            <w:r>
              <w:rPr>
                <w:rFonts w:hint="eastAsia" w:ascii="宋体" w:hAnsi="宋体" w:cs="宋体"/>
                <w:color w:val="000000" w:themeColor="text1"/>
                <w:sz w:val="18"/>
                <w:szCs w:val="18"/>
                <w14:textFill>
                  <w14:solidFill>
                    <w14:schemeClr w14:val="tx1"/>
                  </w14:solidFill>
                </w14:textFill>
              </w:rPr>
              <w:t>张，根据甲方要求，版面随时调整，分批采购，分别配送13个管理部。</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5</w:t>
            </w:r>
            <w:r>
              <w:rPr>
                <w:rFonts w:hint="eastAsia" w:ascii="宋体" w:hAnsi="宋体" w:cs="宋体"/>
                <w:spacing w:val="2"/>
                <w:sz w:val="18"/>
                <w:szCs w:val="18"/>
              </w:rPr>
              <w:t>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6</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专</w:t>
            </w:r>
            <w:r>
              <w:rPr>
                <w:rFonts w:hint="eastAsia" w:ascii="宋体" w:hAnsi="宋体" w:cs="宋体"/>
                <w:spacing w:val="5"/>
                <w:sz w:val="18"/>
                <w:szCs w:val="18"/>
              </w:rPr>
              <w:t>用档案</w:t>
            </w:r>
            <w:r>
              <w:rPr>
                <w:rFonts w:hint="eastAsia" w:ascii="宋体" w:hAnsi="宋体" w:cs="宋体"/>
                <w:sz w:val="18"/>
                <w:szCs w:val="18"/>
              </w:rPr>
              <w:t>袋</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全</w:t>
            </w:r>
            <w:r>
              <w:rPr>
                <w:rFonts w:hint="eastAsia" w:ascii="宋体" w:hAnsi="宋体" w:cs="宋体"/>
                <w:spacing w:val="6"/>
                <w:sz w:val="18"/>
                <w:szCs w:val="18"/>
              </w:rPr>
              <w:t>木浆进口皮</w:t>
            </w:r>
            <w:r>
              <w:rPr>
                <w:rFonts w:hint="eastAsia" w:ascii="宋体" w:hAnsi="宋体" w:cs="宋体"/>
                <w:sz w:val="18"/>
                <w:szCs w:val="18"/>
              </w:rPr>
              <w:t xml:space="preserve"> </w:t>
            </w:r>
            <w:r>
              <w:rPr>
                <w:rFonts w:hint="eastAsia" w:ascii="宋体" w:hAnsi="宋体" w:cs="宋体"/>
                <w:spacing w:val="11"/>
                <w:sz w:val="18"/>
                <w:szCs w:val="18"/>
              </w:rPr>
              <w:t>2</w:t>
            </w:r>
            <w:r>
              <w:rPr>
                <w:rFonts w:hint="eastAsia" w:ascii="宋体" w:hAnsi="宋体" w:cs="宋体"/>
                <w:spacing w:val="6"/>
                <w:sz w:val="18"/>
                <w:szCs w:val="18"/>
              </w:rPr>
              <w:t>00</w:t>
            </w:r>
            <w:r>
              <w:rPr>
                <w:rFonts w:hint="eastAsia" w:ascii="宋体" w:hAnsi="宋体" w:cs="宋体"/>
                <w:sz w:val="18"/>
                <w:szCs w:val="18"/>
              </w:rPr>
              <w:t>g</w:t>
            </w:r>
            <w:r>
              <w:rPr>
                <w:rFonts w:hint="eastAsia" w:ascii="宋体" w:hAnsi="宋体" w:cs="宋体"/>
                <w:spacing w:val="6"/>
                <w:sz w:val="18"/>
                <w:szCs w:val="18"/>
              </w:rPr>
              <w:t xml:space="preserve"> 彩色卡糊</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308</w:t>
            </w:r>
            <w:r>
              <w:rPr>
                <w:rFonts w:hint="eastAsia" w:ascii="宋体" w:hAnsi="宋体" w:cs="宋体"/>
                <w:position w:val="1"/>
                <w:sz w:val="18"/>
                <w:szCs w:val="18"/>
              </w:rPr>
              <w:t>x</w:t>
            </w:r>
            <w:r>
              <w:rPr>
                <w:rFonts w:hint="eastAsia" w:ascii="宋体" w:hAnsi="宋体" w:cs="宋体"/>
                <w:spacing w:val="5"/>
                <w:position w:val="1"/>
                <w:sz w:val="18"/>
                <w:szCs w:val="18"/>
              </w:rPr>
              <w:t>225</w:t>
            </w:r>
            <w:r>
              <w:rPr>
                <w:rFonts w:hint="eastAsia" w:ascii="宋体" w:hAnsi="宋体" w:cs="宋体"/>
                <w:position w:val="1"/>
                <w:sz w:val="18"/>
                <w:szCs w:val="18"/>
              </w:rPr>
              <w:t>x</w:t>
            </w:r>
            <w:r>
              <w:rPr>
                <w:rFonts w:hint="eastAsia" w:ascii="宋体" w:hAnsi="宋体" w:cs="宋体"/>
                <w:spacing w:val="5"/>
                <w:position w:val="1"/>
                <w:sz w:val="18"/>
                <w:szCs w:val="18"/>
              </w:rPr>
              <w:t>3</w:t>
            </w:r>
            <w:r>
              <w:rPr>
                <w:rFonts w:hint="eastAsia" w:ascii="宋体" w:hAnsi="宋体" w:cs="宋体"/>
                <w:spacing w:val="3"/>
                <w:position w:val="1"/>
                <w:sz w:val="18"/>
                <w:szCs w:val="18"/>
              </w:rPr>
              <w:t>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个</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面背面均印字，</w:t>
            </w:r>
            <w:r>
              <w:rPr>
                <w:rFonts w:hint="eastAsia" w:ascii="宋体" w:hAnsi="宋体" w:cs="宋体"/>
                <w:color w:val="000000" w:themeColor="text1"/>
                <w:sz w:val="18"/>
                <w:szCs w:val="18"/>
                <w14:textFill>
                  <w14:solidFill>
                    <w14:schemeClr w14:val="tx1"/>
                  </w14:solidFill>
                </w14:textFill>
              </w:rPr>
              <w:t>根据甲方要求，版面随时调整，分批采购。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7</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目</w:t>
            </w:r>
            <w:r>
              <w:rPr>
                <w:rFonts w:hint="eastAsia" w:ascii="宋体" w:hAnsi="宋体" w:cs="宋体"/>
                <w:spacing w:val="-3"/>
                <w:sz w:val="18"/>
                <w:szCs w:val="18"/>
              </w:rPr>
              <w:t>标责任</w:t>
            </w:r>
            <w:r>
              <w:rPr>
                <w:rFonts w:hint="eastAsia" w:ascii="宋体" w:hAnsi="宋体" w:cs="宋体"/>
                <w:sz w:val="18"/>
                <w:szCs w:val="18"/>
              </w:rPr>
              <w:t>书</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1"/>
                <w:sz w:val="18"/>
                <w:szCs w:val="18"/>
              </w:rPr>
              <w:t>2</w:t>
            </w:r>
            <w:r>
              <w:rPr>
                <w:rFonts w:hint="eastAsia" w:ascii="宋体" w:hAnsi="宋体" w:cs="宋体"/>
                <w:spacing w:val="6"/>
                <w:sz w:val="18"/>
                <w:szCs w:val="18"/>
              </w:rPr>
              <w:t>30</w:t>
            </w:r>
            <w:r>
              <w:rPr>
                <w:rFonts w:hint="eastAsia" w:ascii="宋体" w:hAnsi="宋体" w:cs="宋体"/>
                <w:sz w:val="18"/>
                <w:szCs w:val="18"/>
              </w:rPr>
              <w:t>g</w:t>
            </w:r>
            <w:r>
              <w:rPr>
                <w:rFonts w:hint="eastAsia" w:ascii="宋体" w:hAnsi="宋体" w:cs="宋体"/>
                <w:spacing w:val="6"/>
                <w:sz w:val="18"/>
                <w:szCs w:val="18"/>
              </w:rPr>
              <w:t xml:space="preserve"> 全木浆 特</w:t>
            </w:r>
            <w:r>
              <w:rPr>
                <w:rFonts w:hint="eastAsia" w:ascii="宋体" w:hAnsi="宋体" w:cs="宋体"/>
                <w:sz w:val="18"/>
                <w:szCs w:val="18"/>
              </w:rPr>
              <w:t xml:space="preserve"> </w:t>
            </w:r>
            <w:r>
              <w:rPr>
                <w:rFonts w:hint="eastAsia" w:ascii="宋体" w:hAnsi="宋体" w:cs="宋体"/>
                <w:spacing w:val="7"/>
                <w:sz w:val="18"/>
                <w:szCs w:val="18"/>
              </w:rPr>
              <w:t>种</w:t>
            </w:r>
            <w:r>
              <w:rPr>
                <w:rFonts w:hint="eastAsia" w:ascii="宋体" w:hAnsi="宋体" w:cs="宋体"/>
                <w:spacing w:val="5"/>
                <w:sz w:val="18"/>
                <w:szCs w:val="18"/>
              </w:rPr>
              <w:t>纸 彩色</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正</w:t>
            </w:r>
            <w:r>
              <w:rPr>
                <w:rFonts w:hint="eastAsia" w:ascii="宋体" w:hAnsi="宋体" w:cs="宋体"/>
                <w:color w:val="000000" w:themeColor="text1"/>
                <w:spacing w:val="7"/>
                <w:sz w:val="18"/>
                <w:szCs w:val="18"/>
                <w14:textFill>
                  <w14:solidFill>
                    <w14:schemeClr w14:val="tx1"/>
                  </w14:solidFill>
                </w14:textFill>
              </w:rPr>
              <w:t>面背面均印字</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1</w:t>
            </w:r>
            <w:r>
              <w:rPr>
                <w:rFonts w:hint="eastAsia" w:ascii="宋体" w:hAnsi="宋体" w:cs="宋体"/>
                <w:spacing w:val="-2"/>
                <w:sz w:val="18"/>
                <w:szCs w:val="18"/>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8</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应知应</w:t>
            </w:r>
            <w:r>
              <w:rPr>
                <w:rFonts w:hint="eastAsia" w:ascii="宋体" w:hAnsi="宋体" w:cs="宋体"/>
                <w:spacing w:val="5"/>
                <w:sz w:val="18"/>
                <w:szCs w:val="18"/>
              </w:rPr>
              <w:t>会</w:t>
            </w:r>
            <w:r>
              <w:rPr>
                <w:rFonts w:hint="eastAsia" w:ascii="宋体" w:hAnsi="宋体" w:cs="宋体"/>
                <w:spacing w:val="1"/>
                <w:sz w:val="18"/>
                <w:szCs w:val="18"/>
              </w:rPr>
              <w:t>手</w:t>
            </w:r>
            <w:r>
              <w:rPr>
                <w:rFonts w:hint="eastAsia" w:ascii="宋体" w:hAnsi="宋体" w:cs="宋体"/>
                <w:sz w:val="18"/>
                <w:szCs w:val="18"/>
              </w:rPr>
              <w:t>册</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250 铜</w:t>
            </w:r>
            <w:r>
              <w:rPr>
                <w:rFonts w:hint="eastAsia" w:ascii="宋体" w:hAnsi="宋体" w:cs="宋体"/>
                <w:sz w:val="18"/>
                <w:szCs w:val="18"/>
              </w:rPr>
              <w:t xml:space="preserve">板覆膜 </w:t>
            </w:r>
            <w:r>
              <w:rPr>
                <w:rFonts w:hint="eastAsia" w:ascii="宋体" w:hAnsi="宋体" w:cs="宋体"/>
                <w:spacing w:val="2"/>
                <w:sz w:val="18"/>
                <w:szCs w:val="18"/>
              </w:rPr>
              <w:t>80</w:t>
            </w:r>
            <w:r>
              <w:rPr>
                <w:rFonts w:hint="eastAsia" w:ascii="宋体" w:hAnsi="宋体" w:cs="宋体"/>
                <w:sz w:val="18"/>
                <w:szCs w:val="18"/>
              </w:rPr>
              <w:t>g</w:t>
            </w:r>
            <w:r>
              <w:rPr>
                <w:rFonts w:hint="eastAsia" w:ascii="宋体" w:hAnsi="宋体" w:cs="宋体"/>
                <w:spacing w:val="2"/>
                <w:sz w:val="18"/>
                <w:szCs w:val="18"/>
              </w:rPr>
              <w:t xml:space="preserve"> 全</w:t>
            </w:r>
            <w:r>
              <w:rPr>
                <w:rFonts w:hint="eastAsia" w:ascii="宋体" w:hAnsi="宋体" w:cs="宋体"/>
                <w:spacing w:val="1"/>
                <w:sz w:val="18"/>
                <w:szCs w:val="18"/>
              </w:rPr>
              <w:t>木浆 胶订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
                <w:sz w:val="18"/>
                <w:szCs w:val="18"/>
              </w:rPr>
              <w:t>105</w:t>
            </w:r>
            <w:r>
              <w:rPr>
                <w:rFonts w:hint="eastAsia" w:ascii="宋体" w:hAnsi="宋体" w:cs="宋体"/>
                <w:position w:val="1"/>
                <w:sz w:val="18"/>
                <w:szCs w:val="18"/>
              </w:rPr>
              <w:t>x</w:t>
            </w:r>
            <w:r>
              <w:rPr>
                <w:rFonts w:hint="eastAsia" w:ascii="宋体" w:hAnsi="宋体" w:cs="宋体"/>
                <w:spacing w:val="2"/>
                <w:position w:val="1"/>
                <w:sz w:val="18"/>
                <w:szCs w:val="18"/>
              </w:rPr>
              <w:t>140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1</w:t>
            </w:r>
            <w:r>
              <w:rPr>
                <w:rFonts w:hint="eastAsia" w:ascii="宋体" w:hAnsi="宋体" w:cs="宋体"/>
                <w:color w:val="000000" w:themeColor="text1"/>
                <w:spacing w:val="-3"/>
                <w:sz w:val="18"/>
                <w:szCs w:val="18"/>
                <w14:textFill>
                  <w14:solidFill>
                    <w14:schemeClr w14:val="tx1"/>
                  </w14:solidFill>
                </w14:textFill>
              </w:rPr>
              <w:t>50-200 张，</w:t>
            </w:r>
            <w:r>
              <w:rPr>
                <w:rFonts w:hint="eastAsia" w:ascii="宋体" w:hAnsi="宋体" w:cs="宋体"/>
                <w:color w:val="000000" w:themeColor="text1"/>
                <w:sz w:val="18"/>
                <w:szCs w:val="18"/>
                <w14:textFill>
                  <w14:solidFill>
                    <w14:schemeClr w14:val="tx1"/>
                  </w14:solidFill>
                </w14:textFill>
              </w:rPr>
              <w:t>根据甲方要求，印刷前期需要排版，校对，打样，分批采购。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3</w:t>
            </w:r>
            <w:r>
              <w:rPr>
                <w:rFonts w:hint="eastAsia" w:ascii="宋体" w:hAnsi="宋体" w:cs="宋体"/>
                <w:spacing w:val="1"/>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1</w:t>
            </w:r>
            <w:r>
              <w:rPr>
                <w:rFonts w:hint="eastAsia" w:ascii="宋体" w:hAnsi="宋体" w:cs="宋体"/>
                <w:spacing w:val="-6"/>
                <w:sz w:val="18"/>
                <w:szCs w:val="18"/>
              </w:rPr>
              <w:t>9</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组</w:t>
            </w:r>
            <w:r>
              <w:rPr>
                <w:rFonts w:hint="eastAsia" w:ascii="宋体" w:hAnsi="宋体" w:cs="宋体"/>
                <w:spacing w:val="5"/>
                <w:sz w:val="18"/>
                <w:szCs w:val="18"/>
              </w:rPr>
              <w:t>工资料</w:t>
            </w:r>
            <w:r>
              <w:rPr>
                <w:rFonts w:hint="eastAsia" w:ascii="宋体" w:hAnsi="宋体" w:cs="宋体"/>
                <w:sz w:val="18"/>
                <w:szCs w:val="18"/>
              </w:rPr>
              <w:t xml:space="preserve"> </w:t>
            </w:r>
            <w:r>
              <w:rPr>
                <w:rFonts w:hint="eastAsia" w:ascii="宋体" w:hAnsi="宋体" w:cs="宋体"/>
                <w:spacing w:val="-2"/>
                <w:sz w:val="18"/>
                <w:szCs w:val="18"/>
              </w:rPr>
              <w:t>汇编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250 铜</w:t>
            </w:r>
            <w:r>
              <w:rPr>
                <w:rFonts w:hint="eastAsia" w:ascii="宋体" w:hAnsi="宋体" w:cs="宋体"/>
                <w:sz w:val="18"/>
                <w:szCs w:val="18"/>
              </w:rPr>
              <w:t xml:space="preserve">板覆膜  </w:t>
            </w: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胶订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4</w:t>
            </w:r>
            <w:r>
              <w:rPr>
                <w:rFonts w:hint="eastAsia" w:ascii="宋体" w:hAnsi="宋体" w:cs="宋体"/>
                <w:color w:val="000000" w:themeColor="text1"/>
                <w:spacing w:val="-3"/>
                <w:sz w:val="18"/>
                <w:szCs w:val="18"/>
                <w14:textFill>
                  <w14:solidFill>
                    <w14:schemeClr w14:val="tx1"/>
                  </w14:solidFill>
                </w14:textFill>
              </w:rPr>
              <w:t>00-600 张，</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20</w:t>
            </w:r>
            <w:r>
              <w:rPr>
                <w:rFonts w:hint="eastAsia" w:ascii="宋体" w:hAnsi="宋体" w:cs="宋体"/>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20</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人事资料</w:t>
            </w:r>
            <w:r>
              <w:rPr>
                <w:rFonts w:hint="eastAsia" w:ascii="宋体" w:hAnsi="宋体" w:cs="宋体"/>
                <w:sz w:val="18"/>
                <w:szCs w:val="18"/>
              </w:rPr>
              <w:t xml:space="preserve"> </w:t>
            </w:r>
            <w:r>
              <w:rPr>
                <w:rFonts w:hint="eastAsia" w:ascii="宋体" w:hAnsi="宋体" w:cs="宋体"/>
                <w:spacing w:val="-2"/>
                <w:sz w:val="18"/>
                <w:szCs w:val="18"/>
              </w:rPr>
              <w:t>汇编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250 铜板覆膜 80</w:t>
            </w:r>
            <w:r>
              <w:rPr>
                <w:rFonts w:hint="eastAsia" w:ascii="宋体" w:hAnsi="宋体" w:cs="宋体"/>
                <w:spacing w:val="-2"/>
                <w:sz w:val="18"/>
                <w:szCs w:val="18"/>
              </w:rPr>
              <w:t>g</w:t>
            </w:r>
            <w:r>
              <w:rPr>
                <w:rFonts w:hint="eastAsia" w:ascii="宋体" w:hAnsi="宋体" w:cs="宋体"/>
                <w:sz w:val="18"/>
                <w:szCs w:val="18"/>
              </w:rPr>
              <w:t xml:space="preserve"> </w:t>
            </w:r>
            <w:r>
              <w:rPr>
                <w:rFonts w:hint="eastAsia" w:ascii="宋体" w:hAnsi="宋体" w:cs="宋体"/>
                <w:spacing w:val="8"/>
                <w:sz w:val="18"/>
                <w:szCs w:val="18"/>
              </w:rPr>
              <w:t>全</w:t>
            </w:r>
            <w:r>
              <w:rPr>
                <w:rFonts w:hint="eastAsia" w:ascii="宋体" w:hAnsi="宋体" w:cs="宋体"/>
                <w:spacing w:val="5"/>
                <w:sz w:val="18"/>
                <w:szCs w:val="18"/>
              </w:rPr>
              <w:t>木浆 胶订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4</w:t>
            </w:r>
            <w:r>
              <w:rPr>
                <w:rFonts w:hint="eastAsia" w:ascii="宋体" w:hAnsi="宋体" w:cs="宋体"/>
                <w:color w:val="000000" w:themeColor="text1"/>
                <w:spacing w:val="-3"/>
                <w:sz w:val="18"/>
                <w:szCs w:val="18"/>
                <w14:textFill>
                  <w14:solidFill>
                    <w14:schemeClr w14:val="tx1"/>
                  </w14:solidFill>
                </w14:textFill>
              </w:rPr>
              <w:t>00-600 张，</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20</w:t>
            </w:r>
            <w:r>
              <w:rPr>
                <w:rFonts w:hint="eastAsia" w:ascii="宋体" w:hAnsi="宋体" w:cs="宋体"/>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21</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机关党</w:t>
            </w:r>
            <w:r>
              <w:rPr>
                <w:rFonts w:hint="eastAsia" w:ascii="宋体" w:hAnsi="宋体" w:cs="宋体"/>
                <w:spacing w:val="5"/>
                <w:sz w:val="18"/>
                <w:szCs w:val="18"/>
              </w:rPr>
              <w:t>委</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工</w:t>
            </w:r>
            <w:r>
              <w:rPr>
                <w:rFonts w:hint="eastAsia" w:ascii="宋体" w:hAnsi="宋体" w:cs="宋体"/>
                <w:spacing w:val="4"/>
                <w:sz w:val="18"/>
                <w:szCs w:val="18"/>
              </w:rPr>
              <w:t>作资料</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汇编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250 铜板覆膜 80</w:t>
            </w:r>
            <w:r>
              <w:rPr>
                <w:rFonts w:hint="eastAsia" w:ascii="宋体" w:hAnsi="宋体" w:cs="宋体"/>
                <w:spacing w:val="-2"/>
                <w:sz w:val="18"/>
                <w:szCs w:val="18"/>
              </w:rPr>
              <w:t>g</w:t>
            </w:r>
            <w:r>
              <w:rPr>
                <w:rFonts w:hint="eastAsia" w:ascii="宋体" w:hAnsi="宋体" w:cs="宋体"/>
                <w:sz w:val="18"/>
                <w:szCs w:val="18"/>
              </w:rPr>
              <w:t xml:space="preserve"> </w:t>
            </w:r>
            <w:r>
              <w:rPr>
                <w:rFonts w:hint="eastAsia" w:ascii="宋体" w:hAnsi="宋体" w:cs="宋体"/>
                <w:spacing w:val="8"/>
                <w:sz w:val="18"/>
                <w:szCs w:val="18"/>
              </w:rPr>
              <w:t>全</w:t>
            </w:r>
            <w:r>
              <w:rPr>
                <w:rFonts w:hint="eastAsia" w:ascii="宋体" w:hAnsi="宋体" w:cs="宋体"/>
                <w:spacing w:val="5"/>
                <w:sz w:val="18"/>
                <w:szCs w:val="18"/>
              </w:rPr>
              <w:t>木浆 胶订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4</w:t>
            </w:r>
            <w:r>
              <w:rPr>
                <w:rFonts w:hint="eastAsia" w:ascii="宋体" w:hAnsi="宋体" w:cs="宋体"/>
                <w:color w:val="000000" w:themeColor="text1"/>
                <w:spacing w:val="-3"/>
                <w:sz w:val="18"/>
                <w:szCs w:val="18"/>
                <w14:textFill>
                  <w14:solidFill>
                    <w14:schemeClr w14:val="tx1"/>
                  </w14:solidFill>
                </w14:textFill>
              </w:rPr>
              <w:t>00-600 张，</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20</w:t>
            </w:r>
            <w:r>
              <w:rPr>
                <w:rFonts w:hint="eastAsia" w:ascii="宋体" w:hAnsi="宋体" w:cs="宋体"/>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22</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会</w:t>
            </w:r>
            <w:r>
              <w:rPr>
                <w:rFonts w:hint="eastAsia" w:ascii="宋体" w:hAnsi="宋体" w:cs="宋体"/>
                <w:spacing w:val="4"/>
                <w:sz w:val="18"/>
                <w:szCs w:val="18"/>
              </w:rPr>
              <w:t>计凭证</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5"/>
                <w:sz w:val="18"/>
                <w:szCs w:val="18"/>
              </w:rPr>
              <w:t>(盒子+封</w:t>
            </w:r>
            <w:r>
              <w:rPr>
                <w:rFonts w:hint="eastAsia" w:ascii="宋体" w:hAnsi="宋体" w:cs="宋体"/>
                <w:sz w:val="18"/>
                <w:szCs w:val="18"/>
              </w:rPr>
              <w:t xml:space="preserve"> </w:t>
            </w:r>
            <w:r>
              <w:rPr>
                <w:rFonts w:hint="eastAsia" w:ascii="宋体" w:hAnsi="宋体" w:cs="宋体"/>
                <w:spacing w:val="-8"/>
                <w:sz w:val="18"/>
                <w:szCs w:val="18"/>
              </w:rPr>
              <w:t>皮</w:t>
            </w:r>
            <w:r>
              <w:rPr>
                <w:rFonts w:hint="eastAsia" w:ascii="宋体" w:hAnsi="宋体" w:cs="宋体"/>
                <w:spacing w:val="-7"/>
                <w:sz w:val="18"/>
                <w:szCs w:val="18"/>
              </w:rPr>
              <w:t>)</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680</w:t>
            </w:r>
            <w:r>
              <w:rPr>
                <w:rFonts w:hint="eastAsia" w:ascii="宋体" w:hAnsi="宋体" w:cs="宋体"/>
                <w:sz w:val="18"/>
                <w:szCs w:val="18"/>
              </w:rPr>
              <w:t>g</w:t>
            </w:r>
            <w:r>
              <w:rPr>
                <w:rFonts w:hint="eastAsia" w:ascii="宋体" w:hAnsi="宋体" w:cs="宋体"/>
                <w:spacing w:val="2"/>
                <w:sz w:val="18"/>
                <w:szCs w:val="18"/>
              </w:rPr>
              <w:t xml:space="preserve"> </w:t>
            </w:r>
            <w:r>
              <w:rPr>
                <w:rFonts w:hint="eastAsia" w:ascii="宋体" w:hAnsi="宋体" w:cs="宋体"/>
                <w:spacing w:val="1"/>
                <w:sz w:val="18"/>
                <w:szCs w:val="18"/>
              </w:rPr>
              <w:t>全木浆 进</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 xml:space="preserve">口无酸纸 </w:t>
            </w:r>
            <w:r>
              <w:rPr>
                <w:rFonts w:hint="eastAsia" w:ascii="宋体" w:hAnsi="宋体" w:cs="宋体"/>
                <w:spacing w:val="1"/>
                <w:sz w:val="18"/>
                <w:szCs w:val="18"/>
              </w:rPr>
              <w:t>压痕</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粘</w:t>
            </w:r>
            <w:r>
              <w:rPr>
                <w:rFonts w:hint="eastAsia" w:ascii="宋体" w:hAnsi="宋体" w:cs="宋体"/>
                <w:spacing w:val="1"/>
                <w:sz w:val="18"/>
                <w:szCs w:val="18"/>
              </w:rPr>
              <w:t>贴</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255</w:t>
            </w:r>
            <w:r>
              <w:rPr>
                <w:rFonts w:hint="eastAsia" w:ascii="宋体" w:hAnsi="宋体" w:cs="宋体"/>
                <w:position w:val="1"/>
                <w:sz w:val="18"/>
                <w:szCs w:val="18"/>
              </w:rPr>
              <w:t>x</w:t>
            </w:r>
            <w:r>
              <w:rPr>
                <w:rFonts w:hint="eastAsia" w:ascii="宋体" w:hAnsi="宋体" w:cs="宋体"/>
                <w:spacing w:val="5"/>
                <w:position w:val="1"/>
                <w:sz w:val="18"/>
                <w:szCs w:val="18"/>
              </w:rPr>
              <w:t>150</w:t>
            </w:r>
            <w:r>
              <w:rPr>
                <w:rFonts w:hint="eastAsia" w:ascii="宋体" w:hAnsi="宋体" w:cs="宋体"/>
                <w:position w:val="1"/>
                <w:sz w:val="18"/>
                <w:szCs w:val="18"/>
              </w:rPr>
              <w:t>x</w:t>
            </w:r>
            <w:r>
              <w:rPr>
                <w:rFonts w:hint="eastAsia" w:ascii="宋体" w:hAnsi="宋体" w:cs="宋体"/>
                <w:spacing w:val="5"/>
                <w:position w:val="1"/>
                <w:sz w:val="18"/>
                <w:szCs w:val="18"/>
              </w:rPr>
              <w:t>30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套</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3"/>
                <w:sz w:val="18"/>
                <w:szCs w:val="18"/>
                <w14:textFill>
                  <w14:solidFill>
                    <w14:schemeClr w14:val="tx1"/>
                  </w14:solidFill>
                </w14:textFill>
              </w:rPr>
              <w:t>封</w:t>
            </w:r>
            <w:r>
              <w:rPr>
                <w:rFonts w:hint="eastAsia" w:ascii="宋体" w:hAnsi="宋体" w:cs="宋体"/>
                <w:color w:val="000000" w:themeColor="text1"/>
                <w:spacing w:val="7"/>
                <w:sz w:val="18"/>
                <w:szCs w:val="18"/>
                <w14:textFill>
                  <w14:solidFill>
                    <w14:schemeClr w14:val="tx1"/>
                  </w14:solidFill>
                </w14:textFill>
              </w:rPr>
              <w:t>皮和背面均印刷，</w:t>
            </w:r>
            <w:r>
              <w:rPr>
                <w:rFonts w:hint="eastAsia" w:ascii="宋体" w:hAnsi="宋体" w:cs="宋体"/>
                <w:color w:val="000000" w:themeColor="text1"/>
                <w:sz w:val="18"/>
                <w:szCs w:val="18"/>
                <w14:textFill>
                  <w14:solidFill>
                    <w14:schemeClr w14:val="tx1"/>
                  </w14:solidFill>
                </w14:textFill>
              </w:rPr>
              <w:t>根据甲方要求，版面可能随时调整，分批采购。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8</w:t>
            </w:r>
            <w:r>
              <w:rPr>
                <w:rFonts w:hint="eastAsia" w:ascii="宋体" w:hAnsi="宋体" w:cs="宋体"/>
                <w:spacing w:val="2"/>
                <w:sz w:val="18"/>
                <w:szCs w:val="18"/>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23</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业务凭</w:t>
            </w:r>
            <w:r>
              <w:rPr>
                <w:rFonts w:hint="eastAsia" w:ascii="宋体" w:hAnsi="宋体" w:cs="宋体"/>
                <w:spacing w:val="5"/>
                <w:sz w:val="18"/>
                <w:szCs w:val="18"/>
              </w:rPr>
              <w:t>证</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5"/>
                <w:sz w:val="18"/>
                <w:szCs w:val="18"/>
              </w:rPr>
              <w:t>(盒子+封</w:t>
            </w:r>
            <w:r>
              <w:rPr>
                <w:rFonts w:hint="eastAsia" w:ascii="宋体" w:hAnsi="宋体" w:cs="宋体"/>
                <w:sz w:val="18"/>
                <w:szCs w:val="18"/>
              </w:rPr>
              <w:t xml:space="preserve"> </w:t>
            </w:r>
            <w:r>
              <w:rPr>
                <w:rFonts w:hint="eastAsia" w:ascii="宋体" w:hAnsi="宋体" w:cs="宋体"/>
                <w:spacing w:val="-8"/>
                <w:sz w:val="18"/>
                <w:szCs w:val="18"/>
              </w:rPr>
              <w:t>皮</w:t>
            </w:r>
            <w:r>
              <w:rPr>
                <w:rFonts w:hint="eastAsia" w:ascii="宋体" w:hAnsi="宋体" w:cs="宋体"/>
                <w:spacing w:val="-7"/>
                <w:sz w:val="18"/>
                <w:szCs w:val="18"/>
              </w:rPr>
              <w:t>)</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680</w:t>
            </w:r>
            <w:r>
              <w:rPr>
                <w:rFonts w:hint="eastAsia" w:ascii="宋体" w:hAnsi="宋体" w:cs="宋体"/>
                <w:sz w:val="18"/>
                <w:szCs w:val="18"/>
              </w:rPr>
              <w:t>g</w:t>
            </w:r>
            <w:r>
              <w:rPr>
                <w:rFonts w:hint="eastAsia" w:ascii="宋体" w:hAnsi="宋体" w:cs="宋体"/>
                <w:spacing w:val="2"/>
                <w:sz w:val="18"/>
                <w:szCs w:val="18"/>
              </w:rPr>
              <w:t xml:space="preserve"> </w:t>
            </w:r>
            <w:r>
              <w:rPr>
                <w:rFonts w:hint="eastAsia" w:ascii="宋体" w:hAnsi="宋体" w:cs="宋体"/>
                <w:spacing w:val="1"/>
                <w:sz w:val="18"/>
                <w:szCs w:val="18"/>
              </w:rPr>
              <w:t>全木浆 进</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 xml:space="preserve">口无酸纸 </w:t>
            </w:r>
            <w:r>
              <w:rPr>
                <w:rFonts w:hint="eastAsia" w:ascii="宋体" w:hAnsi="宋体" w:cs="宋体"/>
                <w:spacing w:val="1"/>
                <w:sz w:val="18"/>
                <w:szCs w:val="18"/>
              </w:rPr>
              <w:t>压痕</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粘</w:t>
            </w:r>
            <w:r>
              <w:rPr>
                <w:rFonts w:hint="eastAsia" w:ascii="宋体" w:hAnsi="宋体" w:cs="宋体"/>
                <w:spacing w:val="1"/>
                <w:sz w:val="18"/>
                <w:szCs w:val="18"/>
              </w:rPr>
              <w:t>贴</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255</w:t>
            </w:r>
            <w:r>
              <w:rPr>
                <w:rFonts w:hint="eastAsia" w:ascii="宋体" w:hAnsi="宋体" w:cs="宋体"/>
                <w:position w:val="1"/>
                <w:sz w:val="18"/>
                <w:szCs w:val="18"/>
              </w:rPr>
              <w:t>x</w:t>
            </w:r>
            <w:r>
              <w:rPr>
                <w:rFonts w:hint="eastAsia" w:ascii="宋体" w:hAnsi="宋体" w:cs="宋体"/>
                <w:spacing w:val="5"/>
                <w:position w:val="1"/>
                <w:sz w:val="18"/>
                <w:szCs w:val="18"/>
              </w:rPr>
              <w:t>140</w:t>
            </w:r>
            <w:r>
              <w:rPr>
                <w:rFonts w:hint="eastAsia" w:ascii="宋体" w:hAnsi="宋体" w:cs="宋体"/>
                <w:position w:val="1"/>
                <w:sz w:val="18"/>
                <w:szCs w:val="18"/>
              </w:rPr>
              <w:t>x</w:t>
            </w:r>
            <w:r>
              <w:rPr>
                <w:rFonts w:hint="eastAsia" w:ascii="宋体" w:hAnsi="宋体" w:cs="宋体"/>
                <w:spacing w:val="5"/>
                <w:position w:val="1"/>
                <w:sz w:val="18"/>
                <w:szCs w:val="18"/>
              </w:rPr>
              <w:t>115</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套</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3"/>
                <w:sz w:val="18"/>
                <w:szCs w:val="18"/>
                <w14:textFill>
                  <w14:solidFill>
                    <w14:schemeClr w14:val="tx1"/>
                  </w14:solidFill>
                </w14:textFill>
              </w:rPr>
              <w:t>封</w:t>
            </w:r>
            <w:r>
              <w:rPr>
                <w:rFonts w:hint="eastAsia" w:ascii="宋体" w:hAnsi="宋体" w:cs="宋体"/>
                <w:color w:val="000000" w:themeColor="text1"/>
                <w:spacing w:val="7"/>
                <w:sz w:val="18"/>
                <w:szCs w:val="18"/>
                <w14:textFill>
                  <w14:solidFill>
                    <w14:schemeClr w14:val="tx1"/>
                  </w14:solidFill>
                </w14:textFill>
              </w:rPr>
              <w:t>皮和背面均印刷，</w:t>
            </w:r>
            <w:r>
              <w:rPr>
                <w:rFonts w:hint="eastAsia" w:ascii="宋体" w:hAnsi="宋体" w:cs="宋体"/>
                <w:color w:val="000000" w:themeColor="text1"/>
                <w:sz w:val="18"/>
                <w:szCs w:val="18"/>
                <w14:textFill>
                  <w14:solidFill>
                    <w14:schemeClr w14:val="tx1"/>
                  </w14:solidFill>
                </w14:textFill>
              </w:rPr>
              <w:t>根据甲方要求，版面可能随时调整，分批采购。</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24</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领导干</w:t>
            </w:r>
            <w:r>
              <w:rPr>
                <w:rFonts w:hint="eastAsia" w:ascii="宋体" w:hAnsi="宋体" w:cs="宋体"/>
                <w:spacing w:val="5"/>
                <w:sz w:val="18"/>
                <w:szCs w:val="18"/>
              </w:rPr>
              <w:t>部</w:t>
            </w:r>
            <w:r>
              <w:rPr>
                <w:rFonts w:hint="eastAsia" w:ascii="宋体" w:hAnsi="宋体" w:cs="宋体"/>
                <w:spacing w:val="-4"/>
                <w:sz w:val="18"/>
                <w:szCs w:val="18"/>
              </w:rPr>
              <w:t>电</w:t>
            </w:r>
            <w:r>
              <w:rPr>
                <w:rFonts w:hint="eastAsia" w:ascii="宋体" w:hAnsi="宋体" w:cs="宋体"/>
                <w:spacing w:val="-2"/>
                <w:sz w:val="18"/>
                <w:szCs w:val="18"/>
              </w:rPr>
              <w:t>话表</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80</w:t>
            </w:r>
            <w:r>
              <w:rPr>
                <w:rFonts w:hint="eastAsia" w:ascii="宋体" w:hAnsi="宋体" w:cs="宋体"/>
                <w:sz w:val="18"/>
                <w:szCs w:val="18"/>
              </w:rPr>
              <w:t>g</w:t>
            </w:r>
            <w:r>
              <w:rPr>
                <w:rFonts w:hint="eastAsia" w:ascii="宋体" w:hAnsi="宋体" w:cs="宋体"/>
                <w:spacing w:val="7"/>
                <w:sz w:val="18"/>
                <w:szCs w:val="18"/>
              </w:rPr>
              <w:t xml:space="preserve"> 全木</w:t>
            </w:r>
            <w:r>
              <w:rPr>
                <w:rFonts w:hint="eastAsia" w:ascii="宋体" w:hAnsi="宋体" w:cs="宋体"/>
                <w:spacing w:val="5"/>
                <w:sz w:val="18"/>
                <w:szCs w:val="18"/>
              </w:rPr>
              <w:t>浆</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正</w:t>
            </w:r>
            <w:r>
              <w:rPr>
                <w:rFonts w:hint="eastAsia" w:ascii="宋体" w:hAnsi="宋体" w:cs="宋体"/>
                <w:color w:val="000000" w:themeColor="text1"/>
                <w:spacing w:val="5"/>
                <w:sz w:val="18"/>
                <w:szCs w:val="18"/>
                <w14:textFill>
                  <w14:solidFill>
                    <w14:schemeClr w14:val="tx1"/>
                  </w14:solidFill>
                </w14:textFill>
              </w:rPr>
              <w:t>反印刷</w:t>
            </w:r>
          </w:p>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过</w:t>
            </w:r>
            <w:r>
              <w:rPr>
                <w:rFonts w:hint="eastAsia" w:ascii="宋体" w:hAnsi="宋体" w:cs="宋体"/>
                <w:color w:val="000000" w:themeColor="text1"/>
                <w:sz w:val="18"/>
                <w:szCs w:val="18"/>
                <w14:textFill>
                  <w14:solidFill>
                    <w14:schemeClr w14:val="tx1"/>
                  </w14:solidFill>
                </w14:textFill>
              </w:rPr>
              <w:t>塑，根据甲方要求，印刷前期需要排版，校对，打样，分多次制作。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sz w:val="18"/>
                <w:szCs w:val="18"/>
              </w:rPr>
              <w:t>1</w:t>
            </w:r>
            <w:r>
              <w:rPr>
                <w:rFonts w:hint="eastAsia" w:ascii="宋体" w:hAnsi="宋体" w:cs="宋体"/>
                <w:spacing w:val="-2"/>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25</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电话号码表</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200</w:t>
            </w:r>
            <w:r>
              <w:rPr>
                <w:rFonts w:hint="eastAsia" w:ascii="宋体" w:hAnsi="宋体" w:cs="宋体"/>
                <w:sz w:val="18"/>
                <w:szCs w:val="18"/>
              </w:rPr>
              <w:t>g</w:t>
            </w:r>
            <w:r>
              <w:rPr>
                <w:rFonts w:hint="eastAsia" w:ascii="宋体" w:hAnsi="宋体" w:cs="宋体"/>
                <w:spacing w:val="6"/>
                <w:sz w:val="18"/>
                <w:szCs w:val="18"/>
              </w:rPr>
              <w:t xml:space="preserve"> 铜版纸</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张</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正</w:t>
            </w:r>
            <w:r>
              <w:rPr>
                <w:rFonts w:hint="eastAsia" w:ascii="宋体" w:hAnsi="宋体" w:cs="宋体"/>
                <w:color w:val="000000" w:themeColor="text1"/>
                <w:spacing w:val="5"/>
                <w:sz w:val="18"/>
                <w:szCs w:val="18"/>
                <w14:textFill>
                  <w14:solidFill>
                    <w14:schemeClr w14:val="tx1"/>
                  </w14:solidFill>
                </w14:textFill>
              </w:rPr>
              <w:t>反印刷，</w:t>
            </w:r>
            <w:r>
              <w:rPr>
                <w:rFonts w:hint="eastAsia" w:ascii="宋体" w:hAnsi="宋体" w:cs="宋体"/>
                <w:color w:val="000000" w:themeColor="text1"/>
                <w:spacing w:val="1"/>
                <w:sz w:val="18"/>
                <w:szCs w:val="18"/>
                <w14:textFill>
                  <w14:solidFill>
                    <w14:schemeClr w14:val="tx1"/>
                  </w14:solidFill>
                </w14:textFill>
              </w:rPr>
              <w:t>过</w:t>
            </w:r>
            <w:r>
              <w:rPr>
                <w:rFonts w:hint="eastAsia" w:ascii="宋体" w:hAnsi="宋体" w:cs="宋体"/>
                <w:color w:val="000000" w:themeColor="text1"/>
                <w:sz w:val="18"/>
                <w:szCs w:val="18"/>
                <w14:textFill>
                  <w14:solidFill>
                    <w14:schemeClr w14:val="tx1"/>
                  </w14:solidFill>
                </w14:textFill>
              </w:rPr>
              <w:t>塑，根据甲方要求，印刷前期需要排版，校对，打样，分多次制作。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26</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干</w:t>
            </w:r>
            <w:r>
              <w:rPr>
                <w:rFonts w:hint="eastAsia" w:ascii="宋体" w:hAnsi="宋体" w:cs="宋体"/>
                <w:spacing w:val="4"/>
                <w:sz w:val="18"/>
                <w:szCs w:val="18"/>
              </w:rPr>
              <w:t>部通讯</w:t>
            </w:r>
            <w:r>
              <w:rPr>
                <w:rFonts w:hint="eastAsia" w:ascii="宋体" w:hAnsi="宋体" w:cs="宋体"/>
                <w:sz w:val="18"/>
                <w:szCs w:val="18"/>
              </w:rPr>
              <w:t>录</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锁线</w:t>
            </w:r>
            <w:r>
              <w:rPr>
                <w:rFonts w:hint="eastAsia" w:ascii="宋体" w:hAnsi="宋体" w:cs="宋体"/>
                <w:sz w:val="18"/>
                <w:szCs w:val="18"/>
              </w:rPr>
              <w:t xml:space="preserve"> </w:t>
            </w:r>
            <w:r>
              <w:rPr>
                <w:rFonts w:hint="eastAsia" w:ascii="宋体" w:hAnsi="宋体" w:cs="宋体"/>
                <w:spacing w:val="9"/>
                <w:sz w:val="18"/>
                <w:szCs w:val="18"/>
              </w:rPr>
              <w:t>皮</w:t>
            </w:r>
            <w:r>
              <w:rPr>
                <w:rFonts w:hint="eastAsia" w:ascii="宋体" w:hAnsi="宋体" w:cs="宋体"/>
                <w:spacing w:val="5"/>
                <w:sz w:val="18"/>
                <w:szCs w:val="18"/>
              </w:rPr>
              <w:t>面 压凹工艺</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
                <w:sz w:val="18"/>
                <w:szCs w:val="18"/>
              </w:rPr>
              <w:t>13</w:t>
            </w:r>
            <w:r>
              <w:rPr>
                <w:rFonts w:hint="eastAsia" w:ascii="宋体" w:hAnsi="宋体" w:cs="宋体"/>
                <w:spacing w:val="1"/>
                <w:position w:val="1"/>
                <w:sz w:val="18"/>
                <w:szCs w:val="18"/>
              </w:rPr>
              <w:t>5</w:t>
            </w:r>
            <w:r>
              <w:rPr>
                <w:rFonts w:hint="eastAsia" w:ascii="宋体" w:hAnsi="宋体" w:cs="宋体"/>
                <w:position w:val="1"/>
                <w:sz w:val="18"/>
                <w:szCs w:val="18"/>
              </w:rPr>
              <w:t>x</w:t>
            </w:r>
            <w:r>
              <w:rPr>
                <w:rFonts w:hint="eastAsia" w:ascii="宋体" w:hAnsi="宋体" w:cs="宋体"/>
                <w:spacing w:val="1"/>
                <w:position w:val="1"/>
                <w:sz w:val="18"/>
                <w:szCs w:val="18"/>
              </w:rPr>
              <w:t>95</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 xml:space="preserve">每本 50-80 </w:t>
            </w:r>
            <w:r>
              <w:rPr>
                <w:rFonts w:hint="eastAsia" w:ascii="宋体" w:hAnsi="宋体" w:cs="宋体"/>
                <w:color w:val="000000" w:themeColor="text1"/>
                <w:spacing w:val="-4"/>
                <w:sz w:val="18"/>
                <w:szCs w:val="18"/>
                <w14:textFill>
                  <w14:solidFill>
                    <w14:schemeClr w14:val="tx1"/>
                  </w14:solidFill>
                </w14:textFill>
              </w:rPr>
              <w:t>页，</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27</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大</w:t>
            </w:r>
            <w:r>
              <w:rPr>
                <w:rFonts w:hint="eastAsia" w:ascii="宋体" w:hAnsi="宋体" w:cs="宋体"/>
                <w:spacing w:val="5"/>
                <w:sz w:val="18"/>
                <w:szCs w:val="18"/>
              </w:rPr>
              <w:t>号皮面</w:t>
            </w:r>
            <w:r>
              <w:rPr>
                <w:rFonts w:hint="eastAsia" w:ascii="宋体" w:hAnsi="宋体" w:cs="宋体"/>
                <w:spacing w:val="3"/>
                <w:sz w:val="18"/>
                <w:szCs w:val="18"/>
              </w:rPr>
              <w:t>笔记本</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锁线</w:t>
            </w:r>
            <w:r>
              <w:rPr>
                <w:rFonts w:hint="eastAsia" w:ascii="宋体" w:hAnsi="宋体" w:cs="宋体"/>
                <w:sz w:val="18"/>
                <w:szCs w:val="18"/>
              </w:rPr>
              <w:t xml:space="preserve"> </w:t>
            </w:r>
            <w:r>
              <w:rPr>
                <w:rFonts w:hint="eastAsia" w:ascii="宋体" w:hAnsi="宋体" w:cs="宋体"/>
                <w:spacing w:val="7"/>
                <w:sz w:val="18"/>
                <w:szCs w:val="18"/>
              </w:rPr>
              <w:t>软</w:t>
            </w:r>
            <w:r>
              <w:rPr>
                <w:rFonts w:hint="eastAsia" w:ascii="宋体" w:hAnsi="宋体" w:cs="宋体"/>
                <w:spacing w:val="6"/>
                <w:sz w:val="18"/>
                <w:szCs w:val="18"/>
              </w:rPr>
              <w:t>皮面 烫字</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
                <w:sz w:val="18"/>
                <w:szCs w:val="18"/>
              </w:rPr>
              <w:t>185</w:t>
            </w:r>
            <w:r>
              <w:rPr>
                <w:rFonts w:hint="eastAsia" w:ascii="宋体" w:hAnsi="宋体" w:cs="宋体"/>
                <w:position w:val="1"/>
                <w:sz w:val="18"/>
                <w:szCs w:val="18"/>
              </w:rPr>
              <w:t>x</w:t>
            </w:r>
            <w:r>
              <w:rPr>
                <w:rFonts w:hint="eastAsia" w:ascii="宋体" w:hAnsi="宋体" w:cs="宋体"/>
                <w:spacing w:val="2"/>
                <w:position w:val="1"/>
                <w:sz w:val="18"/>
                <w:szCs w:val="18"/>
              </w:rPr>
              <w:t>250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每</w:t>
            </w:r>
            <w:r>
              <w:rPr>
                <w:rFonts w:hint="eastAsia" w:ascii="宋体" w:hAnsi="宋体" w:cs="宋体"/>
                <w:color w:val="000000" w:themeColor="text1"/>
                <w:spacing w:val="-5"/>
                <w:sz w:val="18"/>
                <w:szCs w:val="18"/>
                <w14:textFill>
                  <w14:solidFill>
                    <w14:schemeClr w14:val="tx1"/>
                  </w14:solidFill>
                </w14:textFill>
              </w:rPr>
              <w:t>本</w:t>
            </w:r>
            <w:r>
              <w:rPr>
                <w:rFonts w:hint="eastAsia" w:ascii="宋体" w:hAnsi="宋体" w:cs="宋体"/>
                <w:color w:val="000000" w:themeColor="text1"/>
                <w:spacing w:val="-4"/>
                <w:sz w:val="18"/>
                <w:szCs w:val="18"/>
                <w14:textFill>
                  <w14:solidFill>
                    <w14:schemeClr w14:val="tx1"/>
                  </w14:solidFill>
                </w14:textFill>
              </w:rPr>
              <w:t xml:space="preserve"> 80-120 张，</w:t>
            </w:r>
            <w:r>
              <w:rPr>
                <w:rFonts w:hint="eastAsia" w:ascii="宋体" w:hAnsi="宋体" w:cs="宋体"/>
                <w:color w:val="000000" w:themeColor="text1"/>
                <w:sz w:val="18"/>
                <w:szCs w:val="18"/>
                <w14:textFill>
                  <w14:solidFill>
                    <w14:schemeClr w14:val="tx1"/>
                  </w14:solidFill>
                </w14:textFill>
              </w:rPr>
              <w:t>根据甲方要求，印刷前期需要排版，校对，打样，分多次制作。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28</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中号皮</w:t>
            </w:r>
            <w:r>
              <w:rPr>
                <w:rFonts w:hint="eastAsia" w:ascii="宋体" w:hAnsi="宋体" w:cs="宋体"/>
                <w:sz w:val="18"/>
                <w:szCs w:val="18"/>
              </w:rPr>
              <w:t xml:space="preserve">面 </w:t>
            </w:r>
            <w:r>
              <w:rPr>
                <w:rFonts w:hint="eastAsia" w:ascii="宋体" w:hAnsi="宋体" w:cs="宋体"/>
                <w:spacing w:val="3"/>
                <w:sz w:val="18"/>
                <w:szCs w:val="18"/>
              </w:rPr>
              <w:t>笔记本</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8</w:t>
            </w:r>
            <w:r>
              <w:rPr>
                <w:rFonts w:hint="eastAsia" w:ascii="宋体" w:hAnsi="宋体" w:cs="宋体"/>
                <w:spacing w:val="7"/>
                <w:sz w:val="18"/>
                <w:szCs w:val="18"/>
              </w:rPr>
              <w:t>0</w:t>
            </w:r>
            <w:r>
              <w:rPr>
                <w:rFonts w:hint="eastAsia" w:ascii="宋体" w:hAnsi="宋体" w:cs="宋体"/>
                <w:sz w:val="18"/>
                <w:szCs w:val="18"/>
              </w:rPr>
              <w:t>g</w:t>
            </w:r>
            <w:r>
              <w:rPr>
                <w:rFonts w:hint="eastAsia" w:ascii="宋体" w:hAnsi="宋体" w:cs="宋体"/>
                <w:spacing w:val="7"/>
                <w:sz w:val="18"/>
                <w:szCs w:val="18"/>
              </w:rPr>
              <w:t xml:space="preserve"> 全木浆 锁线</w:t>
            </w:r>
            <w:r>
              <w:rPr>
                <w:rFonts w:hint="eastAsia" w:ascii="宋体" w:hAnsi="宋体" w:cs="宋体"/>
                <w:sz w:val="18"/>
                <w:szCs w:val="18"/>
              </w:rPr>
              <w:t xml:space="preserve"> </w:t>
            </w:r>
            <w:r>
              <w:rPr>
                <w:rFonts w:hint="eastAsia" w:ascii="宋体" w:hAnsi="宋体" w:cs="宋体"/>
                <w:spacing w:val="7"/>
                <w:sz w:val="18"/>
                <w:szCs w:val="18"/>
              </w:rPr>
              <w:t>软</w:t>
            </w:r>
            <w:r>
              <w:rPr>
                <w:rFonts w:hint="eastAsia" w:ascii="宋体" w:hAnsi="宋体" w:cs="宋体"/>
                <w:spacing w:val="6"/>
                <w:sz w:val="18"/>
                <w:szCs w:val="18"/>
              </w:rPr>
              <w:t>皮面 烫字</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
                <w:sz w:val="18"/>
                <w:szCs w:val="18"/>
              </w:rPr>
              <w:t>140</w:t>
            </w:r>
            <w:r>
              <w:rPr>
                <w:rFonts w:hint="eastAsia" w:ascii="宋体" w:hAnsi="宋体" w:cs="宋体"/>
                <w:position w:val="1"/>
                <w:sz w:val="18"/>
                <w:szCs w:val="18"/>
              </w:rPr>
              <w:t>x</w:t>
            </w:r>
            <w:r>
              <w:rPr>
                <w:rFonts w:hint="eastAsia" w:ascii="宋体" w:hAnsi="宋体" w:cs="宋体"/>
                <w:spacing w:val="2"/>
                <w:position w:val="1"/>
                <w:sz w:val="18"/>
                <w:szCs w:val="18"/>
              </w:rPr>
              <w:t>205</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8"/>
                <w:sz w:val="18"/>
                <w:szCs w:val="18"/>
                <w14:textFill>
                  <w14:solidFill>
                    <w14:schemeClr w14:val="tx1"/>
                  </w14:solidFill>
                </w14:textFill>
              </w:rPr>
              <w:t>每</w:t>
            </w:r>
            <w:r>
              <w:rPr>
                <w:rFonts w:hint="eastAsia" w:ascii="宋体" w:hAnsi="宋体" w:cs="宋体"/>
                <w:color w:val="000000" w:themeColor="text1"/>
                <w:spacing w:val="-5"/>
                <w:sz w:val="18"/>
                <w:szCs w:val="18"/>
                <w14:textFill>
                  <w14:solidFill>
                    <w14:schemeClr w14:val="tx1"/>
                  </w14:solidFill>
                </w14:textFill>
              </w:rPr>
              <w:t>本</w:t>
            </w:r>
            <w:r>
              <w:rPr>
                <w:rFonts w:hint="eastAsia" w:ascii="宋体" w:hAnsi="宋体" w:cs="宋体"/>
                <w:color w:val="000000" w:themeColor="text1"/>
                <w:spacing w:val="-4"/>
                <w:sz w:val="18"/>
                <w:szCs w:val="18"/>
                <w14:textFill>
                  <w14:solidFill>
                    <w14:schemeClr w14:val="tx1"/>
                  </w14:solidFill>
                </w14:textFill>
              </w:rPr>
              <w:t xml:space="preserve"> 80-120 张，</w:t>
            </w:r>
            <w:r>
              <w:rPr>
                <w:rFonts w:hint="eastAsia" w:ascii="宋体" w:hAnsi="宋体" w:cs="宋体"/>
                <w:color w:val="000000" w:themeColor="text1"/>
                <w:sz w:val="18"/>
                <w:szCs w:val="18"/>
                <w14:textFill>
                  <w14:solidFill>
                    <w14:schemeClr w14:val="tx1"/>
                  </w14:solidFill>
                </w14:textFill>
              </w:rPr>
              <w:t>根据甲方要求，印刷前期需要排版，校对，打样，分多次制作。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29</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大</w:t>
            </w:r>
            <w:r>
              <w:rPr>
                <w:rFonts w:hint="eastAsia" w:ascii="宋体" w:hAnsi="宋体" w:cs="宋体"/>
                <w:spacing w:val="5"/>
                <w:sz w:val="18"/>
                <w:szCs w:val="18"/>
              </w:rPr>
              <w:t>号牛皮</w:t>
            </w:r>
            <w:r>
              <w:rPr>
                <w:rFonts w:hint="eastAsia" w:ascii="宋体" w:hAnsi="宋体" w:cs="宋体"/>
                <w:spacing w:val="4"/>
                <w:sz w:val="18"/>
                <w:szCs w:val="18"/>
              </w:rPr>
              <w:t>纸信</w:t>
            </w:r>
            <w:r>
              <w:rPr>
                <w:rFonts w:hint="eastAsia" w:ascii="宋体" w:hAnsi="宋体" w:cs="宋体"/>
                <w:spacing w:val="3"/>
                <w:sz w:val="18"/>
                <w:szCs w:val="18"/>
              </w:rPr>
              <w:t>封</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1</w:t>
            </w:r>
            <w:r>
              <w:rPr>
                <w:rFonts w:hint="eastAsia" w:ascii="宋体" w:hAnsi="宋体" w:cs="宋体"/>
                <w:spacing w:val="5"/>
                <w:sz w:val="18"/>
                <w:szCs w:val="18"/>
              </w:rPr>
              <w:t>20</w:t>
            </w:r>
            <w:r>
              <w:rPr>
                <w:rFonts w:hint="eastAsia" w:ascii="宋体" w:hAnsi="宋体" w:cs="宋体"/>
                <w:sz w:val="18"/>
                <w:szCs w:val="18"/>
              </w:rPr>
              <w:t>g</w:t>
            </w:r>
            <w:r>
              <w:rPr>
                <w:rFonts w:hint="eastAsia" w:ascii="宋体" w:hAnsi="宋体" w:cs="宋体"/>
                <w:spacing w:val="5"/>
                <w:sz w:val="18"/>
                <w:szCs w:val="18"/>
              </w:rPr>
              <w:t xml:space="preserve"> 牛皮纸 彩</w:t>
            </w:r>
            <w:r>
              <w:rPr>
                <w:rFonts w:hint="eastAsia" w:ascii="宋体" w:hAnsi="宋体" w:cs="宋体"/>
                <w:sz w:val="18"/>
                <w:szCs w:val="18"/>
              </w:rPr>
              <w:t xml:space="preserve"> </w:t>
            </w:r>
            <w:r>
              <w:rPr>
                <w:rFonts w:hint="eastAsia" w:ascii="宋体" w:hAnsi="宋体" w:cs="宋体"/>
                <w:spacing w:val="4"/>
                <w:sz w:val="18"/>
                <w:szCs w:val="18"/>
              </w:rPr>
              <w:t>色卡</w:t>
            </w:r>
            <w:r>
              <w:rPr>
                <w:rFonts w:hint="eastAsia" w:ascii="宋体" w:hAnsi="宋体" w:cs="宋体"/>
                <w:spacing w:val="3"/>
                <w:sz w:val="18"/>
                <w:szCs w:val="18"/>
              </w:rPr>
              <w:t>糊</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4"/>
                <w:position w:val="1"/>
                <w:sz w:val="18"/>
                <w:szCs w:val="18"/>
              </w:rPr>
              <w:t>324</w:t>
            </w:r>
            <w:r>
              <w:rPr>
                <w:rFonts w:hint="eastAsia" w:ascii="宋体" w:hAnsi="宋体" w:cs="宋体"/>
                <w:position w:val="1"/>
                <w:sz w:val="18"/>
                <w:szCs w:val="18"/>
              </w:rPr>
              <w:t>x</w:t>
            </w:r>
            <w:r>
              <w:rPr>
                <w:rFonts w:hint="eastAsia" w:ascii="宋体" w:hAnsi="宋体" w:cs="宋体"/>
                <w:spacing w:val="4"/>
                <w:position w:val="1"/>
                <w:sz w:val="18"/>
                <w:szCs w:val="18"/>
              </w:rPr>
              <w:t>229</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个</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3"/>
                <w:sz w:val="18"/>
                <w:szCs w:val="18"/>
                <w14:textFill>
                  <w14:solidFill>
                    <w14:schemeClr w14:val="tx1"/>
                  </w14:solidFill>
                </w14:textFill>
              </w:rPr>
              <w:t>封</w:t>
            </w:r>
            <w:r>
              <w:rPr>
                <w:rFonts w:hint="eastAsia" w:ascii="宋体" w:hAnsi="宋体" w:cs="宋体"/>
                <w:color w:val="000000" w:themeColor="text1"/>
                <w:spacing w:val="7"/>
                <w:sz w:val="18"/>
                <w:szCs w:val="18"/>
                <w14:textFill>
                  <w14:solidFill>
                    <w14:schemeClr w14:val="tx1"/>
                  </w14:solidFill>
                </w14:textFill>
              </w:rPr>
              <w:t>皮和背面均印刷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30</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中号牛</w:t>
            </w:r>
            <w:r>
              <w:rPr>
                <w:rFonts w:hint="eastAsia" w:ascii="宋体" w:hAnsi="宋体" w:cs="宋体"/>
                <w:sz w:val="18"/>
                <w:szCs w:val="18"/>
              </w:rPr>
              <w:t>皮</w:t>
            </w:r>
            <w:r>
              <w:rPr>
                <w:rFonts w:hint="eastAsia" w:ascii="宋体" w:hAnsi="宋体" w:cs="宋体"/>
                <w:spacing w:val="4"/>
                <w:sz w:val="18"/>
                <w:szCs w:val="18"/>
              </w:rPr>
              <w:t>纸信</w:t>
            </w:r>
            <w:r>
              <w:rPr>
                <w:rFonts w:hint="eastAsia" w:ascii="宋体" w:hAnsi="宋体" w:cs="宋体"/>
                <w:spacing w:val="3"/>
                <w:sz w:val="18"/>
                <w:szCs w:val="18"/>
              </w:rPr>
              <w:t>封</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1</w:t>
            </w:r>
            <w:r>
              <w:rPr>
                <w:rFonts w:hint="eastAsia" w:ascii="宋体" w:hAnsi="宋体" w:cs="宋体"/>
                <w:spacing w:val="5"/>
                <w:sz w:val="18"/>
                <w:szCs w:val="18"/>
              </w:rPr>
              <w:t>00</w:t>
            </w:r>
            <w:r>
              <w:rPr>
                <w:rFonts w:hint="eastAsia" w:ascii="宋体" w:hAnsi="宋体" w:cs="宋体"/>
                <w:sz w:val="18"/>
                <w:szCs w:val="18"/>
              </w:rPr>
              <w:t>g</w:t>
            </w:r>
            <w:r>
              <w:rPr>
                <w:rFonts w:hint="eastAsia" w:ascii="宋体" w:hAnsi="宋体" w:cs="宋体"/>
                <w:spacing w:val="5"/>
                <w:sz w:val="18"/>
                <w:szCs w:val="18"/>
              </w:rPr>
              <w:t xml:space="preserve"> 牛皮纸 彩</w:t>
            </w:r>
            <w:r>
              <w:rPr>
                <w:rFonts w:hint="eastAsia" w:ascii="宋体" w:hAnsi="宋体" w:cs="宋体"/>
                <w:sz w:val="18"/>
                <w:szCs w:val="18"/>
              </w:rPr>
              <w:t xml:space="preserve"> </w:t>
            </w:r>
            <w:r>
              <w:rPr>
                <w:rFonts w:hint="eastAsia" w:ascii="宋体" w:hAnsi="宋体" w:cs="宋体"/>
                <w:spacing w:val="4"/>
                <w:sz w:val="18"/>
                <w:szCs w:val="18"/>
              </w:rPr>
              <w:t>色卡</w:t>
            </w:r>
            <w:r>
              <w:rPr>
                <w:rFonts w:hint="eastAsia" w:ascii="宋体" w:hAnsi="宋体" w:cs="宋体"/>
                <w:spacing w:val="3"/>
                <w:sz w:val="18"/>
                <w:szCs w:val="18"/>
              </w:rPr>
              <w:t>糊</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30</w:t>
            </w:r>
            <w:r>
              <w:rPr>
                <w:rFonts w:hint="eastAsia" w:ascii="宋体" w:hAnsi="宋体" w:cs="宋体"/>
                <w:position w:val="1"/>
                <w:sz w:val="18"/>
                <w:szCs w:val="18"/>
              </w:rPr>
              <w:t>x</w:t>
            </w:r>
            <w:r>
              <w:rPr>
                <w:rFonts w:hint="eastAsia" w:ascii="宋体" w:hAnsi="宋体" w:cs="宋体"/>
                <w:spacing w:val="4"/>
                <w:position w:val="1"/>
                <w:sz w:val="18"/>
                <w:szCs w:val="18"/>
              </w:rPr>
              <w:t>160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个</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3"/>
                <w:sz w:val="18"/>
                <w:szCs w:val="18"/>
                <w14:textFill>
                  <w14:solidFill>
                    <w14:schemeClr w14:val="tx1"/>
                  </w14:solidFill>
                </w14:textFill>
              </w:rPr>
              <w:t>封</w:t>
            </w:r>
            <w:r>
              <w:rPr>
                <w:rFonts w:hint="eastAsia" w:ascii="宋体" w:hAnsi="宋体" w:cs="宋体"/>
                <w:color w:val="000000" w:themeColor="text1"/>
                <w:spacing w:val="7"/>
                <w:sz w:val="18"/>
                <w:szCs w:val="18"/>
                <w14:textFill>
                  <w14:solidFill>
                    <w14:schemeClr w14:val="tx1"/>
                  </w14:solidFill>
                </w14:textFill>
              </w:rPr>
              <w:t>皮和背面均印刷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31</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小号牛</w:t>
            </w:r>
            <w:r>
              <w:rPr>
                <w:rFonts w:hint="eastAsia" w:ascii="宋体" w:hAnsi="宋体" w:cs="宋体"/>
                <w:spacing w:val="5"/>
                <w:sz w:val="18"/>
                <w:szCs w:val="18"/>
              </w:rPr>
              <w:t>皮</w:t>
            </w:r>
            <w:r>
              <w:rPr>
                <w:rFonts w:hint="eastAsia" w:ascii="宋体" w:hAnsi="宋体" w:cs="宋体"/>
                <w:spacing w:val="4"/>
                <w:sz w:val="18"/>
                <w:szCs w:val="18"/>
              </w:rPr>
              <w:t>纸信</w:t>
            </w:r>
            <w:r>
              <w:rPr>
                <w:rFonts w:hint="eastAsia" w:ascii="宋体" w:hAnsi="宋体" w:cs="宋体"/>
                <w:spacing w:val="3"/>
                <w:sz w:val="18"/>
                <w:szCs w:val="18"/>
              </w:rPr>
              <w:t>封</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1</w:t>
            </w:r>
            <w:r>
              <w:rPr>
                <w:rFonts w:hint="eastAsia" w:ascii="宋体" w:hAnsi="宋体" w:cs="宋体"/>
                <w:spacing w:val="5"/>
                <w:sz w:val="18"/>
                <w:szCs w:val="18"/>
              </w:rPr>
              <w:t>00</w:t>
            </w:r>
            <w:r>
              <w:rPr>
                <w:rFonts w:hint="eastAsia" w:ascii="宋体" w:hAnsi="宋体" w:cs="宋体"/>
                <w:sz w:val="18"/>
                <w:szCs w:val="18"/>
              </w:rPr>
              <w:t>g</w:t>
            </w:r>
            <w:r>
              <w:rPr>
                <w:rFonts w:hint="eastAsia" w:ascii="宋体" w:hAnsi="宋体" w:cs="宋体"/>
                <w:spacing w:val="5"/>
                <w:sz w:val="18"/>
                <w:szCs w:val="18"/>
              </w:rPr>
              <w:t xml:space="preserve"> 牛皮纸 彩</w:t>
            </w:r>
            <w:r>
              <w:rPr>
                <w:rFonts w:hint="eastAsia" w:ascii="宋体" w:hAnsi="宋体" w:cs="宋体"/>
                <w:sz w:val="18"/>
                <w:szCs w:val="18"/>
              </w:rPr>
              <w:t xml:space="preserve"> </w:t>
            </w:r>
            <w:r>
              <w:rPr>
                <w:rFonts w:hint="eastAsia" w:ascii="宋体" w:hAnsi="宋体" w:cs="宋体"/>
                <w:spacing w:val="4"/>
                <w:sz w:val="18"/>
                <w:szCs w:val="18"/>
              </w:rPr>
              <w:t>色卡</w:t>
            </w:r>
            <w:r>
              <w:rPr>
                <w:rFonts w:hint="eastAsia" w:ascii="宋体" w:hAnsi="宋体" w:cs="宋体"/>
                <w:spacing w:val="3"/>
                <w:sz w:val="18"/>
                <w:szCs w:val="18"/>
              </w:rPr>
              <w:t>糊</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30</w:t>
            </w:r>
            <w:r>
              <w:rPr>
                <w:rFonts w:hint="eastAsia" w:ascii="宋体" w:hAnsi="宋体" w:cs="宋体"/>
                <w:position w:val="1"/>
                <w:sz w:val="18"/>
                <w:szCs w:val="18"/>
              </w:rPr>
              <w:t>x</w:t>
            </w:r>
            <w:r>
              <w:rPr>
                <w:rFonts w:hint="eastAsia" w:ascii="宋体" w:hAnsi="宋体" w:cs="宋体"/>
                <w:spacing w:val="4"/>
                <w:position w:val="1"/>
                <w:sz w:val="18"/>
                <w:szCs w:val="18"/>
              </w:rPr>
              <w:t>120</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个</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3"/>
                <w:sz w:val="18"/>
                <w:szCs w:val="18"/>
                <w14:textFill>
                  <w14:solidFill>
                    <w14:schemeClr w14:val="tx1"/>
                  </w14:solidFill>
                </w14:textFill>
              </w:rPr>
              <w:t>封</w:t>
            </w:r>
            <w:r>
              <w:rPr>
                <w:rFonts w:hint="eastAsia" w:ascii="宋体" w:hAnsi="宋体" w:cs="宋体"/>
                <w:color w:val="000000" w:themeColor="text1"/>
                <w:spacing w:val="7"/>
                <w:sz w:val="18"/>
                <w:szCs w:val="18"/>
                <w14:textFill>
                  <w14:solidFill>
                    <w14:schemeClr w14:val="tx1"/>
                  </w14:solidFill>
                </w14:textFill>
              </w:rPr>
              <w:t>皮和背面均印刷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
                <w:sz w:val="18"/>
                <w:szCs w:val="18"/>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32</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sz w:val="18"/>
                <w:szCs w:val="18"/>
              </w:rPr>
              <w:t>会</w:t>
            </w:r>
            <w:r>
              <w:rPr>
                <w:rFonts w:hint="eastAsia" w:ascii="宋体" w:hAnsi="宋体" w:cs="宋体"/>
                <w:spacing w:val="4"/>
                <w:sz w:val="18"/>
                <w:szCs w:val="18"/>
              </w:rPr>
              <w:t>议资料</w:t>
            </w:r>
            <w:r>
              <w:rPr>
                <w:rFonts w:hint="eastAsia" w:ascii="宋体" w:hAnsi="宋体" w:cs="宋体"/>
                <w:spacing w:val="-2"/>
                <w:sz w:val="18"/>
                <w:szCs w:val="18"/>
              </w:rPr>
              <w:t>汇编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250 铜</w:t>
            </w:r>
            <w:r>
              <w:rPr>
                <w:rFonts w:hint="eastAsia" w:ascii="宋体" w:hAnsi="宋体" w:cs="宋体"/>
                <w:sz w:val="18"/>
                <w:szCs w:val="18"/>
              </w:rPr>
              <w:t xml:space="preserve">板覆膜 </w:t>
            </w:r>
            <w:r>
              <w:rPr>
                <w:rFonts w:hint="eastAsia" w:ascii="宋体" w:hAnsi="宋体" w:cs="宋体"/>
                <w:spacing w:val="2"/>
                <w:sz w:val="18"/>
                <w:szCs w:val="18"/>
              </w:rPr>
              <w:t>80</w:t>
            </w:r>
            <w:r>
              <w:rPr>
                <w:rFonts w:hint="eastAsia" w:ascii="宋体" w:hAnsi="宋体" w:cs="宋体"/>
                <w:sz w:val="18"/>
                <w:szCs w:val="18"/>
              </w:rPr>
              <w:t>g</w:t>
            </w:r>
            <w:r>
              <w:rPr>
                <w:rFonts w:hint="eastAsia" w:ascii="宋体" w:hAnsi="宋体" w:cs="宋体"/>
                <w:spacing w:val="2"/>
                <w:sz w:val="18"/>
                <w:szCs w:val="18"/>
              </w:rPr>
              <w:t xml:space="preserve"> 全</w:t>
            </w:r>
            <w:r>
              <w:rPr>
                <w:rFonts w:hint="eastAsia" w:ascii="宋体" w:hAnsi="宋体" w:cs="宋体"/>
                <w:spacing w:val="1"/>
                <w:sz w:val="18"/>
                <w:szCs w:val="18"/>
              </w:rPr>
              <w:t>木浆 胶订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 xml:space="preserve">每本 </w:t>
            </w:r>
            <w:r>
              <w:rPr>
                <w:rFonts w:hint="eastAsia" w:ascii="宋体" w:hAnsi="宋体" w:cs="宋体"/>
                <w:color w:val="000000" w:themeColor="text1"/>
                <w:spacing w:val="-4"/>
                <w:sz w:val="18"/>
                <w:szCs w:val="18"/>
                <w14:textFill>
                  <w14:solidFill>
                    <w14:schemeClr w14:val="tx1"/>
                  </w14:solidFill>
                </w14:textFill>
              </w:rPr>
              <w:t>1</w:t>
            </w:r>
            <w:r>
              <w:rPr>
                <w:rFonts w:hint="eastAsia" w:ascii="宋体" w:hAnsi="宋体" w:cs="宋体"/>
                <w:color w:val="000000" w:themeColor="text1"/>
                <w:spacing w:val="-3"/>
                <w:sz w:val="18"/>
                <w:szCs w:val="18"/>
                <w14:textFill>
                  <w14:solidFill>
                    <w14:schemeClr w14:val="tx1"/>
                  </w14:solidFill>
                </w14:textFill>
              </w:rPr>
              <w:t>50-200 张.</w:t>
            </w:r>
            <w:r>
              <w:rPr>
                <w:rFonts w:hint="eastAsia" w:ascii="宋体" w:hAnsi="宋体" w:cs="宋体"/>
                <w:color w:val="000000" w:themeColor="text1"/>
                <w:sz w:val="18"/>
                <w:szCs w:val="18"/>
                <w14:textFill>
                  <w14:solidFill>
                    <w14:schemeClr w14:val="tx1"/>
                  </w14:solidFill>
                </w14:textFill>
              </w:rPr>
              <w:t>根据甲方要求，印刷前期需要排版，校对，打样。</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33</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8"/>
                <w:sz w:val="18"/>
                <w:szCs w:val="18"/>
              </w:rPr>
              <w:t>制</w:t>
            </w:r>
            <w:r>
              <w:rPr>
                <w:rFonts w:hint="eastAsia" w:ascii="宋体" w:hAnsi="宋体" w:cs="宋体"/>
                <w:spacing w:val="5"/>
                <w:sz w:val="18"/>
                <w:szCs w:val="18"/>
              </w:rPr>
              <w:t>度汇编</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250</w:t>
            </w:r>
            <w:r>
              <w:rPr>
                <w:rFonts w:hint="eastAsia" w:ascii="宋体" w:hAnsi="宋体" w:cs="宋体"/>
                <w:sz w:val="18"/>
                <w:szCs w:val="18"/>
              </w:rPr>
              <w:t>g 封皮 特种</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0"/>
                <w:sz w:val="18"/>
                <w:szCs w:val="18"/>
              </w:rPr>
              <w:t>皮</w:t>
            </w:r>
            <w:r>
              <w:rPr>
                <w:rFonts w:hint="eastAsia" w:ascii="宋体" w:hAnsi="宋体" w:cs="宋体"/>
                <w:spacing w:val="-5"/>
                <w:sz w:val="18"/>
                <w:szCs w:val="18"/>
              </w:rPr>
              <w:t>纹 80g 全木浆</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装订</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2"/>
                <w:sz w:val="18"/>
                <w:szCs w:val="18"/>
                <w14:textFill>
                  <w14:solidFill>
                    <w14:schemeClr w14:val="tx1"/>
                  </w14:solidFill>
                </w14:textFill>
              </w:rPr>
              <w:t xml:space="preserve">每本 1000-1300 </w:t>
            </w:r>
            <w:r>
              <w:rPr>
                <w:rFonts w:hint="eastAsia" w:ascii="宋体" w:hAnsi="宋体" w:cs="宋体"/>
                <w:color w:val="000000" w:themeColor="text1"/>
                <w:sz w:val="18"/>
                <w:szCs w:val="18"/>
                <w14:textFill>
                  <w14:solidFill>
                    <w14:schemeClr w14:val="tx1"/>
                  </w14:solidFill>
                </w14:textFill>
              </w:rPr>
              <w:t>页，根据甲方要求，印刷前期需要排版，校对，打样，分多次制作。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3</w:t>
            </w:r>
            <w:r>
              <w:rPr>
                <w:rFonts w:hint="eastAsia" w:ascii="宋体" w:hAnsi="宋体" w:cs="宋体"/>
                <w:spacing w:val="1"/>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34</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便</w:t>
            </w:r>
            <w:r>
              <w:rPr>
                <w:rFonts w:hint="eastAsia" w:ascii="宋体" w:hAnsi="宋体" w:cs="宋体"/>
                <w:spacing w:val="4"/>
                <w:sz w:val="18"/>
                <w:szCs w:val="18"/>
              </w:rPr>
              <w:t>签纸</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3"/>
                <w:sz w:val="18"/>
                <w:szCs w:val="18"/>
              </w:rPr>
              <w:t>(大)</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金红印刷 裱天</w:t>
            </w:r>
            <w:r>
              <w:rPr>
                <w:rFonts w:hint="eastAsia" w:ascii="宋体" w:hAnsi="宋体" w:cs="宋体"/>
                <w:sz w:val="18"/>
                <w:szCs w:val="18"/>
              </w:rPr>
              <w:t xml:space="preserve"> </w:t>
            </w:r>
            <w:r>
              <w:rPr>
                <w:rFonts w:hint="eastAsia" w:ascii="宋体" w:hAnsi="宋体" w:cs="宋体"/>
                <w:spacing w:val="8"/>
                <w:sz w:val="18"/>
                <w:szCs w:val="18"/>
              </w:rPr>
              <w:t>刷</w:t>
            </w:r>
            <w:r>
              <w:rPr>
                <w:rFonts w:hint="eastAsia" w:ascii="宋体" w:hAnsi="宋体" w:cs="宋体"/>
                <w:spacing w:val="5"/>
                <w:sz w:val="18"/>
                <w:szCs w:val="18"/>
              </w:rPr>
              <w:t>红胶 80</w:t>
            </w:r>
            <w:r>
              <w:rPr>
                <w:rFonts w:hint="eastAsia" w:ascii="宋体" w:hAnsi="宋体" w:cs="宋体"/>
                <w:sz w:val="18"/>
                <w:szCs w:val="18"/>
              </w:rPr>
              <w:t>g</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5"/>
                <w:position w:val="1"/>
                <w:sz w:val="18"/>
                <w:szCs w:val="18"/>
              </w:rPr>
              <w:t>2</w:t>
            </w:r>
            <w:r>
              <w:rPr>
                <w:rFonts w:hint="eastAsia" w:ascii="宋体" w:hAnsi="宋体" w:cs="宋体"/>
                <w:spacing w:val="4"/>
                <w:position w:val="1"/>
                <w:sz w:val="18"/>
                <w:szCs w:val="18"/>
              </w:rPr>
              <w:t>10</w:t>
            </w:r>
            <w:r>
              <w:rPr>
                <w:rFonts w:hint="eastAsia" w:ascii="宋体" w:hAnsi="宋体" w:cs="宋体"/>
                <w:position w:val="1"/>
                <w:sz w:val="18"/>
                <w:szCs w:val="18"/>
              </w:rPr>
              <w:t>x</w:t>
            </w:r>
            <w:r>
              <w:rPr>
                <w:rFonts w:hint="eastAsia" w:ascii="宋体" w:hAnsi="宋体" w:cs="宋体"/>
                <w:spacing w:val="4"/>
                <w:position w:val="1"/>
                <w:sz w:val="18"/>
                <w:szCs w:val="18"/>
              </w:rPr>
              <w:t>297</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每本</w:t>
            </w:r>
            <w:r>
              <w:rPr>
                <w:rFonts w:hint="eastAsia" w:ascii="宋体" w:hAnsi="宋体" w:cs="宋体"/>
                <w:color w:val="000000" w:themeColor="text1"/>
                <w:spacing w:val="-5"/>
                <w:sz w:val="18"/>
                <w:szCs w:val="18"/>
                <w14:textFill>
                  <w14:solidFill>
                    <w14:schemeClr w14:val="tx1"/>
                  </w14:solidFill>
                </w14:textFill>
              </w:rPr>
              <w:t xml:space="preserve"> </w:t>
            </w:r>
            <w:r>
              <w:rPr>
                <w:rFonts w:hint="eastAsia" w:ascii="宋体" w:hAnsi="宋体" w:cs="宋体"/>
                <w:color w:val="000000" w:themeColor="text1"/>
                <w:spacing w:val="-3"/>
                <w:sz w:val="18"/>
                <w:szCs w:val="18"/>
                <w14:textFill>
                  <w14:solidFill>
                    <w14:schemeClr w14:val="tx1"/>
                  </w14:solidFill>
                </w14:textFill>
              </w:rPr>
              <w:t>90-110 页，</w:t>
            </w:r>
            <w:r>
              <w:rPr>
                <w:rFonts w:hint="eastAsia" w:ascii="宋体" w:hAnsi="宋体" w:cs="宋体"/>
                <w:color w:val="000000" w:themeColor="text1"/>
                <w:sz w:val="18"/>
                <w:szCs w:val="18"/>
                <w14:textFill>
                  <w14:solidFill>
                    <w14:schemeClr w14:val="tx1"/>
                  </w14:solidFill>
                </w14:textFill>
              </w:rPr>
              <w:t>根据甲方要求，分多次制作。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5</w:t>
            </w:r>
            <w:r>
              <w:rPr>
                <w:rFonts w:hint="eastAsia" w:ascii="宋体" w:hAnsi="宋体" w:cs="宋体"/>
                <w:spacing w:val="1"/>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1"/>
                <w:sz w:val="18"/>
                <w:szCs w:val="18"/>
              </w:rPr>
              <w:t>35</w:t>
            </w:r>
          </w:p>
        </w:tc>
        <w:tc>
          <w:tcPr>
            <w:tcW w:w="125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6"/>
                <w:sz w:val="18"/>
                <w:szCs w:val="18"/>
              </w:rPr>
              <w:t>便</w:t>
            </w:r>
            <w:r>
              <w:rPr>
                <w:rFonts w:hint="eastAsia" w:ascii="宋体" w:hAnsi="宋体" w:cs="宋体"/>
                <w:spacing w:val="4"/>
                <w:sz w:val="18"/>
                <w:szCs w:val="18"/>
              </w:rPr>
              <w:t>签纸</w:t>
            </w:r>
          </w:p>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33"/>
                <w:sz w:val="18"/>
                <w:szCs w:val="18"/>
              </w:rPr>
              <w:t>(小)</w:t>
            </w:r>
          </w:p>
        </w:tc>
        <w:tc>
          <w:tcPr>
            <w:tcW w:w="180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7"/>
                <w:sz w:val="18"/>
                <w:szCs w:val="18"/>
              </w:rPr>
              <w:t>金红印刷 裱天</w:t>
            </w:r>
            <w:r>
              <w:rPr>
                <w:rFonts w:hint="eastAsia" w:ascii="宋体" w:hAnsi="宋体" w:cs="宋体"/>
                <w:sz w:val="18"/>
                <w:szCs w:val="18"/>
              </w:rPr>
              <w:t xml:space="preserve"> </w:t>
            </w:r>
            <w:r>
              <w:rPr>
                <w:rFonts w:hint="eastAsia" w:ascii="宋体" w:hAnsi="宋体" w:cs="宋体"/>
                <w:spacing w:val="8"/>
                <w:sz w:val="18"/>
                <w:szCs w:val="18"/>
              </w:rPr>
              <w:t>刷</w:t>
            </w:r>
            <w:r>
              <w:rPr>
                <w:rFonts w:hint="eastAsia" w:ascii="宋体" w:hAnsi="宋体" w:cs="宋体"/>
                <w:spacing w:val="5"/>
                <w:sz w:val="18"/>
                <w:szCs w:val="18"/>
              </w:rPr>
              <w:t>红胶 80</w:t>
            </w:r>
            <w:r>
              <w:rPr>
                <w:rFonts w:hint="eastAsia" w:ascii="宋体" w:hAnsi="宋体" w:cs="宋体"/>
                <w:sz w:val="18"/>
                <w:szCs w:val="18"/>
              </w:rPr>
              <w:t>g</w:t>
            </w:r>
          </w:p>
        </w:tc>
        <w:tc>
          <w:tcPr>
            <w:tcW w:w="1371"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
                <w:sz w:val="18"/>
                <w:szCs w:val="18"/>
              </w:rPr>
              <w:t>150</w:t>
            </w:r>
            <w:r>
              <w:rPr>
                <w:rFonts w:hint="eastAsia" w:ascii="宋体" w:hAnsi="宋体" w:cs="宋体"/>
                <w:position w:val="1"/>
                <w:sz w:val="18"/>
                <w:szCs w:val="18"/>
              </w:rPr>
              <w:t>x</w:t>
            </w:r>
            <w:r>
              <w:rPr>
                <w:rFonts w:hint="eastAsia" w:ascii="宋体" w:hAnsi="宋体" w:cs="宋体"/>
                <w:spacing w:val="2"/>
                <w:position w:val="1"/>
                <w:sz w:val="18"/>
                <w:szCs w:val="18"/>
              </w:rPr>
              <w:t>105</w:t>
            </w:r>
          </w:p>
        </w:tc>
        <w:tc>
          <w:tcPr>
            <w:tcW w:w="545"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z w:val="18"/>
                <w:szCs w:val="18"/>
              </w:rPr>
              <w:t>本</w:t>
            </w:r>
          </w:p>
        </w:tc>
        <w:tc>
          <w:tcPr>
            <w:tcW w:w="2186" w:type="dxa"/>
            <w:vAlign w:val="center"/>
          </w:tcPr>
          <w:p>
            <w:pPr>
              <w:kinsoku w:val="0"/>
              <w:autoSpaceDE w:val="0"/>
              <w:autoSpaceDN w:val="0"/>
              <w:adjustRightInd w:val="0"/>
              <w:snapToGrid w:val="0"/>
              <w:textAlignment w:val="baseline"/>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每本</w:t>
            </w:r>
            <w:r>
              <w:rPr>
                <w:rFonts w:hint="eastAsia" w:ascii="宋体" w:hAnsi="宋体" w:cs="宋体"/>
                <w:color w:val="000000" w:themeColor="text1"/>
                <w:spacing w:val="-5"/>
                <w:sz w:val="18"/>
                <w:szCs w:val="18"/>
                <w14:textFill>
                  <w14:solidFill>
                    <w14:schemeClr w14:val="tx1"/>
                  </w14:solidFill>
                </w14:textFill>
              </w:rPr>
              <w:t xml:space="preserve"> </w:t>
            </w:r>
            <w:r>
              <w:rPr>
                <w:rFonts w:hint="eastAsia" w:ascii="宋体" w:hAnsi="宋体" w:cs="宋体"/>
                <w:color w:val="000000" w:themeColor="text1"/>
                <w:spacing w:val="-3"/>
                <w:sz w:val="18"/>
                <w:szCs w:val="18"/>
                <w14:textFill>
                  <w14:solidFill>
                    <w14:schemeClr w14:val="tx1"/>
                  </w14:solidFill>
                </w14:textFill>
              </w:rPr>
              <w:t>90-110 页，</w:t>
            </w:r>
            <w:r>
              <w:rPr>
                <w:rFonts w:hint="eastAsia" w:ascii="宋体" w:hAnsi="宋体" w:cs="宋体"/>
                <w:color w:val="000000" w:themeColor="text1"/>
                <w:sz w:val="18"/>
                <w:szCs w:val="18"/>
                <w14:textFill>
                  <w14:solidFill>
                    <w14:schemeClr w14:val="tx1"/>
                  </w14:solidFill>
                </w14:textFill>
              </w:rPr>
              <w:t>根据甲方要求，分多次制作。</w:t>
            </w:r>
          </w:p>
        </w:tc>
        <w:tc>
          <w:tcPr>
            <w:tcW w:w="1149" w:type="dxa"/>
            <w:vAlign w:val="center"/>
          </w:tcPr>
          <w:p>
            <w:pPr>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sz w:val="18"/>
                <w:szCs w:val="18"/>
              </w:rPr>
              <w:t>5</w:t>
            </w:r>
            <w:r>
              <w:rPr>
                <w:rFonts w:hint="eastAsia" w:ascii="宋体" w:hAnsi="宋体" w:cs="宋体"/>
                <w:spacing w:val="1"/>
                <w:sz w:val="18"/>
                <w:szCs w:val="18"/>
              </w:rPr>
              <w:t>00</w:t>
            </w:r>
          </w:p>
        </w:tc>
      </w:tr>
    </w:tbl>
    <w:p>
      <w:pPr>
        <w:jc w:val="center"/>
        <w:rPr>
          <w:rFonts w:ascii="黑体" w:hAnsi="黑体" w:eastAsia="黑体"/>
          <w:b/>
        </w:rPr>
      </w:pPr>
      <w:r>
        <w:rPr>
          <w:rFonts w:hint="eastAsia" w:ascii="黑体" w:hAnsi="黑体" w:eastAsia="黑体"/>
          <w:b/>
        </w:rPr>
        <w:t>预估印刷</w:t>
      </w:r>
      <w:r>
        <w:rPr>
          <w:rFonts w:ascii="黑体" w:hAnsi="黑体" w:eastAsia="黑体"/>
          <w:b/>
        </w:rPr>
        <w:t>清单及要求</w:t>
      </w:r>
    </w:p>
    <w:p>
      <w:pPr>
        <w:jc w:val="both"/>
      </w:pPr>
    </w:p>
    <w:p>
      <w:pPr>
        <w:pStyle w:val="3"/>
        <w:jc w:val="both"/>
      </w:pPr>
      <w:r>
        <w:rPr>
          <w:rFonts w:hint="eastAsia"/>
        </w:rPr>
        <w:t>四、商务要求</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（一）服务期限</w:t>
      </w:r>
    </w:p>
    <w:p>
      <w:pPr>
        <w:spacing w:line="480" w:lineRule="exact"/>
        <w:ind w:left="586"/>
        <w:rPr>
          <w:rFonts w:ascii="Calibri" w:hAnsi="Calibri" w:eastAsia="宋体" w:cstheme="minorHAnsi"/>
          <w:color w:val="000000"/>
          <w:kern w:val="24"/>
        </w:rPr>
      </w:pPr>
      <w:r>
        <w:rPr>
          <w:rFonts w:hint="eastAsia" w:ascii="Calibri" w:hAnsi="Calibri" w:eastAsia="宋体" w:cstheme="minorHAnsi"/>
          <w:color w:val="000000"/>
          <w:kern w:val="24"/>
        </w:rPr>
        <w:t xml:space="preserve">1 、合同有效期： 自 2025年 9 月6 日起 1 年，若合同签订之日晚于 </w:t>
      </w:r>
    </w:p>
    <w:p>
      <w:pPr>
        <w:spacing w:line="480" w:lineRule="exact"/>
        <w:rPr>
          <w:rFonts w:ascii="Calibri" w:hAnsi="Calibri" w:eastAsia="宋体" w:cstheme="minorHAnsi"/>
          <w:color w:val="000000"/>
          <w:kern w:val="24"/>
        </w:rPr>
      </w:pPr>
      <w:r>
        <w:rPr>
          <w:rFonts w:hint="eastAsia" w:ascii="Calibri" w:hAnsi="Calibri" w:eastAsia="宋体" w:cstheme="minorHAnsi"/>
          <w:color w:val="000000"/>
          <w:kern w:val="24"/>
        </w:rPr>
        <w:t>2025年 9 月 6 日，则合同期为合同签订之日起一年或 1 年内完成项目预算金额合同自动终止。</w:t>
      </w:r>
    </w:p>
    <w:p>
      <w:pPr>
        <w:adjustRightInd w:val="0"/>
        <w:snapToGrid w:val="0"/>
        <w:spacing w:line="48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2 、供货周期：按需印刷，自接到采购人订单之日起 10 个日历日内完成印刷并交付，有紧急的印刷品需在1-2天内完成。</w:t>
      </w:r>
    </w:p>
    <w:p>
      <w:pPr>
        <w:adjustRightInd w:val="0"/>
        <w:snapToGrid w:val="0"/>
        <w:spacing w:line="480" w:lineRule="exact"/>
        <w:ind w:firstLine="480" w:firstLineChars="200"/>
        <w:rPr>
          <w:rFonts w:ascii="Calibri" w:hAnsi="Calibri" w:eastAsia="宋体" w:cstheme="minorHAnsi"/>
          <w:kern w:val="24"/>
        </w:rPr>
      </w:pPr>
      <w:r>
        <w:rPr>
          <w:rFonts w:hint="eastAsia" w:ascii="Calibri" w:hAnsi="Calibri" w:eastAsia="宋体" w:cstheme="minorHAnsi"/>
          <w:kern w:val="24"/>
        </w:rPr>
        <w:t>（二）款项结算</w:t>
      </w:r>
    </w:p>
    <w:p>
      <w:pPr>
        <w:adjustRightInd w:val="0"/>
        <w:snapToGrid w:val="0"/>
        <w:spacing w:line="480" w:lineRule="exact"/>
        <w:ind w:firstLine="480" w:firstLineChars="200"/>
        <w:rPr>
          <w:rFonts w:ascii="Calibri" w:hAnsi="Calibri" w:eastAsia="宋体" w:cstheme="minorHAnsi"/>
          <w:kern w:val="24"/>
        </w:rPr>
      </w:pPr>
      <w:r>
        <w:rPr>
          <w:rFonts w:hint="eastAsia" w:ascii="Calibri" w:hAnsi="Calibri" w:eastAsia="宋体" w:cstheme="minorHAnsi"/>
          <w:kern w:val="24"/>
        </w:rPr>
        <w:t>合同签订之后十日内甲方支付乙方50%服务费；待项目完结后，乙方提供项目验收单，经甲方书面确认后，甲方向乙方支付剩余50%的服务费。甲方付款前，乙方需向甲方开具相应金额的发票。</w:t>
      </w:r>
    </w:p>
    <w:p>
      <w:pPr>
        <w:pStyle w:val="3"/>
        <w:jc w:val="both"/>
      </w:pPr>
      <w:r>
        <w:rPr>
          <w:rFonts w:hint="eastAsia"/>
        </w:rPr>
        <w:t>五</w:t>
      </w:r>
      <w:r>
        <w:t>、样品要求</w:t>
      </w:r>
    </w:p>
    <w:p>
      <w:pPr>
        <w:pStyle w:val="82"/>
        <w:numPr>
          <w:ilvl w:val="0"/>
          <w:numId w:val="4"/>
        </w:numPr>
        <w:ind w:firstLineChars="0"/>
      </w:pPr>
      <w:r>
        <w:rPr>
          <w:rFonts w:hint="eastAsia"/>
        </w:rPr>
        <w:t>提交样品种类</w:t>
      </w:r>
    </w:p>
    <w:p>
      <w:pPr>
        <w:adjustRightInd w:val="0"/>
        <w:snapToGrid w:val="0"/>
        <w:spacing w:line="48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参与磋商时应提供所投印刷品样品一套，包括：关于公积金缴存基数调整的通知、面谈记录表、组合贷款合同、贷款业务宣传 彩页、档案盒、档案袋、提取业务宣传折页、会计凭证 (盒子+封皮)、皮面笔记本 (中号)、电话号码表，并在印刷正文页面加印含供应商名称的水印作为样品，无供应商名称水印的印刷品不可作为供应商的样品参与样品打分。</w:t>
      </w:r>
    </w:p>
    <w:p>
      <w:pPr>
        <w:pStyle w:val="82"/>
        <w:ind w:firstLine="480"/>
      </w:pPr>
      <w:r>
        <w:rPr>
          <w:rFonts w:hint="eastAsia"/>
        </w:rPr>
        <w:t>（二）样品摆放及安装要求</w:t>
      </w:r>
    </w:p>
    <w:p>
      <w:pPr>
        <w:pStyle w:val="82"/>
        <w:ind w:firstLine="480"/>
      </w:pPr>
      <w:r>
        <w:rPr>
          <w:rFonts w:hint="eastAsia"/>
        </w:rPr>
        <w:t>1．供应商在参与磋商时应提供所投产品样品，样品须标明项目名称、项目编号及采购包，并附上说明相关成品所使用的材料及配件的品牌生产厂家/制造商。</w:t>
      </w:r>
    </w:p>
    <w:p>
      <w:pPr>
        <w:pStyle w:val="82"/>
        <w:ind w:firstLine="480"/>
      </w:pPr>
      <w:r>
        <w:rPr>
          <w:rFonts w:hint="eastAsia"/>
        </w:rPr>
        <w:t>2．磋商样品安装时要注意用电安全，建议供应商自备电源及相关安装工具。安装过程注意控制噪声和保护现场设备设施，如有损坏，自行修复原样，不得破坏其他供应商的样品。</w:t>
      </w:r>
    </w:p>
    <w:p>
      <w:pPr>
        <w:pStyle w:val="82"/>
        <w:ind w:firstLine="480"/>
      </w:pPr>
      <w:r>
        <w:rPr>
          <w:rFonts w:hint="eastAsia"/>
        </w:rPr>
        <w:t>3．样品地点空间有限，自觉依次摆放，不得霸占、侵占。安装完毕后，自行清点样品数量并清走相关垃圾。</w:t>
      </w:r>
    </w:p>
    <w:p>
      <w:pPr>
        <w:pStyle w:val="82"/>
        <w:ind w:firstLine="480"/>
      </w:pPr>
      <w:r>
        <w:rPr>
          <w:rFonts w:hint="eastAsia"/>
        </w:rPr>
        <w:t>4．建议各供应商自行携带布料遮蔽样品防雨防潮，不允许查看、拍照或者破坏其他供应商的样品。</w:t>
      </w:r>
    </w:p>
    <w:p>
      <w:pPr>
        <w:pStyle w:val="82"/>
        <w:ind w:firstLine="480"/>
      </w:pPr>
      <w:r>
        <w:rPr>
          <w:rFonts w:hint="eastAsia"/>
        </w:rPr>
        <w:t>5．供应商应当在指定时间前将所有实物样品安装、调试完毕，并撤离现场。</w:t>
      </w:r>
    </w:p>
    <w:p>
      <w:pPr>
        <w:pStyle w:val="82"/>
        <w:ind w:firstLine="480"/>
      </w:pPr>
      <w:r>
        <w:rPr>
          <w:rFonts w:hint="eastAsia"/>
        </w:rPr>
        <w:t>（三）样品退还</w:t>
      </w:r>
    </w:p>
    <w:p>
      <w:pPr>
        <w:pStyle w:val="82"/>
        <w:ind w:firstLine="480"/>
      </w:pPr>
      <w:r>
        <w:rPr>
          <w:rFonts w:hint="eastAsia"/>
        </w:rPr>
        <w:t>1．评审工作结束后，各采购包推荐的成交候选人前三名供应商提供的样品由采购人统一封存，其他供应商的样品如数退回。成交结果公示结束后，成交供应商的样品由采购人保存，作为验收的依据，其余两名供应商的样品如数退回；成交供应商的样品在全部产品供货完成并验收合格后退还。</w:t>
      </w:r>
    </w:p>
    <w:p>
      <w:pPr>
        <w:pStyle w:val="82"/>
        <w:ind w:firstLine="480"/>
      </w:pPr>
      <w:r>
        <w:rPr>
          <w:rFonts w:hint="eastAsia"/>
        </w:rPr>
        <w:t>2．领回样品须出示由供应商出具的加盖单位公章的介绍信或授权书，否则不予放行。</w:t>
      </w:r>
    </w:p>
    <w:p>
      <w:pPr>
        <w:pStyle w:val="82"/>
        <w:ind w:firstLine="480"/>
      </w:pPr>
      <w:r>
        <w:rPr>
          <w:rFonts w:hint="eastAsia"/>
        </w:rPr>
        <w:t>3．未成交的供应商应在成交结果公告后5个工作日内（上午9:00-11:30，下午14:00-16:30）一次性领回全部样品，逾期未领的，视为供应商放弃样品所有权，由采购人自行处理，在此期间出现的丢失或损坏，采购人、采购代理机构不承担任何责任。</w:t>
      </w:r>
    </w:p>
    <w:p>
      <w:pPr>
        <w:jc w:val="center"/>
        <w:rPr>
          <w:rFonts w:ascii="宋体" w:hAnsi="宋体" w:eastAsia="宋体" w:cs="宋体"/>
          <w:b/>
          <w:spacing w:val="6"/>
          <w:sz w:val="28"/>
          <w:szCs w:val="35"/>
        </w:rPr>
      </w:pPr>
    </w:p>
    <w:p>
      <w:pPr>
        <w:jc w:val="center"/>
        <w:rPr>
          <w:rFonts w:ascii="宋体" w:hAnsi="宋体" w:eastAsia="宋体" w:cs="宋体"/>
          <w:spacing w:val="6"/>
          <w:sz w:val="28"/>
          <w:szCs w:val="35"/>
        </w:rPr>
      </w:pPr>
      <w:r>
        <w:rPr>
          <w:rFonts w:hint="eastAsia" w:ascii="宋体" w:hAnsi="宋体" w:eastAsia="宋体" w:cs="宋体"/>
          <w:b/>
          <w:spacing w:val="6"/>
          <w:sz w:val="28"/>
          <w:szCs w:val="35"/>
        </w:rPr>
        <w:t>样</w:t>
      </w:r>
      <w:r>
        <w:rPr>
          <w:rFonts w:hint="eastAsia" w:ascii="宋体" w:hAnsi="宋体" w:eastAsia="宋体" w:cs="宋体"/>
          <w:b/>
          <w:spacing w:val="4"/>
          <w:sz w:val="28"/>
          <w:szCs w:val="35"/>
        </w:rPr>
        <w:t>品参考</w:t>
      </w:r>
    </w:p>
    <w:p>
      <w:pPr>
        <w:spacing w:line="58" w:lineRule="exact"/>
        <w:rPr>
          <w:rFonts w:ascii="宋体" w:hAnsi="宋体" w:eastAsia="宋体" w:cs="宋体"/>
        </w:rPr>
      </w:pPr>
    </w:p>
    <w:p>
      <w:pPr>
        <w:spacing w:line="58" w:lineRule="exact"/>
        <w:rPr>
          <w:rFonts w:ascii="宋体" w:hAnsi="宋体" w:eastAsia="宋体" w:cs="宋体"/>
          <w:sz w:val="18"/>
          <w:szCs w:val="18"/>
        </w:rPr>
      </w:pPr>
    </w:p>
    <w:tbl>
      <w:tblPr>
        <w:tblStyle w:val="100"/>
        <w:tblW w:w="907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365"/>
        <w:gridCol w:w="1365"/>
        <w:gridCol w:w="1365"/>
        <w:gridCol w:w="1802"/>
        <w:gridCol w:w="2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72" w:type="dxa"/>
            <w:textDirection w:val="tbRlV"/>
            <w:vAlign w:val="center"/>
          </w:tcPr>
          <w:p>
            <w:pPr>
              <w:spacing w:before="115" w:line="207" w:lineRule="auto"/>
              <w:ind w:left="179" w:firstLine="328"/>
              <w:rPr>
                <w:rFonts w:ascii="宋体" w:hAnsi="宋体" w:eastAsia="宋体" w:cs="宋体"/>
                <w:sz w:val="18"/>
                <w:szCs w:val="18"/>
              </w:rPr>
            </w:pPr>
            <w:r>
              <w:rPr>
                <w:rFonts w:hint="eastAsia" w:ascii="宋体" w:hAnsi="宋体" w:eastAsia="宋体" w:cs="宋体"/>
                <w:spacing w:val="-8"/>
                <w:sz w:val="18"/>
                <w:szCs w:val="18"/>
              </w:rPr>
              <w:t>序</w:t>
            </w:r>
            <w:r>
              <w:rPr>
                <w:rFonts w:hint="eastAsia" w:ascii="宋体" w:hAnsi="宋体" w:eastAsia="宋体" w:cs="宋体"/>
                <w:spacing w:val="-7"/>
                <w:sz w:val="18"/>
                <w:szCs w:val="18"/>
              </w:rPr>
              <w:t xml:space="preserve"> 号</w:t>
            </w:r>
          </w:p>
        </w:tc>
        <w:tc>
          <w:tcPr>
            <w:tcW w:w="1365" w:type="dxa"/>
            <w:vAlign w:val="center"/>
          </w:tcPr>
          <w:p>
            <w:pPr>
              <w:spacing w:before="74" w:line="215" w:lineRule="auto"/>
              <w:ind w:left="236" w:firstLine="300"/>
              <w:rPr>
                <w:rFonts w:ascii="宋体" w:hAnsi="宋体" w:eastAsia="宋体" w:cs="宋体"/>
                <w:sz w:val="18"/>
                <w:szCs w:val="18"/>
              </w:rPr>
            </w:pPr>
            <w:r>
              <w:rPr>
                <w:rFonts w:hint="eastAsia" w:ascii="宋体" w:hAnsi="宋体" w:eastAsia="宋体" w:cs="宋体"/>
                <w:spacing w:val="-15"/>
                <w:sz w:val="18"/>
                <w:szCs w:val="18"/>
              </w:rPr>
              <w:t>印</w:t>
            </w:r>
            <w:r>
              <w:rPr>
                <w:rFonts w:hint="eastAsia" w:ascii="宋体" w:hAnsi="宋体" w:eastAsia="宋体" w:cs="宋体"/>
                <w:spacing w:val="-11"/>
                <w:sz w:val="18"/>
                <w:szCs w:val="18"/>
              </w:rPr>
              <w:t>刷品 目</w:t>
            </w:r>
          </w:p>
        </w:tc>
        <w:tc>
          <w:tcPr>
            <w:tcW w:w="1365" w:type="dxa"/>
            <w:vAlign w:val="center"/>
          </w:tcPr>
          <w:p>
            <w:pPr>
              <w:spacing w:before="291" w:line="312" w:lineRule="exact"/>
              <w:ind w:left="123" w:firstLine="416"/>
              <w:rPr>
                <w:rFonts w:ascii="宋体" w:hAnsi="宋体" w:eastAsia="宋体" w:cs="宋体"/>
                <w:sz w:val="18"/>
                <w:szCs w:val="18"/>
              </w:rPr>
            </w:pPr>
            <w:r>
              <w:rPr>
                <w:rFonts w:hint="eastAsia" w:ascii="宋体" w:hAnsi="宋体" w:eastAsia="宋体" w:cs="宋体"/>
                <w:spacing w:val="14"/>
                <w:position w:val="1"/>
                <w:sz w:val="18"/>
                <w:szCs w:val="18"/>
              </w:rPr>
              <w:t>规</w:t>
            </w:r>
            <w:r>
              <w:rPr>
                <w:rFonts w:hint="eastAsia" w:ascii="宋体" w:hAnsi="宋体" w:eastAsia="宋体" w:cs="宋体"/>
                <w:spacing w:val="11"/>
                <w:position w:val="1"/>
                <w:sz w:val="18"/>
                <w:szCs w:val="18"/>
              </w:rPr>
              <w:t>格 (</w:t>
            </w:r>
            <w:r>
              <w:rPr>
                <w:rFonts w:hint="eastAsia" w:ascii="宋体" w:hAnsi="宋体" w:eastAsia="宋体" w:cs="宋体"/>
                <w:position w:val="1"/>
                <w:sz w:val="18"/>
                <w:szCs w:val="18"/>
              </w:rPr>
              <w:t>mm</w:t>
            </w:r>
            <w:r>
              <w:rPr>
                <w:rFonts w:hint="eastAsia" w:ascii="宋体" w:hAnsi="宋体" w:eastAsia="宋体" w:cs="宋体"/>
                <w:spacing w:val="11"/>
                <w:position w:val="1"/>
                <w:sz w:val="18"/>
                <w:szCs w:val="18"/>
              </w:rPr>
              <w:t>)</w:t>
            </w:r>
          </w:p>
        </w:tc>
        <w:tc>
          <w:tcPr>
            <w:tcW w:w="1365" w:type="dxa"/>
            <w:vAlign w:val="center"/>
          </w:tcPr>
          <w:p>
            <w:pPr>
              <w:spacing w:before="75" w:line="213" w:lineRule="auto"/>
              <w:ind w:left="468" w:firstLine="340"/>
              <w:rPr>
                <w:rFonts w:ascii="宋体" w:hAnsi="宋体" w:eastAsia="宋体" w:cs="宋体"/>
                <w:sz w:val="18"/>
                <w:szCs w:val="18"/>
              </w:rPr>
            </w:pPr>
            <w:r>
              <w:rPr>
                <w:rFonts w:hint="eastAsia" w:ascii="宋体" w:hAnsi="宋体" w:eastAsia="宋体" w:cs="宋体"/>
                <w:spacing w:val="-5"/>
                <w:sz w:val="18"/>
                <w:szCs w:val="18"/>
              </w:rPr>
              <w:t>纸</w:t>
            </w:r>
            <w:r>
              <w:rPr>
                <w:rFonts w:hint="eastAsia" w:ascii="宋体" w:hAnsi="宋体" w:eastAsia="宋体" w:cs="宋体"/>
                <w:spacing w:val="-4"/>
                <w:sz w:val="18"/>
                <w:szCs w:val="18"/>
              </w:rPr>
              <w:t>质</w:t>
            </w:r>
          </w:p>
        </w:tc>
        <w:tc>
          <w:tcPr>
            <w:tcW w:w="1802" w:type="dxa"/>
            <w:vAlign w:val="center"/>
          </w:tcPr>
          <w:p>
            <w:pPr>
              <w:spacing w:before="75" w:line="214" w:lineRule="auto"/>
              <w:ind w:left="438" w:firstLine="380"/>
              <w:rPr>
                <w:rFonts w:ascii="宋体" w:hAnsi="宋体" w:eastAsia="宋体" w:cs="宋体"/>
                <w:sz w:val="18"/>
                <w:szCs w:val="18"/>
              </w:rPr>
            </w:pPr>
            <w:r>
              <w:rPr>
                <w:rFonts w:hint="eastAsia" w:ascii="宋体" w:hAnsi="宋体" w:eastAsia="宋体" w:cs="宋体"/>
                <w:spacing w:val="5"/>
                <w:sz w:val="18"/>
                <w:szCs w:val="18"/>
              </w:rPr>
              <w:t>制作工艺</w:t>
            </w:r>
          </w:p>
        </w:tc>
        <w:tc>
          <w:tcPr>
            <w:tcW w:w="2702" w:type="dxa"/>
            <w:vAlign w:val="center"/>
          </w:tcPr>
          <w:p>
            <w:pPr>
              <w:spacing w:before="75" w:line="216" w:lineRule="auto"/>
              <w:ind w:left="912" w:firstLine="356"/>
              <w:rPr>
                <w:rFonts w:ascii="宋体" w:hAnsi="宋体" w:eastAsia="宋体" w:cs="宋体"/>
                <w:sz w:val="18"/>
                <w:szCs w:val="18"/>
              </w:rPr>
            </w:pPr>
            <w:r>
              <w:rPr>
                <w:rFonts w:hint="eastAsia" w:ascii="宋体" w:hAnsi="宋体" w:eastAsia="宋体" w:cs="宋体"/>
                <w:spacing w:val="-1"/>
                <w:sz w:val="18"/>
                <w:szCs w:val="18"/>
              </w:rPr>
              <w:t>图例式样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8" w:hRule="atLeast"/>
        </w:trPr>
        <w:tc>
          <w:tcPr>
            <w:tcW w:w="472" w:type="dxa"/>
          </w:tcPr>
          <w:p>
            <w:pPr>
              <w:spacing w:line="259" w:lineRule="auto"/>
              <w:ind w:firstLine="360"/>
              <w:rPr>
                <w:rFonts w:ascii="宋体" w:hAnsi="宋体" w:eastAsia="宋体" w:cs="宋体"/>
                <w:sz w:val="18"/>
                <w:szCs w:val="18"/>
              </w:rPr>
            </w:pPr>
          </w:p>
          <w:p>
            <w:pPr>
              <w:spacing w:line="259" w:lineRule="auto"/>
              <w:ind w:firstLine="360"/>
              <w:rPr>
                <w:rFonts w:ascii="宋体" w:hAnsi="宋体" w:eastAsia="宋体" w:cs="宋体"/>
                <w:sz w:val="18"/>
                <w:szCs w:val="18"/>
              </w:rPr>
            </w:pPr>
          </w:p>
          <w:p>
            <w:pPr>
              <w:spacing w:line="259" w:lineRule="auto"/>
              <w:ind w:firstLine="360"/>
              <w:rPr>
                <w:rFonts w:ascii="宋体" w:hAnsi="宋体" w:eastAsia="宋体" w:cs="宋体"/>
                <w:sz w:val="18"/>
                <w:szCs w:val="18"/>
              </w:rPr>
            </w:pPr>
          </w:p>
          <w:p>
            <w:pPr>
              <w:spacing w:line="260" w:lineRule="auto"/>
              <w:ind w:firstLine="360"/>
              <w:rPr>
                <w:rFonts w:ascii="宋体" w:hAnsi="宋体" w:eastAsia="宋体" w:cs="宋体"/>
                <w:sz w:val="18"/>
                <w:szCs w:val="18"/>
              </w:rPr>
            </w:pPr>
          </w:p>
          <w:p>
            <w:pPr>
              <w:spacing w:before="75" w:line="178" w:lineRule="auto"/>
              <w:ind w:left="124" w:firstLine="360"/>
              <w:rPr>
                <w:rFonts w:ascii="宋体" w:hAnsi="宋体" w:eastAsia="宋体" w:cs="宋体"/>
                <w:sz w:val="18"/>
                <w:szCs w:val="18"/>
              </w:rPr>
            </w:pPr>
            <w:r>
              <w:rPr>
                <w:rFonts w:hint="eastAsia" w:ascii="宋体" w:hAnsi="宋体" w:eastAsia="宋体" w:cs="宋体"/>
                <w:sz w:val="18"/>
                <w:szCs w:val="18"/>
              </w:rPr>
              <w:t>1</w:t>
            </w:r>
          </w:p>
        </w:tc>
        <w:tc>
          <w:tcPr>
            <w:tcW w:w="1365" w:type="dxa"/>
          </w:tcPr>
          <w:p>
            <w:pPr>
              <w:spacing w:line="342" w:lineRule="auto"/>
              <w:ind w:firstLine="360"/>
              <w:rPr>
                <w:rFonts w:ascii="宋体" w:hAnsi="宋体" w:eastAsia="宋体" w:cs="宋体"/>
                <w:sz w:val="18"/>
                <w:szCs w:val="18"/>
              </w:rPr>
            </w:pPr>
          </w:p>
          <w:p>
            <w:pPr>
              <w:spacing w:before="75" w:line="263" w:lineRule="auto"/>
              <w:ind w:left="115" w:right="105" w:firstLine="344"/>
              <w:rPr>
                <w:rFonts w:ascii="宋体" w:hAnsi="宋体" w:eastAsia="宋体" w:cs="宋体"/>
                <w:sz w:val="18"/>
                <w:szCs w:val="18"/>
              </w:rPr>
            </w:pPr>
            <w:r>
              <w:rPr>
                <w:rFonts w:hint="eastAsia" w:ascii="宋体" w:hAnsi="宋体" w:eastAsia="宋体" w:cs="宋体"/>
                <w:spacing w:val="-4"/>
                <w:sz w:val="18"/>
                <w:szCs w:val="18"/>
              </w:rPr>
              <w:t>关 于</w:t>
            </w:r>
            <w:r>
              <w:rPr>
                <w:rFonts w:hint="eastAsia" w:ascii="宋体" w:hAnsi="宋体" w:eastAsia="宋体" w:cs="宋体"/>
                <w:spacing w:val="-2"/>
                <w:sz w:val="18"/>
                <w:szCs w:val="18"/>
              </w:rPr>
              <w:t xml:space="preserve"> 2025</w:t>
            </w:r>
            <w:r>
              <w:rPr>
                <w:rFonts w:hint="eastAsia" w:ascii="宋体" w:hAnsi="宋体" w:eastAsia="宋体" w:cs="宋体"/>
                <w:sz w:val="18"/>
                <w:szCs w:val="18"/>
              </w:rPr>
              <w:t xml:space="preserve"> </w:t>
            </w:r>
            <w:r>
              <w:rPr>
                <w:rFonts w:hint="eastAsia" w:ascii="宋体" w:hAnsi="宋体" w:eastAsia="宋体" w:cs="宋体"/>
                <w:spacing w:val="-21"/>
                <w:sz w:val="18"/>
                <w:szCs w:val="18"/>
              </w:rPr>
              <w:t>年</w:t>
            </w:r>
            <w:r>
              <w:rPr>
                <w:rFonts w:hint="eastAsia" w:ascii="宋体" w:hAnsi="宋体" w:eastAsia="宋体" w:cs="宋体"/>
                <w:spacing w:val="-18"/>
                <w:sz w:val="18"/>
                <w:szCs w:val="18"/>
              </w:rPr>
              <w:t xml:space="preserve"> 度 住 房</w:t>
            </w:r>
            <w:r>
              <w:rPr>
                <w:rFonts w:hint="eastAsia" w:ascii="宋体" w:hAnsi="宋体" w:eastAsia="宋体" w:cs="宋体"/>
                <w:sz w:val="18"/>
                <w:szCs w:val="18"/>
              </w:rPr>
              <w:t xml:space="preserve"> </w:t>
            </w:r>
            <w:r>
              <w:rPr>
                <w:rFonts w:hint="eastAsia" w:ascii="宋体" w:hAnsi="宋体" w:eastAsia="宋体" w:cs="宋体"/>
                <w:spacing w:val="-21"/>
                <w:sz w:val="18"/>
                <w:szCs w:val="18"/>
              </w:rPr>
              <w:t>公</w:t>
            </w:r>
            <w:r>
              <w:rPr>
                <w:rFonts w:hint="eastAsia" w:ascii="宋体" w:hAnsi="宋体" w:eastAsia="宋体" w:cs="宋体"/>
                <w:spacing w:val="-18"/>
                <w:sz w:val="18"/>
                <w:szCs w:val="18"/>
              </w:rPr>
              <w:t xml:space="preserve"> 积 金 缴</w:t>
            </w:r>
            <w:r>
              <w:rPr>
                <w:rFonts w:hint="eastAsia" w:ascii="宋体" w:hAnsi="宋体" w:eastAsia="宋体" w:cs="宋体"/>
                <w:sz w:val="18"/>
                <w:szCs w:val="18"/>
              </w:rPr>
              <w:t xml:space="preserve"> </w:t>
            </w:r>
            <w:r>
              <w:rPr>
                <w:rFonts w:hint="eastAsia" w:ascii="宋体" w:hAnsi="宋体" w:eastAsia="宋体" w:cs="宋体"/>
                <w:spacing w:val="-21"/>
                <w:sz w:val="18"/>
                <w:szCs w:val="18"/>
              </w:rPr>
              <w:t>存</w:t>
            </w:r>
            <w:r>
              <w:rPr>
                <w:rFonts w:hint="eastAsia" w:ascii="宋体" w:hAnsi="宋体" w:eastAsia="宋体" w:cs="宋体"/>
                <w:spacing w:val="-18"/>
                <w:sz w:val="18"/>
                <w:szCs w:val="18"/>
              </w:rPr>
              <w:t xml:space="preserve"> 基 数 调</w:t>
            </w:r>
            <w:r>
              <w:rPr>
                <w:rFonts w:hint="eastAsia" w:ascii="宋体" w:hAnsi="宋体" w:eastAsia="宋体" w:cs="宋体"/>
                <w:sz w:val="18"/>
                <w:szCs w:val="18"/>
              </w:rPr>
              <w:t xml:space="preserve"> </w:t>
            </w:r>
            <w:r>
              <w:rPr>
                <w:rFonts w:hint="eastAsia" w:ascii="宋体" w:hAnsi="宋体" w:eastAsia="宋体" w:cs="宋体"/>
                <w:spacing w:val="7"/>
                <w:sz w:val="18"/>
                <w:szCs w:val="18"/>
              </w:rPr>
              <w:t>整的通</w:t>
            </w:r>
            <w:r>
              <w:rPr>
                <w:rFonts w:hint="eastAsia" w:ascii="宋体" w:hAnsi="宋体" w:eastAsia="宋体" w:cs="宋体"/>
                <w:spacing w:val="6"/>
                <w:sz w:val="18"/>
                <w:szCs w:val="18"/>
              </w:rPr>
              <w:t>知</w:t>
            </w:r>
          </w:p>
        </w:tc>
        <w:tc>
          <w:tcPr>
            <w:tcW w:w="1365" w:type="dxa"/>
          </w:tcPr>
          <w:p>
            <w:pPr>
              <w:spacing w:line="253" w:lineRule="auto"/>
              <w:ind w:firstLine="360"/>
              <w:rPr>
                <w:rFonts w:ascii="宋体" w:hAnsi="宋体" w:eastAsia="宋体" w:cs="宋体"/>
                <w:sz w:val="18"/>
                <w:szCs w:val="18"/>
              </w:rPr>
            </w:pPr>
          </w:p>
          <w:p>
            <w:pPr>
              <w:spacing w:line="253" w:lineRule="auto"/>
              <w:ind w:firstLine="360"/>
              <w:rPr>
                <w:rFonts w:ascii="宋体" w:hAnsi="宋体" w:eastAsia="宋体" w:cs="宋体"/>
                <w:sz w:val="18"/>
                <w:szCs w:val="18"/>
              </w:rPr>
            </w:pPr>
          </w:p>
          <w:p>
            <w:pPr>
              <w:spacing w:line="253" w:lineRule="auto"/>
              <w:ind w:firstLine="360"/>
              <w:rPr>
                <w:rFonts w:ascii="宋体" w:hAnsi="宋体" w:eastAsia="宋体" w:cs="宋体"/>
                <w:sz w:val="18"/>
                <w:szCs w:val="18"/>
              </w:rPr>
            </w:pPr>
          </w:p>
          <w:p>
            <w:pPr>
              <w:spacing w:line="254" w:lineRule="auto"/>
              <w:ind w:firstLine="360"/>
              <w:jc w:val="center"/>
              <w:rPr>
                <w:rFonts w:ascii="宋体" w:hAnsi="宋体" w:eastAsia="宋体" w:cs="宋体"/>
                <w:sz w:val="18"/>
                <w:szCs w:val="18"/>
              </w:rPr>
            </w:pPr>
          </w:p>
          <w:p>
            <w:pPr>
              <w:spacing w:before="75" w:line="180" w:lineRule="auto"/>
              <w:ind w:left="110" w:firstLine="340"/>
              <w:jc w:val="center"/>
              <w:rPr>
                <w:rFonts w:ascii="宋体" w:hAnsi="宋体" w:eastAsia="宋体" w:cs="宋体"/>
                <w:sz w:val="18"/>
                <w:szCs w:val="18"/>
              </w:rPr>
            </w:pPr>
            <w:r>
              <w:rPr>
                <w:rFonts w:hint="eastAsia" w:ascii="宋体" w:hAnsi="宋体" w:eastAsia="宋体" w:cs="宋体"/>
                <w:spacing w:val="-5"/>
                <w:sz w:val="18"/>
                <w:szCs w:val="18"/>
              </w:rPr>
              <w:t>4</w:t>
            </w:r>
            <w:r>
              <w:rPr>
                <w:rFonts w:hint="eastAsia" w:ascii="宋体" w:hAnsi="宋体" w:eastAsia="宋体" w:cs="宋体"/>
                <w:spacing w:val="-3"/>
                <w:sz w:val="18"/>
                <w:szCs w:val="18"/>
              </w:rPr>
              <w:t>20x297</w:t>
            </w:r>
          </w:p>
        </w:tc>
        <w:tc>
          <w:tcPr>
            <w:tcW w:w="1365" w:type="dxa"/>
          </w:tcPr>
          <w:p>
            <w:pPr>
              <w:spacing w:line="244" w:lineRule="auto"/>
              <w:ind w:firstLine="360"/>
              <w:rPr>
                <w:rFonts w:ascii="宋体" w:hAnsi="宋体" w:eastAsia="宋体" w:cs="宋体"/>
                <w:sz w:val="18"/>
                <w:szCs w:val="18"/>
              </w:rPr>
            </w:pPr>
          </w:p>
          <w:p>
            <w:pPr>
              <w:spacing w:line="245" w:lineRule="auto"/>
              <w:ind w:firstLine="360"/>
              <w:rPr>
                <w:rFonts w:ascii="宋体" w:hAnsi="宋体" w:eastAsia="宋体" w:cs="宋体"/>
                <w:sz w:val="18"/>
                <w:szCs w:val="18"/>
              </w:rPr>
            </w:pPr>
          </w:p>
          <w:p>
            <w:pPr>
              <w:spacing w:line="245" w:lineRule="auto"/>
              <w:ind w:firstLine="360"/>
              <w:rPr>
                <w:rFonts w:ascii="宋体" w:hAnsi="宋体" w:eastAsia="宋体" w:cs="宋体"/>
                <w:sz w:val="18"/>
                <w:szCs w:val="18"/>
              </w:rPr>
            </w:pPr>
          </w:p>
          <w:p>
            <w:pPr>
              <w:spacing w:line="245" w:lineRule="auto"/>
              <w:ind w:firstLine="360"/>
              <w:rPr>
                <w:rFonts w:ascii="宋体" w:hAnsi="宋体" w:eastAsia="宋体" w:cs="宋体"/>
                <w:sz w:val="18"/>
                <w:szCs w:val="18"/>
              </w:rPr>
            </w:pPr>
          </w:p>
          <w:p>
            <w:pPr>
              <w:spacing w:before="74" w:line="228" w:lineRule="auto"/>
              <w:ind w:left="120" w:firstLine="316"/>
              <w:rPr>
                <w:rFonts w:ascii="宋体" w:hAnsi="宋体" w:eastAsia="宋体" w:cs="宋体"/>
                <w:sz w:val="18"/>
                <w:szCs w:val="18"/>
              </w:rPr>
            </w:pPr>
            <w:r>
              <w:rPr>
                <w:rFonts w:hint="eastAsia" w:ascii="宋体" w:hAnsi="宋体" w:eastAsia="宋体" w:cs="宋体"/>
                <w:spacing w:val="-11"/>
                <w:sz w:val="18"/>
                <w:szCs w:val="18"/>
              </w:rPr>
              <w:t>8</w:t>
            </w:r>
            <w:r>
              <w:rPr>
                <w:rFonts w:hint="eastAsia" w:ascii="宋体" w:hAnsi="宋体" w:eastAsia="宋体" w:cs="宋体"/>
                <w:spacing w:val="-7"/>
                <w:sz w:val="18"/>
                <w:szCs w:val="18"/>
              </w:rPr>
              <w:t>0g 全木浆</w:t>
            </w:r>
          </w:p>
        </w:tc>
        <w:tc>
          <w:tcPr>
            <w:tcW w:w="1802" w:type="dxa"/>
          </w:tcPr>
          <w:p>
            <w:pPr>
              <w:spacing w:line="274" w:lineRule="auto"/>
              <w:ind w:firstLine="360"/>
              <w:rPr>
                <w:rFonts w:ascii="宋体" w:hAnsi="宋体" w:eastAsia="宋体" w:cs="宋体"/>
                <w:sz w:val="18"/>
                <w:szCs w:val="18"/>
              </w:rPr>
            </w:pPr>
          </w:p>
          <w:p>
            <w:pPr>
              <w:spacing w:line="275" w:lineRule="auto"/>
              <w:ind w:firstLine="360"/>
              <w:rPr>
                <w:rFonts w:ascii="宋体" w:hAnsi="宋体" w:eastAsia="宋体" w:cs="宋体"/>
                <w:sz w:val="18"/>
                <w:szCs w:val="18"/>
              </w:rPr>
            </w:pPr>
          </w:p>
          <w:p>
            <w:pPr>
              <w:spacing w:line="275" w:lineRule="auto"/>
              <w:ind w:firstLine="360"/>
              <w:rPr>
                <w:rFonts w:ascii="宋体" w:hAnsi="宋体" w:eastAsia="宋体" w:cs="宋体"/>
                <w:sz w:val="18"/>
                <w:szCs w:val="18"/>
              </w:rPr>
            </w:pPr>
          </w:p>
          <w:p>
            <w:pPr>
              <w:spacing w:before="75" w:line="268" w:lineRule="auto"/>
              <w:ind w:left="122" w:right="106" w:firstLine="412"/>
              <w:rPr>
                <w:rFonts w:ascii="宋体" w:hAnsi="宋体" w:eastAsia="宋体" w:cs="宋体"/>
                <w:sz w:val="18"/>
                <w:szCs w:val="18"/>
              </w:rPr>
            </w:pPr>
            <w:r>
              <w:rPr>
                <w:rFonts w:hint="eastAsia" w:ascii="宋体" w:hAnsi="宋体" w:eastAsia="宋体" w:cs="宋体"/>
                <w:spacing w:val="13"/>
                <w:sz w:val="18"/>
                <w:szCs w:val="18"/>
              </w:rPr>
              <w:t>正</w:t>
            </w:r>
            <w:r>
              <w:rPr>
                <w:rFonts w:hint="eastAsia" w:ascii="宋体" w:hAnsi="宋体" w:eastAsia="宋体" w:cs="宋体"/>
                <w:spacing w:val="9"/>
                <w:sz w:val="18"/>
                <w:szCs w:val="18"/>
              </w:rPr>
              <w:t>反页 均印刷</w:t>
            </w:r>
            <w:r>
              <w:rPr>
                <w:rFonts w:hint="eastAsia" w:ascii="宋体" w:hAnsi="宋体" w:eastAsia="宋体" w:cs="宋体"/>
                <w:sz w:val="18"/>
                <w:szCs w:val="18"/>
              </w:rPr>
              <w:t xml:space="preserve"> </w:t>
            </w:r>
            <w:r>
              <w:rPr>
                <w:rFonts w:hint="eastAsia" w:ascii="宋体" w:hAnsi="宋体" w:eastAsia="宋体" w:cs="宋体"/>
                <w:spacing w:val="9"/>
                <w:sz w:val="18"/>
                <w:szCs w:val="18"/>
              </w:rPr>
              <w:t>为一张</w:t>
            </w:r>
          </w:p>
        </w:tc>
        <w:tc>
          <w:tcPr>
            <w:tcW w:w="2702" w:type="dxa"/>
          </w:tcPr>
          <w:p>
            <w:pPr>
              <w:spacing w:line="1982" w:lineRule="exact"/>
              <w:ind w:firstLine="360"/>
              <w:textAlignment w:val="center"/>
              <w:rPr>
                <w:rFonts w:ascii="宋体" w:hAnsi="宋体" w:eastAsia="宋体" w:cs="宋体"/>
                <w:sz w:val="18"/>
                <w:szCs w:val="18"/>
              </w:rPr>
            </w:pPr>
            <w:r>
              <w:rPr>
                <w:rFonts w:hint="eastAsia" w:ascii="宋体" w:hAnsi="宋体" w:eastAsia="宋体" w:cs="宋体"/>
                <w:sz w:val="18"/>
                <w:szCs w:val="18"/>
              </w:rPr>
              <w:drawing>
                <wp:inline distT="0" distB="0" distL="0" distR="0">
                  <wp:extent cx="876300" cy="125730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876300" cy="125730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472" w:type="dxa"/>
          </w:tcPr>
          <w:p>
            <w:pPr>
              <w:spacing w:line="307" w:lineRule="auto"/>
              <w:ind w:firstLine="360"/>
              <w:rPr>
                <w:rFonts w:ascii="宋体" w:hAnsi="宋体" w:eastAsia="宋体" w:cs="宋体"/>
                <w:sz w:val="18"/>
                <w:szCs w:val="18"/>
              </w:rPr>
            </w:pPr>
          </w:p>
          <w:p>
            <w:pPr>
              <w:spacing w:line="308" w:lineRule="auto"/>
              <w:ind w:firstLine="360"/>
              <w:rPr>
                <w:rFonts w:ascii="宋体" w:hAnsi="宋体" w:eastAsia="宋体" w:cs="宋体"/>
                <w:sz w:val="18"/>
                <w:szCs w:val="18"/>
              </w:rPr>
            </w:pPr>
          </w:p>
          <w:p>
            <w:pPr>
              <w:spacing w:line="308" w:lineRule="auto"/>
              <w:ind w:firstLine="360"/>
              <w:rPr>
                <w:rFonts w:ascii="宋体" w:hAnsi="宋体" w:eastAsia="宋体" w:cs="宋体"/>
                <w:sz w:val="18"/>
                <w:szCs w:val="18"/>
              </w:rPr>
            </w:pPr>
          </w:p>
          <w:p>
            <w:pPr>
              <w:spacing w:before="75" w:line="178" w:lineRule="auto"/>
              <w:ind w:left="112" w:firstLine="360"/>
              <w:rPr>
                <w:rFonts w:ascii="宋体" w:hAnsi="宋体" w:eastAsia="宋体" w:cs="宋体"/>
                <w:sz w:val="18"/>
                <w:szCs w:val="18"/>
              </w:rPr>
            </w:pPr>
            <w:r>
              <w:rPr>
                <w:rFonts w:hint="eastAsia" w:ascii="宋体" w:hAnsi="宋体" w:eastAsia="宋体" w:cs="宋体"/>
                <w:sz w:val="18"/>
                <w:szCs w:val="18"/>
              </w:rPr>
              <w:t>2</w:t>
            </w:r>
          </w:p>
        </w:tc>
        <w:tc>
          <w:tcPr>
            <w:tcW w:w="1365" w:type="dxa"/>
          </w:tcPr>
          <w:p>
            <w:pPr>
              <w:spacing w:line="354" w:lineRule="auto"/>
              <w:ind w:firstLine="360"/>
              <w:rPr>
                <w:rFonts w:ascii="宋体" w:hAnsi="宋体" w:eastAsia="宋体" w:cs="宋体"/>
                <w:sz w:val="18"/>
                <w:szCs w:val="18"/>
              </w:rPr>
            </w:pPr>
          </w:p>
          <w:p>
            <w:pPr>
              <w:spacing w:line="354" w:lineRule="auto"/>
              <w:ind w:firstLine="360"/>
              <w:rPr>
                <w:rFonts w:ascii="宋体" w:hAnsi="宋体" w:eastAsia="宋体" w:cs="宋体"/>
                <w:sz w:val="18"/>
                <w:szCs w:val="18"/>
              </w:rPr>
            </w:pPr>
          </w:p>
          <w:p>
            <w:pPr>
              <w:spacing w:before="74" w:line="270" w:lineRule="auto"/>
              <w:ind w:left="118" w:right="107" w:firstLine="276"/>
              <w:rPr>
                <w:rFonts w:ascii="宋体" w:hAnsi="宋体" w:eastAsia="宋体" w:cs="宋体"/>
                <w:sz w:val="18"/>
                <w:szCs w:val="18"/>
              </w:rPr>
            </w:pPr>
            <w:r>
              <w:rPr>
                <w:rFonts w:hint="eastAsia" w:ascii="宋体" w:hAnsi="宋体" w:eastAsia="宋体" w:cs="宋体"/>
                <w:spacing w:val="-21"/>
                <w:sz w:val="18"/>
                <w:szCs w:val="18"/>
              </w:rPr>
              <w:t>面</w:t>
            </w:r>
            <w:r>
              <w:rPr>
                <w:rFonts w:hint="eastAsia" w:ascii="宋体" w:hAnsi="宋体" w:eastAsia="宋体" w:cs="宋体"/>
                <w:spacing w:val="-20"/>
                <w:sz w:val="18"/>
                <w:szCs w:val="18"/>
              </w:rPr>
              <w:t xml:space="preserve"> 谈 记 录</w:t>
            </w:r>
            <w:r>
              <w:rPr>
                <w:rFonts w:hint="eastAsia" w:ascii="宋体" w:hAnsi="宋体" w:eastAsia="宋体" w:cs="宋体"/>
                <w:sz w:val="18"/>
                <w:szCs w:val="18"/>
              </w:rPr>
              <w:t xml:space="preserve"> 表</w:t>
            </w:r>
          </w:p>
        </w:tc>
        <w:tc>
          <w:tcPr>
            <w:tcW w:w="1365" w:type="dxa"/>
          </w:tcPr>
          <w:p>
            <w:pPr>
              <w:spacing w:line="299" w:lineRule="auto"/>
              <w:ind w:firstLine="360"/>
              <w:rPr>
                <w:rFonts w:ascii="宋体" w:hAnsi="宋体" w:eastAsia="宋体" w:cs="宋体"/>
                <w:sz w:val="18"/>
                <w:szCs w:val="18"/>
              </w:rPr>
            </w:pPr>
          </w:p>
          <w:p>
            <w:pPr>
              <w:spacing w:line="300" w:lineRule="auto"/>
              <w:ind w:firstLine="360"/>
              <w:rPr>
                <w:rFonts w:ascii="宋体" w:hAnsi="宋体" w:eastAsia="宋体" w:cs="宋体"/>
                <w:sz w:val="18"/>
                <w:szCs w:val="18"/>
              </w:rPr>
            </w:pPr>
          </w:p>
          <w:p>
            <w:pPr>
              <w:spacing w:line="300" w:lineRule="auto"/>
              <w:ind w:firstLine="360"/>
              <w:rPr>
                <w:rFonts w:ascii="宋体" w:hAnsi="宋体" w:eastAsia="宋体" w:cs="宋体"/>
                <w:sz w:val="18"/>
                <w:szCs w:val="18"/>
              </w:rPr>
            </w:pPr>
          </w:p>
          <w:p>
            <w:pPr>
              <w:spacing w:before="75" w:line="180" w:lineRule="auto"/>
              <w:ind w:left="110" w:firstLine="384"/>
              <w:jc w:val="center"/>
              <w:rPr>
                <w:rFonts w:ascii="宋体" w:hAnsi="宋体" w:eastAsia="宋体" w:cs="宋体"/>
                <w:sz w:val="18"/>
                <w:szCs w:val="18"/>
              </w:rPr>
            </w:pPr>
            <w:r>
              <w:rPr>
                <w:rFonts w:hint="eastAsia" w:ascii="宋体" w:hAnsi="宋体" w:eastAsia="宋体" w:cs="宋体"/>
                <w:spacing w:val="6"/>
                <w:sz w:val="18"/>
                <w:szCs w:val="18"/>
              </w:rPr>
              <w:t>420</w:t>
            </w:r>
            <w:r>
              <w:rPr>
                <w:rFonts w:hint="eastAsia" w:ascii="宋体" w:hAnsi="宋体" w:eastAsia="宋体" w:cs="宋体"/>
                <w:sz w:val="18"/>
                <w:szCs w:val="18"/>
              </w:rPr>
              <w:t>X</w:t>
            </w:r>
            <w:r>
              <w:rPr>
                <w:rFonts w:hint="eastAsia" w:ascii="宋体" w:hAnsi="宋体" w:eastAsia="宋体" w:cs="宋体"/>
                <w:spacing w:val="6"/>
                <w:sz w:val="18"/>
                <w:szCs w:val="18"/>
              </w:rPr>
              <w:t>29</w:t>
            </w:r>
            <w:r>
              <w:rPr>
                <w:rFonts w:hint="eastAsia" w:ascii="宋体" w:hAnsi="宋体" w:eastAsia="宋体" w:cs="宋体"/>
                <w:spacing w:val="5"/>
                <w:sz w:val="18"/>
                <w:szCs w:val="18"/>
              </w:rPr>
              <w:t>7</w:t>
            </w:r>
          </w:p>
        </w:tc>
        <w:tc>
          <w:tcPr>
            <w:tcW w:w="1365" w:type="dxa"/>
          </w:tcPr>
          <w:p>
            <w:pPr>
              <w:spacing w:before="306" w:line="265" w:lineRule="auto"/>
              <w:ind w:left="115" w:right="104" w:firstLine="348"/>
              <w:rPr>
                <w:rFonts w:ascii="宋体" w:hAnsi="宋体" w:eastAsia="宋体" w:cs="宋体"/>
                <w:sz w:val="18"/>
                <w:szCs w:val="18"/>
              </w:rPr>
            </w:pPr>
            <w:r>
              <w:rPr>
                <w:rFonts w:hint="eastAsia" w:ascii="宋体" w:hAnsi="宋体" w:eastAsia="宋体" w:cs="宋体"/>
                <w:spacing w:val="-3"/>
                <w:sz w:val="18"/>
                <w:szCs w:val="18"/>
              </w:rPr>
              <w:t>全木浆，无</w:t>
            </w:r>
            <w:r>
              <w:rPr>
                <w:rFonts w:hint="eastAsia" w:ascii="宋体" w:hAnsi="宋体" w:eastAsia="宋体" w:cs="宋体"/>
                <w:sz w:val="18"/>
                <w:szCs w:val="18"/>
              </w:rPr>
              <w:t xml:space="preserve"> </w:t>
            </w:r>
            <w:r>
              <w:rPr>
                <w:rFonts w:hint="eastAsia" w:ascii="宋体" w:hAnsi="宋体" w:eastAsia="宋体" w:cs="宋体"/>
                <w:spacing w:val="-4"/>
                <w:sz w:val="18"/>
                <w:szCs w:val="18"/>
              </w:rPr>
              <w:t>碳</w:t>
            </w:r>
            <w:r>
              <w:rPr>
                <w:rFonts w:hint="eastAsia" w:ascii="宋体" w:hAnsi="宋体" w:eastAsia="宋体" w:cs="宋体"/>
                <w:spacing w:val="-2"/>
                <w:sz w:val="18"/>
                <w:szCs w:val="18"/>
              </w:rPr>
              <w:t>复写，两</w:t>
            </w:r>
            <w:r>
              <w:rPr>
                <w:rFonts w:hint="eastAsia" w:ascii="宋体" w:hAnsi="宋体" w:eastAsia="宋体" w:cs="宋体"/>
                <w:sz w:val="18"/>
                <w:szCs w:val="18"/>
              </w:rPr>
              <w:t xml:space="preserve"> </w:t>
            </w:r>
            <w:r>
              <w:rPr>
                <w:rFonts w:hint="eastAsia" w:ascii="宋体" w:hAnsi="宋体" w:eastAsia="宋体" w:cs="宋体"/>
                <w:spacing w:val="-4"/>
                <w:sz w:val="18"/>
                <w:szCs w:val="18"/>
              </w:rPr>
              <w:t>联</w:t>
            </w:r>
            <w:r>
              <w:rPr>
                <w:rFonts w:hint="eastAsia" w:ascii="宋体" w:hAnsi="宋体" w:eastAsia="宋体" w:cs="宋体"/>
                <w:spacing w:val="-2"/>
                <w:sz w:val="18"/>
                <w:szCs w:val="18"/>
              </w:rPr>
              <w:t>单，包皮</w:t>
            </w:r>
            <w:r>
              <w:rPr>
                <w:rFonts w:hint="eastAsia" w:ascii="宋体" w:hAnsi="宋体" w:eastAsia="宋体" w:cs="宋体"/>
                <w:sz w:val="18"/>
                <w:szCs w:val="18"/>
              </w:rPr>
              <w:t xml:space="preserve"> </w:t>
            </w:r>
            <w:r>
              <w:rPr>
                <w:rFonts w:hint="eastAsia" w:ascii="宋体" w:hAnsi="宋体" w:eastAsia="宋体" w:cs="宋体"/>
                <w:spacing w:val="-14"/>
                <w:sz w:val="18"/>
                <w:szCs w:val="18"/>
              </w:rPr>
              <w:t>裱</w:t>
            </w:r>
            <w:r>
              <w:rPr>
                <w:rFonts w:hint="eastAsia" w:ascii="宋体" w:hAnsi="宋体" w:eastAsia="宋体" w:cs="宋体"/>
                <w:spacing w:val="-19"/>
                <w:sz w:val="18"/>
                <w:szCs w:val="18"/>
              </w:rPr>
              <w:t xml:space="preserve"> </w:t>
            </w:r>
            <w:r>
              <w:rPr>
                <w:rFonts w:hint="eastAsia" w:ascii="宋体" w:hAnsi="宋体" w:eastAsia="宋体" w:cs="宋体"/>
                <w:spacing w:val="-14"/>
                <w:sz w:val="18"/>
                <w:szCs w:val="18"/>
              </w:rPr>
              <w:t>头</w:t>
            </w:r>
            <w:r>
              <w:rPr>
                <w:rFonts w:hint="eastAsia" w:ascii="宋体" w:hAnsi="宋体" w:eastAsia="宋体" w:cs="宋体"/>
                <w:spacing w:val="-4"/>
                <w:sz w:val="18"/>
                <w:szCs w:val="18"/>
              </w:rPr>
              <w:t xml:space="preserve"> </w:t>
            </w:r>
            <w:r>
              <w:rPr>
                <w:rFonts w:hint="eastAsia" w:ascii="宋体" w:hAnsi="宋体" w:eastAsia="宋体" w:cs="宋体"/>
                <w:spacing w:val="-14"/>
                <w:sz w:val="18"/>
                <w:szCs w:val="18"/>
              </w:rPr>
              <w:t>，</w:t>
            </w:r>
            <w:r>
              <w:rPr>
                <w:rFonts w:hint="eastAsia" w:ascii="宋体" w:hAnsi="宋体" w:eastAsia="宋体" w:cs="宋体"/>
                <w:spacing w:val="-32"/>
                <w:sz w:val="18"/>
                <w:szCs w:val="18"/>
              </w:rPr>
              <w:t xml:space="preserve"> </w:t>
            </w:r>
            <w:r>
              <w:rPr>
                <w:rFonts w:hint="eastAsia" w:ascii="宋体" w:hAnsi="宋体" w:eastAsia="宋体" w:cs="宋体"/>
                <w:spacing w:val="-14"/>
                <w:sz w:val="18"/>
                <w:szCs w:val="18"/>
              </w:rPr>
              <w:t>50</w:t>
            </w:r>
            <w:r>
              <w:rPr>
                <w:rFonts w:hint="eastAsia" w:ascii="宋体" w:hAnsi="宋体" w:eastAsia="宋体" w:cs="宋体"/>
                <w:sz w:val="18"/>
                <w:szCs w:val="18"/>
              </w:rPr>
              <w:t xml:space="preserve"> </w:t>
            </w:r>
            <w:r>
              <w:rPr>
                <w:rFonts w:hint="eastAsia" w:ascii="宋体" w:hAnsi="宋体" w:eastAsia="宋体" w:cs="宋体"/>
                <w:spacing w:val="5"/>
                <w:sz w:val="18"/>
                <w:szCs w:val="18"/>
              </w:rPr>
              <w:t>份</w:t>
            </w:r>
            <w:r>
              <w:rPr>
                <w:rFonts w:hint="eastAsia" w:ascii="宋体" w:hAnsi="宋体" w:eastAsia="宋体" w:cs="宋体"/>
                <w:spacing w:val="4"/>
                <w:sz w:val="18"/>
                <w:szCs w:val="18"/>
              </w:rPr>
              <w:t>/本</w:t>
            </w:r>
          </w:p>
        </w:tc>
        <w:tc>
          <w:tcPr>
            <w:tcW w:w="1802" w:type="dxa"/>
          </w:tcPr>
          <w:p>
            <w:pPr>
              <w:spacing w:line="288" w:lineRule="auto"/>
              <w:ind w:firstLine="360"/>
              <w:rPr>
                <w:rFonts w:ascii="宋体" w:hAnsi="宋体" w:eastAsia="宋体" w:cs="宋体"/>
                <w:sz w:val="18"/>
                <w:szCs w:val="18"/>
              </w:rPr>
            </w:pPr>
          </w:p>
          <w:p>
            <w:pPr>
              <w:spacing w:line="288" w:lineRule="auto"/>
              <w:ind w:firstLine="360"/>
              <w:rPr>
                <w:rFonts w:ascii="宋体" w:hAnsi="宋体" w:eastAsia="宋体" w:cs="宋体"/>
                <w:sz w:val="18"/>
                <w:szCs w:val="18"/>
              </w:rPr>
            </w:pPr>
          </w:p>
          <w:p>
            <w:pPr>
              <w:spacing w:line="289" w:lineRule="auto"/>
              <w:ind w:firstLine="360"/>
              <w:rPr>
                <w:rFonts w:ascii="宋体" w:hAnsi="宋体" w:eastAsia="宋体" w:cs="宋体"/>
                <w:sz w:val="18"/>
                <w:szCs w:val="18"/>
              </w:rPr>
            </w:pPr>
          </w:p>
          <w:p>
            <w:pPr>
              <w:spacing w:before="75" w:line="219" w:lineRule="auto"/>
              <w:ind w:left="122" w:firstLine="312"/>
              <w:rPr>
                <w:rFonts w:ascii="宋体" w:hAnsi="宋体" w:eastAsia="宋体" w:cs="宋体"/>
                <w:sz w:val="18"/>
                <w:szCs w:val="18"/>
              </w:rPr>
            </w:pPr>
            <w:r>
              <w:rPr>
                <w:rFonts w:hint="eastAsia" w:ascii="宋体" w:hAnsi="宋体" w:eastAsia="宋体" w:cs="宋体"/>
                <w:spacing w:val="-12"/>
                <w:sz w:val="18"/>
                <w:szCs w:val="18"/>
              </w:rPr>
              <w:t>每</w:t>
            </w:r>
            <w:r>
              <w:rPr>
                <w:rFonts w:hint="eastAsia" w:ascii="宋体" w:hAnsi="宋体" w:eastAsia="宋体" w:cs="宋体"/>
                <w:spacing w:val="-11"/>
                <w:sz w:val="18"/>
                <w:szCs w:val="18"/>
              </w:rPr>
              <w:t>本 100 张</w:t>
            </w:r>
          </w:p>
        </w:tc>
        <w:tc>
          <w:tcPr>
            <w:tcW w:w="2702" w:type="dxa"/>
          </w:tcPr>
          <w:p>
            <w:pPr>
              <w:spacing w:before="3" w:line="1749" w:lineRule="exact"/>
              <w:ind w:firstLine="360"/>
              <w:textAlignment w:val="center"/>
              <w:rPr>
                <w:rFonts w:ascii="宋体" w:hAnsi="宋体" w:eastAsia="宋体" w:cs="宋体"/>
                <w:sz w:val="18"/>
                <w:szCs w:val="18"/>
              </w:rPr>
            </w:pPr>
            <w:r>
              <w:rPr>
                <w:rFonts w:hint="eastAsia" w:ascii="宋体" w:hAnsi="宋体" w:eastAsia="宋体" w:cs="宋体"/>
                <w:sz w:val="18"/>
                <w:szCs w:val="18"/>
              </w:rPr>
              <w:drawing>
                <wp:inline distT="0" distB="0" distL="0" distR="0">
                  <wp:extent cx="876300" cy="1114425"/>
                  <wp:effectExtent l="0" t="0" r="0" b="952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76300" cy="1114425"/>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4" w:hRule="atLeast"/>
        </w:trPr>
        <w:tc>
          <w:tcPr>
            <w:tcW w:w="472" w:type="dxa"/>
          </w:tcPr>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before="75" w:line="179" w:lineRule="auto"/>
              <w:ind w:left="118" w:firstLine="360"/>
              <w:rPr>
                <w:rFonts w:ascii="宋体" w:hAnsi="宋体" w:eastAsia="宋体" w:cs="宋体"/>
                <w:sz w:val="18"/>
                <w:szCs w:val="18"/>
              </w:rPr>
            </w:pPr>
            <w:r>
              <w:rPr>
                <w:rFonts w:hint="eastAsia" w:ascii="宋体" w:hAnsi="宋体" w:eastAsia="宋体" w:cs="宋体"/>
                <w:sz w:val="18"/>
                <w:szCs w:val="18"/>
              </w:rPr>
              <w:t>3</w:t>
            </w:r>
          </w:p>
        </w:tc>
        <w:tc>
          <w:tcPr>
            <w:tcW w:w="1365" w:type="dxa"/>
          </w:tcPr>
          <w:p>
            <w:pPr>
              <w:spacing w:line="286" w:lineRule="auto"/>
              <w:ind w:firstLine="360"/>
              <w:rPr>
                <w:rFonts w:ascii="宋体" w:hAnsi="宋体" w:eastAsia="宋体" w:cs="宋体"/>
                <w:sz w:val="18"/>
                <w:szCs w:val="18"/>
              </w:rPr>
            </w:pPr>
          </w:p>
          <w:p>
            <w:pPr>
              <w:spacing w:line="286" w:lineRule="auto"/>
              <w:ind w:firstLine="360"/>
              <w:rPr>
                <w:rFonts w:ascii="宋体" w:hAnsi="宋体" w:eastAsia="宋体" w:cs="宋体"/>
                <w:sz w:val="18"/>
                <w:szCs w:val="18"/>
              </w:rPr>
            </w:pPr>
          </w:p>
          <w:p>
            <w:pPr>
              <w:spacing w:line="286" w:lineRule="auto"/>
              <w:ind w:firstLine="360"/>
              <w:rPr>
                <w:rFonts w:ascii="宋体" w:hAnsi="宋体" w:eastAsia="宋体" w:cs="宋体"/>
                <w:sz w:val="18"/>
                <w:szCs w:val="18"/>
              </w:rPr>
            </w:pPr>
          </w:p>
          <w:p>
            <w:pPr>
              <w:spacing w:before="75" w:line="269" w:lineRule="auto"/>
              <w:ind w:left="115" w:right="107" w:firstLine="280"/>
              <w:rPr>
                <w:rFonts w:ascii="宋体" w:hAnsi="宋体" w:eastAsia="宋体" w:cs="宋体"/>
                <w:sz w:val="18"/>
                <w:szCs w:val="18"/>
              </w:rPr>
            </w:pPr>
            <w:r>
              <w:rPr>
                <w:rFonts w:hint="eastAsia" w:ascii="宋体" w:hAnsi="宋体" w:eastAsia="宋体" w:cs="宋体"/>
                <w:spacing w:val="-20"/>
                <w:sz w:val="18"/>
                <w:szCs w:val="18"/>
              </w:rPr>
              <w:t>组 合 贷 款</w:t>
            </w:r>
            <w:r>
              <w:rPr>
                <w:rFonts w:hint="eastAsia" w:ascii="宋体" w:hAnsi="宋体" w:eastAsia="宋体" w:cs="宋体"/>
                <w:sz w:val="18"/>
                <w:szCs w:val="18"/>
              </w:rPr>
              <w:t xml:space="preserve"> </w:t>
            </w:r>
            <w:r>
              <w:rPr>
                <w:rFonts w:hint="eastAsia" w:ascii="宋体" w:hAnsi="宋体" w:eastAsia="宋体" w:cs="宋体"/>
                <w:spacing w:val="4"/>
                <w:sz w:val="18"/>
                <w:szCs w:val="18"/>
              </w:rPr>
              <w:t>合</w:t>
            </w:r>
            <w:r>
              <w:rPr>
                <w:rFonts w:hint="eastAsia" w:ascii="宋体" w:hAnsi="宋体" w:eastAsia="宋体" w:cs="宋体"/>
                <w:spacing w:val="3"/>
                <w:sz w:val="18"/>
                <w:szCs w:val="18"/>
              </w:rPr>
              <w:t>同</w:t>
            </w:r>
          </w:p>
        </w:tc>
        <w:tc>
          <w:tcPr>
            <w:tcW w:w="1365" w:type="dxa"/>
          </w:tcPr>
          <w:p>
            <w:pPr>
              <w:spacing w:line="262" w:lineRule="auto"/>
              <w:ind w:firstLine="360"/>
              <w:rPr>
                <w:rFonts w:ascii="宋体" w:hAnsi="宋体" w:eastAsia="宋体" w:cs="宋体"/>
                <w:sz w:val="18"/>
                <w:szCs w:val="18"/>
              </w:rPr>
            </w:pPr>
          </w:p>
          <w:p>
            <w:pPr>
              <w:spacing w:line="262" w:lineRule="auto"/>
              <w:ind w:firstLine="360"/>
              <w:rPr>
                <w:rFonts w:ascii="宋体" w:hAnsi="宋体" w:eastAsia="宋体" w:cs="宋体"/>
                <w:sz w:val="18"/>
                <w:szCs w:val="18"/>
              </w:rPr>
            </w:pPr>
          </w:p>
          <w:p>
            <w:pPr>
              <w:spacing w:line="262" w:lineRule="auto"/>
              <w:ind w:firstLine="360"/>
              <w:rPr>
                <w:rFonts w:ascii="宋体" w:hAnsi="宋体" w:eastAsia="宋体" w:cs="宋体"/>
                <w:sz w:val="18"/>
                <w:szCs w:val="18"/>
              </w:rPr>
            </w:pPr>
          </w:p>
          <w:p>
            <w:pPr>
              <w:spacing w:line="262" w:lineRule="auto"/>
              <w:ind w:firstLine="360"/>
              <w:rPr>
                <w:rFonts w:ascii="宋体" w:hAnsi="宋体" w:eastAsia="宋体" w:cs="宋体"/>
                <w:sz w:val="18"/>
                <w:szCs w:val="18"/>
              </w:rPr>
            </w:pPr>
          </w:p>
          <w:p>
            <w:pPr>
              <w:spacing w:before="74" w:line="180" w:lineRule="auto"/>
              <w:ind w:left="108" w:firstLine="344"/>
              <w:jc w:val="center"/>
              <w:rPr>
                <w:rFonts w:ascii="宋体" w:hAnsi="宋体" w:eastAsia="宋体" w:cs="宋体"/>
                <w:sz w:val="18"/>
                <w:szCs w:val="18"/>
              </w:rPr>
            </w:pPr>
            <w:r>
              <w:rPr>
                <w:rFonts w:hint="eastAsia" w:ascii="宋体" w:hAnsi="宋体" w:eastAsia="宋体" w:cs="宋体"/>
                <w:spacing w:val="-4"/>
                <w:sz w:val="18"/>
                <w:szCs w:val="18"/>
              </w:rPr>
              <w:t>2</w:t>
            </w:r>
            <w:r>
              <w:rPr>
                <w:rFonts w:hint="eastAsia" w:ascii="宋体" w:hAnsi="宋体" w:eastAsia="宋体" w:cs="宋体"/>
                <w:spacing w:val="-3"/>
                <w:sz w:val="18"/>
                <w:szCs w:val="18"/>
              </w:rPr>
              <w:t>10x297</w:t>
            </w:r>
          </w:p>
        </w:tc>
        <w:tc>
          <w:tcPr>
            <w:tcW w:w="1365" w:type="dxa"/>
          </w:tcPr>
          <w:p>
            <w:pPr>
              <w:spacing w:line="377" w:lineRule="auto"/>
              <w:ind w:firstLine="360"/>
              <w:rPr>
                <w:rFonts w:ascii="宋体" w:hAnsi="宋体" w:eastAsia="宋体" w:cs="宋体"/>
                <w:sz w:val="18"/>
                <w:szCs w:val="18"/>
              </w:rPr>
            </w:pPr>
          </w:p>
          <w:p>
            <w:pPr>
              <w:spacing w:before="75" w:line="262" w:lineRule="auto"/>
              <w:ind w:left="120" w:right="104" w:firstLine="348"/>
              <w:rPr>
                <w:rFonts w:ascii="宋体" w:hAnsi="宋体" w:eastAsia="宋体" w:cs="宋体"/>
                <w:sz w:val="18"/>
                <w:szCs w:val="18"/>
              </w:rPr>
            </w:pPr>
            <w:r>
              <w:rPr>
                <w:rFonts w:hint="eastAsia" w:ascii="宋体" w:hAnsi="宋体" w:eastAsia="宋体" w:cs="宋体"/>
                <w:spacing w:val="-3"/>
                <w:sz w:val="18"/>
                <w:szCs w:val="18"/>
              </w:rPr>
              <w:t>8</w:t>
            </w:r>
            <w:r>
              <w:rPr>
                <w:rFonts w:hint="eastAsia" w:ascii="宋体" w:hAnsi="宋体" w:eastAsia="宋体" w:cs="宋体"/>
                <w:spacing w:val="-2"/>
                <w:sz w:val="18"/>
                <w:szCs w:val="18"/>
              </w:rPr>
              <w:t>0g 全木浆</w:t>
            </w:r>
            <w:r>
              <w:rPr>
                <w:rFonts w:hint="eastAsia" w:ascii="宋体" w:hAnsi="宋体" w:eastAsia="宋体" w:cs="宋体"/>
                <w:sz w:val="18"/>
                <w:szCs w:val="18"/>
              </w:rPr>
              <w:t xml:space="preserve"> </w:t>
            </w:r>
            <w:r>
              <w:rPr>
                <w:rFonts w:hint="eastAsia" w:ascii="宋体" w:hAnsi="宋体" w:eastAsia="宋体" w:cs="宋体"/>
                <w:spacing w:val="-19"/>
                <w:sz w:val="18"/>
                <w:szCs w:val="18"/>
              </w:rPr>
              <w:t xml:space="preserve">胶 订 三 </w:t>
            </w:r>
            <w:r>
              <w:rPr>
                <w:rFonts w:hint="eastAsia" w:ascii="宋体" w:hAnsi="宋体" w:eastAsia="宋体" w:cs="宋体"/>
                <w:spacing w:val="-18"/>
                <w:sz w:val="18"/>
                <w:szCs w:val="18"/>
              </w:rPr>
              <w:t>个</w:t>
            </w:r>
            <w:r>
              <w:rPr>
                <w:rFonts w:hint="eastAsia" w:ascii="宋体" w:hAnsi="宋体" w:eastAsia="宋体" w:cs="宋体"/>
                <w:sz w:val="18"/>
                <w:szCs w:val="18"/>
              </w:rPr>
              <w:t xml:space="preserve"> </w:t>
            </w:r>
            <w:r>
              <w:rPr>
                <w:rFonts w:hint="eastAsia" w:ascii="宋体" w:hAnsi="宋体" w:eastAsia="宋体" w:cs="宋体"/>
                <w:spacing w:val="18"/>
                <w:sz w:val="18"/>
                <w:szCs w:val="18"/>
              </w:rPr>
              <w:t>窄</w:t>
            </w:r>
            <w:r>
              <w:rPr>
                <w:rFonts w:hint="eastAsia" w:ascii="宋体" w:hAnsi="宋体" w:eastAsia="宋体" w:cs="宋体"/>
                <w:spacing w:val="17"/>
                <w:sz w:val="18"/>
                <w:szCs w:val="18"/>
              </w:rPr>
              <w:t>条 50</w:t>
            </w:r>
            <w:r>
              <w:rPr>
                <w:rFonts w:hint="eastAsia" w:ascii="宋体" w:hAnsi="宋体" w:eastAsia="宋体" w:cs="宋体"/>
                <w:sz w:val="18"/>
                <w:szCs w:val="18"/>
              </w:rPr>
              <w:t xml:space="preserve">mm </w:t>
            </w:r>
            <w:r>
              <w:rPr>
                <w:rFonts w:hint="eastAsia" w:ascii="宋体" w:hAnsi="宋体" w:eastAsia="宋体" w:cs="宋体"/>
                <w:spacing w:val="-9"/>
                <w:sz w:val="18"/>
                <w:szCs w:val="18"/>
              </w:rPr>
              <w:t>贴</w:t>
            </w:r>
            <w:r>
              <w:rPr>
                <w:rFonts w:hint="eastAsia" w:ascii="宋体" w:hAnsi="宋体" w:eastAsia="宋体" w:cs="宋体"/>
                <w:spacing w:val="-5"/>
                <w:sz w:val="18"/>
                <w:szCs w:val="18"/>
              </w:rPr>
              <w:t>双面胶 6</w:t>
            </w:r>
            <w:r>
              <w:rPr>
                <w:rFonts w:hint="eastAsia" w:ascii="宋体" w:hAnsi="宋体" w:eastAsia="宋体" w:cs="宋体"/>
                <w:sz w:val="18"/>
                <w:szCs w:val="18"/>
              </w:rPr>
              <w:t xml:space="preserve"> 条</w:t>
            </w:r>
          </w:p>
        </w:tc>
        <w:tc>
          <w:tcPr>
            <w:tcW w:w="1802" w:type="dxa"/>
          </w:tcPr>
          <w:p>
            <w:pPr>
              <w:spacing w:line="285" w:lineRule="auto"/>
              <w:ind w:firstLine="360"/>
              <w:rPr>
                <w:rFonts w:ascii="宋体" w:hAnsi="宋体" w:eastAsia="宋体" w:cs="宋体"/>
                <w:sz w:val="18"/>
                <w:szCs w:val="18"/>
              </w:rPr>
            </w:pPr>
          </w:p>
          <w:p>
            <w:pPr>
              <w:spacing w:line="286" w:lineRule="auto"/>
              <w:ind w:firstLine="360"/>
              <w:rPr>
                <w:rFonts w:ascii="宋体" w:hAnsi="宋体" w:eastAsia="宋体" w:cs="宋体"/>
                <w:sz w:val="18"/>
                <w:szCs w:val="18"/>
              </w:rPr>
            </w:pPr>
          </w:p>
          <w:p>
            <w:pPr>
              <w:spacing w:line="286" w:lineRule="auto"/>
              <w:ind w:firstLine="360"/>
              <w:rPr>
                <w:rFonts w:ascii="宋体" w:hAnsi="宋体" w:eastAsia="宋体" w:cs="宋体"/>
                <w:sz w:val="18"/>
                <w:szCs w:val="18"/>
              </w:rPr>
            </w:pPr>
          </w:p>
          <w:p>
            <w:pPr>
              <w:spacing w:before="75" w:line="286" w:lineRule="auto"/>
              <w:ind w:left="115" w:right="101" w:firstLine="272"/>
              <w:rPr>
                <w:rFonts w:ascii="宋体" w:hAnsi="宋体" w:eastAsia="宋体" w:cs="宋体"/>
                <w:sz w:val="18"/>
                <w:szCs w:val="18"/>
              </w:rPr>
            </w:pPr>
            <w:r>
              <w:rPr>
                <w:rFonts w:hint="eastAsia" w:ascii="宋体" w:hAnsi="宋体" w:eastAsia="宋体" w:cs="宋体"/>
                <w:spacing w:val="-22"/>
                <w:sz w:val="18"/>
                <w:szCs w:val="18"/>
              </w:rPr>
              <w:t>每</w:t>
            </w:r>
            <w:r>
              <w:rPr>
                <w:rFonts w:hint="eastAsia" w:ascii="宋体" w:hAnsi="宋体" w:eastAsia="宋体" w:cs="宋体"/>
                <w:spacing w:val="-13"/>
                <w:sz w:val="18"/>
                <w:szCs w:val="18"/>
              </w:rPr>
              <w:t>本 15-20 张共</w:t>
            </w:r>
            <w:r>
              <w:rPr>
                <w:rFonts w:hint="eastAsia" w:ascii="宋体" w:hAnsi="宋体" w:eastAsia="宋体" w:cs="宋体"/>
                <w:sz w:val="18"/>
                <w:szCs w:val="18"/>
              </w:rPr>
              <w:t xml:space="preserve"> </w:t>
            </w:r>
            <w:r>
              <w:rPr>
                <w:rFonts w:hint="eastAsia" w:ascii="宋体" w:hAnsi="宋体" w:eastAsia="宋体" w:cs="宋体"/>
                <w:color w:val="000000"/>
                <w:spacing w:val="-9"/>
                <w:sz w:val="18"/>
                <w:szCs w:val="18"/>
              </w:rPr>
              <w:t>30-40p</w:t>
            </w:r>
          </w:p>
        </w:tc>
        <w:tc>
          <w:tcPr>
            <w:tcW w:w="2702" w:type="dxa"/>
          </w:tcPr>
          <w:p>
            <w:pPr>
              <w:spacing w:before="42" w:line="2002" w:lineRule="exact"/>
              <w:ind w:firstLine="360"/>
              <w:textAlignment w:val="center"/>
              <w:rPr>
                <w:rFonts w:ascii="宋体" w:hAnsi="宋体" w:eastAsia="宋体" w:cs="宋体"/>
                <w:sz w:val="18"/>
                <w:szCs w:val="18"/>
              </w:rPr>
            </w:pPr>
            <w:r>
              <w:rPr>
                <w:rFonts w:hint="eastAsia" w:ascii="宋体" w:hAnsi="宋体" w:eastAsia="宋体" w:cs="宋体"/>
                <w:sz w:val="18"/>
                <w:szCs w:val="18"/>
              </w:rPr>
              <w:drawing>
                <wp:inline distT="0" distB="0" distL="0" distR="0">
                  <wp:extent cx="866775" cy="1266825"/>
                  <wp:effectExtent l="0" t="0" r="9525" b="952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66775" cy="1266825"/>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472" w:type="dxa"/>
          </w:tcPr>
          <w:p>
            <w:pPr>
              <w:spacing w:line="255" w:lineRule="auto"/>
              <w:ind w:firstLine="360"/>
              <w:rPr>
                <w:rFonts w:ascii="宋体" w:hAnsi="宋体" w:eastAsia="宋体" w:cs="宋体"/>
                <w:sz w:val="18"/>
                <w:szCs w:val="18"/>
              </w:rPr>
            </w:pPr>
          </w:p>
          <w:p>
            <w:pPr>
              <w:spacing w:line="255" w:lineRule="auto"/>
              <w:ind w:firstLine="360"/>
              <w:rPr>
                <w:rFonts w:ascii="宋体" w:hAnsi="宋体" w:eastAsia="宋体" w:cs="宋体"/>
                <w:sz w:val="18"/>
                <w:szCs w:val="18"/>
              </w:rPr>
            </w:pPr>
          </w:p>
          <w:p>
            <w:pPr>
              <w:spacing w:line="255" w:lineRule="auto"/>
              <w:ind w:firstLine="360"/>
              <w:rPr>
                <w:rFonts w:ascii="宋体" w:hAnsi="宋体" w:eastAsia="宋体" w:cs="宋体"/>
                <w:sz w:val="18"/>
                <w:szCs w:val="18"/>
              </w:rPr>
            </w:pPr>
          </w:p>
          <w:p>
            <w:pPr>
              <w:spacing w:line="256" w:lineRule="auto"/>
              <w:ind w:firstLine="360"/>
              <w:rPr>
                <w:rFonts w:ascii="宋体" w:hAnsi="宋体" w:eastAsia="宋体" w:cs="宋体"/>
                <w:sz w:val="18"/>
                <w:szCs w:val="18"/>
              </w:rPr>
            </w:pPr>
          </w:p>
          <w:p>
            <w:pPr>
              <w:spacing w:before="74" w:line="181" w:lineRule="auto"/>
              <w:ind w:left="113" w:firstLine="360"/>
              <w:rPr>
                <w:rFonts w:ascii="宋体" w:hAnsi="宋体" w:eastAsia="宋体" w:cs="宋体"/>
                <w:sz w:val="18"/>
                <w:szCs w:val="18"/>
              </w:rPr>
            </w:pPr>
            <w:r>
              <w:rPr>
                <w:rFonts w:hint="eastAsia" w:ascii="宋体" w:hAnsi="宋体" w:eastAsia="宋体" w:cs="宋体"/>
                <w:sz w:val="18"/>
                <w:szCs w:val="18"/>
              </w:rPr>
              <w:t>4</w:t>
            </w:r>
          </w:p>
        </w:tc>
        <w:tc>
          <w:tcPr>
            <w:tcW w:w="1365" w:type="dxa"/>
          </w:tcPr>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before="75" w:line="271" w:lineRule="auto"/>
              <w:ind w:left="132" w:right="107" w:firstLine="264"/>
              <w:rPr>
                <w:rFonts w:ascii="宋体" w:hAnsi="宋体" w:eastAsia="宋体" w:cs="宋体"/>
                <w:sz w:val="18"/>
                <w:szCs w:val="18"/>
              </w:rPr>
            </w:pPr>
            <w:r>
              <w:rPr>
                <w:rFonts w:hint="eastAsia" w:ascii="宋体" w:hAnsi="宋体" w:eastAsia="宋体" w:cs="宋体"/>
                <w:spacing w:val="-24"/>
                <w:sz w:val="18"/>
                <w:szCs w:val="18"/>
              </w:rPr>
              <w:t>贷</w:t>
            </w:r>
            <w:r>
              <w:rPr>
                <w:rFonts w:hint="eastAsia" w:ascii="宋体" w:hAnsi="宋体" w:eastAsia="宋体" w:cs="宋体"/>
                <w:spacing w:val="-19"/>
                <w:sz w:val="18"/>
                <w:szCs w:val="18"/>
              </w:rPr>
              <w:t xml:space="preserve"> 款 业 务</w:t>
            </w:r>
            <w:r>
              <w:rPr>
                <w:rFonts w:hint="eastAsia" w:ascii="宋体" w:hAnsi="宋体" w:eastAsia="宋体" w:cs="宋体"/>
                <w:sz w:val="18"/>
                <w:szCs w:val="18"/>
              </w:rPr>
              <w:t xml:space="preserve"> </w:t>
            </w:r>
            <w:r>
              <w:rPr>
                <w:rFonts w:hint="eastAsia" w:ascii="宋体" w:hAnsi="宋体" w:eastAsia="宋体" w:cs="宋体"/>
                <w:spacing w:val="4"/>
                <w:sz w:val="18"/>
                <w:szCs w:val="18"/>
              </w:rPr>
              <w:t>宣</w:t>
            </w:r>
            <w:r>
              <w:rPr>
                <w:rFonts w:hint="eastAsia" w:ascii="宋体" w:hAnsi="宋体" w:eastAsia="宋体" w:cs="宋体"/>
                <w:spacing w:val="2"/>
                <w:sz w:val="18"/>
                <w:szCs w:val="18"/>
              </w:rPr>
              <w:t>传彩页</w:t>
            </w:r>
          </w:p>
        </w:tc>
        <w:tc>
          <w:tcPr>
            <w:tcW w:w="1365" w:type="dxa"/>
          </w:tcPr>
          <w:p>
            <w:pPr>
              <w:spacing w:line="249" w:lineRule="auto"/>
              <w:ind w:firstLine="360"/>
              <w:rPr>
                <w:rFonts w:ascii="宋体" w:hAnsi="宋体" w:eastAsia="宋体" w:cs="宋体"/>
                <w:sz w:val="18"/>
                <w:szCs w:val="18"/>
              </w:rPr>
            </w:pPr>
          </w:p>
          <w:p>
            <w:pPr>
              <w:spacing w:line="249" w:lineRule="auto"/>
              <w:ind w:firstLine="360"/>
              <w:rPr>
                <w:rFonts w:ascii="宋体" w:hAnsi="宋体" w:eastAsia="宋体" w:cs="宋体"/>
                <w:sz w:val="18"/>
                <w:szCs w:val="18"/>
              </w:rPr>
            </w:pPr>
          </w:p>
          <w:p>
            <w:pPr>
              <w:spacing w:line="249" w:lineRule="auto"/>
              <w:ind w:firstLine="360"/>
              <w:rPr>
                <w:rFonts w:ascii="宋体" w:hAnsi="宋体" w:eastAsia="宋体" w:cs="宋体"/>
                <w:sz w:val="18"/>
                <w:szCs w:val="18"/>
              </w:rPr>
            </w:pPr>
          </w:p>
          <w:p>
            <w:pPr>
              <w:spacing w:line="250" w:lineRule="auto"/>
              <w:ind w:firstLine="360"/>
              <w:rPr>
                <w:rFonts w:ascii="宋体" w:hAnsi="宋体" w:eastAsia="宋体" w:cs="宋体"/>
                <w:sz w:val="18"/>
                <w:szCs w:val="18"/>
              </w:rPr>
            </w:pPr>
          </w:p>
          <w:p>
            <w:pPr>
              <w:spacing w:before="75" w:line="180" w:lineRule="auto"/>
              <w:ind w:left="110" w:firstLine="340"/>
              <w:jc w:val="center"/>
              <w:rPr>
                <w:rFonts w:ascii="宋体" w:hAnsi="宋体" w:eastAsia="宋体" w:cs="宋体"/>
                <w:sz w:val="18"/>
                <w:szCs w:val="18"/>
              </w:rPr>
            </w:pPr>
            <w:r>
              <w:rPr>
                <w:rFonts w:hint="eastAsia" w:ascii="宋体" w:hAnsi="宋体" w:eastAsia="宋体" w:cs="宋体"/>
                <w:spacing w:val="-5"/>
                <w:sz w:val="18"/>
                <w:szCs w:val="18"/>
              </w:rPr>
              <w:t>4</w:t>
            </w:r>
            <w:r>
              <w:rPr>
                <w:rFonts w:hint="eastAsia" w:ascii="宋体" w:hAnsi="宋体" w:eastAsia="宋体" w:cs="宋体"/>
                <w:spacing w:val="-3"/>
                <w:sz w:val="18"/>
                <w:szCs w:val="18"/>
              </w:rPr>
              <w:t>20x297</w:t>
            </w:r>
          </w:p>
        </w:tc>
        <w:tc>
          <w:tcPr>
            <w:tcW w:w="1365" w:type="dxa"/>
          </w:tcPr>
          <w:p>
            <w:pPr>
              <w:spacing w:line="267"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before="75" w:line="264" w:lineRule="auto"/>
              <w:ind w:left="132" w:right="104" w:firstLine="356"/>
              <w:rPr>
                <w:rFonts w:ascii="宋体" w:hAnsi="宋体" w:eastAsia="宋体" w:cs="宋体"/>
                <w:sz w:val="18"/>
                <w:szCs w:val="18"/>
              </w:rPr>
            </w:pPr>
            <w:r>
              <w:rPr>
                <w:rFonts w:hint="eastAsia" w:ascii="宋体" w:hAnsi="宋体" w:eastAsia="宋体" w:cs="宋体"/>
                <w:spacing w:val="-1"/>
                <w:sz w:val="18"/>
                <w:szCs w:val="18"/>
              </w:rPr>
              <w:t>230</w:t>
            </w:r>
            <w:r>
              <w:rPr>
                <w:rFonts w:hint="eastAsia" w:ascii="宋体" w:hAnsi="宋体" w:eastAsia="宋体" w:cs="宋体"/>
                <w:sz w:val="18"/>
                <w:szCs w:val="18"/>
              </w:rPr>
              <w:t>g</w:t>
            </w:r>
            <w:r>
              <w:rPr>
                <w:rFonts w:hint="eastAsia" w:ascii="宋体" w:hAnsi="宋体" w:eastAsia="宋体" w:cs="宋体"/>
                <w:spacing w:val="-1"/>
                <w:sz w:val="18"/>
                <w:szCs w:val="18"/>
              </w:rPr>
              <w:t xml:space="preserve"> </w:t>
            </w:r>
            <w:r>
              <w:rPr>
                <w:rFonts w:hint="eastAsia" w:ascii="宋体" w:hAnsi="宋体" w:eastAsia="宋体" w:cs="宋体"/>
                <w:sz w:val="18"/>
                <w:szCs w:val="18"/>
              </w:rPr>
              <w:t>特 种 纸</w:t>
            </w:r>
          </w:p>
        </w:tc>
        <w:tc>
          <w:tcPr>
            <w:tcW w:w="1802" w:type="dxa"/>
          </w:tcPr>
          <w:p>
            <w:pPr>
              <w:spacing w:line="268" w:lineRule="auto"/>
              <w:ind w:firstLine="360"/>
              <w:rPr>
                <w:rFonts w:ascii="宋体" w:hAnsi="宋体" w:eastAsia="宋体" w:cs="宋体"/>
                <w:sz w:val="18"/>
                <w:szCs w:val="18"/>
              </w:rPr>
            </w:pPr>
          </w:p>
          <w:p>
            <w:pPr>
              <w:spacing w:line="268" w:lineRule="auto"/>
              <w:ind w:firstLine="360"/>
              <w:rPr>
                <w:rFonts w:ascii="宋体" w:hAnsi="宋体" w:eastAsia="宋体" w:cs="宋体"/>
                <w:sz w:val="18"/>
                <w:szCs w:val="18"/>
              </w:rPr>
            </w:pPr>
          </w:p>
          <w:p>
            <w:pPr>
              <w:spacing w:line="269" w:lineRule="auto"/>
              <w:ind w:firstLine="360"/>
              <w:rPr>
                <w:rFonts w:ascii="宋体" w:hAnsi="宋体" w:eastAsia="宋体" w:cs="宋体"/>
                <w:sz w:val="18"/>
                <w:szCs w:val="18"/>
              </w:rPr>
            </w:pPr>
          </w:p>
          <w:p>
            <w:pPr>
              <w:spacing w:before="75" w:line="270" w:lineRule="auto"/>
              <w:ind w:left="122" w:right="106" w:firstLine="412"/>
              <w:rPr>
                <w:rFonts w:ascii="宋体" w:hAnsi="宋体" w:eastAsia="宋体" w:cs="宋体"/>
                <w:sz w:val="18"/>
                <w:szCs w:val="18"/>
              </w:rPr>
            </w:pPr>
            <w:r>
              <w:rPr>
                <w:rFonts w:hint="eastAsia" w:ascii="宋体" w:hAnsi="宋体" w:eastAsia="宋体" w:cs="宋体"/>
                <w:spacing w:val="13"/>
                <w:sz w:val="18"/>
                <w:szCs w:val="18"/>
              </w:rPr>
              <w:t>正</w:t>
            </w:r>
            <w:r>
              <w:rPr>
                <w:rFonts w:hint="eastAsia" w:ascii="宋体" w:hAnsi="宋体" w:eastAsia="宋体" w:cs="宋体"/>
                <w:spacing w:val="9"/>
                <w:sz w:val="18"/>
                <w:szCs w:val="18"/>
              </w:rPr>
              <w:t>反页 均印刷</w:t>
            </w:r>
            <w:r>
              <w:rPr>
                <w:rFonts w:hint="eastAsia" w:ascii="宋体" w:hAnsi="宋体" w:eastAsia="宋体" w:cs="宋体"/>
                <w:sz w:val="18"/>
                <w:szCs w:val="18"/>
              </w:rPr>
              <w:t xml:space="preserve"> </w:t>
            </w:r>
            <w:r>
              <w:rPr>
                <w:rFonts w:hint="eastAsia" w:ascii="宋体" w:hAnsi="宋体" w:eastAsia="宋体" w:cs="宋体"/>
                <w:spacing w:val="9"/>
                <w:sz w:val="18"/>
                <w:szCs w:val="18"/>
              </w:rPr>
              <w:t>为一张</w:t>
            </w:r>
          </w:p>
        </w:tc>
        <w:tc>
          <w:tcPr>
            <w:tcW w:w="2702" w:type="dxa"/>
          </w:tcPr>
          <w:p>
            <w:pPr>
              <w:spacing w:before="49" w:line="1898" w:lineRule="exact"/>
              <w:ind w:firstLine="360"/>
              <w:textAlignment w:val="center"/>
              <w:rPr>
                <w:rFonts w:ascii="宋体" w:hAnsi="宋体" w:eastAsia="宋体" w:cs="宋体"/>
                <w:sz w:val="18"/>
                <w:szCs w:val="18"/>
              </w:rPr>
            </w:pPr>
            <w:r>
              <w:rPr>
                <w:rFonts w:hint="eastAsia" w:ascii="宋体" w:hAnsi="宋体" w:eastAsia="宋体" w:cs="宋体"/>
                <w:sz w:val="18"/>
                <w:szCs w:val="18"/>
              </w:rPr>
              <w:drawing>
                <wp:inline distT="0" distB="0" distL="0" distR="0">
                  <wp:extent cx="866775" cy="1209675"/>
                  <wp:effectExtent l="0" t="0" r="9525" b="952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866775" cy="1209675"/>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472" w:type="dxa"/>
          </w:tcPr>
          <w:p>
            <w:pPr>
              <w:spacing w:line="246" w:lineRule="auto"/>
              <w:ind w:firstLine="360"/>
              <w:rPr>
                <w:rFonts w:ascii="宋体" w:hAnsi="宋体" w:eastAsia="宋体" w:cs="宋体"/>
                <w:sz w:val="18"/>
                <w:szCs w:val="18"/>
              </w:rPr>
            </w:pPr>
          </w:p>
          <w:p>
            <w:pPr>
              <w:spacing w:line="246" w:lineRule="auto"/>
              <w:ind w:firstLine="360"/>
              <w:rPr>
                <w:rFonts w:ascii="宋体" w:hAnsi="宋体" w:eastAsia="宋体" w:cs="宋体"/>
                <w:sz w:val="18"/>
                <w:szCs w:val="18"/>
              </w:rPr>
            </w:pPr>
          </w:p>
          <w:p>
            <w:pPr>
              <w:spacing w:line="246" w:lineRule="auto"/>
              <w:ind w:firstLine="360"/>
              <w:rPr>
                <w:rFonts w:ascii="宋体" w:hAnsi="宋体" w:eastAsia="宋体" w:cs="宋体"/>
                <w:sz w:val="18"/>
                <w:szCs w:val="18"/>
              </w:rPr>
            </w:pPr>
          </w:p>
          <w:p>
            <w:pPr>
              <w:spacing w:line="246" w:lineRule="auto"/>
              <w:ind w:firstLine="360"/>
              <w:rPr>
                <w:rFonts w:ascii="宋体" w:hAnsi="宋体" w:eastAsia="宋体" w:cs="宋体"/>
                <w:sz w:val="18"/>
                <w:szCs w:val="18"/>
              </w:rPr>
            </w:pPr>
          </w:p>
          <w:p>
            <w:pPr>
              <w:spacing w:before="75" w:line="181" w:lineRule="auto"/>
              <w:ind w:left="121" w:firstLine="360"/>
              <w:rPr>
                <w:rFonts w:ascii="宋体" w:hAnsi="宋体" w:eastAsia="宋体" w:cs="宋体"/>
                <w:sz w:val="18"/>
                <w:szCs w:val="18"/>
              </w:rPr>
            </w:pPr>
            <w:r>
              <w:rPr>
                <w:rFonts w:hint="eastAsia" w:ascii="宋体" w:hAnsi="宋体" w:eastAsia="宋体" w:cs="宋体"/>
                <w:sz w:val="18"/>
                <w:szCs w:val="18"/>
              </w:rPr>
              <w:t>5</w:t>
            </w:r>
          </w:p>
        </w:tc>
        <w:tc>
          <w:tcPr>
            <w:tcW w:w="1365" w:type="dxa"/>
          </w:tcPr>
          <w:p>
            <w:pPr>
              <w:spacing w:line="309" w:lineRule="auto"/>
              <w:ind w:firstLine="360"/>
              <w:rPr>
                <w:rFonts w:ascii="宋体" w:hAnsi="宋体" w:eastAsia="宋体" w:cs="宋体"/>
                <w:sz w:val="18"/>
                <w:szCs w:val="18"/>
              </w:rPr>
            </w:pPr>
          </w:p>
          <w:p>
            <w:pPr>
              <w:spacing w:line="309" w:lineRule="auto"/>
              <w:ind w:firstLine="360"/>
              <w:rPr>
                <w:rFonts w:ascii="宋体" w:hAnsi="宋体" w:eastAsia="宋体" w:cs="宋体"/>
                <w:sz w:val="18"/>
                <w:szCs w:val="18"/>
              </w:rPr>
            </w:pPr>
          </w:p>
          <w:p>
            <w:pPr>
              <w:spacing w:line="310" w:lineRule="auto"/>
              <w:ind w:firstLine="360"/>
              <w:rPr>
                <w:rFonts w:ascii="宋体" w:hAnsi="宋体" w:eastAsia="宋体" w:cs="宋体"/>
                <w:sz w:val="18"/>
                <w:szCs w:val="18"/>
              </w:rPr>
            </w:pPr>
          </w:p>
          <w:p>
            <w:pPr>
              <w:spacing w:before="75" w:line="219" w:lineRule="auto"/>
              <w:ind w:left="120" w:firstLine="376"/>
              <w:rPr>
                <w:rFonts w:ascii="宋体" w:hAnsi="宋体" w:eastAsia="宋体" w:cs="宋体"/>
                <w:sz w:val="18"/>
                <w:szCs w:val="18"/>
              </w:rPr>
            </w:pPr>
            <w:r>
              <w:rPr>
                <w:rFonts w:hint="eastAsia" w:ascii="宋体" w:hAnsi="宋体" w:eastAsia="宋体" w:cs="宋体"/>
                <w:spacing w:val="4"/>
                <w:sz w:val="18"/>
                <w:szCs w:val="18"/>
              </w:rPr>
              <w:t>档案盒</w:t>
            </w:r>
          </w:p>
        </w:tc>
        <w:tc>
          <w:tcPr>
            <w:tcW w:w="1365" w:type="dxa"/>
          </w:tcPr>
          <w:p>
            <w:pPr>
              <w:ind w:firstLine="360"/>
              <w:rPr>
                <w:rFonts w:ascii="宋体" w:hAnsi="宋体" w:eastAsia="宋体" w:cs="宋体"/>
                <w:sz w:val="18"/>
                <w:szCs w:val="18"/>
              </w:rPr>
            </w:pPr>
          </w:p>
          <w:p>
            <w:pPr>
              <w:ind w:firstLine="360"/>
              <w:rPr>
                <w:rFonts w:ascii="宋体" w:hAnsi="宋体" w:eastAsia="宋体" w:cs="宋体"/>
                <w:sz w:val="18"/>
                <w:szCs w:val="18"/>
              </w:rPr>
            </w:pPr>
          </w:p>
          <w:p>
            <w:pPr>
              <w:ind w:firstLine="360"/>
              <w:rPr>
                <w:rFonts w:ascii="宋体" w:hAnsi="宋体" w:eastAsia="宋体" w:cs="宋体"/>
                <w:sz w:val="18"/>
                <w:szCs w:val="18"/>
              </w:rPr>
            </w:pPr>
          </w:p>
          <w:p>
            <w:pPr>
              <w:ind w:firstLine="360"/>
              <w:rPr>
                <w:rFonts w:ascii="宋体" w:hAnsi="宋体" w:eastAsia="宋体" w:cs="宋体"/>
                <w:sz w:val="18"/>
                <w:szCs w:val="18"/>
              </w:rPr>
            </w:pPr>
          </w:p>
          <w:p>
            <w:pPr>
              <w:spacing w:before="75" w:line="181" w:lineRule="auto"/>
              <w:ind w:left="114" w:firstLine="344"/>
              <w:rPr>
                <w:rFonts w:ascii="宋体" w:hAnsi="宋体" w:eastAsia="宋体" w:cs="宋体"/>
                <w:sz w:val="18"/>
                <w:szCs w:val="18"/>
              </w:rPr>
            </w:pPr>
            <w:r>
              <w:rPr>
                <w:rFonts w:hint="eastAsia" w:ascii="宋体" w:hAnsi="宋体" w:eastAsia="宋体" w:cs="宋体"/>
                <w:spacing w:val="-4"/>
                <w:sz w:val="18"/>
                <w:szCs w:val="18"/>
              </w:rPr>
              <w:t>315x235</w:t>
            </w:r>
            <w:r>
              <w:rPr>
                <w:rFonts w:hint="eastAsia" w:ascii="宋体" w:hAnsi="宋体" w:eastAsia="宋体" w:cs="宋体"/>
                <w:spacing w:val="-3"/>
                <w:sz w:val="18"/>
                <w:szCs w:val="18"/>
              </w:rPr>
              <w:t>x</w:t>
            </w:r>
            <w:r>
              <w:rPr>
                <w:rFonts w:hint="eastAsia" w:ascii="宋体" w:hAnsi="宋体" w:eastAsia="宋体" w:cs="宋体"/>
                <w:spacing w:val="-4"/>
                <w:sz w:val="18"/>
                <w:szCs w:val="18"/>
              </w:rPr>
              <w:t>60</w:t>
            </w:r>
          </w:p>
        </w:tc>
        <w:tc>
          <w:tcPr>
            <w:tcW w:w="1365" w:type="dxa"/>
          </w:tcPr>
          <w:p>
            <w:pPr>
              <w:spacing w:line="305" w:lineRule="auto"/>
              <w:ind w:firstLine="360"/>
              <w:rPr>
                <w:rFonts w:ascii="宋体" w:hAnsi="宋体" w:eastAsia="宋体" w:cs="宋体"/>
                <w:sz w:val="18"/>
                <w:szCs w:val="18"/>
              </w:rPr>
            </w:pPr>
          </w:p>
          <w:p>
            <w:pPr>
              <w:spacing w:line="305" w:lineRule="auto"/>
              <w:ind w:firstLine="360"/>
              <w:rPr>
                <w:rFonts w:ascii="宋体" w:hAnsi="宋体" w:eastAsia="宋体" w:cs="宋体"/>
                <w:sz w:val="18"/>
                <w:szCs w:val="18"/>
              </w:rPr>
            </w:pPr>
          </w:p>
          <w:p>
            <w:pPr>
              <w:spacing w:before="75" w:line="263" w:lineRule="auto"/>
              <w:ind w:left="119" w:right="93" w:firstLine="272"/>
              <w:rPr>
                <w:rFonts w:ascii="宋体" w:hAnsi="宋体" w:eastAsia="宋体" w:cs="宋体"/>
                <w:sz w:val="18"/>
                <w:szCs w:val="18"/>
              </w:rPr>
            </w:pPr>
            <w:r>
              <w:rPr>
                <w:rFonts w:hint="eastAsia" w:ascii="宋体" w:hAnsi="宋体" w:eastAsia="宋体" w:cs="宋体"/>
                <w:spacing w:val="-22"/>
                <w:sz w:val="18"/>
                <w:szCs w:val="18"/>
              </w:rPr>
              <w:t>全</w:t>
            </w:r>
            <w:r>
              <w:rPr>
                <w:rFonts w:hint="eastAsia" w:ascii="宋体" w:hAnsi="宋体" w:eastAsia="宋体" w:cs="宋体"/>
                <w:spacing w:val="-18"/>
                <w:sz w:val="18"/>
                <w:szCs w:val="18"/>
              </w:rPr>
              <w:t xml:space="preserve"> 木 浆 无</w:t>
            </w:r>
            <w:r>
              <w:rPr>
                <w:rFonts w:hint="eastAsia" w:ascii="宋体" w:hAnsi="宋体" w:eastAsia="宋体" w:cs="宋体"/>
                <w:sz w:val="18"/>
                <w:szCs w:val="18"/>
              </w:rPr>
              <w:t xml:space="preserve"> </w:t>
            </w:r>
            <w:r>
              <w:rPr>
                <w:rFonts w:hint="eastAsia" w:ascii="宋体" w:hAnsi="宋体" w:eastAsia="宋体" w:cs="宋体"/>
                <w:spacing w:val="-1"/>
                <w:sz w:val="18"/>
                <w:szCs w:val="18"/>
              </w:rPr>
              <w:t>酸 纸 6</w:t>
            </w:r>
            <w:r>
              <w:rPr>
                <w:rFonts w:hint="eastAsia" w:ascii="宋体" w:hAnsi="宋体" w:eastAsia="宋体" w:cs="宋体"/>
                <w:sz w:val="18"/>
                <w:szCs w:val="18"/>
              </w:rPr>
              <w:t xml:space="preserve">80g </w:t>
            </w:r>
            <w:r>
              <w:rPr>
                <w:rFonts w:hint="eastAsia" w:ascii="宋体" w:hAnsi="宋体" w:eastAsia="宋体" w:cs="宋体"/>
                <w:spacing w:val="2"/>
                <w:sz w:val="18"/>
                <w:szCs w:val="18"/>
              </w:rPr>
              <w:t>彩</w:t>
            </w:r>
            <w:r>
              <w:rPr>
                <w:rFonts w:hint="eastAsia" w:ascii="宋体" w:hAnsi="宋体" w:eastAsia="宋体" w:cs="宋体"/>
                <w:spacing w:val="1"/>
                <w:sz w:val="18"/>
                <w:szCs w:val="18"/>
              </w:rPr>
              <w:t>色</w:t>
            </w:r>
          </w:p>
        </w:tc>
        <w:tc>
          <w:tcPr>
            <w:tcW w:w="1802" w:type="dxa"/>
          </w:tcPr>
          <w:p>
            <w:pPr>
              <w:spacing w:line="257" w:lineRule="auto"/>
              <w:ind w:firstLine="360"/>
              <w:rPr>
                <w:rFonts w:ascii="宋体" w:hAnsi="宋体" w:eastAsia="宋体" w:cs="宋体"/>
                <w:sz w:val="18"/>
                <w:szCs w:val="18"/>
              </w:rPr>
            </w:pPr>
          </w:p>
          <w:p>
            <w:pPr>
              <w:spacing w:line="258" w:lineRule="auto"/>
              <w:ind w:firstLine="360"/>
              <w:rPr>
                <w:rFonts w:ascii="宋体" w:hAnsi="宋体" w:eastAsia="宋体" w:cs="宋体"/>
                <w:sz w:val="18"/>
                <w:szCs w:val="18"/>
              </w:rPr>
            </w:pPr>
          </w:p>
          <w:p>
            <w:pPr>
              <w:spacing w:line="258" w:lineRule="auto"/>
              <w:ind w:firstLine="360"/>
              <w:rPr>
                <w:rFonts w:ascii="宋体" w:hAnsi="宋体" w:eastAsia="宋体" w:cs="宋体"/>
                <w:sz w:val="18"/>
                <w:szCs w:val="18"/>
              </w:rPr>
            </w:pPr>
          </w:p>
          <w:p>
            <w:pPr>
              <w:spacing w:before="75" w:line="269" w:lineRule="auto"/>
              <w:ind w:left="128" w:right="106" w:firstLine="412"/>
              <w:rPr>
                <w:rFonts w:ascii="宋体" w:hAnsi="宋体" w:eastAsia="宋体" w:cs="宋体"/>
                <w:sz w:val="18"/>
                <w:szCs w:val="18"/>
              </w:rPr>
            </w:pPr>
            <w:r>
              <w:rPr>
                <w:rFonts w:hint="eastAsia" w:ascii="宋体" w:hAnsi="宋体" w:eastAsia="宋体" w:cs="宋体"/>
                <w:spacing w:val="13"/>
                <w:sz w:val="18"/>
                <w:szCs w:val="18"/>
              </w:rPr>
              <w:t>正</w:t>
            </w:r>
            <w:r>
              <w:rPr>
                <w:rFonts w:hint="eastAsia" w:ascii="宋体" w:hAnsi="宋体" w:eastAsia="宋体" w:cs="宋体"/>
                <w:spacing w:val="9"/>
                <w:sz w:val="18"/>
                <w:szCs w:val="18"/>
              </w:rPr>
              <w:t>面背 面均彩</w:t>
            </w:r>
            <w:r>
              <w:rPr>
                <w:rFonts w:hint="eastAsia" w:ascii="宋体" w:hAnsi="宋体" w:eastAsia="宋体" w:cs="宋体"/>
                <w:sz w:val="18"/>
                <w:szCs w:val="18"/>
              </w:rPr>
              <w:t xml:space="preserve"> </w:t>
            </w:r>
            <w:r>
              <w:rPr>
                <w:rFonts w:hint="eastAsia" w:ascii="宋体" w:hAnsi="宋体" w:eastAsia="宋体" w:cs="宋体"/>
                <w:spacing w:val="2"/>
                <w:sz w:val="18"/>
                <w:szCs w:val="18"/>
              </w:rPr>
              <w:t>色印</w:t>
            </w:r>
            <w:r>
              <w:rPr>
                <w:rFonts w:hint="eastAsia" w:ascii="宋体" w:hAnsi="宋体" w:eastAsia="宋体" w:cs="宋体"/>
                <w:spacing w:val="1"/>
                <w:sz w:val="18"/>
                <w:szCs w:val="18"/>
              </w:rPr>
              <w:t>刷</w:t>
            </w:r>
          </w:p>
        </w:tc>
        <w:tc>
          <w:tcPr>
            <w:tcW w:w="2702" w:type="dxa"/>
          </w:tcPr>
          <w:p>
            <w:pPr>
              <w:spacing w:before="138" w:line="1728" w:lineRule="exact"/>
              <w:ind w:firstLine="360"/>
              <w:textAlignment w:val="center"/>
              <w:rPr>
                <w:rFonts w:ascii="宋体" w:hAnsi="宋体" w:eastAsia="宋体" w:cs="宋体"/>
                <w:sz w:val="18"/>
                <w:szCs w:val="18"/>
              </w:rPr>
            </w:pPr>
            <w:r>
              <w:rPr>
                <w:rFonts w:hint="eastAsia" w:ascii="宋体" w:hAnsi="宋体" w:eastAsia="宋体" w:cs="宋体"/>
                <w:sz w:val="18"/>
                <w:szCs w:val="18"/>
              </w:rPr>
              <w:drawing>
                <wp:inline distT="0" distB="0" distL="0" distR="0">
                  <wp:extent cx="895350" cy="1095375"/>
                  <wp:effectExtent l="0" t="0" r="0" b="952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95350" cy="1095375"/>
                          </a:xfrm>
                          <a:prstGeom prst="rect">
                            <a:avLst/>
                          </a:prstGeom>
                          <a:noFill/>
                          <a:ln>
                            <a:noFill/>
                          </a:ln>
                        </pic:spPr>
                      </pic:pic>
                    </a:graphicData>
                  </a:graphic>
                </wp:inline>
              </w:drawing>
            </w:r>
          </w:p>
        </w:tc>
      </w:tr>
    </w:tbl>
    <w:p>
      <w:pPr>
        <w:pStyle w:val="3"/>
        <w:rPr>
          <w:rFonts w:asciiTheme="minorHAnsi" w:hAnsiTheme="minorHAnsi" w:cstheme="minorHAnsi"/>
        </w:rPr>
      </w:pPr>
      <w:r>
        <w:rPr>
          <w:rFonts w:hint="eastAsia" w:asciiTheme="minorHAnsi" w:hAnsiTheme="minorHAnsi" w:cstheme="minorHAnsi"/>
        </w:rPr>
        <w:t>六</w:t>
      </w:r>
      <w:r>
        <w:rPr>
          <w:rFonts w:asciiTheme="minorHAnsi" w:hAnsiTheme="minorHAnsi" w:cstheme="minorHAnsi"/>
        </w:rPr>
        <w:t>、</w:t>
      </w:r>
      <w:r>
        <w:rPr>
          <w:rFonts w:hint="eastAsia" w:asciiTheme="minorHAnsi" w:hAnsiTheme="minorHAnsi" w:cstheme="minorHAnsi"/>
        </w:rPr>
        <w:t>关于最后报价</w:t>
      </w:r>
      <w:r>
        <w:rPr>
          <w:rFonts w:asciiTheme="minorHAnsi" w:hAnsiTheme="minorHAnsi" w:cstheme="minorHAnsi"/>
        </w:rPr>
        <w:t>的说明</w:t>
      </w:r>
    </w:p>
    <w:p>
      <w:pPr>
        <w:ind w:firstLine="480" w:firstLineChars="200"/>
      </w:pPr>
      <w:r>
        <w:rPr>
          <w:rFonts w:hint="eastAsia"/>
        </w:rPr>
        <w:t>（一</w:t>
      </w:r>
      <w:r>
        <w:t>）</w:t>
      </w:r>
      <w:r>
        <w:rPr>
          <w:rFonts w:hint="eastAsia"/>
        </w:rPr>
        <w:t>因本项目按</w:t>
      </w:r>
      <w:r>
        <w:t>单价结算，</w:t>
      </w:r>
      <w:r>
        <w:rPr>
          <w:rFonts w:hint="eastAsia"/>
        </w:rPr>
        <w:t>请</w:t>
      </w:r>
      <w:r>
        <w:t>各供应商提前做好</w:t>
      </w:r>
      <w:r>
        <w:rPr>
          <w:rFonts w:hint="eastAsia"/>
        </w:rPr>
        <w:t>对分项</w:t>
      </w:r>
      <w:r>
        <w:t>报价</w:t>
      </w:r>
      <w:r>
        <w:rPr>
          <w:rFonts w:hint="eastAsia"/>
        </w:rPr>
        <w:t>进行</w:t>
      </w:r>
      <w:r>
        <w:t>二次报价的</w:t>
      </w:r>
      <w:r>
        <w:rPr>
          <w:rFonts w:hint="eastAsia"/>
        </w:rPr>
        <w:t>相关</w:t>
      </w:r>
      <w:r>
        <w:t>准备</w:t>
      </w:r>
      <w:r>
        <w:rPr>
          <w:rFonts w:hint="eastAsia"/>
        </w:rPr>
        <w:t>。</w:t>
      </w:r>
    </w:p>
    <w:p>
      <w:pPr>
        <w:ind w:firstLine="480" w:firstLineChars="200"/>
      </w:pPr>
      <w:r>
        <w:rPr>
          <w:rFonts w:hint="eastAsia"/>
        </w:rPr>
        <w:t>（二</w:t>
      </w:r>
      <w:r>
        <w:t>）</w:t>
      </w:r>
      <w:r>
        <w:rPr>
          <w:rFonts w:hint="eastAsia"/>
        </w:rPr>
        <w:t>磋商结束后，所有实质性响应的供应商应当按照磋商小组的要求在规定时间内提交最后报价的</w:t>
      </w:r>
      <w:r>
        <w:t>总价和</w:t>
      </w:r>
      <w:r>
        <w:rPr>
          <w:rFonts w:hint="eastAsia"/>
        </w:rPr>
        <w:t>分项报价表</w:t>
      </w:r>
      <w:r>
        <w:t>。</w:t>
      </w:r>
    </w:p>
    <w:p>
      <w:pPr>
        <w:ind w:firstLine="480" w:firstLineChars="200"/>
      </w:pPr>
      <w:r>
        <w:rPr>
          <w:rFonts w:hint="eastAsia"/>
        </w:rPr>
        <w:t>（三</w:t>
      </w:r>
      <w:r>
        <w:t>）</w:t>
      </w:r>
      <w:r>
        <w:rPr>
          <w:rFonts w:hint="eastAsia"/>
        </w:rPr>
        <w:t>因本项目</w:t>
      </w:r>
      <w:r>
        <w:t>为不见面开标，</w:t>
      </w:r>
      <w:r>
        <w:rPr>
          <w:rFonts w:hint="eastAsia"/>
        </w:rPr>
        <w:t>最后报价的</w:t>
      </w:r>
      <w:r>
        <w:t>总价</w:t>
      </w:r>
      <w:r>
        <w:rPr>
          <w:rFonts w:hint="eastAsia"/>
        </w:rPr>
        <w:t>直接在开</w:t>
      </w:r>
      <w:r>
        <w:t>评标系统中填报，</w:t>
      </w:r>
      <w:r>
        <w:rPr>
          <w:rFonts w:hint="eastAsia"/>
        </w:rPr>
        <w:t>分项报价表在评标现场</w:t>
      </w:r>
      <w:r>
        <w:t>根据工作人员的要求</w:t>
      </w:r>
      <w:r>
        <w:rPr>
          <w:rFonts w:hint="eastAsia"/>
        </w:rPr>
        <w:t>通过</w:t>
      </w:r>
      <w:r>
        <w:t>其他途径进行</w:t>
      </w:r>
      <w:r>
        <w:rPr>
          <w:rFonts w:hint="eastAsia"/>
        </w:rPr>
        <w:t>线上提交</w:t>
      </w:r>
      <w:r>
        <w:t>。</w:t>
      </w:r>
    </w:p>
    <w:p>
      <w:pPr>
        <w:pStyle w:val="82"/>
        <w:ind w:firstLine="480"/>
      </w:pPr>
      <w:r>
        <w:rPr>
          <w:rFonts w:hint="eastAsia"/>
        </w:rPr>
        <w:t>（</w:t>
      </w:r>
      <w:r>
        <w:t>四）</w:t>
      </w:r>
      <w:r>
        <w:rPr>
          <w:rFonts w:hint="eastAsia"/>
        </w:rPr>
        <w:t>最后报价</w:t>
      </w:r>
      <w:r>
        <w:t>的总价仅作为计算价格分的依据，</w:t>
      </w:r>
      <w:r>
        <w:rPr>
          <w:rFonts w:hint="eastAsia"/>
        </w:rPr>
        <w:t>分项报价表</w:t>
      </w:r>
      <w:r>
        <w:t>中的各</w:t>
      </w:r>
      <w:r>
        <w:rPr>
          <w:rFonts w:hint="eastAsia"/>
        </w:rPr>
        <w:t>项目</w:t>
      </w:r>
      <w:r>
        <w:t>单价</w:t>
      </w:r>
      <w:r>
        <w:rPr>
          <w:rFonts w:hint="eastAsia"/>
        </w:rPr>
        <w:t>为本项目最终成交的单价</w:t>
      </w:r>
      <w:r>
        <w:t>。</w:t>
      </w:r>
      <w:r>
        <w:rPr>
          <w:rFonts w:hint="eastAsia"/>
        </w:rPr>
        <w:t>结算时，按照采购人验收合格的印刷数量及供应商成交的单价据实结算。</w:t>
      </w:r>
    </w:p>
    <w:p>
      <w:pPr>
        <w:jc w:val="both"/>
      </w:pPr>
    </w:p>
    <w:p>
      <w:pPr>
        <w:pStyle w:val="82"/>
        <w:ind w:firstLine="480"/>
      </w:pPr>
    </w:p>
    <w:p>
      <w:pPr>
        <w:pStyle w:val="82"/>
        <w:ind w:firstLine="480"/>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pStyle w:val="2"/>
        <w:spacing w:before="230" w:after="230"/>
        <w:rPr>
          <w:color w:val="C00000"/>
        </w:rPr>
      </w:pPr>
      <w:bookmarkStart w:id="12" w:name="_Toc148453731"/>
      <w:r>
        <w:rPr>
          <w:rFonts w:hint="eastAsia"/>
        </w:rPr>
        <w:t>第四章　合同</w:t>
      </w:r>
      <w:bookmarkEnd w:id="12"/>
      <w:r>
        <w:rPr>
          <w:rFonts w:hint="eastAsia"/>
        </w:rPr>
        <w:t>草案条款</w:t>
      </w:r>
    </w:p>
    <w:p>
      <w:pPr>
        <w:jc w:val="center"/>
        <w:rPr>
          <w:color w:val="C00000"/>
        </w:rPr>
      </w:pPr>
      <w:r>
        <w:rPr>
          <w:color w:val="C00000"/>
        </w:rPr>
        <w:t>（本合同为中小企业预留合同）</w:t>
      </w:r>
    </w:p>
    <w:p>
      <w:pPr>
        <w:spacing w:before="230" w:beforeLines="50"/>
        <w:ind w:firstLine="480" w:firstLineChars="200"/>
        <w:jc w:val="both"/>
        <w:rPr>
          <w:b/>
        </w:rPr>
      </w:pPr>
      <w:r>
        <w:rPr>
          <w:b/>
        </w:rPr>
        <w:t>甲方（采购人）：</w:t>
      </w:r>
      <w:r>
        <w:rPr>
          <w:b/>
          <w:color w:val="C00000"/>
          <w:u w:val="single"/>
        </w:rPr>
        <w:t>西安住房公积金中心</w:t>
      </w:r>
    </w:p>
    <w:p>
      <w:pPr>
        <w:ind w:firstLine="480" w:firstLineChars="200"/>
        <w:jc w:val="both"/>
        <w:rPr>
          <w:b/>
        </w:rPr>
      </w:pPr>
      <w:r>
        <w:rPr>
          <w:b/>
        </w:rPr>
        <w:t>乙方（成交供应商）：</w:t>
      </w:r>
      <w:r>
        <w:rPr>
          <w:color w:val="C00000"/>
        </w:rPr>
        <w:t>_________________</w:t>
      </w:r>
    </w:p>
    <w:p>
      <w:pPr>
        <w:spacing w:before="230" w:beforeLines="50"/>
        <w:jc w:val="both"/>
        <w:rPr>
          <w:rFonts w:cs="Calibri Light"/>
          <w:b/>
        </w:rPr>
      </w:pPr>
      <w:r>
        <w:rPr>
          <w:rFonts w:cs="Calibri Light"/>
          <w:b/>
        </w:rPr>
        <w:t>一、服务条件：</w:t>
      </w:r>
    </w:p>
    <w:p>
      <w:pPr>
        <w:pStyle w:val="41"/>
      </w:pPr>
      <w:r>
        <w:t>（一）服务地点：甲方指定地点。</w:t>
      </w:r>
    </w:p>
    <w:p>
      <w:pPr>
        <w:pStyle w:val="41"/>
      </w:pPr>
      <w:r>
        <w:t>（二）服务内容：见本项目磋商文件</w:t>
      </w:r>
    </w:p>
    <w:p>
      <w:pPr>
        <w:pStyle w:val="41"/>
      </w:pPr>
      <w:r>
        <w:t>（三）服务期：_______________</w:t>
      </w:r>
    </w:p>
    <w:p>
      <w:pPr>
        <w:pStyle w:val="41"/>
      </w:pPr>
      <w:r>
        <w:t>（</w:t>
      </w:r>
      <w:r>
        <w:rPr>
          <w:rFonts w:hint="eastAsia"/>
        </w:rPr>
        <w:t>四</w:t>
      </w:r>
      <w:r>
        <w:t>）</w:t>
      </w:r>
      <w:r>
        <w:rPr>
          <w:rFonts w:hint="eastAsia"/>
        </w:rPr>
        <w:t>供货周</w:t>
      </w:r>
      <w:r>
        <w:t>期：_______________</w:t>
      </w:r>
    </w:p>
    <w:p>
      <w:pPr>
        <w:spacing w:before="230" w:beforeLines="50"/>
        <w:jc w:val="both"/>
        <w:rPr>
          <w:rFonts w:cs="Calibri Light"/>
          <w:b/>
        </w:rPr>
      </w:pPr>
      <w:r>
        <w:rPr>
          <w:rFonts w:cs="Calibri Light"/>
          <w:b/>
        </w:rPr>
        <w:t>二、合同价款</w:t>
      </w:r>
    </w:p>
    <w:p>
      <w:pPr>
        <w:pStyle w:val="41"/>
      </w:pPr>
      <w:r>
        <w:t>（一）合同履行期间，合同单价固定不变，不受市场价格变化因素的影响。</w:t>
      </w:r>
    </w:p>
    <w:p>
      <w:pPr>
        <w:pStyle w:val="41"/>
      </w:pPr>
      <w:r>
        <w:t>（二）合同单价中已包含原材料成本、设计费、运杂费（含保险费用）、安装调试费、售后服务费、备品备件费、税金及合理利润等全部费用。采购人不再额外承担其他任何费用。</w:t>
      </w:r>
    </w:p>
    <w:p>
      <w:pPr>
        <w:pStyle w:val="41"/>
      </w:pPr>
      <w:r>
        <w:t>（三）实际支付时按照成交单价及实际采购数量据实结算，最终支付的货物总金额不超过本</w:t>
      </w:r>
      <w:r>
        <w:rPr>
          <w:rFonts w:hint="eastAsia"/>
        </w:rPr>
        <w:t>采购包</w:t>
      </w:r>
      <w:r>
        <w:t>采购预算。</w:t>
      </w:r>
    </w:p>
    <w:p>
      <w:pPr>
        <w:spacing w:before="230" w:beforeLines="50"/>
        <w:jc w:val="both"/>
        <w:rPr>
          <w:rFonts w:cs="Calibri Light"/>
          <w:b/>
        </w:rPr>
      </w:pPr>
      <w:r>
        <w:rPr>
          <w:rFonts w:cs="Calibri Light"/>
          <w:b/>
        </w:rPr>
        <w:t>三、款项结算</w:t>
      </w:r>
    </w:p>
    <w:p>
      <w:pPr>
        <w:pStyle w:val="41"/>
      </w:pPr>
      <w:r>
        <w:t>（一）付款进度：</w:t>
      </w:r>
    </w:p>
    <w:p>
      <w:pPr>
        <w:pStyle w:val="41"/>
      </w:pPr>
      <w:r>
        <w:rPr>
          <w:rFonts w:hint="eastAsia"/>
        </w:rPr>
        <w:t>合同签订之后十日内甲方支付乙方50%服务费；待项目完结后，乙方提供项目验收单，经甲方书面确认后，甲方向乙方支付剩余50%的服务费。甲方付款前，乙方需向甲方开具相应金额的发票。</w:t>
      </w:r>
    </w:p>
    <w:p>
      <w:pPr>
        <w:pStyle w:val="41"/>
      </w:pPr>
      <w:r>
        <w:t>（二）支付方式：银行转账。</w:t>
      </w:r>
    </w:p>
    <w:p>
      <w:pPr>
        <w:wordWrap w:val="0"/>
        <w:ind w:firstLine="480" w:firstLineChars="200"/>
        <w:jc w:val="both"/>
      </w:pPr>
      <w:r>
        <w:t>名  称：_____________________</w:t>
      </w:r>
    </w:p>
    <w:p>
      <w:pPr>
        <w:wordWrap w:val="0"/>
        <w:ind w:firstLine="480" w:firstLineChars="200"/>
        <w:jc w:val="both"/>
      </w:pPr>
      <w:r>
        <w:t>开户行：_____________________</w:t>
      </w:r>
    </w:p>
    <w:p>
      <w:pPr>
        <w:wordWrap w:val="0"/>
        <w:ind w:firstLine="480" w:firstLineChars="200"/>
        <w:jc w:val="both"/>
      </w:pPr>
      <w:r>
        <w:t>账  号：_____________________</w:t>
      </w:r>
    </w:p>
    <w:p>
      <w:pPr>
        <w:wordWrap w:val="0"/>
        <w:ind w:firstLine="480" w:firstLineChars="200"/>
        <w:jc w:val="both"/>
      </w:pPr>
      <w:r>
        <w:t>甲方仅认可上述指定账户并向该账户付款。否则甲方有权拒绝向指定账户之外的任何账户付款，并且由此导致的付款延迟责任由乙方承担。</w:t>
      </w:r>
    </w:p>
    <w:p>
      <w:pPr>
        <w:pStyle w:val="41"/>
      </w:pPr>
      <w:r>
        <w:t>（三）结算方式：交付期满后填写政府采购项目验收单（一式伍份），发票，乙方持成交通知书、政府采购合同、发票、政府采购项目验收单，与甲方结算。</w:t>
      </w:r>
    </w:p>
    <w:p>
      <w:pPr>
        <w:pStyle w:val="41"/>
      </w:pPr>
      <w:r>
        <w:t>乙方要如实开具发票，不得变更开票内容，乙方开具发票出现税务争议时，乙方需承担税款、滞纳金、罚款等赔偿责任以及其他相关责任。</w:t>
      </w:r>
    </w:p>
    <w:p>
      <w:pPr>
        <w:spacing w:before="230" w:beforeLines="50"/>
        <w:rPr>
          <w:b/>
        </w:rPr>
      </w:pPr>
      <w:r>
        <w:rPr>
          <w:rFonts w:hint="eastAsia"/>
          <w:b/>
        </w:rPr>
        <w:t>四、服务保证</w:t>
      </w:r>
    </w:p>
    <w:p>
      <w:pPr>
        <w:ind w:firstLine="480" w:firstLineChars="200"/>
        <w:rPr>
          <w:rFonts w:ascii="Calibri Light" w:hAnsi="Calibri Light" w:cs="Calibri Light"/>
        </w:rPr>
      </w:pPr>
      <w:r>
        <w:rPr>
          <w:rFonts w:hint="eastAsia" w:ascii="Calibri Light" w:hAnsi="Calibri Light" w:cs="Calibri Light"/>
        </w:rPr>
        <w:t>（一）交付的印刷品符合国家有关技术规范，确保质量合格。</w:t>
      </w:r>
    </w:p>
    <w:p>
      <w:pPr>
        <w:ind w:firstLine="480" w:firstLineChars="200"/>
        <w:rPr>
          <w:rFonts w:ascii="Calibri Light" w:hAnsi="Calibri Light" w:cs="Calibri Light"/>
        </w:rPr>
      </w:pPr>
      <w:r>
        <w:rPr>
          <w:rFonts w:hint="eastAsia" w:ascii="Calibri Light" w:hAnsi="Calibri Light" w:cs="Calibri Light"/>
        </w:rPr>
        <w:t>（二）原材料要求：所用原材料必须保证质量可靠、进货渠道正规，符合国家相关标准，全面满足磋商文件要求。</w:t>
      </w:r>
    </w:p>
    <w:p>
      <w:pPr>
        <w:ind w:firstLine="480" w:firstLineChars="200"/>
        <w:rPr>
          <w:rFonts w:ascii="Calibri Light" w:hAnsi="Calibri Light" w:cs="Calibri Light"/>
        </w:rPr>
      </w:pPr>
      <w:r>
        <w:rPr>
          <w:rFonts w:hint="eastAsia" w:ascii="Calibri Light" w:hAnsi="Calibri Light" w:cs="Calibri Light"/>
        </w:rPr>
        <w:t>（三）印刷工艺要求：乙方承印的各种印刷品，必须干净、清晰、整洁、均匀、对称、美观，符合采购人的全部要求，不得有污点、黑块、缺行、缺字、字表排列不齐等现象。</w:t>
      </w:r>
    </w:p>
    <w:p>
      <w:pPr>
        <w:ind w:firstLine="480" w:firstLineChars="200"/>
        <w:rPr>
          <w:rFonts w:ascii="Calibri Light" w:hAnsi="Calibri Light" w:cs="Calibri Light"/>
        </w:rPr>
      </w:pPr>
      <w:r>
        <w:rPr>
          <w:rFonts w:hint="eastAsia" w:ascii="Calibri Light" w:hAnsi="Calibri Light" w:cs="Calibri Light"/>
        </w:rPr>
        <w:t>（四）装订要求：乙方所承印的各种印刷品必须按采购人的要求装订，不得有缺页、反页、倒页、不齐等现象。</w:t>
      </w:r>
    </w:p>
    <w:p>
      <w:pPr>
        <w:ind w:firstLine="480" w:firstLineChars="200"/>
        <w:rPr>
          <w:rFonts w:ascii="Calibri Light" w:hAnsi="Calibri Light" w:cs="Calibri Light"/>
        </w:rPr>
      </w:pPr>
      <w:r>
        <w:rPr>
          <w:rFonts w:hint="eastAsia" w:ascii="Calibri Light" w:hAnsi="Calibri Light" w:cs="Calibri Light"/>
        </w:rPr>
        <w:t>（五）环保要求：提供所印刷的产品符合国家有关环保要求的相关说明（包括但不限于工艺、原材料等方面的环保符合性）。乙方在生产过程中应该严格遵守《陕西省挥发性有机物排放控制标准》。</w:t>
      </w:r>
    </w:p>
    <w:p>
      <w:pPr>
        <w:spacing w:before="230" w:beforeLines="50"/>
        <w:rPr>
          <w:b/>
        </w:rPr>
      </w:pPr>
      <w:r>
        <w:rPr>
          <w:rFonts w:hint="eastAsia"/>
          <w:b/>
        </w:rPr>
        <w:t>五、验收</w:t>
      </w:r>
    </w:p>
    <w:p>
      <w:pPr>
        <w:spacing w:line="380" w:lineRule="exact"/>
        <w:ind w:firstLine="480" w:firstLineChars="200"/>
        <w:rPr>
          <w:rFonts w:ascii="Calibri Light" w:hAnsi="Calibri Light" w:cs="Calibri Light"/>
        </w:rPr>
      </w:pPr>
      <w:r>
        <w:rPr>
          <w:rFonts w:hint="eastAsia" w:ascii="Calibri Light" w:hAnsi="Calibri Light" w:cs="Calibri Light"/>
        </w:rPr>
        <w:t>（一）到达甲方指定地点后，甲方按订单内容与乙方提供的配送单核实收货，确认品目、规格和数量。必要时委托具有相关资质的第三方检测机构或邀请行业内专家对货物外观、质量等进行抽样检验，检验费用由成交乙方承担。验收合格后，由甲方填写政府采购项目验收单（一式伍份）作为对项目的最终认可。</w:t>
      </w:r>
    </w:p>
    <w:p>
      <w:pPr>
        <w:spacing w:line="380" w:lineRule="exact"/>
        <w:ind w:firstLine="480" w:firstLineChars="200"/>
        <w:rPr>
          <w:rFonts w:ascii="Calibri Light" w:hAnsi="Calibri Light" w:cs="Calibri Light"/>
        </w:rPr>
      </w:pPr>
      <w:r>
        <w:rPr>
          <w:rFonts w:hint="eastAsia" w:ascii="Calibri Light" w:hAnsi="Calibri Light" w:cs="Calibri Light"/>
        </w:rPr>
        <w:t>（二）验收依据</w:t>
      </w:r>
    </w:p>
    <w:p>
      <w:pPr>
        <w:spacing w:line="380" w:lineRule="exact"/>
        <w:ind w:firstLine="480" w:firstLineChars="200"/>
        <w:rPr>
          <w:rFonts w:ascii="Calibri Light" w:hAnsi="Calibri Light" w:cs="Calibri Light"/>
        </w:rPr>
      </w:pPr>
      <w:r>
        <w:rPr>
          <w:rFonts w:hint="eastAsia" w:ascii="Calibri Light" w:hAnsi="Calibri Light" w:cs="Calibri Light"/>
        </w:rPr>
        <w:t>1、磋商文件、响应文件、澄清表（函）；</w:t>
      </w:r>
    </w:p>
    <w:p>
      <w:pPr>
        <w:spacing w:line="380" w:lineRule="exact"/>
        <w:ind w:firstLine="480" w:firstLineChars="200"/>
        <w:rPr>
          <w:rFonts w:ascii="Calibri Light" w:hAnsi="Calibri Light" w:cs="Calibri Light"/>
        </w:rPr>
      </w:pPr>
      <w:r>
        <w:rPr>
          <w:rFonts w:hint="eastAsia" w:ascii="Calibri Light" w:hAnsi="Calibri Light" w:cs="Calibri Light"/>
        </w:rPr>
        <w:t>2、本合同及附件文本；</w:t>
      </w:r>
    </w:p>
    <w:p>
      <w:pPr>
        <w:spacing w:line="380" w:lineRule="exact"/>
        <w:ind w:firstLine="480" w:firstLineChars="200"/>
        <w:rPr>
          <w:rFonts w:ascii="Calibri Light" w:hAnsi="Calibri Light" w:cs="Calibri Light"/>
        </w:rPr>
      </w:pPr>
      <w:r>
        <w:rPr>
          <w:rFonts w:hint="eastAsia" w:ascii="Calibri Light" w:hAnsi="Calibri Light" w:cs="Calibri Light"/>
        </w:rPr>
        <w:t>3、国家相应的标准、规范</w:t>
      </w:r>
    </w:p>
    <w:p>
      <w:pPr>
        <w:spacing w:before="230" w:beforeLines="50"/>
        <w:rPr>
          <w:rFonts w:ascii="Calibri Light" w:hAnsi="Calibri Light" w:cs="Calibri Light"/>
          <w:b/>
          <w:color w:val="000000"/>
        </w:rPr>
      </w:pPr>
      <w:r>
        <w:rPr>
          <w:rFonts w:ascii="Calibri Light" w:hAnsi="Calibri Light" w:cs="Calibri Light"/>
          <w:b/>
          <w:color w:val="000000"/>
        </w:rPr>
        <w:t>六、双方的权利义务</w:t>
      </w:r>
    </w:p>
    <w:p>
      <w:pPr>
        <w:ind w:firstLine="480" w:firstLineChars="200"/>
        <w:rPr>
          <w:rFonts w:cs="Calibri Light"/>
        </w:rPr>
      </w:pPr>
      <w:r>
        <w:rPr>
          <w:rFonts w:hint="eastAsia" w:cs="Calibri Light"/>
        </w:rPr>
        <w:t>（一）甲方的权利义务</w:t>
      </w:r>
    </w:p>
    <w:p>
      <w:pPr>
        <w:ind w:firstLine="480" w:firstLineChars="200"/>
        <w:rPr>
          <w:rFonts w:cs="Calibri Light"/>
        </w:rPr>
      </w:pPr>
      <w:r>
        <w:rPr>
          <w:rFonts w:cs="Calibri Light"/>
        </w:rPr>
        <w:t>1、甲方有权享有乙方按照上述约定提供的服务，并对乙方的服务有权提出监督、改正。</w:t>
      </w:r>
    </w:p>
    <w:p>
      <w:pPr>
        <w:ind w:firstLine="480" w:firstLineChars="200"/>
        <w:rPr>
          <w:rFonts w:cs="Calibri Light"/>
        </w:rPr>
      </w:pPr>
      <w:r>
        <w:rPr>
          <w:rFonts w:cs="Calibri Light"/>
        </w:rPr>
        <w:t>2、在服务实施过程中，甲方应为乙方提供必要的工作便利与指导，配合乙方履行职责。</w:t>
      </w:r>
    </w:p>
    <w:p>
      <w:pPr>
        <w:ind w:firstLine="480" w:firstLineChars="200"/>
        <w:rPr>
          <w:rFonts w:cs="Calibri Light"/>
        </w:rPr>
      </w:pPr>
      <w:r>
        <w:rPr>
          <w:rFonts w:cs="Calibri Light"/>
        </w:rPr>
        <w:t>3、按照合同约定，按时向乙方支付应付服务费用。</w:t>
      </w:r>
    </w:p>
    <w:p>
      <w:pPr>
        <w:ind w:firstLine="480" w:firstLineChars="200"/>
        <w:rPr>
          <w:rFonts w:cs="Calibri Light"/>
        </w:rPr>
      </w:pPr>
      <w:r>
        <w:rPr>
          <w:rFonts w:hint="eastAsia" w:cs="Calibri Light"/>
        </w:rPr>
        <w:t>（二）乙方的权利义务</w:t>
      </w:r>
    </w:p>
    <w:p>
      <w:pPr>
        <w:ind w:firstLine="480" w:firstLineChars="200"/>
        <w:rPr>
          <w:rFonts w:cs="Calibri Light"/>
        </w:rPr>
      </w:pPr>
      <w:r>
        <w:rPr>
          <w:rFonts w:cs="Calibri Light"/>
        </w:rPr>
        <w:t>1、按照约定履行合同内义务，并接受甲方的监督。</w:t>
      </w:r>
    </w:p>
    <w:p>
      <w:pPr>
        <w:ind w:firstLine="480" w:firstLineChars="200"/>
        <w:rPr>
          <w:rFonts w:cs="Calibri Light"/>
        </w:rPr>
      </w:pPr>
      <w:r>
        <w:rPr>
          <w:rFonts w:cs="Calibri Light"/>
        </w:rPr>
        <w:t>2、按照本合同的约定向甲方收取相关服务费用。</w:t>
      </w:r>
    </w:p>
    <w:p>
      <w:pPr>
        <w:ind w:firstLine="480" w:firstLineChars="200"/>
        <w:rPr>
          <w:rFonts w:cs="Calibri Light"/>
        </w:rPr>
      </w:pPr>
      <w:r>
        <w:rPr>
          <w:rFonts w:cs="Calibri Light"/>
        </w:rPr>
        <w:t>3、在交付之前，乙方应就成品的品质作出准确和全面的检验，保证其产品不存在任何瑕疵。</w:t>
      </w:r>
    </w:p>
    <w:p>
      <w:pPr>
        <w:autoSpaceDE w:val="0"/>
        <w:autoSpaceDN w:val="0"/>
        <w:spacing w:before="230" w:beforeLines="50"/>
        <w:ind w:right="-34"/>
        <w:textAlignment w:val="bottom"/>
        <w:rPr>
          <w:rFonts w:eastAsiaTheme="majorEastAsia" w:cstheme="minorHAnsi"/>
          <w:b/>
          <w:color w:val="000000"/>
        </w:rPr>
      </w:pPr>
      <w:r>
        <w:rPr>
          <w:rFonts w:hint="eastAsia" w:eastAsiaTheme="majorEastAsia" w:cstheme="minorHAnsi"/>
          <w:b/>
          <w:color w:val="000000"/>
        </w:rPr>
        <w:t>七</w:t>
      </w:r>
      <w:r>
        <w:rPr>
          <w:rFonts w:eastAsiaTheme="majorEastAsia" w:cstheme="minorHAnsi"/>
          <w:b/>
          <w:color w:val="000000"/>
        </w:rPr>
        <w:t>、争议解决</w:t>
      </w:r>
    </w:p>
    <w:p>
      <w:pPr>
        <w:ind w:firstLine="480" w:firstLineChars="200"/>
        <w:rPr>
          <w:rFonts w:eastAsiaTheme="majorEastAsia" w:cstheme="minorHAnsi"/>
          <w:color w:val="000000"/>
        </w:rPr>
      </w:pPr>
      <w:r>
        <w:rPr>
          <w:rFonts w:eastAsiaTheme="majorEastAsia" w:cstheme="minorHAnsi"/>
          <w:color w:val="000000"/>
        </w:rPr>
        <w:t>因履行本合同引起的或与本合同有关的争议，双方应首先通过友好协商解决，如果协商不能解决争议，则采取以下第____种方式解决争议：</w:t>
      </w:r>
    </w:p>
    <w:p>
      <w:pPr>
        <w:ind w:firstLine="480" w:firstLineChars="200"/>
        <w:rPr>
          <w:rFonts w:eastAsiaTheme="majorEastAsia" w:cstheme="minorHAnsi"/>
          <w:color w:val="000000"/>
        </w:rPr>
      </w:pPr>
      <w:r>
        <w:rPr>
          <w:rFonts w:eastAsiaTheme="majorEastAsia" w:cstheme="minorHAnsi"/>
          <w:color w:val="000000"/>
        </w:rPr>
        <w:t>1、向甲方所在地有管辖权的人民法院提起诉讼；</w:t>
      </w:r>
    </w:p>
    <w:p>
      <w:pPr>
        <w:ind w:firstLine="480" w:firstLineChars="200"/>
        <w:rPr>
          <w:rFonts w:eastAsiaTheme="majorEastAsia" w:cstheme="minorHAnsi"/>
          <w:color w:val="000000"/>
        </w:rPr>
      </w:pPr>
      <w:r>
        <w:rPr>
          <w:rFonts w:eastAsiaTheme="majorEastAsia" w:cstheme="minorHAnsi"/>
          <w:color w:val="000000"/>
        </w:rPr>
        <w:t>2、向西安仲裁委员会按其仲裁规则申请仲裁。在仲裁期间，本合同应继续履行。</w:t>
      </w:r>
    </w:p>
    <w:p>
      <w:pPr>
        <w:autoSpaceDE w:val="0"/>
        <w:autoSpaceDN w:val="0"/>
        <w:spacing w:before="230" w:beforeLines="50"/>
        <w:ind w:right="-34"/>
        <w:textAlignment w:val="bottom"/>
        <w:rPr>
          <w:rFonts w:eastAsiaTheme="majorEastAsia" w:cstheme="minorHAnsi"/>
          <w:b/>
          <w:color w:val="000000"/>
        </w:rPr>
      </w:pPr>
      <w:r>
        <w:rPr>
          <w:rFonts w:hint="eastAsia" w:eastAsiaTheme="majorEastAsia" w:cstheme="minorHAnsi"/>
          <w:b/>
          <w:color w:val="000000"/>
        </w:rPr>
        <w:t>八、保密条款</w:t>
      </w:r>
    </w:p>
    <w:p>
      <w:pPr>
        <w:spacing w:line="380" w:lineRule="exact"/>
        <w:ind w:firstLine="480" w:firstLineChars="200"/>
        <w:rPr>
          <w:rFonts w:ascii="Calibri Light" w:hAnsi="Calibri Light"/>
        </w:rPr>
      </w:pPr>
      <w:r>
        <w:rPr>
          <w:rFonts w:hint="eastAsia" w:ascii="Calibri Light" w:hAnsi="Calibri Light"/>
        </w:rPr>
        <w:t>（一）在合同期内和合同终止后，乙方对在履行合同过程中所获知的甲方及甲方提供的第三方的资料、文件等负有保密义务，非经甲方书面认可，不得向任何人以任何方式提供任何资料。严格按甲方要求程序传递各种资料，否则甲方有权单方解除合同，且已经支付的款项乙方应当全额退还甲方，尚未支付的款项无需支付。</w:t>
      </w:r>
    </w:p>
    <w:p>
      <w:pPr>
        <w:spacing w:line="380" w:lineRule="exact"/>
        <w:ind w:firstLine="480" w:firstLineChars="200"/>
        <w:rPr>
          <w:rFonts w:ascii="Calibri Light" w:hAnsi="Calibri Light"/>
        </w:rPr>
      </w:pPr>
      <w:r>
        <w:rPr>
          <w:rFonts w:hint="eastAsia" w:ascii="Calibri Light" w:hAnsi="Calibri Light"/>
        </w:rPr>
        <w:t>2、对于乙方提供的资料以及属于乙方的内容，甲方有义务保密，不得向第三方提供或用于本合同以外的项目，否则乙方有权要求甲方按本合同总价的20%赔偿损失。</w:t>
      </w:r>
    </w:p>
    <w:p>
      <w:pPr>
        <w:spacing w:before="230" w:beforeLines="50"/>
        <w:rPr>
          <w:b/>
        </w:rPr>
      </w:pPr>
      <w:r>
        <w:rPr>
          <w:rFonts w:hint="eastAsia"/>
          <w:b/>
        </w:rPr>
        <w:t>九、违约责任</w:t>
      </w:r>
    </w:p>
    <w:p>
      <w:pPr>
        <w:ind w:firstLine="480" w:firstLineChars="200"/>
      </w:pPr>
      <w:r>
        <w:rPr>
          <w:rFonts w:hint="eastAsia"/>
        </w:rPr>
        <w:t>（一）乙方所提供的样品由甲方保存，作为验收的依据。每批次印刷品验收时如发现与样品规格不附，甲方有权退回该批印刷品，并要求乙方重新印制，且不承担与样品规格不附批次印刷品产生的费用。</w:t>
      </w:r>
    </w:p>
    <w:p>
      <w:pPr>
        <w:ind w:firstLine="480" w:firstLineChars="200"/>
      </w:pPr>
      <w:r>
        <w:rPr>
          <w:rFonts w:hint="eastAsia"/>
        </w:rPr>
        <w:t>（二）在服务期内发生两次乙方所提供的印刷品与样品规格不附的情况，甲方有权立即终止合同，并要求乙方退回已产生的费用。</w:t>
      </w:r>
    </w:p>
    <w:p>
      <w:pPr>
        <w:ind w:firstLine="480" w:firstLineChars="200"/>
      </w:pPr>
      <w:r>
        <w:rPr>
          <w:rFonts w:hint="eastAsia"/>
        </w:rPr>
        <w:t>（三）由于甲方的原因或因不可抗力的自然因素影响，导致不能按期交付的，双方同意交付期顺延。因天气、交通、政府行为、甲方提供的资料不准确等客观原因造成的服务周期拖期，乙方不承担赔偿责任。</w:t>
      </w:r>
    </w:p>
    <w:p>
      <w:pPr>
        <w:ind w:firstLine="480" w:firstLineChars="200"/>
      </w:pPr>
      <w:r>
        <w:rPr>
          <w:rFonts w:hint="eastAsia"/>
        </w:rPr>
        <w:t>（四）合同签订后，如乙方擅自中途停止或解除合同，乙方应按合同总价的20%向甲方赔偿损失。</w:t>
      </w:r>
    </w:p>
    <w:p>
      <w:pPr>
        <w:ind w:firstLine="480" w:firstLineChars="200"/>
      </w:pPr>
      <w:r>
        <w:rPr>
          <w:rFonts w:hint="eastAsia"/>
        </w:rPr>
        <w:t>（五）如乙方事先未征得甲方书面同意而单方面延迟交货的，每逾期一日按照合同总价的万分之五承担违约责任；乙方逾期累计15天以上的，甲方有权解除合同，乙方承担合同总价20%的违约金。</w:t>
      </w:r>
    </w:p>
    <w:p>
      <w:pPr>
        <w:ind w:firstLine="480" w:firstLineChars="200"/>
      </w:pPr>
      <w:r>
        <w:rPr>
          <w:rFonts w:hint="eastAsia"/>
        </w:rPr>
        <w:t>（六）乙方不得将本项目的任何部分转包或分包给其他任何单位和个人。若擅自转包或分包本合同标的，甲方有权解除合同，并可要求乙方偿付预算30%的违约金，同时追究其法律责任。</w:t>
      </w:r>
    </w:p>
    <w:p>
      <w:pPr>
        <w:ind w:firstLine="480" w:firstLineChars="200"/>
      </w:pPr>
      <w:r>
        <w:rPr>
          <w:rFonts w:hint="eastAsia"/>
        </w:rPr>
        <w:t>（七）上述约定的违约条款可合并适用，合并适用后仍不能弥补甲方损失的，甲方有权继续追偿。</w:t>
      </w:r>
    </w:p>
    <w:p>
      <w:pPr>
        <w:ind w:firstLine="480" w:firstLineChars="200"/>
      </w:pPr>
      <w:r>
        <w:rPr>
          <w:rFonts w:hint="eastAsia"/>
        </w:rPr>
        <w:t>（八）其他违约条款由双方按《民法典》相关原则经平等协商后补充。</w:t>
      </w:r>
    </w:p>
    <w:p>
      <w:pPr>
        <w:ind w:firstLine="480" w:firstLineChars="200"/>
      </w:pPr>
      <w:r>
        <w:rPr>
          <w:rFonts w:hint="eastAsia"/>
        </w:rPr>
        <w:t>（九）未按合同要求提供服务或交付成品质量不能满足合同要求，甲方应当将乙方违约的情况以及拟采取的措施以书面形式报政府采购监管部门，根据政府采购监管部门的处理意见，采购人有权依据《民法典》有关条款及合同约定终止合同，并要求乙方承担违约责任。同时，政府采购监管部门有权依据《政府采购法》及相关法律法规对乙方的违法行为进行相应的处罚。</w:t>
      </w:r>
    </w:p>
    <w:p>
      <w:pPr>
        <w:spacing w:before="230" w:beforeLines="50"/>
        <w:jc w:val="both"/>
        <w:rPr>
          <w:rFonts w:cs="Calibri Light"/>
          <w:b/>
        </w:rPr>
      </w:pPr>
      <w:r>
        <w:rPr>
          <w:rFonts w:hint="eastAsia" w:cs="Calibri Light"/>
          <w:b/>
        </w:rPr>
        <w:t>十</w:t>
      </w:r>
      <w:r>
        <w:rPr>
          <w:rFonts w:cs="Calibri Light"/>
          <w:b/>
        </w:rPr>
        <w:t>、合同的变更和修改、中止和终止</w:t>
      </w:r>
    </w:p>
    <w:p>
      <w:pPr>
        <w:pStyle w:val="41"/>
      </w:pPr>
      <w: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1"/>
      </w:pPr>
      <w:r>
        <w:t>（二）甲方因乙方不履约或乙方其他原因而解除合同的，乙方须返还甲方全部费用、赔偿甲方由此产生的损失并承担其他相关责任，相应责任承担方式按照本合同第8条约定执行。</w:t>
      </w:r>
    </w:p>
    <w:p>
      <w:pPr>
        <w:pStyle w:val="41"/>
      </w:pPr>
      <w:r>
        <w:t>（三）乙方因甲方不履约或甲方其他原因而解除合同的，乙方不予返还甲方已付乙方已提供相应服务的费用款项，甲方赔偿乙方由此产生的损失并承担其他相关责任。</w:t>
      </w:r>
    </w:p>
    <w:p>
      <w:pPr>
        <w:spacing w:before="230" w:beforeLines="50"/>
        <w:jc w:val="both"/>
        <w:rPr>
          <w:rFonts w:cs="Calibri Light"/>
          <w:b/>
        </w:rPr>
      </w:pPr>
      <w:r>
        <w:rPr>
          <w:rFonts w:hint="eastAsia" w:cs="Calibri Light"/>
          <w:b/>
        </w:rPr>
        <w:t>十一</w:t>
      </w:r>
      <w:r>
        <w:rPr>
          <w:rFonts w:cs="Calibri Light"/>
          <w:b/>
        </w:rPr>
        <w:t>、保密条款</w:t>
      </w:r>
    </w:p>
    <w:p>
      <w:pPr>
        <w:pStyle w:val="41"/>
      </w:pPr>
      <w:r>
        <w:t>（一）乙方应遵守国家有关保密的法律法规和行业规定，并对甲方提供的资料负有保密义务。</w:t>
      </w:r>
    </w:p>
    <w:p>
      <w:pPr>
        <w:pStyle w:val="41"/>
      </w:pPr>
      <w:r>
        <w:t>（二）本条款为独立条款，本合同的无效、变更、解除和终止均不影响本条款的效力。</w:t>
      </w:r>
    </w:p>
    <w:p>
      <w:pPr>
        <w:spacing w:before="230" w:beforeLines="50"/>
        <w:jc w:val="both"/>
        <w:rPr>
          <w:rFonts w:cs="Calibri Light"/>
          <w:b/>
        </w:rPr>
      </w:pPr>
      <w:r>
        <w:rPr>
          <w:rFonts w:cs="Calibri Light"/>
          <w:b/>
        </w:rPr>
        <w:t>十</w:t>
      </w:r>
      <w:r>
        <w:rPr>
          <w:rFonts w:hint="eastAsia" w:cs="Calibri Light"/>
          <w:b/>
        </w:rPr>
        <w:t>二</w:t>
      </w:r>
      <w:r>
        <w:rPr>
          <w:rFonts w:cs="Calibri Light"/>
          <w:b/>
        </w:rPr>
        <w:t>、争议解决</w:t>
      </w:r>
    </w:p>
    <w:p>
      <w:pPr>
        <w:pStyle w:val="41"/>
      </w:pPr>
      <w:r>
        <w:t>（一）本合同适用法律为中华人民共和国法律。</w:t>
      </w:r>
    </w:p>
    <w:p>
      <w:pPr>
        <w:wordWrap w:val="0"/>
        <w:ind w:firstLine="480" w:firstLineChars="200"/>
        <w:jc w:val="both"/>
      </w:pPr>
      <w:r>
        <w:t>（二）凡与本合同有关的一切争议，双方应通过友好协商解决。如协商后仍不能达成协议时，按下列第___种方式解决。</w:t>
      </w:r>
    </w:p>
    <w:p>
      <w:pPr>
        <w:wordWrap w:val="0"/>
        <w:ind w:firstLine="480" w:firstLineChars="200"/>
        <w:jc w:val="both"/>
      </w:pPr>
      <w:r>
        <w:t>1．提交西安仲裁委员会。</w:t>
      </w:r>
    </w:p>
    <w:p>
      <w:pPr>
        <w:pStyle w:val="41"/>
      </w:pPr>
      <w:r>
        <w:t>2．依法向甲方所在地有管辖权的人民法院提起诉讼。</w:t>
      </w:r>
    </w:p>
    <w:p>
      <w:pPr>
        <w:spacing w:before="230" w:beforeLines="50"/>
        <w:jc w:val="both"/>
        <w:rPr>
          <w:rFonts w:cs="Calibri Light"/>
          <w:b/>
        </w:rPr>
      </w:pPr>
      <w:r>
        <w:rPr>
          <w:rFonts w:cs="Calibri Light"/>
          <w:b/>
        </w:rPr>
        <w:t>十</w:t>
      </w:r>
      <w:r>
        <w:rPr>
          <w:rFonts w:hint="eastAsia" w:cs="Calibri Light"/>
          <w:b/>
        </w:rPr>
        <w:t>三</w:t>
      </w:r>
      <w:r>
        <w:rPr>
          <w:rFonts w:cs="Calibri Light"/>
          <w:b/>
        </w:rPr>
        <w:t>、不可抗力</w:t>
      </w:r>
    </w:p>
    <w:p>
      <w:pPr>
        <w:pStyle w:val="41"/>
      </w:pPr>
      <w: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1"/>
      </w:pPr>
      <w: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1"/>
      </w:pPr>
      <w:r>
        <w:t>（三）当不可抗力发生后，如果服务并未因此中断或受到影响的，则就本合同执行来说，视为不可抗力未发生。</w:t>
      </w:r>
    </w:p>
    <w:p>
      <w:pPr>
        <w:spacing w:before="230" w:beforeLines="50"/>
        <w:jc w:val="both"/>
        <w:rPr>
          <w:rFonts w:cs="Calibri Light"/>
          <w:b/>
        </w:rPr>
      </w:pPr>
      <w:r>
        <w:rPr>
          <w:rFonts w:cs="Calibri Light"/>
          <w:b/>
        </w:rPr>
        <w:t>十</w:t>
      </w:r>
      <w:r>
        <w:rPr>
          <w:rFonts w:hint="eastAsia" w:cs="Calibri Light"/>
          <w:b/>
        </w:rPr>
        <w:t>四</w:t>
      </w:r>
      <w:r>
        <w:rPr>
          <w:rFonts w:cs="Calibri Light"/>
          <w:b/>
        </w:rPr>
        <w:t>、合同生效及其他</w:t>
      </w:r>
    </w:p>
    <w:p>
      <w:pPr>
        <w:pStyle w:val="41"/>
      </w:pPr>
      <w:r>
        <w:t>（一）本合同自签订之日起生效。</w:t>
      </w:r>
    </w:p>
    <w:p>
      <w:pPr>
        <w:pStyle w:val="41"/>
      </w:pPr>
      <w:r>
        <w:t>（二）合同一式4份，甲方、乙方各执2份。</w:t>
      </w:r>
    </w:p>
    <w:p>
      <w:pPr>
        <w:pStyle w:val="41"/>
      </w:pPr>
      <w:r>
        <w:t>（三）未尽事宜由双方在签订合同时具体明确或签订补充合同。</w:t>
      </w:r>
    </w:p>
    <w:p/>
    <w:p>
      <w:p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13" w:name="_Toc100219616"/>
      <w:r>
        <w:rPr>
          <w:rFonts w:hint="eastAsia"/>
        </w:rPr>
        <w:t>第五章　响应文件构成及格式</w:t>
      </w:r>
      <w:bookmarkEnd w:id="13"/>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cstheme="minorHAnsi"/>
          <w:b/>
          <w:color w:val="C00000"/>
          <w:sz w:val="36"/>
          <w:szCs w:val="36"/>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1．我方已详细阅读了磋商文件，完全理解并同意磋商文件的所有事项及内容。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4．我方理解最低价不是成交的唯一条件，并尊重磋商小组的评审结果。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（3）遵照磋商文件中的要求，完成本项目的合同责任和义务。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pStyle w:val="41"/>
      </w:pPr>
    </w:p>
    <w:tbl>
      <w:tblPr>
        <w:tblStyle w:val="25"/>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2467"/>
        <w:gridCol w:w="2468"/>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2751" w:type="dxa"/>
            <w:vMerge w:val="restart"/>
            <w:tcBorders>
              <w:top w:val="single" w:color="auto" w:sz="2" w:space="0"/>
              <w:lef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467" w:type="dxa"/>
            <w:tcBorders>
              <w:top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2468" w:type="dxa"/>
            <w:tcBorders>
              <w:top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c>
          <w:tcPr>
            <w:tcW w:w="2468" w:type="dxa"/>
            <w:tcBorders>
              <w:top w:val="single" w:color="auto" w:sz="2" w:space="0"/>
              <w:right w:val="single" w:color="auto" w:sz="2" w:space="0"/>
            </w:tcBorders>
            <w:shd w:val="clear" w:color="auto" w:fill="F1F1F1" w:themeFill="background1" w:themeFillShade="F2"/>
          </w:tcPr>
          <w:p>
            <w:pPr>
              <w:jc w:val="center"/>
              <w:rPr>
                <w:rFonts w:cstheme="minorHAnsi"/>
                <w:b/>
              </w:rPr>
            </w:pPr>
            <w:r>
              <w:rPr>
                <w:rFonts w:hint="eastAsia" w:cstheme="minorHAnsi"/>
                <w:b/>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1" w:type="dxa"/>
            <w:vMerge w:val="continue"/>
            <w:tcBorders>
              <w:left w:val="single" w:color="auto" w:sz="2" w:space="0"/>
              <w:tl2br w:val="single" w:color="auto" w:sz="2" w:space="0"/>
            </w:tcBorders>
          </w:tcPr>
          <w:p>
            <w:pPr>
              <w:spacing w:line="440" w:lineRule="exact"/>
              <w:ind w:right="280"/>
              <w:jc w:val="right"/>
              <w:rPr>
                <w:rFonts w:cstheme="minorHAnsi"/>
                <w:b/>
                <w:color w:val="000000"/>
              </w:rPr>
            </w:pPr>
          </w:p>
        </w:tc>
        <w:tc>
          <w:tcPr>
            <w:tcW w:w="2467" w:type="dxa"/>
            <w:vAlign w:val="center"/>
          </w:tcPr>
          <w:p>
            <w:pPr>
              <w:spacing w:line="440" w:lineRule="exact"/>
              <w:jc w:val="center"/>
              <w:rPr>
                <w:b/>
              </w:rPr>
            </w:pPr>
            <w:r>
              <w:rPr>
                <w:rFonts w:hint="eastAsia"/>
                <w:b/>
              </w:rPr>
              <w:t>磋商报价</w:t>
            </w:r>
          </w:p>
          <w:p>
            <w:pPr>
              <w:spacing w:line="440" w:lineRule="exact"/>
              <w:jc w:val="center"/>
              <w:rPr>
                <w:b/>
              </w:rPr>
            </w:pPr>
            <w:r>
              <w:rPr>
                <w:b/>
              </w:rPr>
              <w:t>合计（元）</w:t>
            </w:r>
          </w:p>
        </w:tc>
        <w:tc>
          <w:tcPr>
            <w:tcW w:w="2468" w:type="dxa"/>
            <w:tcBorders>
              <w:right w:val="single" w:color="auto" w:sz="2" w:space="0"/>
            </w:tcBorders>
            <w:vAlign w:val="center"/>
          </w:tcPr>
          <w:p>
            <w:pPr>
              <w:jc w:val="center"/>
              <w:rPr>
                <w:b/>
              </w:rPr>
            </w:pPr>
            <w:r>
              <w:rPr>
                <w:rFonts w:hint="eastAsia"/>
                <w:b/>
              </w:rPr>
              <w:t>服务</w:t>
            </w:r>
            <w:r>
              <w:rPr>
                <w:b/>
              </w:rPr>
              <w:t>期</w:t>
            </w:r>
          </w:p>
        </w:tc>
        <w:tc>
          <w:tcPr>
            <w:tcW w:w="2468" w:type="dxa"/>
            <w:tcBorders>
              <w:right w:val="single" w:color="auto" w:sz="2" w:space="0"/>
            </w:tcBorders>
            <w:vAlign w:val="center"/>
          </w:tcPr>
          <w:p>
            <w:pPr>
              <w:jc w:val="center"/>
              <w:rPr>
                <w:b/>
              </w:rPr>
            </w:pPr>
            <w:r>
              <w:rPr>
                <w:rFonts w:hint="eastAsia"/>
                <w:b/>
              </w:rPr>
              <w:t>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751" w:type="dxa"/>
            <w:tcBorders>
              <w:lef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color w:val="000000"/>
              </w:rPr>
            </w:pPr>
            <w:r>
              <w:rPr>
                <w:rFonts w:hint="eastAsia" w:cstheme="minorHAnsi"/>
                <w:color w:val="C00000"/>
                <w:sz w:val="21"/>
                <w:szCs w:val="21"/>
              </w:rPr>
              <w:t>采购包</w:t>
            </w:r>
            <w:r>
              <w:rPr>
                <w:rFonts w:cstheme="minorHAnsi"/>
                <w:color w:val="C00000"/>
                <w:sz w:val="21"/>
                <w:szCs w:val="21"/>
              </w:rPr>
              <w:t>［___］</w:t>
            </w:r>
          </w:p>
        </w:tc>
        <w:tc>
          <w:tcPr>
            <w:tcW w:w="2467" w:type="dxa"/>
            <w:vAlign w:val="center"/>
          </w:tcPr>
          <w:p>
            <w:pPr>
              <w:spacing w:line="440" w:lineRule="exact"/>
              <w:jc w:val="center"/>
              <w:rPr>
                <w:rFonts w:cstheme="minorHAnsi"/>
                <w:color w:val="000000"/>
              </w:rPr>
            </w:pPr>
          </w:p>
        </w:tc>
        <w:tc>
          <w:tcPr>
            <w:tcW w:w="2468" w:type="dxa"/>
            <w:tcBorders>
              <w:right w:val="single" w:color="auto" w:sz="2" w:space="0"/>
            </w:tcBorders>
            <w:vAlign w:val="center"/>
          </w:tcPr>
          <w:p>
            <w:pPr>
              <w:spacing w:line="440" w:lineRule="exact"/>
              <w:jc w:val="center"/>
              <w:rPr>
                <w:rFonts w:cstheme="minorHAnsi"/>
                <w:color w:val="000000"/>
              </w:rPr>
            </w:pPr>
          </w:p>
        </w:tc>
        <w:tc>
          <w:tcPr>
            <w:tcW w:w="2468" w:type="dxa"/>
            <w:tcBorders>
              <w:right w:val="single" w:color="auto" w:sz="2" w:space="0"/>
            </w:tcBorders>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rPr>
          <w:kern w:val="24"/>
        </w:rPr>
      </w:pPr>
    </w:p>
    <w:p>
      <w:pPr>
        <w:jc w:val="both"/>
        <w:rPr>
          <w:kern w:val="24"/>
        </w:rPr>
      </w:pPr>
      <w:r>
        <w:rPr>
          <w:kern w:val="24"/>
        </w:rPr>
        <w:t>〖注〗（一）以下情况按无效响应处理：</w:t>
      </w:r>
    </w:p>
    <w:p>
      <w:pPr>
        <w:ind w:firstLine="480" w:firstLineChars="200"/>
        <w:jc w:val="both"/>
        <w:rPr>
          <w:kern w:val="24"/>
        </w:rPr>
      </w:pPr>
      <w:r>
        <w:rPr>
          <w:kern w:val="24"/>
        </w:rPr>
        <w:t>1．A栏未按银行小写金额样式填写，B栏未填写</w:t>
      </w:r>
      <w:r>
        <w:rPr>
          <w:rFonts w:hint="eastAsia"/>
          <w:kern w:val="24"/>
        </w:rPr>
        <w:t>服务</w:t>
      </w:r>
      <w:r>
        <w:rPr>
          <w:kern w:val="24"/>
        </w:rPr>
        <w:t>期</w:t>
      </w:r>
      <w:r>
        <w:rPr>
          <w:rFonts w:hint="eastAsia"/>
          <w:kern w:val="24"/>
        </w:rPr>
        <w:t>，C栏未填写</w:t>
      </w:r>
      <w:r>
        <w:rPr>
          <w:kern w:val="24"/>
        </w:rPr>
        <w:t>供货周期。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（二）“</w:t>
      </w:r>
      <w:r>
        <w:rPr>
          <w:rFonts w:hint="eastAsia"/>
          <w:kern w:val="24"/>
        </w:rPr>
        <w:t>磋商报价</w:t>
      </w:r>
      <w:r>
        <w:rPr>
          <w:kern w:val="24"/>
        </w:rPr>
        <w:t>合计”仅作为计算价格分的依据，实际结算以供应商所报成交单价和采购数量据实结算。</w:t>
      </w:r>
    </w:p>
    <w:p>
      <w:pPr>
        <w:rPr>
          <w:rFonts w:ascii="Calibri" w:hAnsi="Calibri" w:eastAsia="宋体"/>
          <w:kern w:val="24"/>
        </w:rPr>
      </w:pPr>
      <w:r>
        <w:rPr>
          <w:rFonts w:ascii="Calibri" w:hAnsi="Calibri" w:eastAsia="宋体"/>
          <w:kern w:val="24"/>
        </w:rPr>
        <w:br w:type="page"/>
      </w:r>
    </w:p>
    <w:p>
      <w:pPr>
        <w:ind w:firstLine="1120"/>
        <w:jc w:val="center"/>
        <w:outlineLvl w:val="2"/>
        <w:rPr>
          <w:rFonts w:ascii="黑体" w:hAnsi="黑体" w:eastAsia="黑体" w:cs="Calibri"/>
          <w:color w:val="1F4E79"/>
          <w:sz w:val="32"/>
          <w:szCs w:val="36"/>
        </w:rPr>
      </w:pPr>
      <w:r>
        <w:rPr>
          <w:rFonts w:hint="eastAsia" w:ascii="黑体" w:hAnsi="黑体" w:eastAsia="黑体" w:cs="Calibri"/>
          <w:color w:val="1F4E79"/>
          <w:sz w:val="32"/>
          <w:szCs w:val="36"/>
        </w:rPr>
        <w:t>分项报价表</w:t>
      </w:r>
    </w:p>
    <w:p>
      <w:pPr>
        <w:ind w:firstLine="1120"/>
        <w:jc w:val="right"/>
        <w:rPr>
          <w:rFonts w:ascii="Calibri" w:hAnsi="Calibri" w:eastAsia="宋体" w:cs="Calibri"/>
          <w:b/>
          <w:color w:val="000000"/>
        </w:rPr>
      </w:pPr>
      <w:r>
        <w:rPr>
          <w:rFonts w:ascii="Calibri" w:hAnsi="Calibri" w:eastAsia="宋体" w:cs="Calibri"/>
          <w:b/>
          <w:color w:val="000000"/>
        </w:rPr>
        <w:tab/>
      </w:r>
      <w:r>
        <w:rPr>
          <w:rFonts w:ascii="Calibri" w:hAnsi="Calibri" w:eastAsia="宋体" w:cs="Calibri"/>
          <w:b/>
          <w:color w:val="000000"/>
        </w:rPr>
        <w:t>单位：元</w:t>
      </w:r>
    </w:p>
    <w:tbl>
      <w:tblPr>
        <w:tblStyle w:val="25"/>
        <w:tblW w:w="91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57"/>
        <w:gridCol w:w="1637"/>
        <w:gridCol w:w="933"/>
        <w:gridCol w:w="720"/>
        <w:gridCol w:w="1101"/>
        <w:gridCol w:w="1260"/>
        <w:gridCol w:w="1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4" w:type="dxa"/>
            <w:shd w:val="clear" w:color="auto" w:fill="E2EFD9"/>
            <w:vAlign w:val="center"/>
          </w:tcPr>
          <w:p>
            <w:pPr>
              <w:spacing w:line="300" w:lineRule="exact"/>
              <w:jc w:val="center"/>
              <w:rPr>
                <w:rFonts w:ascii="微软雅黑" w:hAnsi="微软雅黑" w:eastAsia="微软雅黑" w:cs="楷体"/>
              </w:rPr>
            </w:pPr>
            <w:r>
              <w:rPr>
                <w:rFonts w:hint="eastAsia" w:ascii="微软雅黑" w:hAnsi="微软雅黑" w:eastAsia="微软雅黑" w:cs="楷体"/>
              </w:rPr>
              <w:t>序号</w:t>
            </w:r>
          </w:p>
        </w:tc>
        <w:tc>
          <w:tcPr>
            <w:tcW w:w="1757" w:type="dxa"/>
            <w:shd w:val="clear" w:color="auto" w:fill="E2EFD9"/>
            <w:vAlign w:val="center"/>
          </w:tcPr>
          <w:p>
            <w:pPr>
              <w:spacing w:line="300" w:lineRule="exact"/>
              <w:jc w:val="center"/>
              <w:rPr>
                <w:rFonts w:ascii="微软雅黑" w:hAnsi="微软雅黑" w:eastAsia="微软雅黑" w:cs="楷体"/>
              </w:rPr>
            </w:pPr>
            <w:r>
              <w:rPr>
                <w:rFonts w:ascii="微软雅黑" w:hAnsi="微软雅黑" w:eastAsia="微软雅黑" w:cs="楷体"/>
              </w:rPr>
              <w:t>印刷品目</w:t>
            </w:r>
          </w:p>
        </w:tc>
        <w:tc>
          <w:tcPr>
            <w:tcW w:w="1637" w:type="dxa"/>
            <w:shd w:val="clear" w:color="auto" w:fill="E2EFD9"/>
            <w:vAlign w:val="center"/>
          </w:tcPr>
          <w:p>
            <w:pPr>
              <w:spacing w:line="300" w:lineRule="exact"/>
              <w:jc w:val="center"/>
              <w:rPr>
                <w:rFonts w:ascii="微软雅黑" w:hAnsi="微软雅黑" w:eastAsia="微软雅黑" w:cs="楷体"/>
              </w:rPr>
            </w:pPr>
            <w:r>
              <w:rPr>
                <w:rFonts w:ascii="微软雅黑" w:hAnsi="微软雅黑" w:eastAsia="微软雅黑" w:cs="楷体"/>
              </w:rPr>
              <w:t>规格</w:t>
            </w:r>
          </w:p>
          <w:p>
            <w:pPr>
              <w:spacing w:line="300" w:lineRule="exact"/>
              <w:jc w:val="center"/>
              <w:rPr>
                <w:rFonts w:ascii="微软雅黑" w:hAnsi="微软雅黑" w:eastAsia="微软雅黑" w:cs="楷体"/>
              </w:rPr>
            </w:pPr>
            <w:r>
              <w:rPr>
                <w:rFonts w:hint="eastAsia" w:ascii="微软雅黑" w:hAnsi="微软雅黑" w:eastAsia="微软雅黑" w:cs="楷体"/>
              </w:rPr>
              <w:t>(</w:t>
            </w:r>
            <w:r>
              <w:rPr>
                <w:rFonts w:ascii="微软雅黑" w:hAnsi="微软雅黑" w:eastAsia="微软雅黑" w:cs="楷体"/>
              </w:rPr>
              <w:t>mm</w:t>
            </w:r>
            <w:r>
              <w:rPr>
                <w:rFonts w:hint="eastAsia" w:ascii="微软雅黑" w:hAnsi="微软雅黑" w:eastAsia="微软雅黑" w:cs="楷体"/>
              </w:rPr>
              <w:t>)</w:t>
            </w:r>
          </w:p>
        </w:tc>
        <w:tc>
          <w:tcPr>
            <w:tcW w:w="933" w:type="dxa"/>
            <w:shd w:val="clear" w:color="auto" w:fill="E2EFD9"/>
            <w:vAlign w:val="center"/>
          </w:tcPr>
          <w:p>
            <w:pPr>
              <w:spacing w:line="300" w:lineRule="exact"/>
              <w:jc w:val="center"/>
              <w:rPr>
                <w:rFonts w:ascii="微软雅黑" w:hAnsi="微软雅黑" w:eastAsia="微软雅黑" w:cs="楷体"/>
              </w:rPr>
            </w:pPr>
            <w:r>
              <w:rPr>
                <w:rFonts w:hint="eastAsia" w:ascii="微软雅黑" w:hAnsi="微软雅黑" w:eastAsia="微软雅黑" w:cs="楷体"/>
              </w:rPr>
              <w:t>暂定数量</w:t>
            </w:r>
          </w:p>
        </w:tc>
        <w:tc>
          <w:tcPr>
            <w:tcW w:w="720" w:type="dxa"/>
            <w:shd w:val="clear" w:color="auto" w:fill="E2EFD9"/>
            <w:vAlign w:val="center"/>
          </w:tcPr>
          <w:p>
            <w:pPr>
              <w:spacing w:line="300" w:lineRule="exact"/>
              <w:jc w:val="center"/>
              <w:rPr>
                <w:rFonts w:ascii="微软雅黑" w:hAnsi="微软雅黑" w:eastAsia="微软雅黑" w:cs="楷体"/>
              </w:rPr>
            </w:pPr>
            <w:r>
              <w:rPr>
                <w:rFonts w:hint="eastAsia" w:ascii="微软雅黑" w:hAnsi="微软雅黑" w:eastAsia="微软雅黑" w:cs="楷体"/>
              </w:rPr>
              <w:t>单位</w:t>
            </w:r>
          </w:p>
        </w:tc>
        <w:tc>
          <w:tcPr>
            <w:tcW w:w="1101" w:type="dxa"/>
            <w:shd w:val="clear" w:color="auto" w:fill="E2EFD9"/>
            <w:tcMar>
              <w:top w:w="28" w:type="dxa"/>
              <w:left w:w="57" w:type="dxa"/>
              <w:bottom w:w="28" w:type="dxa"/>
              <w:right w:w="57" w:type="dxa"/>
            </w:tcMar>
            <w:vAlign w:val="center"/>
          </w:tcPr>
          <w:p>
            <w:pPr>
              <w:spacing w:line="300" w:lineRule="exact"/>
              <w:jc w:val="center"/>
              <w:rPr>
                <w:rFonts w:ascii="微软雅黑" w:hAnsi="微软雅黑" w:eastAsia="微软雅黑" w:cs="楷体"/>
              </w:rPr>
            </w:pPr>
            <w:r>
              <w:rPr>
                <w:rFonts w:hint="eastAsia" w:ascii="微软雅黑" w:hAnsi="微软雅黑" w:eastAsia="微软雅黑" w:cs="楷体"/>
              </w:rPr>
              <w:t>单价</w:t>
            </w:r>
          </w:p>
        </w:tc>
        <w:tc>
          <w:tcPr>
            <w:tcW w:w="1260" w:type="dxa"/>
            <w:shd w:val="clear" w:color="auto" w:fill="E2EFD9"/>
            <w:tcMar>
              <w:top w:w="28" w:type="dxa"/>
              <w:left w:w="57" w:type="dxa"/>
              <w:bottom w:w="28" w:type="dxa"/>
              <w:right w:w="57" w:type="dxa"/>
            </w:tcMar>
            <w:vAlign w:val="center"/>
          </w:tcPr>
          <w:p>
            <w:pPr>
              <w:spacing w:line="300" w:lineRule="exact"/>
              <w:jc w:val="center"/>
              <w:rPr>
                <w:rFonts w:ascii="微软雅黑" w:hAnsi="微软雅黑" w:eastAsia="微软雅黑" w:cs="楷体"/>
              </w:rPr>
            </w:pPr>
            <w:r>
              <w:rPr>
                <w:rFonts w:hint="eastAsia" w:ascii="微软雅黑" w:hAnsi="微软雅黑" w:eastAsia="微软雅黑" w:cs="楷体"/>
              </w:rPr>
              <w:t>总价</w:t>
            </w:r>
          </w:p>
        </w:tc>
        <w:tc>
          <w:tcPr>
            <w:tcW w:w="1041" w:type="dxa"/>
            <w:shd w:val="clear" w:color="auto" w:fill="E2EFD9"/>
            <w:tcMar>
              <w:top w:w="28" w:type="dxa"/>
              <w:left w:w="57" w:type="dxa"/>
              <w:bottom w:w="28" w:type="dxa"/>
              <w:right w:w="57" w:type="dxa"/>
            </w:tcMar>
            <w:vAlign w:val="center"/>
          </w:tcPr>
          <w:p>
            <w:pPr>
              <w:spacing w:line="300" w:lineRule="exact"/>
              <w:jc w:val="center"/>
              <w:rPr>
                <w:rFonts w:ascii="微软雅黑" w:hAnsi="微软雅黑" w:eastAsia="微软雅黑" w:cs="楷体"/>
              </w:rPr>
            </w:pPr>
            <w:r>
              <w:rPr>
                <w:rFonts w:hint="eastAsia" w:ascii="微软雅黑" w:hAnsi="微软雅黑" w:eastAsia="微软雅黑" w:cs="楷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1</w:t>
            </w:r>
          </w:p>
        </w:tc>
        <w:tc>
          <w:tcPr>
            <w:tcW w:w="1757" w:type="dxa"/>
            <w:tcMar>
              <w:left w:w="57" w:type="dxa"/>
              <w:right w:w="57" w:type="dxa"/>
            </w:tcMar>
            <w:vAlign w:val="center"/>
          </w:tcPr>
          <w:p>
            <w:pPr>
              <w:spacing w:line="240" w:lineRule="exact"/>
              <w:jc w:val="center"/>
              <w:rPr>
                <w:rFonts w:ascii="仿宋" w:hAnsi="仿宋" w:eastAsia="仿宋" w:cs="宋体"/>
                <w:szCs w:val="21"/>
              </w:rPr>
            </w:pPr>
          </w:p>
        </w:tc>
        <w:tc>
          <w:tcPr>
            <w:tcW w:w="1637" w:type="dxa"/>
            <w:tcMar>
              <w:left w:w="57" w:type="dxa"/>
              <w:right w:w="57" w:type="dxa"/>
            </w:tcMar>
            <w:vAlign w:val="center"/>
          </w:tcPr>
          <w:p>
            <w:pPr>
              <w:spacing w:line="240" w:lineRule="exact"/>
              <w:jc w:val="center"/>
              <w:rPr>
                <w:rFonts w:ascii="仿宋" w:hAnsi="仿宋" w:eastAsia="仿宋" w:cs="宋体"/>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2</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3</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4</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shd w:val="clear" w:color="auto" w:fill="F2F2F2"/>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5</w:t>
            </w:r>
          </w:p>
        </w:tc>
        <w:tc>
          <w:tcPr>
            <w:tcW w:w="175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63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101"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260"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041" w:type="dxa"/>
            <w:shd w:val="clear" w:color="auto" w:fill="F2F2F2"/>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shd w:val="clear" w:color="auto" w:fill="F2F2F2"/>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6</w:t>
            </w:r>
          </w:p>
        </w:tc>
        <w:tc>
          <w:tcPr>
            <w:tcW w:w="175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63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101"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260"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041" w:type="dxa"/>
            <w:shd w:val="clear" w:color="auto" w:fill="F2F2F2"/>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shd w:val="clear" w:color="auto" w:fill="F2F2F2"/>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7</w:t>
            </w:r>
          </w:p>
        </w:tc>
        <w:tc>
          <w:tcPr>
            <w:tcW w:w="175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63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101"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260"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041" w:type="dxa"/>
            <w:shd w:val="clear" w:color="auto" w:fill="F2F2F2"/>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shd w:val="clear" w:color="auto" w:fill="F2F2F2"/>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8</w:t>
            </w:r>
          </w:p>
        </w:tc>
        <w:tc>
          <w:tcPr>
            <w:tcW w:w="175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63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101"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260"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041" w:type="dxa"/>
            <w:shd w:val="clear" w:color="auto" w:fill="F2F2F2"/>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shd w:val="clear" w:color="auto" w:fill="F2F2F2"/>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9</w:t>
            </w:r>
          </w:p>
        </w:tc>
        <w:tc>
          <w:tcPr>
            <w:tcW w:w="175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637"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F2F2F2"/>
            <w:tcMar>
              <w:left w:w="57" w:type="dxa"/>
              <w:right w:w="57" w:type="dxa"/>
            </w:tcMar>
            <w:vAlign w:val="center"/>
          </w:tcPr>
          <w:p>
            <w:pPr>
              <w:spacing w:line="240" w:lineRule="exact"/>
              <w:jc w:val="center"/>
              <w:rPr>
                <w:rFonts w:ascii="仿宋" w:hAnsi="仿宋" w:eastAsia="仿宋" w:cs="宋体"/>
                <w:bCs/>
                <w:szCs w:val="21"/>
              </w:rPr>
            </w:pPr>
          </w:p>
        </w:tc>
        <w:tc>
          <w:tcPr>
            <w:tcW w:w="1101"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260" w:type="dxa"/>
            <w:shd w:val="clear" w:color="auto" w:fill="F2F2F2"/>
            <w:tcMar>
              <w:left w:w="57" w:type="dxa"/>
              <w:right w:w="57" w:type="dxa"/>
            </w:tcMar>
            <w:vAlign w:val="center"/>
          </w:tcPr>
          <w:p>
            <w:pPr>
              <w:spacing w:line="300" w:lineRule="exact"/>
              <w:jc w:val="center"/>
              <w:rPr>
                <w:rFonts w:ascii="楷体" w:hAnsi="楷体" w:eastAsia="楷体" w:cs="楷体"/>
              </w:rPr>
            </w:pPr>
          </w:p>
        </w:tc>
        <w:tc>
          <w:tcPr>
            <w:tcW w:w="1041" w:type="dxa"/>
            <w:shd w:val="clear" w:color="auto" w:fill="F2F2F2"/>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ascii="楷体" w:hAnsi="楷体" w:eastAsia="楷体" w:cs="楷体"/>
              </w:rPr>
              <w:t>10</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shd w:val="clear" w:color="auto" w:fill="FFFFFF"/>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hint="eastAsia" w:ascii="楷体" w:hAnsi="楷体" w:eastAsia="楷体" w:cs="楷体"/>
              </w:rPr>
              <w:t>……</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hint="eastAsia" w:ascii="楷体" w:hAnsi="楷体" w:eastAsia="楷体" w:cs="楷体"/>
              </w:rPr>
              <w:t>……</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hint="eastAsia" w:ascii="楷体" w:hAnsi="楷体" w:eastAsia="楷体" w:cs="楷体"/>
              </w:rPr>
              <w:t>……</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hint="eastAsia" w:ascii="楷体" w:hAnsi="楷体" w:eastAsia="楷体" w:cs="楷体"/>
              </w:rPr>
              <w:t>……</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hint="eastAsia" w:ascii="楷体" w:hAnsi="楷体" w:eastAsia="楷体" w:cs="楷体"/>
              </w:rPr>
              <w:t>34</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4" w:type="dxa"/>
            <w:tcMar>
              <w:left w:w="57" w:type="dxa"/>
              <w:right w:w="57" w:type="dxa"/>
            </w:tcMar>
            <w:vAlign w:val="center"/>
          </w:tcPr>
          <w:p>
            <w:pPr>
              <w:spacing w:line="300" w:lineRule="exact"/>
              <w:jc w:val="center"/>
              <w:rPr>
                <w:rFonts w:ascii="楷体" w:hAnsi="楷体" w:eastAsia="楷体" w:cs="楷体"/>
              </w:rPr>
            </w:pPr>
            <w:r>
              <w:rPr>
                <w:rFonts w:hint="eastAsia" w:ascii="楷体" w:hAnsi="楷体" w:eastAsia="楷体" w:cs="楷体"/>
              </w:rPr>
              <w:t>35</w:t>
            </w:r>
          </w:p>
        </w:tc>
        <w:tc>
          <w:tcPr>
            <w:tcW w:w="1757" w:type="dxa"/>
            <w:tcMar>
              <w:left w:w="57" w:type="dxa"/>
              <w:right w:w="57" w:type="dxa"/>
            </w:tcMar>
            <w:vAlign w:val="center"/>
          </w:tcPr>
          <w:p>
            <w:pPr>
              <w:spacing w:line="240" w:lineRule="exact"/>
              <w:jc w:val="center"/>
              <w:rPr>
                <w:rFonts w:ascii="仿宋" w:hAnsi="仿宋" w:eastAsia="仿宋" w:cs="宋体"/>
                <w:bCs/>
                <w:szCs w:val="21"/>
              </w:rPr>
            </w:pPr>
          </w:p>
        </w:tc>
        <w:tc>
          <w:tcPr>
            <w:tcW w:w="1637" w:type="dxa"/>
            <w:tcMar>
              <w:left w:w="57" w:type="dxa"/>
              <w:right w:w="57" w:type="dxa"/>
            </w:tcMar>
            <w:vAlign w:val="center"/>
          </w:tcPr>
          <w:p>
            <w:pPr>
              <w:spacing w:line="240" w:lineRule="exact"/>
              <w:jc w:val="center"/>
              <w:rPr>
                <w:rFonts w:ascii="仿宋" w:hAnsi="仿宋" w:eastAsia="仿宋" w:cs="宋体"/>
                <w:bCs/>
                <w:szCs w:val="21"/>
              </w:rPr>
            </w:pPr>
          </w:p>
        </w:tc>
        <w:tc>
          <w:tcPr>
            <w:tcW w:w="933"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720" w:type="dxa"/>
            <w:shd w:val="clear" w:color="auto" w:fill="auto"/>
            <w:tcMar>
              <w:left w:w="57" w:type="dxa"/>
              <w:right w:w="57" w:type="dxa"/>
            </w:tcMar>
            <w:vAlign w:val="center"/>
          </w:tcPr>
          <w:p>
            <w:pPr>
              <w:spacing w:line="240" w:lineRule="exact"/>
              <w:jc w:val="center"/>
              <w:rPr>
                <w:rFonts w:ascii="仿宋" w:hAnsi="仿宋" w:eastAsia="仿宋" w:cs="宋体"/>
                <w:bCs/>
                <w:szCs w:val="21"/>
              </w:rPr>
            </w:pPr>
          </w:p>
        </w:tc>
        <w:tc>
          <w:tcPr>
            <w:tcW w:w="1101" w:type="dxa"/>
            <w:tcMar>
              <w:left w:w="57" w:type="dxa"/>
              <w:right w:w="57" w:type="dxa"/>
            </w:tcMar>
            <w:vAlign w:val="center"/>
          </w:tcPr>
          <w:p>
            <w:pPr>
              <w:spacing w:line="300" w:lineRule="exact"/>
              <w:jc w:val="center"/>
              <w:rPr>
                <w:rFonts w:ascii="楷体" w:hAnsi="楷体" w:eastAsia="楷体" w:cs="楷体"/>
              </w:rPr>
            </w:pPr>
          </w:p>
        </w:tc>
        <w:tc>
          <w:tcPr>
            <w:tcW w:w="1260" w:type="dxa"/>
            <w:tcMar>
              <w:left w:w="57" w:type="dxa"/>
              <w:right w:w="57" w:type="dxa"/>
            </w:tcMar>
            <w:vAlign w:val="center"/>
          </w:tcPr>
          <w:p>
            <w:pPr>
              <w:spacing w:line="300" w:lineRule="exact"/>
              <w:jc w:val="center"/>
              <w:rPr>
                <w:rFonts w:ascii="楷体" w:hAnsi="楷体" w:eastAsia="楷体" w:cs="楷体"/>
              </w:rPr>
            </w:pPr>
          </w:p>
        </w:tc>
        <w:tc>
          <w:tcPr>
            <w:tcW w:w="1041" w:type="dxa"/>
            <w:tcMar>
              <w:left w:w="57" w:type="dxa"/>
              <w:right w:w="57" w:type="dxa"/>
            </w:tcMar>
            <w:vAlign w:val="center"/>
          </w:tcPr>
          <w:p>
            <w:pPr>
              <w:spacing w:line="300" w:lineRule="exact"/>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451" w:type="dxa"/>
            <w:gridSpan w:val="2"/>
            <w:shd w:val="clear" w:color="auto" w:fill="F2F2F2"/>
            <w:tcMar>
              <w:left w:w="57" w:type="dxa"/>
              <w:right w:w="57" w:type="dxa"/>
            </w:tcMar>
            <w:vAlign w:val="center"/>
          </w:tcPr>
          <w:p>
            <w:pPr>
              <w:spacing w:line="300" w:lineRule="exact"/>
              <w:ind w:left="240" w:leftChars="100"/>
              <w:jc w:val="center"/>
              <w:rPr>
                <w:rFonts w:ascii="微软雅黑" w:hAnsi="微软雅黑" w:eastAsia="微软雅黑" w:cs="楷体"/>
              </w:rPr>
            </w:pPr>
            <w:r>
              <w:rPr>
                <w:rFonts w:hint="eastAsia" w:ascii="微软雅黑" w:hAnsi="微软雅黑" w:eastAsia="微软雅黑" w:cs="楷体"/>
              </w:rPr>
              <w:t>合计</w:t>
            </w:r>
          </w:p>
        </w:tc>
        <w:tc>
          <w:tcPr>
            <w:tcW w:w="6692" w:type="dxa"/>
            <w:gridSpan w:val="6"/>
            <w:tcMar>
              <w:left w:w="57" w:type="dxa"/>
              <w:right w:w="57" w:type="dxa"/>
            </w:tcMar>
            <w:vAlign w:val="center"/>
          </w:tcPr>
          <w:p>
            <w:pPr>
              <w:spacing w:line="300" w:lineRule="exact"/>
              <w:ind w:left="240" w:leftChars="100"/>
              <w:rPr>
                <w:rFonts w:ascii="微软雅黑" w:hAnsi="微软雅黑" w:eastAsia="微软雅黑" w:cs="楷体"/>
              </w:rPr>
            </w:pPr>
          </w:p>
        </w:tc>
      </w:tr>
    </w:tbl>
    <w:p>
      <w:pPr>
        <w:ind w:firstLine="240" w:firstLineChars="100"/>
        <w:rPr>
          <w:rFonts w:ascii="Calibri Light" w:hAnsi="Calibri Light" w:cs="仿宋_GB2312"/>
        </w:rPr>
      </w:pPr>
      <w:r>
        <w:rPr>
          <w:rFonts w:hint="eastAsia" w:ascii="Calibri Light" w:hAnsi="Calibri Light" w:cs="仿宋_GB2312"/>
        </w:rPr>
        <w:t>供应商：（</w:t>
      </w:r>
      <w:r>
        <w:rPr>
          <w:rFonts w:hint="eastAsia" w:ascii="Calibri Light" w:hAnsi="Calibri Light" w:cs="仿宋_GB2312"/>
          <w:color w:val="C00000"/>
        </w:rPr>
        <w:t>供应商全称并加盖公章</w:t>
      </w:r>
      <w:r>
        <w:rPr>
          <w:rFonts w:hint="eastAsia" w:ascii="Calibri Light" w:hAnsi="Calibri Light" w:cs="仿宋_GB2312"/>
        </w:rPr>
        <w:t>）</w:t>
      </w:r>
    </w:p>
    <w:p>
      <w:pPr>
        <w:wordWrap w:val="0"/>
        <w:rPr>
          <w:rFonts w:ascii="Calibri Light" w:hAnsi="Calibri Light"/>
        </w:rPr>
      </w:pPr>
    </w:p>
    <w:p>
      <w:pPr>
        <w:wordWrap w:val="0"/>
        <w:rPr>
          <w:rFonts w:ascii="Calibri Light" w:hAnsi="Calibri Light"/>
        </w:rPr>
      </w:pPr>
    </w:p>
    <w:p>
      <w:pPr>
        <w:ind w:firstLine="480" w:firstLineChars="200"/>
        <w:jc w:val="both"/>
        <w:rPr>
          <w:kern w:val="24"/>
        </w:rPr>
      </w:pPr>
      <w:r>
        <w:rPr>
          <w:rFonts w:ascii="Calibri Light" w:hAnsi="Calibri Light"/>
        </w:rPr>
        <w:t>注：</w:t>
      </w:r>
      <w:r>
        <w:rPr>
          <w:rFonts w:hint="eastAsia" w:ascii="Calibri Light" w:hAnsi="Calibri Light"/>
        </w:rPr>
        <w:t>1、总价=单价×暂定数量；合计=总价的算术和；</w:t>
      </w:r>
      <w:r>
        <w:rPr>
          <w:kern w:val="24"/>
        </w:rPr>
        <w:t>单价</w:t>
      </w:r>
      <w:r>
        <w:rPr>
          <w:rFonts w:hint="eastAsia"/>
          <w:kern w:val="24"/>
        </w:rPr>
        <w:t>不得</w:t>
      </w:r>
      <w:r>
        <w:rPr>
          <w:kern w:val="24"/>
        </w:rPr>
        <w:t>超出各产品单价最高限价。</w:t>
      </w:r>
    </w:p>
    <w:p>
      <w:pPr>
        <w:wordWrap w:val="0"/>
        <w:ind w:firstLine="480" w:firstLineChars="200"/>
        <w:rPr>
          <w:rFonts w:ascii="Calibri Light" w:hAnsi="Calibri Light"/>
        </w:rPr>
      </w:pPr>
      <w:r>
        <w:rPr>
          <w:rFonts w:hint="eastAsia" w:ascii="Calibri Light" w:hAnsi="Calibri Light"/>
        </w:rPr>
        <w:t>2、请按照</w:t>
      </w:r>
      <w:r>
        <w:rPr>
          <w:rFonts w:ascii="Calibri Light" w:hAnsi="Calibri Light"/>
        </w:rPr>
        <w:t>第三章</w:t>
      </w:r>
      <w:r>
        <w:rPr>
          <w:rFonts w:hint="eastAsia" w:ascii="Calibri Light" w:hAnsi="Calibri Light"/>
        </w:rPr>
        <w:t>“预估印刷清单及要求”填报</w:t>
      </w:r>
      <w:r>
        <w:rPr>
          <w:rFonts w:ascii="Calibri Light" w:hAnsi="Calibri Light"/>
        </w:rPr>
        <w:t>。</w:t>
      </w:r>
      <w:r>
        <w:rPr>
          <w:rFonts w:hint="eastAsia" w:ascii="Calibri Light" w:hAnsi="Calibri Light"/>
        </w:rPr>
        <w:t>本表“印刷品目”、“单价”、“总价”如有缺漏，按无效响应处理。</w:t>
      </w:r>
    </w:p>
    <w:p>
      <w:pPr>
        <w:wordWrap w:val="0"/>
        <w:ind w:firstLine="480" w:firstLineChars="200"/>
        <w:rPr>
          <w:rFonts w:ascii="Calibri Light" w:hAnsi="Calibri Light"/>
        </w:rPr>
      </w:pPr>
      <w:r>
        <w:rPr>
          <w:rFonts w:ascii="Calibri Light" w:hAnsi="Calibri Light"/>
        </w:rPr>
        <w:t>3、</w:t>
      </w:r>
      <w:r>
        <w:rPr>
          <w:rFonts w:hint="eastAsia" w:ascii="Calibri Light" w:hAnsi="Calibri Light"/>
        </w:rPr>
        <w:t>本项目为竞争性磋商项目，磋商期间可能需要进行二次报价，请供应商提前做好相关准备。</w:t>
      </w:r>
    </w:p>
    <w:p>
      <w:pPr>
        <w:tabs>
          <w:tab w:val="right" w:pos="9070"/>
        </w:tabs>
        <w:spacing w:line="440" w:lineRule="exact"/>
        <w:ind w:firstLine="480" w:firstLineChars="200"/>
        <w:rPr>
          <w:rFonts w:ascii="Calibri Light" w:hAnsi="Calibri Light"/>
        </w:rPr>
      </w:pPr>
      <w:r>
        <w:rPr>
          <w:rFonts w:ascii="Calibri Light" w:hAnsi="Calibri Light"/>
        </w:rPr>
        <w:t>4</w:t>
      </w:r>
      <w:r>
        <w:rPr>
          <w:rFonts w:hint="eastAsia" w:ascii="Calibri Light" w:hAnsi="Calibri Light"/>
        </w:rPr>
        <w:t>、合计仅作为计算价格分的依据，结算时以成交单价和采购人验收合格数量据实结算。</w:t>
      </w:r>
    </w:p>
    <w:p>
      <w:pPr>
        <w:tabs>
          <w:tab w:val="right" w:pos="9070"/>
        </w:tabs>
        <w:spacing w:line="440" w:lineRule="exact"/>
        <w:ind w:firstLine="480" w:firstLineChars="200"/>
        <w:rPr>
          <w:rFonts w:ascii="Calibri" w:hAnsi="Calibri" w:eastAsia="宋体" w:cs="Calibri"/>
          <w:bCs/>
        </w:rPr>
      </w:pPr>
    </w:p>
    <w:p>
      <w:pPr>
        <w:ind w:firstLine="240" w:firstLineChars="100"/>
        <w:rPr>
          <w:rFonts w:ascii="Calibri Light" w:hAnsi="Calibri Light" w:cs="仿宋_GB2312"/>
        </w:rPr>
      </w:pPr>
      <w:r>
        <w:rPr>
          <w:rFonts w:ascii="Calibri Light" w:hAnsi="Calibri Light"/>
        </w:rPr>
        <w:br w:type="page"/>
      </w: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widowControl w:val="0"/>
        <w:spacing w:before="120" w:after="60"/>
      </w:pPr>
      <w:r>
        <w:br w:type="page"/>
      </w: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pPr>
        <w:ind w:firstLine="480" w:firstLineChars="20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pPr>
        <w:ind w:firstLine="480" w:firstLineChars="200"/>
        <w:jc w:val="both"/>
      </w:pPr>
      <w:r>
        <w:t>成交供应商的声明函\证明函将随成交结果一同公布，接受社会监督。</w:t>
      </w:r>
    </w:p>
    <w:p>
      <w:pPr>
        <w:keepNext/>
        <w:spacing w:before="120" w:after="60"/>
        <w:jc w:val="both"/>
        <w:outlineLvl w:val="3"/>
        <w:rPr>
          <w:b/>
          <w:kern w:val="28"/>
        </w:rPr>
      </w:pPr>
      <w:r>
        <w:rPr>
          <w:rFonts w:hint="eastAsia"/>
          <w:b/>
          <w:kern w:val="28"/>
        </w:rPr>
        <w:t>1．中小企业声明函</w:t>
      </w:r>
    </w:p>
    <w:p>
      <w:pPr>
        <w:pStyle w:val="41"/>
      </w:pPr>
      <w:r>
        <w:rPr>
          <w:rFonts w:hint="eastAsia"/>
        </w:rPr>
        <w:t>说明：</w:t>
      </w:r>
    </w:p>
    <w:p>
      <w:pPr>
        <w:pStyle w:val="41"/>
      </w:pPr>
      <w:r>
        <w:t xml:space="preserve">① </w:t>
      </w:r>
      <w:r>
        <w:rPr>
          <w:rFonts w:hint="eastAsia"/>
        </w:rPr>
        <w:t>声明函中的中小企业指的是货物制造商、工程承建商或服务承接商。特别地，对于货物类项目，供应商希望获得政府采购优惠政策支持的，应从制造商处获得充分、准确的信息。</w:t>
      </w:r>
    </w:p>
    <w:p>
      <w:pPr>
        <w:pStyle w:val="41"/>
      </w:pPr>
      <w:r>
        <w:t>② 声明函中“从业人员”、“营业收入”、“资产总额”填报上一年度数据，无上一年度数据的新成立企业可不填报。</w:t>
      </w:r>
    </w:p>
    <w:p>
      <w:pPr>
        <w:pStyle w:val="41"/>
      </w:pPr>
      <w:r>
        <w:t>③</w:t>
      </w:r>
      <w:r>
        <w:rPr>
          <w:rFonts w:asciiTheme="minorEastAsia" w:hAnsiTheme="minorEastAsia"/>
        </w:rPr>
        <w:t xml:space="preserve"> </w:t>
      </w:r>
      <w:r>
        <w:t>本项目采购标的对应的中小企业划分标准所属行业：见第二章「前附表」。</w:t>
      </w:r>
    </w:p>
    <w:p>
      <w:pPr>
        <w:tabs>
          <w:tab w:val="left" w:pos="5670"/>
        </w:tabs>
        <w:ind w:firstLine="480" w:firstLineChars="200"/>
        <w:jc w:val="both"/>
        <w:rPr>
          <w:rFonts w:asciiTheme="minorEastAsia" w:hAnsiTheme="minorEastAsia" w:cstheme="minorHAnsi"/>
          <w:b/>
          <w:color w:val="C00000"/>
        </w:rPr>
      </w:pPr>
    </w:p>
    <w:p>
      <w:pPr>
        <w:tabs>
          <w:tab w:val="left" w:pos="5670"/>
        </w:tabs>
        <w:jc w:val="center"/>
        <w:rPr>
          <w:rFonts w:cs="Calibri Light"/>
          <w:b/>
          <w:color w:val="1F4E79"/>
          <w:sz w:val="28"/>
        </w:rPr>
      </w:pPr>
      <w:r>
        <w:rPr>
          <w:rFonts w:cs="Calibri Light"/>
          <w:b/>
          <w:color w:val="1F4E79"/>
          <w:sz w:val="28"/>
        </w:rPr>
        <w:t>『中小企业声明函』（服务类格式）</w:t>
      </w:r>
    </w:p>
    <w:p>
      <w:pPr>
        <w:pStyle w:val="41"/>
      </w:pPr>
      <w: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t>的采购活动，服务全部由符合政策要求的中小企业承接。相关企业（含联合体中的中小企业、签订分包意向协议的中小企业）的具体情况如下：</w:t>
      </w:r>
    </w:p>
    <w:p>
      <w:pPr>
        <w:pStyle w:val="41"/>
        <w:rPr>
          <w:u w:color="000000" w:themeColor="text1"/>
        </w:rPr>
      </w:pPr>
      <w:r>
        <w:rPr>
          <w:rFonts w:cstheme="minorHAnsi"/>
          <w:kern w:val="24"/>
        </w:rPr>
        <w:t>（1）［</w:t>
      </w:r>
      <w:r>
        <w:rPr>
          <w:rFonts w:cstheme="minorHAnsi"/>
          <w:kern w:val="24"/>
          <w:u w:val="single" w:color="C00000"/>
        </w:rPr>
        <w:t>标的名称</w:t>
      </w:r>
      <w:r>
        <w:rPr>
          <w:rFonts w:cstheme="minorHAnsi"/>
          <w:kern w:val="24"/>
        </w:rPr>
        <w:t>］</w:t>
      </w:r>
      <w:r>
        <w:rPr>
          <w:u w:color="000000" w:themeColor="text1"/>
        </w:rPr>
        <w:t>，属于</w:t>
      </w:r>
      <w:r>
        <w:rPr>
          <w:rFonts w:cstheme="minorHAnsi"/>
          <w:kern w:val="24"/>
        </w:rPr>
        <w:t>［</w:t>
      </w:r>
      <w:r>
        <w:rPr>
          <w:rFonts w:cstheme="minorHAnsi"/>
          <w:kern w:val="24"/>
          <w:u w:val="single" w:color="C00000"/>
        </w:rPr>
        <w:t>采购文件中明确的所属行业</w:t>
      </w:r>
      <w:r>
        <w:rPr>
          <w:rFonts w:cstheme="minorHAnsi"/>
          <w:kern w:val="24"/>
        </w:rPr>
        <w:t>］</w:t>
      </w:r>
      <w:r>
        <w:rPr>
          <w:u w:color="000000" w:themeColor="text1"/>
        </w:rPr>
        <w:t>；承接企业为</w:t>
      </w:r>
      <w:r>
        <w:rPr>
          <w:rFonts w:cstheme="minorHAnsi"/>
          <w:kern w:val="24"/>
        </w:rPr>
        <w:t>［</w:t>
      </w:r>
      <w:r>
        <w:rPr>
          <w:rFonts w:cstheme="minorHAnsi"/>
          <w:kern w:val="24"/>
          <w:u w:val="single" w:color="C00000"/>
        </w:rPr>
        <w:t>企业名称</w:t>
      </w:r>
      <w:r>
        <w:rPr>
          <w:rFonts w:cstheme="minorHAnsi"/>
          <w:kern w:val="24"/>
        </w:rPr>
        <w:t>］</w:t>
      </w:r>
      <w:r>
        <w:rPr>
          <w:u w:color="000000" w:themeColor="text1"/>
        </w:rPr>
        <w:t>，从业人员</w:t>
      </w:r>
      <w:r>
        <w:rPr>
          <w:rFonts w:cstheme="minorHAnsi"/>
        </w:rPr>
        <w:t>［___］</w:t>
      </w:r>
      <w:r>
        <w:rPr>
          <w:u w:color="000000" w:themeColor="text1"/>
        </w:rPr>
        <w:t>人，营业收入为</w:t>
      </w:r>
      <w:r>
        <w:rPr>
          <w:rFonts w:cstheme="minorHAnsi"/>
        </w:rPr>
        <w:t>［___］</w:t>
      </w:r>
      <w:r>
        <w:rPr>
          <w:u w:color="000000" w:themeColor="text1"/>
        </w:rPr>
        <w:t>万元，资产总额为</w:t>
      </w:r>
      <w:r>
        <w:rPr>
          <w:rFonts w:cstheme="minorHAnsi"/>
        </w:rPr>
        <w:t>［___］</w:t>
      </w:r>
      <w:r>
        <w:rPr>
          <w:u w:color="000000" w:themeColor="text1"/>
        </w:rPr>
        <w:t>万元，属于</w:t>
      </w:r>
      <w:r>
        <w:rPr>
          <w:rFonts w:cstheme="minorHAnsi"/>
        </w:rPr>
        <w:t>［___</w:t>
      </w:r>
      <w:r>
        <w:rPr>
          <w:rFonts w:cstheme="minorHAnsi"/>
          <w:u w:val="single"/>
        </w:rPr>
        <w:t>企业</w:t>
      </w:r>
      <w:r>
        <w:rPr>
          <w:rFonts w:cstheme="minorHAnsi"/>
        </w:rPr>
        <w:t>］</w:t>
      </w:r>
      <w:r>
        <w:rPr>
          <w:u w:color="000000" w:themeColor="text1"/>
        </w:rPr>
        <w:t>（</w:t>
      </w:r>
      <w:r>
        <w:rPr>
          <w:i/>
          <w:color w:val="7030A0"/>
          <w:u w:color="000000" w:themeColor="text1"/>
        </w:rPr>
        <w:t>选填中型企业、小型企业、微型企业</w:t>
      </w:r>
      <w:r>
        <w:rPr>
          <w:u w:color="000000" w:themeColor="text1"/>
        </w:rPr>
        <w:t>）；</w:t>
      </w:r>
    </w:p>
    <w:p>
      <w:pPr>
        <w:pStyle w:val="41"/>
        <w:rPr>
          <w:u w:color="000000" w:themeColor="text1"/>
        </w:rPr>
      </w:pPr>
      <w:r>
        <w:rPr>
          <w:u w:color="000000" w:themeColor="text1"/>
        </w:rPr>
        <w:t>（2）</w:t>
      </w:r>
      <w:r>
        <w:rPr>
          <w:rFonts w:cstheme="minorHAnsi"/>
          <w:kern w:val="24"/>
        </w:rPr>
        <w:t>［</w:t>
      </w:r>
      <w:r>
        <w:rPr>
          <w:rFonts w:cstheme="minorHAnsi"/>
          <w:kern w:val="24"/>
          <w:u w:val="single" w:color="C00000"/>
        </w:rPr>
        <w:t>标的名称</w:t>
      </w:r>
      <w:r>
        <w:rPr>
          <w:rFonts w:cstheme="minorHAnsi"/>
          <w:kern w:val="24"/>
        </w:rPr>
        <w:t>］</w:t>
      </w:r>
      <w:r>
        <w:rPr>
          <w:u w:color="000000" w:themeColor="text1"/>
        </w:rPr>
        <w:t>，属于</w:t>
      </w:r>
      <w:r>
        <w:rPr>
          <w:rFonts w:cstheme="minorHAnsi"/>
          <w:kern w:val="24"/>
        </w:rPr>
        <w:t>［</w:t>
      </w:r>
      <w:r>
        <w:rPr>
          <w:rFonts w:cstheme="minorHAnsi"/>
          <w:kern w:val="24"/>
          <w:u w:val="single" w:color="C00000"/>
        </w:rPr>
        <w:t>采购文件中明确的所属行业</w:t>
      </w:r>
      <w:r>
        <w:rPr>
          <w:rFonts w:cstheme="minorHAnsi"/>
          <w:kern w:val="24"/>
        </w:rPr>
        <w:t>］</w:t>
      </w:r>
      <w:r>
        <w:rPr>
          <w:u w:color="000000" w:themeColor="text1"/>
        </w:rPr>
        <w:t>；承接企业为</w:t>
      </w:r>
      <w:r>
        <w:rPr>
          <w:rFonts w:cstheme="minorHAnsi"/>
          <w:kern w:val="24"/>
        </w:rPr>
        <w:t>［</w:t>
      </w:r>
      <w:r>
        <w:rPr>
          <w:rFonts w:cstheme="minorHAnsi"/>
          <w:kern w:val="24"/>
          <w:u w:val="single" w:color="C00000"/>
        </w:rPr>
        <w:t>企业名称</w:t>
      </w:r>
      <w:r>
        <w:rPr>
          <w:rFonts w:cstheme="minorHAnsi"/>
          <w:kern w:val="24"/>
        </w:rPr>
        <w:t>］</w:t>
      </w:r>
      <w:r>
        <w:rPr>
          <w:u w:color="000000" w:themeColor="text1"/>
        </w:rPr>
        <w:t>，从业人员</w:t>
      </w:r>
      <w:r>
        <w:rPr>
          <w:rFonts w:cstheme="minorHAnsi"/>
        </w:rPr>
        <w:t>［___］</w:t>
      </w:r>
      <w:r>
        <w:rPr>
          <w:u w:color="000000" w:themeColor="text1"/>
        </w:rPr>
        <w:t>人，营业收入为</w:t>
      </w:r>
      <w:r>
        <w:rPr>
          <w:rFonts w:cstheme="minorHAnsi"/>
        </w:rPr>
        <w:t>［___］</w:t>
      </w:r>
      <w:r>
        <w:rPr>
          <w:u w:color="000000" w:themeColor="text1"/>
        </w:rPr>
        <w:t>万元，资产总额为</w:t>
      </w:r>
      <w:r>
        <w:rPr>
          <w:rFonts w:cstheme="minorHAnsi"/>
        </w:rPr>
        <w:t>［___］</w:t>
      </w:r>
      <w:r>
        <w:rPr>
          <w:u w:color="000000" w:themeColor="text1"/>
        </w:rPr>
        <w:t>万元，属于</w:t>
      </w:r>
      <w:r>
        <w:rPr>
          <w:rFonts w:cstheme="minorHAnsi"/>
        </w:rPr>
        <w:t>［___</w:t>
      </w:r>
      <w:r>
        <w:rPr>
          <w:rFonts w:cstheme="minorHAnsi"/>
          <w:u w:val="single"/>
        </w:rPr>
        <w:t>企业</w:t>
      </w:r>
      <w:r>
        <w:rPr>
          <w:rFonts w:cstheme="minorHAnsi"/>
        </w:rPr>
        <w:t>］</w:t>
      </w:r>
      <w:r>
        <w:rPr>
          <w:u w:color="000000" w:themeColor="text1"/>
        </w:rPr>
        <w:t>（</w:t>
      </w:r>
      <w:r>
        <w:rPr>
          <w:i/>
          <w:color w:val="7030A0"/>
          <w:u w:color="000000" w:themeColor="text1"/>
        </w:rPr>
        <w:t>选填中型企业、小型企业、微型企业</w:t>
      </w:r>
      <w:r>
        <w:rPr>
          <w:u w:color="000000" w:themeColor="text1"/>
        </w:rPr>
        <w:t>）；</w:t>
      </w:r>
    </w:p>
    <w:p>
      <w:pPr>
        <w:pStyle w:val="41"/>
      </w:pPr>
      <w: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黑体" w:hAnsi="黑体" w:eastAsia="黑体"/>
          <w:kern w:val="28"/>
          <w:sz w:val="28"/>
          <w:szCs w:val="28"/>
        </w:rPr>
      </w:pPr>
      <w:r>
        <w:rPr>
          <w:rFonts w:ascii="黑体" w:hAnsi="黑体" w:eastAsia="黑体"/>
          <w:kern w:val="28"/>
          <w:sz w:val="28"/>
          <w:szCs w:val="28"/>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pPr>
        <w:rPr>
          <w:rFonts w:asciiTheme="minorEastAsia" w:hAnsiTheme="minorEastAsia"/>
          <w:b/>
        </w:rPr>
      </w:pPr>
      <w:r>
        <w:rPr>
          <w:rFonts w:hint="eastAsia" w:asciiTheme="minorEastAsia" w:hAnsiTheme="minorEastAsia"/>
          <w:b/>
        </w:rPr>
        <w:t>1．技术方案</w:t>
      </w:r>
    </w:p>
    <w:p>
      <w:pPr>
        <w:rPr>
          <w:rFonts w:asciiTheme="minorEastAsia" w:hAnsiTheme="minorEastAsia"/>
          <w:b/>
        </w:rPr>
      </w:pPr>
      <w:r>
        <w:rPr>
          <w:rFonts w:asciiTheme="minorEastAsia" w:hAnsiTheme="minorEastAsia"/>
          <w:b/>
        </w:rPr>
        <w:t>2</w:t>
      </w:r>
      <w:r>
        <w:rPr>
          <w:rFonts w:hint="eastAsia" w:asciiTheme="minorEastAsia" w:hAnsiTheme="minorEastAsia"/>
          <w:b/>
        </w:rPr>
        <w:t>．实施方案</w:t>
      </w:r>
    </w:p>
    <w:p>
      <w:pPr>
        <w:rPr>
          <w:rFonts w:asciiTheme="minorEastAsia" w:hAnsiTheme="minorEastAsia"/>
          <w:b/>
        </w:rPr>
      </w:pPr>
      <w:r>
        <w:rPr>
          <w:rFonts w:hint="eastAsia" w:asciiTheme="minorEastAsia" w:hAnsiTheme="minorEastAsia"/>
          <w:b/>
        </w:rPr>
        <w:t>3. ……</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磋商文件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i/>
          <w:color w:val="C00000"/>
        </w:rPr>
      </w:pPr>
    </w:p>
    <w:p>
      <w:pPr>
        <w:jc w:val="center"/>
        <w:rPr>
          <w:rFonts w:cstheme="minorHAnsi"/>
          <w:b/>
        </w:rPr>
      </w:pPr>
      <w:r>
        <w:rPr>
          <w:rFonts w:cstheme="minorHAnsi"/>
          <w:b/>
        </w:rPr>
        <w:t>2</w:t>
      </w:r>
      <w:r>
        <w:rPr>
          <w:rFonts w:hint="eastAsia" w:cstheme="minorHAnsi"/>
          <w:b/>
        </w:rPr>
        <w:t>.商务评审部分方案</w:t>
      </w:r>
    </w:p>
    <w:p>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．体系认证</w:t>
      </w: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．售后服务方案</w:t>
      </w:r>
    </w:p>
    <w:p>
      <w:pPr>
        <w:rPr>
          <w:rFonts w:asciiTheme="minorEastAsia" w:hAnsiTheme="minorEastAsia" w:cstheme="minorHAnsi"/>
          <w:b/>
          <w:color w:val="000000"/>
          <w:kern w:val="24"/>
        </w:rPr>
      </w:pPr>
      <w:r>
        <w:rPr>
          <w:rFonts w:asciiTheme="minorEastAsia" w:hAnsiTheme="minorEastAsia" w:cstheme="minorHAnsi"/>
          <w:b/>
          <w:color w:val="000000"/>
          <w:kern w:val="24"/>
        </w:rPr>
        <w:t>3</w:t>
      </w:r>
      <w:r>
        <w:rPr>
          <w:rFonts w:hint="eastAsia" w:asciiTheme="minorEastAsia" w:hAnsiTheme="minorEastAsia" w:cstheme="minorHAnsi"/>
          <w:b/>
          <w:color w:val="000000"/>
          <w:kern w:val="24"/>
        </w:rPr>
        <w:t>．业绩</w:t>
      </w:r>
    </w:p>
    <w:p>
      <w:pPr>
        <w:rPr>
          <w:rFonts w:asciiTheme="minorEastAsia" w:hAnsiTheme="minorEastAsia" w:cstheme="minorHAnsi"/>
          <w:b/>
          <w:color w:val="000000"/>
          <w:kern w:val="24"/>
        </w:rPr>
      </w:pPr>
      <w:r>
        <w:rPr>
          <w:rFonts w:hint="eastAsia" w:asciiTheme="minorEastAsia" w:hAnsiTheme="minorEastAsia" w:cstheme="minorHAnsi"/>
          <w:b/>
          <w:color w:val="000000"/>
          <w:kern w:val="24"/>
        </w:rPr>
        <w:t>……</w:t>
      </w:r>
    </w:p>
    <w:p>
      <w:pPr>
        <w:rPr>
          <w:rFonts w:asciiTheme="minorEastAsia" w:hAnsiTheme="minorEastAsia" w:cstheme="minorHAnsi"/>
          <w:b/>
        </w:rPr>
      </w:pPr>
    </w:p>
    <w:p>
      <w:pPr>
        <w:rPr>
          <w:rFonts w:asciiTheme="minorEastAsia" w:hAnsiTheme="minorEastAsia" w:cstheme="minorHAnsi"/>
          <w:b/>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2"/>
        <w:ind w:firstLine="480"/>
      </w:pPr>
      <w: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pStyle w:val="82"/>
        <w:ind w:firstLine="480"/>
      </w:pP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西安住房公积金中心</w:t>
    </w:r>
    <w:r>
      <w:rPr>
        <w:rFonts w:ascii="宋体" w:hAnsi="宋体" w:eastAsia="宋体"/>
      </w:rPr>
      <w:t>2025年度中心大宗印刷项目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西安住房公积金中心</w:t>
    </w:r>
    <w:r>
      <w:rPr>
        <w:rFonts w:ascii="宋体" w:hAnsi="宋体" w:eastAsia="宋体"/>
      </w:rPr>
      <w:t>2025年度中心大宗印刷项目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西安住房公积金中心</w:t>
    </w:r>
    <w:r>
      <w:rPr>
        <w:rFonts w:ascii="宋体" w:hAnsi="宋体" w:eastAsia="宋体"/>
      </w:rPr>
      <w:t>2025年度中心大宗印刷项目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73886"/>
    <w:multiLevelType w:val="singleLevel"/>
    <w:tmpl w:val="B2473886"/>
    <w:lvl w:ilvl="0" w:tentative="0">
      <w:start w:val="1"/>
      <w:numFmt w:val="chineseCounting"/>
      <w:suff w:val="nothing"/>
      <w:lvlText w:val="（%1）"/>
      <w:lvlJc w:val="left"/>
      <w:rPr>
        <w:rFonts w:hint="eastAsia"/>
      </w:rPr>
    </w:lvl>
  </w:abstractNum>
  <w:abstractNum w:abstractNumId="1">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AC295F"/>
    <w:multiLevelType w:val="multilevel"/>
    <w:tmpl w:val="50AC295F"/>
    <w:lvl w:ilvl="0" w:tentative="0">
      <w:start w:val="1"/>
      <w:numFmt w:val="none"/>
      <w:pStyle w:val="99"/>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YWY0MmVjODI2OTkxOTQ5Y2RkZDhiZWZiMWVkYTcifQ=="/>
  </w:docVars>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9FD"/>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86D"/>
    <w:rsid w:val="000F1A9A"/>
    <w:rsid w:val="000F2036"/>
    <w:rsid w:val="000F27AD"/>
    <w:rsid w:val="000F2BEC"/>
    <w:rsid w:val="000F35AB"/>
    <w:rsid w:val="000F3645"/>
    <w:rsid w:val="000F476D"/>
    <w:rsid w:val="000F499A"/>
    <w:rsid w:val="000F4E2F"/>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382"/>
    <w:rsid w:val="00210476"/>
    <w:rsid w:val="00210CFC"/>
    <w:rsid w:val="00210FBE"/>
    <w:rsid w:val="002111A6"/>
    <w:rsid w:val="00212328"/>
    <w:rsid w:val="002125C8"/>
    <w:rsid w:val="00213205"/>
    <w:rsid w:val="002137AF"/>
    <w:rsid w:val="002153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5B4"/>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66FA4"/>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98F"/>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37B6"/>
    <w:rsid w:val="004846F1"/>
    <w:rsid w:val="00487FE6"/>
    <w:rsid w:val="00490F98"/>
    <w:rsid w:val="00491349"/>
    <w:rsid w:val="0049193C"/>
    <w:rsid w:val="00492F9F"/>
    <w:rsid w:val="00493684"/>
    <w:rsid w:val="00493DFE"/>
    <w:rsid w:val="00493E48"/>
    <w:rsid w:val="004966D8"/>
    <w:rsid w:val="00496ACE"/>
    <w:rsid w:val="00496E43"/>
    <w:rsid w:val="00497530"/>
    <w:rsid w:val="004A00FD"/>
    <w:rsid w:val="004A0307"/>
    <w:rsid w:val="004A570C"/>
    <w:rsid w:val="004A5A7A"/>
    <w:rsid w:val="004A5CFF"/>
    <w:rsid w:val="004A61D7"/>
    <w:rsid w:val="004A699E"/>
    <w:rsid w:val="004A6B5A"/>
    <w:rsid w:val="004A7113"/>
    <w:rsid w:val="004B1026"/>
    <w:rsid w:val="004B10B9"/>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2F1D"/>
    <w:rsid w:val="00664343"/>
    <w:rsid w:val="006650EF"/>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5D8"/>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561"/>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3EC6"/>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2D0"/>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A6E"/>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663"/>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321"/>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B90"/>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5F5D"/>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3CF3"/>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3BB"/>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4467"/>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06B4"/>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5B62"/>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61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9F6"/>
    <w:rsid w:val="00DC4AE1"/>
    <w:rsid w:val="00DC5939"/>
    <w:rsid w:val="00DC6134"/>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41C"/>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90F"/>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184"/>
    <w:rsid w:val="00E94BE1"/>
    <w:rsid w:val="00E94BFD"/>
    <w:rsid w:val="00E94E0E"/>
    <w:rsid w:val="00E9599D"/>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35DF"/>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3837"/>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4640"/>
    <w:rsid w:val="00FF568F"/>
    <w:rsid w:val="00FF7091"/>
    <w:rsid w:val="00FF756F"/>
    <w:rsid w:val="15A93347"/>
    <w:rsid w:val="1F1D41DD"/>
    <w:rsid w:val="44B0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8"/>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3"/>
    <w:semiHidden/>
    <w:unhideWhenUsed/>
    <w:qFormat/>
    <w:uiPriority w:val="9"/>
    <w:pPr>
      <w:numPr>
        <w:ilvl w:val="6"/>
        <w:numId w:val="1"/>
      </w:numPr>
      <w:spacing w:before="240" w:after="60"/>
      <w:outlineLvl w:val="6"/>
    </w:pPr>
  </w:style>
  <w:style w:type="paragraph" w:styleId="9">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1"/>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qFormat/>
    <w:uiPriority w:val="0"/>
    <w:pPr>
      <w:adjustRightInd w:val="0"/>
      <w:spacing w:after="60" w:line="360" w:lineRule="atLeast"/>
      <w:ind w:left="72" w:leftChars="30" w:right="30" w:rightChars="30"/>
      <w:jc w:val="center"/>
      <w:textAlignment w:val="baseline"/>
    </w:pPr>
    <w:rPr>
      <w:sz w:val="20"/>
    </w:rPr>
  </w:style>
  <w:style w:type="paragraph" w:styleId="15">
    <w:name w:val="Plain Text"/>
    <w:basedOn w:val="1"/>
    <w:link w:val="93"/>
    <w:unhideWhenUsed/>
    <w:qFormat/>
    <w:uiPriority w:val="0"/>
    <w:rPr>
      <w:rFonts w:ascii="宋体" w:hAnsi="Courier New" w:eastAsia="宋体" w:cs="Courier New"/>
      <w:sz w:val="21"/>
      <w:szCs w:val="21"/>
    </w:r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80"/>
    <w:semiHidden/>
    <w:unhideWhenUsed/>
    <w:qFormat/>
    <w:uiPriority w:val="99"/>
    <w:rPr>
      <w:sz w:val="18"/>
      <w:szCs w:val="18"/>
    </w:rPr>
  </w:style>
  <w:style w:type="paragraph" w:styleId="18">
    <w:name w:val="footer"/>
    <w:basedOn w:val="1"/>
    <w:link w:val="56"/>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8"/>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ind w:firstLine="480" w:firstLineChars="200"/>
      <w:jc w:val="both"/>
    </w:pPr>
  </w:style>
  <w:style w:type="paragraph" w:customStyle="1" w:styleId="42">
    <w:name w:val="※小标题 一"/>
    <w:basedOn w:val="41"/>
    <w:next w:val="41"/>
    <w:qFormat/>
    <w:uiPriority w:val="0"/>
    <w:pPr>
      <w:spacing w:before="120"/>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pPr>
  </w:style>
  <w:style w:type="paragraph" w:customStyle="1" w:styleId="53">
    <w:name w:val="※正文（缩进4）"/>
    <w:basedOn w:val="41"/>
    <w:qFormat/>
    <w:uiPriority w:val="0"/>
    <w:pPr>
      <w:ind w:firstLine="400" w:firstLineChars="400"/>
    </w:pPr>
  </w:style>
  <w:style w:type="character" w:customStyle="1" w:styleId="54">
    <w:name w:val="日期 Char"/>
    <w:basedOn w:val="27"/>
    <w:link w:val="16"/>
    <w:semiHidden/>
    <w:qFormat/>
    <w:uiPriority w:val="99"/>
    <w:rPr>
      <w:rFonts w:ascii="华文仿宋" w:hAnsi="华文仿宋" w:eastAsia="华文仿宋"/>
      <w:sz w:val="28"/>
      <w:szCs w:val="28"/>
    </w:rPr>
  </w:style>
  <w:style w:type="character" w:customStyle="1" w:styleId="55">
    <w:name w:val="页眉 Char"/>
    <w:basedOn w:val="27"/>
    <w:link w:val="19"/>
    <w:qFormat/>
    <w:uiPriority w:val="0"/>
    <w:rPr>
      <w:rFonts w:ascii="华文仿宋" w:hAnsi="华文仿宋" w:eastAsia="华文仿宋"/>
      <w:sz w:val="18"/>
      <w:szCs w:val="18"/>
    </w:rPr>
  </w:style>
  <w:style w:type="character" w:customStyle="1" w:styleId="56">
    <w:name w:val="页脚 Char"/>
    <w:basedOn w:val="27"/>
    <w:link w:val="18"/>
    <w:qFormat/>
    <w:uiPriority w:val="99"/>
    <w:rPr>
      <w:rFonts w:ascii="华文仿宋" w:hAnsi="华文仿宋" w:eastAsia="华文仿宋"/>
      <w:sz w:val="18"/>
      <w:szCs w:val="18"/>
    </w:rPr>
  </w:style>
  <w:style w:type="character" w:customStyle="1" w:styleId="57">
    <w:name w:val="标题 1 Char"/>
    <w:basedOn w:val="27"/>
    <w:link w:val="2"/>
    <w:qFormat/>
    <w:uiPriority w:val="9"/>
    <w:rPr>
      <w:rFonts w:ascii="Calibri" w:hAnsi="Calibri" w:eastAsia="黑体"/>
      <w:bCs/>
      <w:kern w:val="36"/>
      <w:sz w:val="32"/>
      <w:szCs w:val="32"/>
    </w:rPr>
  </w:style>
  <w:style w:type="character" w:customStyle="1" w:styleId="58">
    <w:name w:val="标题 2 Char"/>
    <w:basedOn w:val="27"/>
    <w:link w:val="3"/>
    <w:qFormat/>
    <w:uiPriority w:val="9"/>
    <w:rPr>
      <w:rFonts w:ascii="Calibri" w:hAnsi="Calibri" w:eastAsia="黑体" w:cstheme="majorBidi"/>
      <w:bCs/>
      <w:iCs/>
      <w:kern w:val="32"/>
      <w:sz w:val="28"/>
      <w:szCs w:val="28"/>
    </w:rPr>
  </w:style>
  <w:style w:type="character" w:customStyle="1" w:styleId="59">
    <w:name w:val="标题 3 Char"/>
    <w:basedOn w:val="27"/>
    <w:link w:val="4"/>
    <w:qFormat/>
    <w:uiPriority w:val="9"/>
    <w:rPr>
      <w:rFonts w:ascii="Calibri Light" w:hAnsi="Calibri Light" w:eastAsia="宋体"/>
      <w:b/>
      <w:bCs/>
      <w:kern w:val="30"/>
      <w:sz w:val="24"/>
      <w:szCs w:val="26"/>
    </w:rPr>
  </w:style>
  <w:style w:type="character" w:customStyle="1" w:styleId="60">
    <w:name w:val="标题 4 Char"/>
    <w:basedOn w:val="27"/>
    <w:link w:val="5"/>
    <w:semiHidden/>
    <w:qFormat/>
    <w:uiPriority w:val="9"/>
    <w:rPr>
      <w:rFonts w:cstheme="majorBidi"/>
      <w:b/>
      <w:bCs/>
      <w:sz w:val="28"/>
      <w:szCs w:val="28"/>
    </w:rPr>
  </w:style>
  <w:style w:type="character" w:customStyle="1" w:styleId="61">
    <w:name w:val="标题 5 Char"/>
    <w:basedOn w:val="27"/>
    <w:link w:val="6"/>
    <w:semiHidden/>
    <w:qFormat/>
    <w:uiPriority w:val="9"/>
    <w:rPr>
      <w:b/>
      <w:bCs/>
      <w:i/>
      <w:iCs/>
      <w:sz w:val="26"/>
      <w:szCs w:val="26"/>
    </w:rPr>
  </w:style>
  <w:style w:type="character" w:customStyle="1" w:styleId="62">
    <w:name w:val="标题 6 Char"/>
    <w:basedOn w:val="27"/>
    <w:link w:val="7"/>
    <w:semiHidden/>
    <w:qFormat/>
    <w:uiPriority w:val="9"/>
    <w:rPr>
      <w:rFonts w:cstheme="majorBidi"/>
      <w:b/>
      <w:bCs/>
    </w:rPr>
  </w:style>
  <w:style w:type="character" w:customStyle="1" w:styleId="63">
    <w:name w:val="标题 7 Char"/>
    <w:basedOn w:val="27"/>
    <w:link w:val="8"/>
    <w:semiHidden/>
    <w:qFormat/>
    <w:uiPriority w:val="9"/>
    <w:rPr>
      <w:sz w:val="24"/>
      <w:szCs w:val="24"/>
    </w:rPr>
  </w:style>
  <w:style w:type="character" w:customStyle="1" w:styleId="64">
    <w:name w:val="标题 8 Char"/>
    <w:basedOn w:val="27"/>
    <w:link w:val="9"/>
    <w:semiHidden/>
    <w:qFormat/>
    <w:uiPriority w:val="9"/>
    <w:rPr>
      <w:rFonts w:cstheme="majorBidi"/>
      <w:i/>
      <w:iCs/>
      <w:sz w:val="24"/>
      <w:szCs w:val="24"/>
    </w:rPr>
  </w:style>
  <w:style w:type="character" w:customStyle="1" w:styleId="65">
    <w:name w:val="标题 9 Char"/>
    <w:basedOn w:val="27"/>
    <w:link w:val="10"/>
    <w:semiHidden/>
    <w:qFormat/>
    <w:uiPriority w:val="9"/>
    <w:rPr>
      <w:rFonts w:asciiTheme="majorHAnsi" w:hAnsiTheme="majorHAnsi" w:eastAsiaTheme="majorEastAsia" w:cstheme="majorBidi"/>
    </w:rPr>
  </w:style>
  <w:style w:type="character" w:customStyle="1" w:styleId="66">
    <w:name w:val="标题 Char"/>
    <w:basedOn w:val="27"/>
    <w:link w:val="23"/>
    <w:qFormat/>
    <w:uiPriority w:val="10"/>
    <w:rPr>
      <w:rFonts w:asciiTheme="majorHAnsi" w:hAnsiTheme="majorHAnsi" w:eastAsiaTheme="majorEastAsia" w:cstheme="majorBidi"/>
      <w:b/>
      <w:bCs/>
      <w:kern w:val="28"/>
      <w:sz w:val="32"/>
      <w:szCs w:val="32"/>
    </w:rPr>
  </w:style>
  <w:style w:type="character" w:customStyle="1" w:styleId="67">
    <w:name w:val="副标题 Char"/>
    <w:basedOn w:val="27"/>
    <w:link w:val="21"/>
    <w:qFormat/>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0"/>
    <w:pPr>
      <w:ind w:left="720"/>
      <w:contextualSpacing/>
    </w:pPr>
  </w:style>
  <w:style w:type="paragraph" w:styleId="70">
    <w:name w:val="Quote"/>
    <w:basedOn w:val="1"/>
    <w:next w:val="1"/>
    <w:link w:val="71"/>
    <w:qFormat/>
    <w:uiPriority w:val="29"/>
    <w:rPr>
      <w:i/>
    </w:rPr>
  </w:style>
  <w:style w:type="character" w:customStyle="1" w:styleId="71">
    <w:name w:val="引用 Char"/>
    <w:basedOn w:val="27"/>
    <w:link w:val="70"/>
    <w:qFormat/>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Char"/>
    <w:basedOn w:val="27"/>
    <w:link w:val="72"/>
    <w:qFormat/>
    <w:uiPriority w:val="30"/>
    <w:rPr>
      <w:b/>
      <w:i/>
      <w:sz w:val="24"/>
    </w:rPr>
  </w:style>
  <w:style w:type="character" w:customStyle="1" w:styleId="7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明显强调1"/>
    <w:basedOn w:val="27"/>
    <w:qFormat/>
    <w:uiPriority w:val="21"/>
    <w:rPr>
      <w:b/>
      <w:i/>
      <w:sz w:val="24"/>
      <w:szCs w:val="24"/>
      <w:u w:val="single"/>
    </w:rPr>
  </w:style>
  <w:style w:type="character" w:customStyle="1" w:styleId="76">
    <w:name w:val="不明显参考1"/>
    <w:basedOn w:val="27"/>
    <w:qFormat/>
    <w:uiPriority w:val="31"/>
    <w:rPr>
      <w:sz w:val="24"/>
      <w:szCs w:val="24"/>
      <w:u w:val="single"/>
    </w:rPr>
  </w:style>
  <w:style w:type="character" w:customStyle="1" w:styleId="77">
    <w:name w:val="明显参考1"/>
    <w:basedOn w:val="27"/>
    <w:qFormat/>
    <w:uiPriority w:val="32"/>
    <w:rPr>
      <w:b/>
      <w:sz w:val="24"/>
      <w:u w:val="single"/>
    </w:rPr>
  </w:style>
  <w:style w:type="character" w:customStyle="1" w:styleId="78">
    <w:name w:val="书籍标题1"/>
    <w:basedOn w:val="27"/>
    <w:qFormat/>
    <w:uiPriority w:val="33"/>
    <w:rPr>
      <w:rFonts w:asciiTheme="majorHAnsi" w:hAnsiTheme="majorHAnsi" w:eastAsiaTheme="majorEastAsia"/>
      <w:b/>
      <w:i/>
      <w:sz w:val="24"/>
      <w:szCs w:val="24"/>
    </w:rPr>
  </w:style>
  <w:style w:type="paragraph" w:customStyle="1" w:styleId="79">
    <w:name w:val="TOC 标题1"/>
    <w:basedOn w:val="2"/>
    <w:next w:val="1"/>
    <w:semiHidden/>
    <w:unhideWhenUsed/>
    <w:qFormat/>
    <w:uiPriority w:val="39"/>
    <w:pPr>
      <w:outlineLvl w:val="9"/>
    </w:pPr>
  </w:style>
  <w:style w:type="character" w:customStyle="1" w:styleId="80">
    <w:name w:val="批注框文本 Char"/>
    <w:basedOn w:val="27"/>
    <w:link w:val="17"/>
    <w:semiHidden/>
    <w:qFormat/>
    <w:uiPriority w:val="99"/>
    <w:rPr>
      <w:sz w:val="18"/>
      <w:szCs w:val="18"/>
    </w:rPr>
  </w:style>
  <w:style w:type="character" w:customStyle="1" w:styleId="81">
    <w:name w:val="批注文字 Char"/>
    <w:basedOn w:val="27"/>
    <w:link w:val="13"/>
    <w:qFormat/>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ind w:firstLine="200"/>
    </w:pPr>
    <w:rPr>
      <w:rFonts w:ascii="Calibri" w:hAnsi="Calibri" w:eastAsia="宋体" w:cstheme="minorHAnsi"/>
      <w:color w:val="000000"/>
      <w:kern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页眉 Char1"/>
    <w:basedOn w:val="27"/>
    <w:semiHidden/>
    <w:qFormat/>
    <w:uiPriority w:val="99"/>
    <w:rPr>
      <w:rFonts w:cs="Calibri Light"/>
      <w:sz w:val="18"/>
      <w:szCs w:val="18"/>
    </w:rPr>
  </w:style>
  <w:style w:type="character" w:customStyle="1" w:styleId="87">
    <w:name w:val="页脚 Char1"/>
    <w:basedOn w:val="27"/>
    <w:semiHidden/>
    <w:qFormat/>
    <w:uiPriority w:val="99"/>
    <w:rPr>
      <w:rFonts w:cs="Calibri Light"/>
      <w:sz w:val="18"/>
      <w:szCs w:val="18"/>
    </w:rPr>
  </w:style>
  <w:style w:type="character" w:customStyle="1" w:styleId="88">
    <w:name w:val="批注主题 Char"/>
    <w:basedOn w:val="81"/>
    <w:link w:val="24"/>
    <w:semiHidden/>
    <w:qFormat/>
    <w:uiPriority w:val="99"/>
    <w:rPr>
      <w:rFonts w:ascii="Calibri Light" w:hAnsi="Calibri Light" w:eastAsia="华文仿宋" w:cs="Calibri Light"/>
      <w:b/>
      <w:bCs/>
      <w:kern w:val="2"/>
      <w:sz w:val="28"/>
      <w:szCs w:val="28"/>
    </w:rPr>
  </w:style>
  <w:style w:type="character" w:customStyle="1" w:styleId="89">
    <w:name w:val="文档结构图 Char"/>
    <w:basedOn w:val="27"/>
    <w:link w:val="12"/>
    <w:semiHidden/>
    <w:qFormat/>
    <w:uiPriority w:val="99"/>
    <w:rPr>
      <w:rFonts w:ascii="宋体" w:hAnsi="Calibri Light" w:eastAsia="宋体" w:cs="Calibri Light"/>
      <w:kern w:val="2"/>
      <w:sz w:val="18"/>
      <w:szCs w:val="18"/>
    </w:rPr>
  </w:style>
  <w:style w:type="character" w:styleId="90">
    <w:name w:val="Placeholder Text"/>
    <w:basedOn w:val="27"/>
    <w:semiHidden/>
    <w:qFormat/>
    <w:uiPriority w:val="99"/>
    <w:rPr>
      <w:color w:val="808080"/>
    </w:rPr>
  </w:style>
  <w:style w:type="table" w:customStyle="1" w:styleId="91">
    <w:name w:val="网格型1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纯文本 Char"/>
    <w:basedOn w:val="27"/>
    <w:link w:val="15"/>
    <w:qFormat/>
    <w:uiPriority w:val="0"/>
    <w:rPr>
      <w:rFonts w:ascii="宋体" w:hAnsi="Courier New" w:eastAsia="宋体" w:cs="Courier New"/>
      <w:sz w:val="21"/>
      <w:szCs w:val="21"/>
    </w:rPr>
  </w:style>
  <w:style w:type="character" w:customStyle="1" w:styleId="94">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5">
    <w:name w:val="明显强调11"/>
    <w:basedOn w:val="27"/>
    <w:qFormat/>
    <w:uiPriority w:val="21"/>
    <w:rPr>
      <w:b/>
      <w:i/>
      <w:sz w:val="24"/>
      <w:szCs w:val="24"/>
      <w:u w:val="single"/>
    </w:rPr>
  </w:style>
  <w:style w:type="character" w:customStyle="1" w:styleId="96">
    <w:name w:val="不明显参考11"/>
    <w:basedOn w:val="27"/>
    <w:qFormat/>
    <w:uiPriority w:val="31"/>
    <w:rPr>
      <w:sz w:val="24"/>
      <w:szCs w:val="24"/>
      <w:u w:val="single"/>
    </w:rPr>
  </w:style>
  <w:style w:type="character" w:customStyle="1" w:styleId="97">
    <w:name w:val="明显参考11"/>
    <w:basedOn w:val="27"/>
    <w:qFormat/>
    <w:uiPriority w:val="32"/>
    <w:rPr>
      <w:b/>
      <w:sz w:val="24"/>
      <w:u w:val="single"/>
    </w:rPr>
  </w:style>
  <w:style w:type="character" w:customStyle="1" w:styleId="98">
    <w:name w:val="书籍标题11"/>
    <w:basedOn w:val="27"/>
    <w:qFormat/>
    <w:uiPriority w:val="33"/>
    <w:rPr>
      <w:rFonts w:asciiTheme="majorHAnsi" w:hAnsiTheme="majorHAnsi" w:eastAsiaTheme="majorEastAsia"/>
      <w:b/>
      <w:i/>
      <w:sz w:val="24"/>
      <w:szCs w:val="24"/>
    </w:rPr>
  </w:style>
  <w:style w:type="paragraph" w:customStyle="1" w:styleId="99">
    <w:name w:val="TOC 标题11"/>
    <w:basedOn w:val="2"/>
    <w:next w:val="1"/>
    <w:semiHidden/>
    <w:unhideWhenUsed/>
    <w:qFormat/>
    <w:uiPriority w:val="39"/>
    <w:pPr>
      <w:numPr>
        <w:numId w:val="2"/>
      </w:numPr>
      <w:outlineLvl w:val="9"/>
    </w:pPr>
  </w:style>
  <w:style w:type="table" w:customStyle="1" w:styleId="100">
    <w:name w:val="Table Normal"/>
    <w:unhideWhenUsed/>
    <w:qFormat/>
    <w:uiPriority w:val="0"/>
    <w:tblPr>
      <w:tblCellMar>
        <w:top w:w="0" w:type="dxa"/>
        <w:left w:w="0" w:type="dxa"/>
        <w:bottom w:w="0" w:type="dxa"/>
        <w:right w:w="0" w:type="dxa"/>
      </w:tblCellMar>
    </w:tblPr>
  </w:style>
  <w:style w:type="paragraph" w:customStyle="1" w:styleId="10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image" Target="media/image5.jpeg"/><Relationship Id="rId37" Type="http://schemas.openxmlformats.org/officeDocument/2006/relationships/image" Target="media/image4.jpeg"/><Relationship Id="rId36" Type="http://schemas.openxmlformats.org/officeDocument/2006/relationships/image" Target="media/image3.jpeg"/><Relationship Id="rId35" Type="http://schemas.openxmlformats.org/officeDocument/2006/relationships/image" Target="media/image2.jpe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30BD-970E-40C6-A08A-FF8B58B98B36}">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66</Pages>
  <Words>237</Words>
  <Characters>261</Characters>
  <Lines>1057</Lines>
  <Paragraphs>1144</Paragraphs>
  <TotalTime>169</TotalTime>
  <ScaleCrop>false</ScaleCrop>
  <LinksUpToDate>false</LinksUpToDate>
  <CharactersWithSpaces>274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2023-10-20T01:08:00Z</dcterms:created>
  <dc:creator>admin</dc:creator>
  <cp:lastModifiedBy>趋之若鹜</cp:lastModifiedBy>
  <cp:lastPrinted>2025-08-25T09:49:00Z</cp:lastPrinted>
  <dcterms:modified xsi:type="dcterms:W3CDTF">2025-08-29T07:20:34Z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2C1948AB2153481695FC8637BE1F5AE8</vt:lpwstr>
  </property>
  <property fmtid="{D5CDD505-2E9C-101B-9397-08002B2CF9AE}" pid="4" name="KSOTemplateDocerSaveRecord">
    <vt:lpwstr>eyJoZGlkIjoiYWQ2ZTg4ZjJjNDI0YzRiNDdhOGYzM2JlZDAzMWU5MWUiLCJ1c2VySWQiOiIzMDM3ODYwODcifQ==</vt:lpwstr>
  </property>
</Properties>
</file>