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F69D3">
      <w:pPr>
        <w:spacing w:line="400" w:lineRule="exact"/>
        <w:jc w:val="left"/>
        <w:rPr>
          <w:rFonts w:hint="default" w:ascii="宋体" w:hAnsi="宋体" w:eastAsia="宋体" w:cs="宋体"/>
          <w:color w:val="auto"/>
          <w:szCs w:val="21"/>
          <w:lang w:val="en-US"/>
        </w:rPr>
      </w:pPr>
      <w:r>
        <w:rPr>
          <w:rFonts w:hint="eastAsia" w:ascii="宋体" w:hAnsi="宋体" w:eastAsia="宋体" w:cs="宋体"/>
          <w:b/>
          <w:bCs/>
          <w:color w:val="auto"/>
          <w:sz w:val="30"/>
          <w:szCs w:val="30"/>
        </w:rPr>
        <w:t>项目编号：</w:t>
      </w:r>
      <w:r>
        <w:rPr>
          <w:rFonts w:hint="eastAsia" w:ascii="宋体" w:hAnsi="宋体" w:cs="宋体"/>
          <w:b/>
          <w:bCs/>
          <w:color w:val="auto"/>
          <w:sz w:val="30"/>
          <w:szCs w:val="30"/>
          <w:lang w:val="en-US" w:eastAsia="zh-CN"/>
        </w:rPr>
        <w:t>HSXD2025-AK-037</w:t>
      </w:r>
    </w:p>
    <w:p w14:paraId="3DEFD50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48"/>
          <w:szCs w:val="48"/>
          <w:lang w:val="en-US" w:eastAsia="zh-CN"/>
        </w:rPr>
      </w:pPr>
      <w:r>
        <w:rPr>
          <w:rFonts w:hint="eastAsia" w:ascii="宋体" w:hAnsi="宋体" w:eastAsia="宋体" w:cs="宋体"/>
          <w:b/>
          <w:sz w:val="28"/>
          <w:szCs w:val="28"/>
        </w:rPr>
        <w:drawing>
          <wp:anchor distT="0" distB="0" distL="114300" distR="114300" simplePos="0" relativeHeight="251659264" behindDoc="1" locked="0" layoutInCell="1" allowOverlap="1">
            <wp:simplePos x="0" y="0"/>
            <wp:positionH relativeFrom="column">
              <wp:posOffset>4434205</wp:posOffset>
            </wp:positionH>
            <wp:positionV relativeFrom="paragraph">
              <wp:posOffset>114300</wp:posOffset>
            </wp:positionV>
            <wp:extent cx="632460" cy="619760"/>
            <wp:effectExtent l="0" t="0" r="15240" b="8890"/>
            <wp:wrapNone/>
            <wp:docPr id="1" name="图片 8" descr="7d90ae5802c48892330514fc9dc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7d90ae5802c48892330514fc9dc41f4"/>
                    <pic:cNvPicPr>
                      <a:picLocks noChangeAspect="1"/>
                    </pic:cNvPicPr>
                  </pic:nvPicPr>
                  <pic:blipFill>
                    <a:blip r:embed="rId18">
                      <a:lum bright="6000"/>
                    </a:blip>
                    <a:stretch>
                      <a:fillRect/>
                    </a:stretch>
                  </pic:blipFill>
                  <pic:spPr>
                    <a:xfrm>
                      <a:off x="0" y="0"/>
                      <a:ext cx="632460" cy="619760"/>
                    </a:xfrm>
                    <a:prstGeom prst="rect">
                      <a:avLst/>
                    </a:prstGeom>
                    <a:noFill/>
                    <a:ln>
                      <a:noFill/>
                    </a:ln>
                  </pic:spPr>
                </pic:pic>
              </a:graphicData>
            </a:graphic>
          </wp:anchor>
        </w:drawing>
      </w:r>
      <w:r>
        <w:rPr>
          <w:rFonts w:hint="eastAsia" w:ascii="宋体" w:hAnsi="宋体" w:eastAsia="宋体" w:cs="宋体"/>
          <w:b/>
          <w:color w:val="auto"/>
          <w:sz w:val="48"/>
          <w:szCs w:val="48"/>
          <w:lang w:val="en-US" w:eastAsia="zh-CN"/>
        </w:rPr>
        <w:t xml:space="preserve">                           </w:t>
      </w:r>
    </w:p>
    <w:p w14:paraId="023DE604">
      <w:pPr>
        <w:pStyle w:val="85"/>
        <w:jc w:val="right"/>
        <w:rPr>
          <w:rFonts w:hint="eastAsia" w:ascii="宋体" w:hAnsi="宋体" w:eastAsia="宋体" w:cs="宋体"/>
          <w:b/>
          <w:color w:val="000000"/>
          <w:sz w:val="56"/>
          <w:szCs w:val="56"/>
          <w:lang w:val="en-US" w:eastAsia="zh-CN"/>
        </w:rPr>
      </w:pPr>
      <w:r>
        <w:rPr>
          <w:rFonts w:hint="eastAsia" w:ascii="宋体" w:hAnsi="宋体" w:eastAsia="宋体" w:cs="宋体"/>
          <w:b/>
          <w:bCs/>
          <w:color w:val="auto"/>
          <w:kern w:val="2"/>
          <w:sz w:val="72"/>
          <w:szCs w:val="72"/>
          <w:lang w:val="en-US" w:eastAsia="zh-CN" w:bidi="ar-SA"/>
        </w:rPr>
        <w:t xml:space="preserve">        </w:t>
      </w:r>
      <w:r>
        <w:rPr>
          <w:rFonts w:hint="eastAsia" w:ascii="宋体" w:hAnsi="宋体" w:eastAsia="宋体" w:cs="宋体"/>
          <w:b/>
          <w:bCs/>
          <w:color w:val="auto"/>
          <w:kern w:val="2"/>
          <w:sz w:val="30"/>
          <w:szCs w:val="30"/>
          <w:lang w:val="en-US" w:eastAsia="zh-CN" w:bidi="ar-SA"/>
        </w:rPr>
        <w:t>宏盛祥鼎</w:t>
      </w:r>
    </w:p>
    <w:p w14:paraId="70A6E072">
      <w:pPr>
        <w:spacing w:line="360" w:lineRule="auto"/>
        <w:jc w:val="center"/>
        <w:rPr>
          <w:rFonts w:hint="default" w:ascii="方正粗黑宋简体" w:hAnsi="方正粗黑宋简体" w:eastAsia="方正粗黑宋简体" w:cs="方正粗黑宋简体"/>
          <w:b/>
          <w:bCs/>
          <w:color w:val="auto"/>
          <w:kern w:val="2"/>
          <w:sz w:val="72"/>
          <w:szCs w:val="72"/>
          <w:lang w:val="en-US" w:eastAsia="zh-CN" w:bidi="ar-SA"/>
        </w:rPr>
      </w:pPr>
    </w:p>
    <w:p w14:paraId="2C8AA40F">
      <w:pPr>
        <w:pStyle w:val="8"/>
        <w:jc w:val="center"/>
        <w:rPr>
          <w:rFonts w:hint="eastAsia" w:ascii="方正粗黑宋简体" w:hAnsi="方正粗黑宋简体" w:eastAsia="方正粗黑宋简体" w:cs="方正粗黑宋简体"/>
          <w:b/>
          <w:bCs/>
          <w:color w:val="auto"/>
          <w:kern w:val="2"/>
          <w:sz w:val="56"/>
          <w:szCs w:val="56"/>
          <w:lang w:val="en-US" w:eastAsia="zh-CN" w:bidi="ar-SA"/>
        </w:rPr>
      </w:pPr>
      <w:r>
        <w:rPr>
          <w:rFonts w:hint="eastAsia" w:ascii="方正粗黑宋简体" w:hAnsi="方正粗黑宋简体" w:eastAsia="方正粗黑宋简体" w:cs="方正粗黑宋简体"/>
          <w:b/>
          <w:bCs/>
          <w:color w:val="auto"/>
          <w:kern w:val="2"/>
          <w:sz w:val="56"/>
          <w:szCs w:val="56"/>
          <w:lang w:val="en-US" w:eastAsia="zh-CN" w:bidi="ar-SA"/>
        </w:rPr>
        <w:t>2025年汉滨区良种茶苗繁育推广</w:t>
      </w:r>
    </w:p>
    <w:p w14:paraId="0C209241">
      <w:pPr>
        <w:pStyle w:val="8"/>
        <w:jc w:val="center"/>
        <w:rPr>
          <w:rFonts w:hint="eastAsia"/>
          <w:color w:val="auto"/>
          <w:lang w:val="en-US" w:eastAsia="zh-CN"/>
        </w:rPr>
      </w:pPr>
      <w:r>
        <w:rPr>
          <w:rFonts w:hint="eastAsia" w:ascii="方正粗黑宋简体" w:hAnsi="方正粗黑宋简体" w:eastAsia="方正粗黑宋简体" w:cs="方正粗黑宋简体"/>
          <w:b/>
          <w:bCs/>
          <w:color w:val="auto"/>
          <w:kern w:val="2"/>
          <w:sz w:val="56"/>
          <w:szCs w:val="56"/>
          <w:lang w:val="en-US" w:eastAsia="zh-CN" w:bidi="ar-SA"/>
        </w:rPr>
        <w:t>建设项目（陕茶1号）</w:t>
      </w:r>
    </w:p>
    <w:p w14:paraId="533ABD98">
      <w:pPr>
        <w:rPr>
          <w:rFonts w:hint="eastAsia"/>
          <w:lang w:val="en-US" w:eastAsia="zh-CN"/>
        </w:rPr>
      </w:pPr>
    </w:p>
    <w:p w14:paraId="66746DD4">
      <w:pPr>
        <w:spacing w:line="360" w:lineRule="auto"/>
        <w:jc w:val="center"/>
        <w:rPr>
          <w:rFonts w:hint="eastAsia" w:ascii="方正粗黑宋简体" w:hAnsi="方正粗黑宋简体" w:eastAsia="方正粗黑宋简体" w:cs="方正粗黑宋简体"/>
          <w:b/>
          <w:bCs/>
          <w:color w:val="auto"/>
          <w:kern w:val="2"/>
          <w:sz w:val="72"/>
          <w:szCs w:val="72"/>
          <w:lang w:val="en-US" w:eastAsia="zh-CN" w:bidi="ar-SA"/>
        </w:rPr>
      </w:pPr>
    </w:p>
    <w:p w14:paraId="2A7D8DCB">
      <w:pPr>
        <w:spacing w:line="360" w:lineRule="auto"/>
        <w:jc w:val="center"/>
        <w:rPr>
          <w:rFonts w:hint="eastAsia" w:ascii="方正魏碑简体" w:hAnsi="宋体" w:eastAsia="方正魏碑简体" w:cs="宋体"/>
          <w:b/>
          <w:bCs/>
          <w:color w:val="auto"/>
          <w:sz w:val="72"/>
          <w:szCs w:val="72"/>
        </w:rPr>
      </w:pPr>
      <w:r>
        <w:rPr>
          <w:rFonts w:hint="eastAsia" w:ascii="方正粗黑宋简体" w:hAnsi="方正粗黑宋简体" w:eastAsia="方正粗黑宋简体" w:cs="方正粗黑宋简体"/>
          <w:b/>
          <w:bCs/>
          <w:color w:val="auto"/>
          <w:kern w:val="2"/>
          <w:sz w:val="72"/>
          <w:szCs w:val="72"/>
          <w:lang w:val="en-US" w:eastAsia="zh-CN" w:bidi="ar-SA"/>
        </w:rPr>
        <w:t>单一来源采购文件</w:t>
      </w:r>
    </w:p>
    <w:p w14:paraId="25444E4B">
      <w:pPr>
        <w:spacing w:line="360" w:lineRule="auto"/>
        <w:jc w:val="center"/>
        <w:rPr>
          <w:rFonts w:hint="eastAsia" w:ascii="宋体" w:hAnsi="宋体" w:cs="宋体"/>
          <w:b/>
          <w:color w:val="auto"/>
          <w:sz w:val="32"/>
          <w:szCs w:val="32"/>
        </w:rPr>
      </w:pPr>
    </w:p>
    <w:p w14:paraId="5FBA3428">
      <w:pPr>
        <w:pStyle w:val="5"/>
        <w:ind w:left="0" w:leftChars="0" w:firstLine="0" w:firstLineChars="0"/>
        <w:rPr>
          <w:rFonts w:hint="eastAsia" w:ascii="宋体" w:hAnsi="宋体" w:cs="宋体"/>
          <w:b/>
          <w:color w:val="auto"/>
          <w:sz w:val="32"/>
          <w:szCs w:val="32"/>
        </w:rPr>
      </w:pPr>
    </w:p>
    <w:p w14:paraId="2A1BFB02">
      <w:pPr>
        <w:pStyle w:val="5"/>
        <w:ind w:left="0" w:leftChars="0" w:firstLine="0" w:firstLineChars="0"/>
        <w:rPr>
          <w:rFonts w:hint="eastAsia" w:ascii="宋体" w:hAnsi="宋体" w:cs="宋体"/>
          <w:b/>
          <w:color w:val="auto"/>
          <w:sz w:val="32"/>
          <w:szCs w:val="32"/>
        </w:rPr>
      </w:pPr>
    </w:p>
    <w:p w14:paraId="41360449">
      <w:pPr>
        <w:pStyle w:val="6"/>
        <w:rPr>
          <w:rFonts w:hint="eastAsia" w:ascii="宋体" w:hAnsi="宋体" w:cs="宋体"/>
          <w:b/>
          <w:color w:val="auto"/>
          <w:sz w:val="32"/>
          <w:szCs w:val="32"/>
        </w:rPr>
      </w:pPr>
    </w:p>
    <w:p w14:paraId="770570E2">
      <w:pPr>
        <w:pStyle w:val="8"/>
        <w:rPr>
          <w:rFonts w:hint="eastAsia"/>
        </w:rPr>
      </w:pPr>
    </w:p>
    <w:p w14:paraId="1752EC43">
      <w:pPr>
        <w:pStyle w:val="6"/>
        <w:rPr>
          <w:rFonts w:hint="eastAsia" w:ascii="宋体" w:hAnsi="宋体" w:cs="宋体"/>
          <w:b/>
          <w:color w:val="auto"/>
          <w:sz w:val="32"/>
          <w:szCs w:val="32"/>
        </w:rPr>
      </w:pPr>
    </w:p>
    <w:p w14:paraId="30BC7D28">
      <w:pPr>
        <w:pStyle w:val="8"/>
        <w:rPr>
          <w:rFonts w:hint="eastAsia"/>
        </w:rPr>
      </w:pPr>
    </w:p>
    <w:p w14:paraId="2663FD5B">
      <w:pPr>
        <w:spacing w:line="360" w:lineRule="auto"/>
        <w:ind w:firstLine="964" w:firstLineChars="300"/>
        <w:jc w:val="both"/>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采    购  人：</w:t>
      </w:r>
      <w:r>
        <w:rPr>
          <w:rFonts w:hint="eastAsia" w:ascii="宋体" w:hAnsi="宋体" w:cs="宋体"/>
          <w:b/>
          <w:color w:val="auto"/>
          <w:sz w:val="32"/>
          <w:szCs w:val="32"/>
          <w:highlight w:val="none"/>
          <w:lang w:val="en-US" w:eastAsia="zh-CN"/>
        </w:rPr>
        <w:t>汉滨区农业农村局</w:t>
      </w:r>
    </w:p>
    <w:p w14:paraId="463BC0BC">
      <w:pPr>
        <w:spacing w:line="360" w:lineRule="auto"/>
        <w:ind w:firstLine="964" w:firstLineChars="300"/>
        <w:jc w:val="both"/>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eastAsia="宋体" w:cs="宋体"/>
          <w:b/>
          <w:color w:val="auto"/>
          <w:sz w:val="32"/>
          <w:szCs w:val="32"/>
          <w:highlight w:val="none"/>
          <w:lang w:eastAsia="zh-CN"/>
        </w:rPr>
        <w:t>陕西宏盛祥鼎招标代理有限公司</w:t>
      </w:r>
    </w:p>
    <w:p w14:paraId="13E505E9">
      <w:pPr>
        <w:widowControl/>
        <w:jc w:val="center"/>
        <w:rPr>
          <w:rFonts w:ascii="宋体" w:hAnsi="宋体" w:cs="仿宋"/>
          <w:sz w:val="36"/>
          <w:szCs w:val="36"/>
          <w:lang w:val="zh-CN"/>
        </w:rPr>
      </w:pPr>
      <w:r>
        <w:rPr>
          <w:rFonts w:hint="eastAsia" w:ascii="宋体" w:hAnsi="宋体" w:eastAsia="宋体" w:cs="宋体"/>
          <w:b/>
          <w:color w:val="auto"/>
          <w:sz w:val="32"/>
          <w:szCs w:val="32"/>
          <w:highlight w:val="none"/>
        </w:rPr>
        <w:t>二○二</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八</w:t>
      </w:r>
      <w:r>
        <w:rPr>
          <w:rFonts w:hint="eastAsia" w:ascii="宋体" w:hAnsi="宋体" w:eastAsia="宋体" w:cs="宋体"/>
          <w:b/>
          <w:color w:val="auto"/>
          <w:sz w:val="32"/>
          <w:szCs w:val="32"/>
          <w:highlight w:val="none"/>
        </w:rPr>
        <w:t>月</w:t>
      </w:r>
    </w:p>
    <w:p w14:paraId="66E33497">
      <w:pPr>
        <w:kinsoku w:val="0"/>
        <w:autoSpaceDE w:val="0"/>
        <w:autoSpaceDN w:val="0"/>
        <w:adjustRightInd w:val="0"/>
        <w:snapToGrid w:val="0"/>
        <w:spacing w:line="360" w:lineRule="auto"/>
        <w:ind w:firstLine="0" w:firstLineChars="0"/>
        <w:jc w:val="center"/>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特别提醒</w:t>
      </w:r>
    </w:p>
    <w:p w14:paraId="61DD2FF4">
      <w:pPr>
        <w:kinsoku w:val="0"/>
        <w:autoSpaceDE w:val="0"/>
        <w:autoSpaceDN w:val="0"/>
        <w:adjustRightInd w:val="0"/>
        <w:snapToGrid w:val="0"/>
        <w:spacing w:line="360" w:lineRule="auto"/>
        <w:ind w:firstLine="0" w:firstLineChars="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val="0"/>
          <w:bCs w:val="0"/>
          <w:snapToGrid w:val="0"/>
          <w:color w:val="000000"/>
          <w:kern w:val="0"/>
          <w:sz w:val="24"/>
          <w:szCs w:val="24"/>
          <w:lang w:val="en-US" w:eastAsia="en-US" w:bidi="ar-SA"/>
        </w:rPr>
        <w:t>1、本项目采用电子化投标方式（不见面开标系统）。</w:t>
      </w:r>
      <w:r>
        <w:rPr>
          <w:rFonts w:hint="eastAsia" w:ascii="宋体" w:hAnsi="宋体" w:eastAsia="宋体" w:cs="宋体"/>
          <w:snapToGrid w:val="0"/>
          <w:color w:val="000000"/>
          <w:kern w:val="0"/>
          <w:sz w:val="24"/>
          <w:szCs w:val="24"/>
          <w:lang w:val="en-US" w:eastAsia="en-US" w:bidi="ar-SA"/>
        </w:rPr>
        <w:t>投标人须使用数字认证证书对电子投标文件进行签章、加密、递交及开标时解密等相关招投标事宜。开标时请务必带数字认证证书，如因投标单位自身原因未携带数字认证证书造成无法解投标文件，按无效投标对待。</w:t>
      </w:r>
    </w:p>
    <w:p w14:paraId="76B3F3A8">
      <w:pPr>
        <w:kinsoku w:val="0"/>
        <w:autoSpaceDE w:val="0"/>
        <w:autoSpaceDN w:val="0"/>
        <w:adjustRightInd w:val="0"/>
        <w:snapToGrid w:val="0"/>
        <w:spacing w:line="360" w:lineRule="auto"/>
        <w:ind w:firstLine="0" w:firstLineChars="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制作电子投标文件。投标人须在“全国公共资源交易中心平合(陕西省)http:/www.sxggzyjy.cn/的“服务指南”栏目“下载专区”中，免费下载“陕西省公共资源交易平台政府采购电子标书制作工具)”，并升级至最新版本，使用该客户端制作电子投标文件，制作扩展名为“.SXSTF”的电子投标文件。”</w:t>
      </w:r>
    </w:p>
    <w:p w14:paraId="1BBC35DA">
      <w:pPr>
        <w:kinsoku w:val="0"/>
        <w:autoSpaceDE w:val="0"/>
        <w:autoSpaceDN w:val="0"/>
        <w:adjustRightInd w:val="0"/>
        <w:snapToGrid w:val="0"/>
        <w:spacing w:line="360" w:lineRule="auto"/>
        <w:ind w:firstLine="0" w:firstLineChars="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递交电子投标文件。登录全国公共资源交易中心平台(陕西省)http:/www.sxggzyjy.cn/),选择“电子交易平台一陕西政府采购交易系统-企业端”进行登录，登录后选择“交易乙方”身份进入，进入菜单“采购业务-我的项目一项目流程--.上传响应文件”，上传加密的电子投标文件。上传成功后，电子化平台将予以记录。</w:t>
      </w:r>
    </w:p>
    <w:p w14:paraId="140D8D26">
      <w:pPr>
        <w:kinsoku w:val="0"/>
        <w:autoSpaceDE w:val="0"/>
        <w:autoSpaceDN w:val="0"/>
        <w:adjustRightInd w:val="0"/>
        <w:snapToGrid w:val="0"/>
        <w:spacing w:line="360" w:lineRule="auto"/>
        <w:ind w:firstLine="0" w:firstLineChars="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4、投标单位拒绝对电子投标文件进行解密的;因投标单位自身原因(如未带CA锁、或所带CA锁与制作电子投标文件使用的CA锁不一致、或沿用旧版招标文件编制投标文件等情形)导致在规定时间内无法解密投标文件的，上传的电子投标文件无法打开的都将按照无效处理。</w:t>
      </w:r>
    </w:p>
    <w:p w14:paraId="19E5BDA8">
      <w:pPr>
        <w:widowControl/>
        <w:numPr>
          <w:ilvl w:val="0"/>
          <w:numId w:val="0"/>
        </w:numPr>
        <w:kinsoku w:val="0"/>
        <w:autoSpaceDE w:val="0"/>
        <w:autoSpaceDN w:val="0"/>
        <w:adjustRightInd w:val="0"/>
        <w:snapToGrid w:val="0"/>
        <w:spacing w:line="360" w:lineRule="auto"/>
        <w:ind w:left="480" w:leftChars="0" w:hanging="480" w:hangingChars="200"/>
        <w:jc w:val="both"/>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val="en-US" w:eastAsia="en-US" w:bidi="ar-SA"/>
        </w:rPr>
        <w:t>5、</w:t>
      </w:r>
      <w:r>
        <w:rPr>
          <w:rFonts w:hint="eastAsia" w:ascii="宋体" w:hAnsi="宋体" w:eastAsia="宋体" w:cs="宋体"/>
          <w:snapToGrid w:val="0"/>
          <w:color w:val="000000"/>
          <w:kern w:val="0"/>
          <w:sz w:val="24"/>
          <w:szCs w:val="24"/>
          <w:lang w:eastAsia="en-US"/>
        </w:rPr>
        <w:t>注意事项</w:t>
      </w:r>
    </w:p>
    <w:p w14:paraId="449E6CE8">
      <w:pPr>
        <w:widowControl/>
        <w:numPr>
          <w:ilvl w:val="0"/>
          <w:numId w:val="0"/>
        </w:numPr>
        <w:kinsoku w:val="0"/>
        <w:autoSpaceDE w:val="0"/>
        <w:autoSpaceDN w:val="0"/>
        <w:adjustRightInd w:val="0"/>
        <w:snapToGrid w:val="0"/>
        <w:spacing w:line="360" w:lineRule="auto"/>
        <w:ind w:left="480" w:leftChars="0" w:hanging="480" w:hangingChars="20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val="en-US" w:eastAsia="en-US" w:bidi="ar-SA"/>
        </w:rPr>
        <w:t>（1）</w:t>
      </w:r>
      <w:r>
        <w:rPr>
          <w:rFonts w:hint="eastAsia" w:ascii="宋体" w:hAnsi="宋体" w:eastAsia="宋体" w:cs="宋体"/>
          <w:snapToGrid w:val="0"/>
          <w:color w:val="000000"/>
          <w:kern w:val="0"/>
          <w:sz w:val="24"/>
          <w:szCs w:val="24"/>
          <w:lang w:eastAsia="en-US"/>
        </w:rPr>
        <w:t>为顺利实现不见面开标系统的远程交互，建议投标人配置的软硬件设施有：</w:t>
      </w:r>
    </w:p>
    <w:p w14:paraId="55E0AFC1">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14:paraId="46F090CF">
      <w:pPr>
        <w:widowControl/>
        <w:numPr>
          <w:ilvl w:val="0"/>
          <w:numId w:val="0"/>
        </w:numPr>
        <w:kinsoku w:val="0"/>
        <w:autoSpaceDE w:val="0"/>
        <w:autoSpaceDN w:val="0"/>
        <w:adjustRightInd w:val="0"/>
        <w:snapToGrid w:val="0"/>
        <w:spacing w:line="360" w:lineRule="auto"/>
        <w:ind w:left="480" w:leftChars="0" w:hanging="480" w:hangingChars="200"/>
        <w:jc w:val="both"/>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val="en-US" w:eastAsia="en-US" w:bidi="ar-SA"/>
        </w:rPr>
        <w:t>（2）</w:t>
      </w:r>
      <w:r>
        <w:rPr>
          <w:rFonts w:hint="eastAsia" w:ascii="宋体" w:hAnsi="宋体" w:eastAsia="宋体" w:cs="宋体"/>
          <w:snapToGrid w:val="0"/>
          <w:color w:val="000000"/>
          <w:kern w:val="0"/>
          <w:sz w:val="24"/>
          <w:szCs w:val="24"/>
          <w:lang w:eastAsia="en-US"/>
        </w:rPr>
        <w:t>建议投标人在开标前半小时登录不见面开标大厅，并及时签到（开标前30分钟即可签到），遇到问题及时联系客服4009280095。</w:t>
      </w:r>
    </w:p>
    <w:p w14:paraId="62729ACC">
      <w:pPr>
        <w:widowControl/>
        <w:numPr>
          <w:ilvl w:val="0"/>
          <w:numId w:val="0"/>
        </w:numPr>
        <w:kinsoku w:val="0"/>
        <w:autoSpaceDE w:val="0"/>
        <w:autoSpaceDN w:val="0"/>
        <w:adjustRightInd w:val="0"/>
        <w:snapToGrid w:val="0"/>
        <w:spacing w:line="360" w:lineRule="auto"/>
        <w:ind w:left="480" w:leftChars="0" w:hanging="480" w:hangingChars="200"/>
        <w:jc w:val="both"/>
        <w:textAlignment w:val="baseline"/>
        <w:rPr>
          <w:rFonts w:hint="eastAsia" w:ascii="宋体" w:hAnsi="宋体" w:cs="仿宋"/>
          <w:sz w:val="36"/>
          <w:szCs w:val="36"/>
          <w:lang w:val="zh-CN"/>
        </w:rPr>
      </w:pPr>
      <w:r>
        <w:rPr>
          <w:rFonts w:hint="eastAsia" w:ascii="宋体" w:hAnsi="宋体" w:eastAsia="宋体" w:cs="宋体"/>
          <w:snapToGrid w:val="0"/>
          <w:color w:val="000000"/>
          <w:kern w:val="0"/>
          <w:sz w:val="24"/>
          <w:szCs w:val="24"/>
          <w:lang w:eastAsia="en-US"/>
        </w:rPr>
        <w:t>（3）及时关注右侧公告及互动栏目信息。</w:t>
      </w:r>
    </w:p>
    <w:p w14:paraId="11AD5ED4">
      <w:pPr>
        <w:jc w:val="center"/>
        <w:rPr>
          <w:rFonts w:hint="eastAsia" w:ascii="宋体" w:hAnsi="宋体" w:cs="仿宋"/>
          <w:sz w:val="36"/>
          <w:szCs w:val="36"/>
          <w:lang w:val="zh-CN"/>
        </w:rPr>
      </w:pPr>
    </w:p>
    <w:p w14:paraId="08661671">
      <w:pPr>
        <w:jc w:val="center"/>
        <w:rPr>
          <w:rFonts w:ascii="宋体" w:hAnsi="宋体" w:cs="仿宋"/>
          <w:sz w:val="36"/>
          <w:szCs w:val="36"/>
        </w:rPr>
      </w:pPr>
      <w:r>
        <w:rPr>
          <w:rFonts w:hint="eastAsia" w:ascii="宋体" w:hAnsi="宋体" w:cs="仿宋"/>
          <w:sz w:val="36"/>
          <w:szCs w:val="36"/>
          <w:lang w:val="zh-CN"/>
        </w:rPr>
        <w:t>目</w:t>
      </w:r>
      <w:r>
        <w:rPr>
          <w:rFonts w:hint="eastAsia" w:ascii="宋体" w:hAnsi="宋体" w:cs="仿宋"/>
          <w:sz w:val="36"/>
          <w:szCs w:val="36"/>
        </w:rPr>
        <w:t xml:space="preserve">  </w:t>
      </w:r>
      <w:r>
        <w:rPr>
          <w:rFonts w:hint="eastAsia" w:ascii="宋体" w:hAnsi="宋体" w:cs="仿宋"/>
          <w:sz w:val="36"/>
          <w:szCs w:val="36"/>
          <w:lang w:val="zh-CN"/>
        </w:rPr>
        <w:t>录</w:t>
      </w:r>
    </w:p>
    <w:p w14:paraId="234E8DAF">
      <w:pPr>
        <w:rPr>
          <w:rFonts w:ascii="宋体" w:hAnsi="宋体" w:cs="仿宋"/>
          <w:sz w:val="28"/>
          <w:szCs w:val="28"/>
        </w:rPr>
      </w:pPr>
      <w:r>
        <w:rPr>
          <w:rFonts w:hint="eastAsia" w:ascii="宋体" w:hAnsi="宋体" w:cs="仿宋"/>
          <w:sz w:val="28"/>
          <w:szCs w:val="28"/>
        </w:rPr>
        <w:t xml:space="preserve">       </w:t>
      </w:r>
    </w:p>
    <w:sdt>
      <w:sdtPr>
        <w:rPr>
          <w:rFonts w:hint="eastAsia" w:ascii="宋体" w:hAnsi="宋体" w:cs="宋体"/>
          <w:sz w:val="28"/>
          <w:szCs w:val="28"/>
          <w:lang w:val="zh-CN"/>
        </w:rPr>
        <w:id w:val="147483294"/>
        <w:docPartObj>
          <w:docPartGallery w:val="Table of Contents"/>
          <w:docPartUnique/>
        </w:docPartObj>
      </w:sdtPr>
      <w:sdtEndPr>
        <w:rPr>
          <w:rFonts w:hint="eastAsia" w:ascii="宋体" w:hAnsi="宋体" w:eastAsia="宋体" w:cs="宋体"/>
          <w:sz w:val="28"/>
          <w:szCs w:val="28"/>
          <w:lang w:val="en-US"/>
        </w:rPr>
      </w:sdtEndPr>
      <w:sdtContent>
        <w:p w14:paraId="50334126">
          <w:pPr>
            <w:rPr>
              <w:rFonts w:ascii="宋体" w:hAnsi="宋体" w:cs="宋体"/>
              <w:sz w:val="30"/>
              <w:szCs w:val="30"/>
              <w:lang w:val="zh-CN"/>
            </w:rPr>
          </w:pPr>
        </w:p>
        <w:p w14:paraId="1386F08A">
          <w:pPr>
            <w:pStyle w:val="2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_Toc20783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第一</w:t>
          </w:r>
          <w:r>
            <w:rPr>
              <w:rFonts w:hint="eastAsia" w:ascii="宋体" w:hAnsi="宋体" w:eastAsia="宋体" w:cs="宋体"/>
              <w:sz w:val="28"/>
              <w:szCs w:val="28"/>
            </w:rPr>
            <w:t>章</w:t>
          </w:r>
          <w:r>
            <w:rPr>
              <w:rFonts w:hint="eastAsia" w:ascii="宋体" w:hAnsi="宋体" w:eastAsia="宋体" w:cs="宋体"/>
              <w:sz w:val="28"/>
              <w:szCs w:val="28"/>
              <w:lang w:val="zh-CN"/>
            </w:rPr>
            <w:t xml:space="preserve">  单一来源采购邀请函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_Toc20783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7FE9BD3">
          <w:pPr>
            <w:pStyle w:val="2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_Toc3085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_Toc3085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0C52C49">
          <w:pPr>
            <w:pStyle w:val="2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_Toc10790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第三章  采购内容及要求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_Toc10790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91A9EAC">
          <w:pPr>
            <w:pStyle w:val="2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_Toc21936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第四章  拟签订合同主要条款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_Toc21936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12809B5">
          <w:pPr>
            <w:pStyle w:val="2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_Toc11204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第五章  单一来源采购响应文件格式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_Toc11204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1D195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end"/>
          </w:r>
        </w:p>
      </w:sdtContent>
    </w:sdt>
    <w:p w14:paraId="22DB074F">
      <w:pPr>
        <w:rPr>
          <w:rFonts w:ascii="宋体" w:hAnsi="宋体" w:cs="仿宋"/>
          <w:sz w:val="28"/>
          <w:szCs w:val="28"/>
        </w:rPr>
      </w:pPr>
      <w:r>
        <w:rPr>
          <w:rFonts w:hint="eastAsia" w:ascii="宋体" w:hAnsi="宋体" w:cs="仿宋"/>
          <w:sz w:val="28"/>
          <w:szCs w:val="28"/>
        </w:rPr>
        <w:tab/>
      </w:r>
      <w:r>
        <w:rPr>
          <w:rFonts w:hint="eastAsia" w:ascii="宋体" w:hAnsi="宋体" w:cs="仿宋"/>
          <w:sz w:val="28"/>
          <w:szCs w:val="28"/>
        </w:rPr>
        <w:br w:type="page"/>
      </w:r>
    </w:p>
    <w:p w14:paraId="61C4197E">
      <w:pPr>
        <w:rPr>
          <w:rFonts w:ascii="宋体" w:hAnsi="宋体" w:cs="仿宋"/>
          <w:b/>
          <w:bCs/>
          <w:sz w:val="32"/>
          <w:szCs w:val="32"/>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fmt="decimal"/>
          <w:cols w:space="720" w:num="1"/>
          <w:docGrid w:linePitch="312" w:charSpace="0"/>
        </w:sectPr>
      </w:pPr>
    </w:p>
    <w:p w14:paraId="1C674881">
      <w:pPr>
        <w:pStyle w:val="3"/>
        <w:rPr>
          <w:rStyle w:val="80"/>
          <w:rFonts w:ascii="宋体" w:hAnsi="宋体" w:eastAsia="宋体" w:cs="仿宋"/>
          <w:sz w:val="32"/>
          <w:szCs w:val="21"/>
          <w:lang w:val="zh-CN"/>
        </w:rPr>
      </w:pPr>
      <w:bookmarkStart w:id="0" w:name="_Toc24632"/>
      <w:bookmarkStart w:id="1" w:name="_Toc20783"/>
      <w:r>
        <w:rPr>
          <w:rStyle w:val="80"/>
          <w:rFonts w:hint="eastAsia" w:ascii="宋体" w:hAnsi="宋体" w:eastAsia="宋体" w:cs="仿宋"/>
          <w:sz w:val="32"/>
          <w:szCs w:val="21"/>
          <w:lang w:val="zh-CN"/>
        </w:rPr>
        <w:t>第一</w:t>
      </w:r>
      <w:r>
        <w:rPr>
          <w:rStyle w:val="80"/>
          <w:rFonts w:hint="eastAsia" w:ascii="宋体" w:hAnsi="宋体" w:eastAsia="宋体" w:cs="仿宋"/>
          <w:sz w:val="32"/>
          <w:szCs w:val="21"/>
        </w:rPr>
        <w:t>章</w:t>
      </w:r>
      <w:r>
        <w:rPr>
          <w:rStyle w:val="80"/>
          <w:rFonts w:hint="eastAsia" w:ascii="宋体" w:hAnsi="宋体" w:eastAsia="宋体" w:cs="仿宋"/>
          <w:sz w:val="32"/>
          <w:szCs w:val="21"/>
          <w:lang w:val="zh-CN"/>
        </w:rPr>
        <w:t xml:space="preserve"> </w:t>
      </w:r>
      <w:bookmarkStart w:id="2" w:name="OLE_LINK2"/>
      <w:r>
        <w:rPr>
          <w:rStyle w:val="80"/>
          <w:rFonts w:hint="eastAsia" w:ascii="宋体" w:hAnsi="宋体" w:eastAsia="宋体" w:cs="仿宋"/>
          <w:sz w:val="32"/>
          <w:szCs w:val="21"/>
          <w:lang w:val="zh-CN"/>
        </w:rPr>
        <w:t xml:space="preserve"> 单一来源采购邀请函</w:t>
      </w:r>
      <w:bookmarkEnd w:id="0"/>
      <w:bookmarkEnd w:id="1"/>
    </w:p>
    <w:bookmarkEnd w:id="2"/>
    <w:p w14:paraId="45A0779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snapToGrid w:val="0"/>
          <w:color w:val="000000"/>
          <w:kern w:val="0"/>
          <w:sz w:val="24"/>
          <w:szCs w:val="24"/>
          <w:lang w:eastAsia="en-US"/>
        </w:rPr>
      </w:pPr>
      <w:bookmarkStart w:id="3" w:name="_Toc4766"/>
      <w:r>
        <w:rPr>
          <w:rFonts w:hint="eastAsia" w:ascii="宋体" w:hAnsi="宋体" w:eastAsia="宋体" w:cs="宋体"/>
          <w:b w:val="0"/>
          <w:bCs w:val="0"/>
          <w:snapToGrid w:val="0"/>
          <w:color w:val="000000"/>
          <w:kern w:val="0"/>
          <w:sz w:val="24"/>
          <w:szCs w:val="24"/>
          <w:lang w:eastAsia="en-US"/>
        </w:rPr>
        <w:t>安康市汉水韵茶业有限公司：</w:t>
      </w:r>
    </w:p>
    <w:p w14:paraId="5415B8F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highlight w:val="none"/>
          <w:lang w:eastAsia="en-US"/>
        </w:rPr>
      </w:pPr>
      <w:r>
        <w:rPr>
          <w:rFonts w:hint="eastAsia" w:ascii="宋体" w:hAnsi="宋体" w:eastAsia="Arial" w:cs="宋体"/>
          <w:snapToGrid w:val="0"/>
          <w:color w:val="000000"/>
          <w:kern w:val="0"/>
          <w:sz w:val="24"/>
          <w:szCs w:val="24"/>
          <w:lang w:eastAsia="zh-CN"/>
        </w:rPr>
        <w:t>2025年汉滨区良种茶苗繁育推广建设项目（陕茶1号）采购项目的潜在供应商应在全国公共资源交易平台（陕西省·安康市）获取采购文件，并于 2025年09月02日11时00分（北京时间）前提交响应文件</w:t>
      </w:r>
      <w:r>
        <w:rPr>
          <w:rFonts w:hint="eastAsia" w:ascii="宋体" w:hAnsi="宋体" w:eastAsia="宋体" w:cs="宋体"/>
          <w:snapToGrid w:val="0"/>
          <w:color w:val="000000"/>
          <w:kern w:val="0"/>
          <w:sz w:val="24"/>
          <w:szCs w:val="24"/>
          <w:highlight w:val="none"/>
          <w:lang w:eastAsia="en-US"/>
        </w:rPr>
        <w:t>。</w:t>
      </w:r>
    </w:p>
    <w:p w14:paraId="6D20654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napToGrid w:val="0"/>
          <w:color w:val="000000"/>
          <w:kern w:val="0"/>
          <w:sz w:val="24"/>
          <w:szCs w:val="24"/>
          <w:highlight w:val="none"/>
          <w:lang w:eastAsia="en-US"/>
        </w:rPr>
      </w:pPr>
      <w:r>
        <w:rPr>
          <w:rFonts w:hint="eastAsia" w:ascii="宋体" w:hAnsi="宋体" w:eastAsia="宋体" w:cs="宋体"/>
          <w:b/>
          <w:bCs/>
          <w:snapToGrid w:val="0"/>
          <w:color w:val="000000"/>
          <w:kern w:val="0"/>
          <w:sz w:val="24"/>
          <w:szCs w:val="24"/>
          <w:highlight w:val="none"/>
          <w:lang w:eastAsia="en-US"/>
        </w:rPr>
        <w:t>一、项目基本情况</w:t>
      </w:r>
    </w:p>
    <w:p w14:paraId="2A80649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eastAsia="en-US"/>
        </w:rPr>
        <w:t>项目编号：HSXD202</w:t>
      </w:r>
      <w:r>
        <w:rPr>
          <w:rFonts w:hint="eastAsia" w:ascii="宋体" w:hAnsi="宋体" w:eastAsia="宋体" w:cs="宋体"/>
          <w:snapToGrid w:val="0"/>
          <w:color w:val="000000"/>
          <w:kern w:val="0"/>
          <w:sz w:val="24"/>
          <w:szCs w:val="24"/>
          <w:lang w:val="en-US" w:eastAsia="zh-CN"/>
        </w:rPr>
        <w:t>5</w:t>
      </w:r>
      <w:r>
        <w:rPr>
          <w:rFonts w:hint="eastAsia" w:ascii="宋体" w:hAnsi="宋体" w:eastAsia="宋体" w:cs="宋体"/>
          <w:snapToGrid w:val="0"/>
          <w:color w:val="000000"/>
          <w:kern w:val="0"/>
          <w:sz w:val="24"/>
          <w:szCs w:val="24"/>
          <w:lang w:eastAsia="en-US"/>
        </w:rPr>
        <w:t>-AK-</w:t>
      </w:r>
      <w:r>
        <w:rPr>
          <w:rFonts w:hint="eastAsia" w:ascii="宋体" w:hAnsi="宋体" w:eastAsia="Arial" w:cs="宋体"/>
          <w:snapToGrid w:val="0"/>
          <w:color w:val="000000"/>
          <w:kern w:val="0"/>
          <w:sz w:val="24"/>
          <w:szCs w:val="24"/>
          <w:lang w:val="en-US" w:eastAsia="zh-CN"/>
        </w:rPr>
        <w:t>037</w:t>
      </w:r>
    </w:p>
    <w:p w14:paraId="5A9EAD7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lang w:eastAsia="en-US"/>
        </w:rPr>
        <w:t>项目名称：</w:t>
      </w:r>
      <w:r>
        <w:rPr>
          <w:rFonts w:hint="eastAsia" w:ascii="宋体" w:hAnsi="宋体" w:eastAsia="Arial" w:cs="宋体"/>
          <w:snapToGrid w:val="0"/>
          <w:color w:val="000000"/>
          <w:kern w:val="0"/>
          <w:sz w:val="24"/>
          <w:szCs w:val="24"/>
          <w:lang w:eastAsia="zh-CN"/>
        </w:rPr>
        <w:t>2025年汉滨区良种茶苗繁育推广建设项目（陕茶1号）</w:t>
      </w:r>
    </w:p>
    <w:p w14:paraId="1D8D1AF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eastAsia="en-US"/>
        </w:rPr>
        <w:t>采购方式：</w:t>
      </w:r>
      <w:r>
        <w:rPr>
          <w:rFonts w:hint="eastAsia" w:ascii="宋体" w:hAnsi="宋体" w:eastAsia="宋体" w:cs="宋体"/>
          <w:snapToGrid w:val="0"/>
          <w:color w:val="000000"/>
          <w:kern w:val="0"/>
          <w:sz w:val="24"/>
          <w:szCs w:val="24"/>
          <w:lang w:val="en-US" w:eastAsia="zh-CN"/>
        </w:rPr>
        <w:t>单一来源</w:t>
      </w:r>
    </w:p>
    <w:p w14:paraId="7CA3AB4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预算金额：</w:t>
      </w:r>
      <w:r>
        <w:rPr>
          <w:rFonts w:hint="eastAsia" w:ascii="宋体" w:hAnsi="宋体" w:eastAsia="宋体" w:cs="宋体"/>
          <w:snapToGrid w:val="0"/>
          <w:color w:val="000000"/>
          <w:kern w:val="0"/>
          <w:sz w:val="24"/>
          <w:szCs w:val="24"/>
          <w:lang w:val="en-US" w:eastAsia="zh-CN" w:bidi="ar"/>
        </w:rPr>
        <w:t>1,400,000.00</w:t>
      </w:r>
      <w:r>
        <w:rPr>
          <w:rFonts w:hint="eastAsia" w:ascii="宋体" w:hAnsi="宋体" w:eastAsia="宋体" w:cs="宋体"/>
          <w:snapToGrid w:val="0"/>
          <w:color w:val="000000"/>
          <w:kern w:val="0"/>
          <w:sz w:val="24"/>
          <w:szCs w:val="24"/>
          <w:lang w:eastAsia="en-US"/>
        </w:rPr>
        <w:t>元</w:t>
      </w:r>
    </w:p>
    <w:p w14:paraId="61CE12C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采购需求：</w:t>
      </w:r>
    </w:p>
    <w:p w14:paraId="3C42F26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合同包1(</w:t>
      </w:r>
      <w:r>
        <w:rPr>
          <w:rFonts w:hint="eastAsia" w:ascii="宋体" w:hAnsi="宋体" w:eastAsia="Arial" w:cs="宋体"/>
          <w:snapToGrid w:val="0"/>
          <w:color w:val="000000"/>
          <w:kern w:val="0"/>
          <w:sz w:val="24"/>
          <w:szCs w:val="24"/>
          <w:lang w:eastAsia="zh-CN"/>
        </w:rPr>
        <w:t>2025年汉滨区良种茶苗繁育推广建设项目（陕茶1号）</w:t>
      </w:r>
      <w:r>
        <w:rPr>
          <w:rFonts w:hint="eastAsia" w:ascii="宋体" w:hAnsi="宋体" w:eastAsia="宋体" w:cs="宋体"/>
          <w:snapToGrid w:val="0"/>
          <w:color w:val="000000"/>
          <w:kern w:val="0"/>
          <w:sz w:val="24"/>
          <w:szCs w:val="24"/>
          <w:lang w:eastAsia="en-US"/>
        </w:rPr>
        <w:t>):</w:t>
      </w:r>
    </w:p>
    <w:p w14:paraId="60C031F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合同包预算金额：</w:t>
      </w:r>
      <w:r>
        <w:rPr>
          <w:rFonts w:hint="eastAsia" w:ascii="宋体" w:hAnsi="宋体" w:eastAsia="宋体" w:cs="宋体"/>
          <w:snapToGrid w:val="0"/>
          <w:color w:val="000000"/>
          <w:kern w:val="0"/>
          <w:sz w:val="24"/>
          <w:szCs w:val="24"/>
          <w:lang w:val="en-US" w:eastAsia="zh-CN" w:bidi="ar"/>
        </w:rPr>
        <w:t>1,400,000.00</w:t>
      </w:r>
      <w:r>
        <w:rPr>
          <w:rFonts w:hint="eastAsia" w:ascii="宋体" w:hAnsi="宋体" w:eastAsia="宋体" w:cs="宋体"/>
          <w:snapToGrid w:val="0"/>
          <w:color w:val="000000"/>
          <w:kern w:val="0"/>
          <w:sz w:val="24"/>
          <w:szCs w:val="24"/>
          <w:lang w:eastAsia="en-US"/>
        </w:rPr>
        <w:t>元</w:t>
      </w:r>
    </w:p>
    <w:p w14:paraId="0BD5D04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合同包最高限价：</w:t>
      </w:r>
      <w:r>
        <w:rPr>
          <w:rFonts w:hint="eastAsia" w:ascii="宋体" w:hAnsi="宋体" w:eastAsia="宋体" w:cs="宋体"/>
          <w:snapToGrid w:val="0"/>
          <w:color w:val="000000"/>
          <w:kern w:val="0"/>
          <w:sz w:val="24"/>
          <w:szCs w:val="24"/>
          <w:lang w:val="en-US" w:eastAsia="zh-CN" w:bidi="ar"/>
        </w:rPr>
        <w:t>1,400,000.00</w:t>
      </w:r>
      <w:r>
        <w:rPr>
          <w:rFonts w:hint="eastAsia" w:ascii="宋体" w:hAnsi="宋体" w:eastAsia="宋体" w:cs="宋体"/>
          <w:snapToGrid w:val="0"/>
          <w:color w:val="000000"/>
          <w:kern w:val="0"/>
          <w:sz w:val="24"/>
          <w:szCs w:val="24"/>
          <w:lang w:eastAsia="en-US"/>
        </w:rPr>
        <w:t>元</w:t>
      </w:r>
    </w:p>
    <w:tbl>
      <w:tblPr>
        <w:tblStyle w:val="25"/>
        <w:tblW w:w="951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6"/>
        <w:gridCol w:w="1113"/>
        <w:gridCol w:w="1434"/>
        <w:gridCol w:w="1097"/>
        <w:gridCol w:w="1434"/>
        <w:gridCol w:w="1796"/>
        <w:gridCol w:w="1800"/>
      </w:tblGrid>
      <w:tr w14:paraId="58EDD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6" w:type="dxa"/>
            <w:vAlign w:val="center"/>
          </w:tcPr>
          <w:p w14:paraId="39EB8D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品目号</w:t>
            </w:r>
          </w:p>
        </w:tc>
        <w:tc>
          <w:tcPr>
            <w:tcW w:w="1113" w:type="dxa"/>
            <w:vAlign w:val="center"/>
          </w:tcPr>
          <w:p w14:paraId="482071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品目名称</w:t>
            </w:r>
          </w:p>
        </w:tc>
        <w:tc>
          <w:tcPr>
            <w:tcW w:w="1434" w:type="dxa"/>
            <w:vAlign w:val="center"/>
          </w:tcPr>
          <w:p w14:paraId="66A9BA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采购标的</w:t>
            </w:r>
          </w:p>
        </w:tc>
        <w:tc>
          <w:tcPr>
            <w:tcW w:w="1097" w:type="dxa"/>
            <w:vAlign w:val="center"/>
          </w:tcPr>
          <w:p w14:paraId="6C0907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数量</w:t>
            </w:r>
          </w:p>
          <w:p w14:paraId="1DA67F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（单位）</w:t>
            </w:r>
          </w:p>
        </w:tc>
        <w:tc>
          <w:tcPr>
            <w:tcW w:w="1434" w:type="dxa"/>
            <w:vAlign w:val="center"/>
          </w:tcPr>
          <w:p w14:paraId="5E8089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技术规格、参数及要求</w:t>
            </w:r>
          </w:p>
        </w:tc>
        <w:tc>
          <w:tcPr>
            <w:tcW w:w="1796" w:type="dxa"/>
            <w:vAlign w:val="center"/>
          </w:tcPr>
          <w:p w14:paraId="1587C5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品目预算(元)</w:t>
            </w:r>
          </w:p>
        </w:tc>
        <w:tc>
          <w:tcPr>
            <w:tcW w:w="1800" w:type="dxa"/>
            <w:vAlign w:val="center"/>
          </w:tcPr>
          <w:p w14:paraId="6EC511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最高限价(元)</w:t>
            </w:r>
          </w:p>
        </w:tc>
      </w:tr>
      <w:tr w14:paraId="3E6BF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6" w:type="dxa"/>
            <w:vAlign w:val="center"/>
          </w:tcPr>
          <w:p w14:paraId="5401D0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1-1</w:t>
            </w:r>
          </w:p>
        </w:tc>
        <w:tc>
          <w:tcPr>
            <w:tcW w:w="1113" w:type="dxa"/>
            <w:vAlign w:val="center"/>
          </w:tcPr>
          <w:p w14:paraId="2535F8BD">
            <w:pPr>
              <w:keepNext w:val="0"/>
              <w:keepLines w:val="0"/>
              <w:widowControl/>
              <w:suppressLineNumbers w:val="0"/>
              <w:kinsoku w:val="0"/>
              <w:autoSpaceDE w:val="0"/>
              <w:autoSpaceDN w:val="0"/>
              <w:adjustRightInd w:val="0"/>
              <w:snapToGrid w:val="0"/>
              <w:spacing w:line="240" w:lineRule="auto"/>
              <w:jc w:val="center"/>
              <w:textAlignment w:val="baseline"/>
              <w:rPr>
                <w:rFonts w:hint="default" w:ascii="宋体" w:hAnsi="宋体" w:eastAsia="宋体" w:cs="宋体"/>
                <w:snapToGrid w:val="0"/>
                <w:color w:val="000000"/>
                <w:kern w:val="0"/>
                <w:sz w:val="24"/>
                <w:szCs w:val="24"/>
                <w:lang w:val="en-US" w:eastAsia="en-US"/>
              </w:rPr>
            </w:pPr>
            <w:r>
              <w:rPr>
                <w:rFonts w:hint="eastAsia" w:ascii="宋体" w:hAnsi="宋体" w:eastAsia="宋体" w:cs="宋体"/>
                <w:snapToGrid w:val="0"/>
                <w:color w:val="000000"/>
                <w:kern w:val="0"/>
                <w:sz w:val="24"/>
                <w:szCs w:val="24"/>
                <w:lang w:val="en-US" w:eastAsia="zh-CN" w:bidi="ar"/>
              </w:rPr>
              <w:t>苗木类</w:t>
            </w:r>
          </w:p>
        </w:tc>
        <w:tc>
          <w:tcPr>
            <w:tcW w:w="1434" w:type="dxa"/>
            <w:vAlign w:val="center"/>
          </w:tcPr>
          <w:p w14:paraId="6BB11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kern w:val="0"/>
                <w:sz w:val="24"/>
                <w:szCs w:val="24"/>
                <w:lang w:eastAsia="en-US"/>
              </w:rPr>
            </w:pPr>
            <w:r>
              <w:rPr>
                <w:rFonts w:hint="eastAsia" w:ascii="宋体" w:hAnsi="宋体" w:eastAsia="Arial" w:cs="宋体"/>
                <w:snapToGrid w:val="0"/>
                <w:color w:val="000000"/>
                <w:kern w:val="0"/>
                <w:sz w:val="24"/>
                <w:szCs w:val="24"/>
                <w:lang w:eastAsia="zh-CN"/>
              </w:rPr>
              <w:t>2025年汉滨区良种茶苗繁育推广建设项目（陕茶1号）</w:t>
            </w:r>
          </w:p>
        </w:tc>
        <w:tc>
          <w:tcPr>
            <w:tcW w:w="1097" w:type="dxa"/>
            <w:vAlign w:val="center"/>
          </w:tcPr>
          <w:p w14:paraId="2F3770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1(</w:t>
            </w:r>
            <w:r>
              <w:rPr>
                <w:rFonts w:hint="eastAsia" w:ascii="宋体" w:hAnsi="宋体" w:eastAsia="Arial" w:cs="宋体"/>
                <w:snapToGrid w:val="0"/>
                <w:color w:val="000000"/>
                <w:kern w:val="0"/>
                <w:sz w:val="24"/>
                <w:szCs w:val="24"/>
                <w:lang w:val="en-US" w:eastAsia="zh-CN"/>
              </w:rPr>
              <w:t>批</w:t>
            </w:r>
            <w:r>
              <w:rPr>
                <w:rFonts w:hint="eastAsia" w:ascii="宋体" w:hAnsi="宋体" w:eastAsia="宋体" w:cs="宋体"/>
                <w:snapToGrid w:val="0"/>
                <w:color w:val="000000"/>
                <w:kern w:val="0"/>
                <w:sz w:val="24"/>
                <w:szCs w:val="24"/>
                <w:lang w:eastAsia="en-US"/>
              </w:rPr>
              <w:t>)</w:t>
            </w:r>
          </w:p>
        </w:tc>
        <w:tc>
          <w:tcPr>
            <w:tcW w:w="1434" w:type="dxa"/>
            <w:vAlign w:val="center"/>
          </w:tcPr>
          <w:p w14:paraId="1A0A61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详见采购文件</w:t>
            </w:r>
          </w:p>
        </w:tc>
        <w:tc>
          <w:tcPr>
            <w:tcW w:w="1796" w:type="dxa"/>
            <w:vAlign w:val="center"/>
          </w:tcPr>
          <w:p w14:paraId="484636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val="en-US" w:eastAsia="zh-CN" w:bidi="ar"/>
              </w:rPr>
              <w:t>1,400,000.00</w:t>
            </w:r>
          </w:p>
        </w:tc>
        <w:tc>
          <w:tcPr>
            <w:tcW w:w="1800" w:type="dxa"/>
            <w:vAlign w:val="center"/>
          </w:tcPr>
          <w:p w14:paraId="45EA05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val="en-US" w:eastAsia="zh-CN" w:bidi="ar"/>
              </w:rPr>
              <w:t>1,400,000.00</w:t>
            </w:r>
          </w:p>
        </w:tc>
      </w:tr>
    </w:tbl>
    <w:p w14:paraId="4E4ACFE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highlight w:val="none"/>
          <w:lang w:eastAsia="en-US"/>
        </w:rPr>
      </w:pPr>
      <w:r>
        <w:rPr>
          <w:rFonts w:hint="eastAsia" w:ascii="宋体" w:hAnsi="宋体" w:eastAsia="宋体" w:cs="宋体"/>
          <w:snapToGrid w:val="0"/>
          <w:color w:val="000000"/>
          <w:kern w:val="0"/>
          <w:sz w:val="24"/>
          <w:szCs w:val="24"/>
          <w:lang w:eastAsia="en-US"/>
        </w:rPr>
        <w:t xml:space="preserve"> 本合同包不</w:t>
      </w:r>
      <w:r>
        <w:rPr>
          <w:rFonts w:hint="eastAsia" w:ascii="宋体" w:hAnsi="宋体" w:eastAsia="宋体" w:cs="宋体"/>
          <w:snapToGrid w:val="0"/>
          <w:color w:val="000000"/>
          <w:kern w:val="0"/>
          <w:sz w:val="24"/>
          <w:szCs w:val="24"/>
          <w:highlight w:val="none"/>
          <w:lang w:eastAsia="en-US"/>
        </w:rPr>
        <w:t>接受联合体投标</w:t>
      </w:r>
    </w:p>
    <w:p w14:paraId="6A35A58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highlight w:val="none"/>
          <w:lang w:eastAsia="zh-CN"/>
        </w:rPr>
      </w:pPr>
      <w:r>
        <w:rPr>
          <w:rFonts w:hint="eastAsia" w:ascii="宋体" w:hAnsi="宋体" w:eastAsia="宋体" w:cs="宋体"/>
          <w:snapToGrid w:val="0"/>
          <w:color w:val="000000"/>
          <w:kern w:val="0"/>
          <w:sz w:val="24"/>
          <w:szCs w:val="24"/>
          <w:highlight w:val="none"/>
          <w:lang w:eastAsia="en-US"/>
        </w:rPr>
        <w:t xml:space="preserve"> 合同履行期限：合同签订后30天内完成供货</w:t>
      </w:r>
    </w:p>
    <w:p w14:paraId="72C96E1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napToGrid w:val="0"/>
          <w:color w:val="000000"/>
          <w:kern w:val="0"/>
          <w:sz w:val="24"/>
          <w:szCs w:val="24"/>
          <w:highlight w:val="none"/>
          <w:lang w:eastAsia="en-US"/>
        </w:rPr>
      </w:pPr>
      <w:r>
        <w:rPr>
          <w:rFonts w:hint="eastAsia" w:ascii="宋体" w:hAnsi="宋体" w:eastAsia="宋体" w:cs="宋体"/>
          <w:b/>
          <w:bCs/>
          <w:snapToGrid w:val="0"/>
          <w:color w:val="000000"/>
          <w:kern w:val="0"/>
          <w:sz w:val="24"/>
          <w:szCs w:val="24"/>
          <w:highlight w:val="none"/>
          <w:lang w:eastAsia="en-US"/>
        </w:rPr>
        <w:t>二、申请人的资格要求：</w:t>
      </w:r>
    </w:p>
    <w:p w14:paraId="3A24E4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highlight w:val="none"/>
          <w:lang w:eastAsia="zh-CN"/>
        </w:rPr>
      </w:pPr>
      <w:r>
        <w:rPr>
          <w:rFonts w:hint="eastAsia" w:ascii="宋体" w:hAnsi="宋体" w:eastAsia="宋体" w:cs="宋体"/>
          <w:snapToGrid w:val="0"/>
          <w:color w:val="000000"/>
          <w:kern w:val="0"/>
          <w:sz w:val="24"/>
          <w:szCs w:val="24"/>
          <w:highlight w:val="none"/>
          <w:lang w:eastAsia="en-US"/>
        </w:rPr>
        <w:t>1.满足《中华人民共和国政府采购法》第二十二条规定</w:t>
      </w:r>
      <w:r>
        <w:rPr>
          <w:rFonts w:hint="eastAsia" w:ascii="宋体" w:hAnsi="宋体" w:eastAsia="Arial" w:cs="宋体"/>
          <w:snapToGrid w:val="0"/>
          <w:color w:val="000000"/>
          <w:kern w:val="0"/>
          <w:sz w:val="24"/>
          <w:szCs w:val="24"/>
          <w:highlight w:val="none"/>
          <w:lang w:eastAsia="zh-CN"/>
        </w:rPr>
        <w:t>；</w:t>
      </w:r>
    </w:p>
    <w:p w14:paraId="08E08EB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highlight w:val="none"/>
          <w:lang w:eastAsia="en-US"/>
        </w:rPr>
        <w:t>2.落实政府采购政策需</w:t>
      </w:r>
      <w:r>
        <w:rPr>
          <w:rFonts w:hint="eastAsia" w:ascii="宋体" w:hAnsi="宋体" w:eastAsia="宋体" w:cs="宋体"/>
          <w:snapToGrid w:val="0"/>
          <w:color w:val="000000"/>
          <w:kern w:val="0"/>
          <w:sz w:val="24"/>
          <w:szCs w:val="24"/>
          <w:lang w:eastAsia="en-US"/>
        </w:rPr>
        <w:t>满足的资格要求：</w:t>
      </w:r>
    </w:p>
    <w:p w14:paraId="492C148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lang w:eastAsia="en-US"/>
        </w:rPr>
        <w:t>合同包1(</w:t>
      </w:r>
      <w:r>
        <w:rPr>
          <w:rFonts w:hint="eastAsia" w:ascii="宋体" w:hAnsi="宋体" w:eastAsia="Arial" w:cs="宋体"/>
          <w:snapToGrid w:val="0"/>
          <w:color w:val="000000"/>
          <w:kern w:val="0"/>
          <w:sz w:val="24"/>
          <w:szCs w:val="24"/>
          <w:lang w:eastAsia="zh-CN"/>
        </w:rPr>
        <w:t>2025年汉滨区良种茶苗繁育推广建设项目（陕茶1号）</w:t>
      </w:r>
      <w:r>
        <w:rPr>
          <w:rFonts w:hint="eastAsia" w:ascii="宋体" w:hAnsi="宋体" w:eastAsia="宋体" w:cs="宋体"/>
          <w:snapToGrid w:val="0"/>
          <w:color w:val="000000"/>
          <w:kern w:val="0"/>
          <w:sz w:val="24"/>
          <w:szCs w:val="24"/>
          <w:lang w:eastAsia="en-US"/>
        </w:rPr>
        <w:t>)落实政府采购政策需满足的资格要求如下</w:t>
      </w:r>
      <w:r>
        <w:rPr>
          <w:rFonts w:hint="eastAsia" w:ascii="宋体" w:hAnsi="宋体" w:eastAsia="Arial" w:cs="宋体"/>
          <w:snapToGrid w:val="0"/>
          <w:color w:val="000000"/>
          <w:kern w:val="0"/>
          <w:sz w:val="24"/>
          <w:szCs w:val="24"/>
          <w:lang w:eastAsia="zh-CN"/>
        </w:rPr>
        <w:t>：</w:t>
      </w:r>
    </w:p>
    <w:p w14:paraId="1905F1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2"/>
          <w:sz w:val="24"/>
          <w:szCs w:val="24"/>
          <w:lang w:val="en-US" w:eastAsia="zh-CN" w:bidi="ar-SA"/>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r>
        <w:rPr>
          <w:rFonts w:hint="eastAsia" w:ascii="宋体" w:hAnsi="宋体" w:eastAsia="宋体" w:cs="宋体"/>
          <w:snapToGrid w:val="0"/>
          <w:color w:val="000000"/>
          <w:kern w:val="0"/>
          <w:sz w:val="24"/>
          <w:szCs w:val="24"/>
          <w:lang w:eastAsia="en-US"/>
        </w:rPr>
        <w:t>。</w:t>
      </w:r>
    </w:p>
    <w:p w14:paraId="465256C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3.本项目的特定资格要求：</w:t>
      </w:r>
    </w:p>
    <w:p w14:paraId="3C30415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合同包1(</w:t>
      </w:r>
      <w:r>
        <w:rPr>
          <w:rFonts w:hint="eastAsia" w:ascii="宋体" w:hAnsi="宋体" w:eastAsia="Arial" w:cs="宋体"/>
          <w:snapToGrid w:val="0"/>
          <w:color w:val="000000"/>
          <w:kern w:val="0"/>
          <w:sz w:val="24"/>
          <w:szCs w:val="24"/>
          <w:lang w:eastAsia="zh-CN"/>
        </w:rPr>
        <w:t>2025年汉滨区良种茶苗繁育推广建设项目（陕茶1号）</w:t>
      </w:r>
      <w:r>
        <w:rPr>
          <w:rFonts w:hint="eastAsia" w:ascii="宋体" w:hAnsi="宋体" w:eastAsia="宋体" w:cs="宋体"/>
          <w:snapToGrid w:val="0"/>
          <w:color w:val="000000"/>
          <w:kern w:val="0"/>
          <w:sz w:val="24"/>
          <w:szCs w:val="24"/>
          <w:lang w:eastAsia="en-US"/>
        </w:rPr>
        <w:t>)特定资格要求如下:</w:t>
      </w:r>
    </w:p>
    <w:p w14:paraId="5C2899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（1）具有独立承担民事责任的能力，提供营业执照、税务登记证、组织机构代码证或登载有统一社会信用代码的营业执照（或《事业单位法人证书》或其他合法组织登记证书、自然人只须提交身份证复印件）；</w:t>
      </w:r>
    </w:p>
    <w:p w14:paraId="7706DF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（2）法定代表人授权书及被授权人身份证(法定代表人参加只需提供身份证)；</w:t>
      </w:r>
    </w:p>
    <w:p w14:paraId="491C53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3）信用记录：提供《供应商信用记录书面声明函》。经查，供应商未被列入“信用中国”网站记录的“失信被执行人”或“重大税收违法案件当事人”名单；不处于“中国政府采购网”记录的“政府采购严重违法失信行为记录名单”中的禁止参加政府采购活动期间；</w:t>
      </w:r>
    </w:p>
    <w:p w14:paraId="17D03A8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eastAsia="宋体"/>
          <w:lang w:eastAsia="zh-CN"/>
        </w:rPr>
      </w:pPr>
      <w:r>
        <w:rPr>
          <w:rFonts w:hint="eastAsia" w:ascii="宋体" w:hAnsi="宋体" w:cs="宋体"/>
          <w:snapToGrid w:val="0"/>
          <w:color w:val="000000"/>
          <w:kern w:val="0"/>
          <w:sz w:val="24"/>
          <w:szCs w:val="24"/>
          <w:lang w:eastAsia="zh-CN"/>
        </w:rPr>
        <w:t>（</w:t>
      </w:r>
      <w:r>
        <w:rPr>
          <w:rFonts w:hint="eastAsia" w:ascii="宋体" w:hAnsi="宋体" w:cs="宋体"/>
          <w:snapToGrid w:val="0"/>
          <w:color w:val="000000"/>
          <w:kern w:val="0"/>
          <w:sz w:val="24"/>
          <w:szCs w:val="24"/>
          <w:lang w:val="en-US" w:eastAsia="zh-CN"/>
        </w:rPr>
        <w:t>4</w:t>
      </w:r>
      <w:r>
        <w:rPr>
          <w:rFonts w:hint="eastAsia" w:ascii="宋体" w:hAnsi="宋体" w:cs="宋体"/>
          <w:snapToGrid w:val="0"/>
          <w:color w:val="000000"/>
          <w:kern w:val="0"/>
          <w:sz w:val="24"/>
          <w:szCs w:val="24"/>
          <w:lang w:eastAsia="zh-CN"/>
        </w:rPr>
        <w:t>）供应商须提供农作物种子生产经营许可证；</w:t>
      </w:r>
    </w:p>
    <w:p w14:paraId="63977BA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w:t>
      </w:r>
      <w:r>
        <w:rPr>
          <w:rFonts w:hint="eastAsia" w:ascii="宋体" w:hAnsi="宋体" w:cs="宋体"/>
          <w:snapToGrid w:val="0"/>
          <w:color w:val="000000"/>
          <w:kern w:val="0"/>
          <w:sz w:val="24"/>
          <w:szCs w:val="24"/>
          <w:lang w:val="en-US" w:eastAsia="zh-CN"/>
        </w:rPr>
        <w:t>5</w:t>
      </w:r>
      <w:r>
        <w:rPr>
          <w:rFonts w:hint="eastAsia" w:ascii="宋体" w:hAnsi="宋体" w:eastAsia="宋体" w:cs="宋体"/>
          <w:snapToGrid w:val="0"/>
          <w:color w:val="000000"/>
          <w:kern w:val="0"/>
          <w:sz w:val="24"/>
          <w:szCs w:val="24"/>
          <w:lang w:eastAsia="en-US"/>
        </w:rPr>
        <w:t>）本项目不接受联合体投标；</w:t>
      </w:r>
    </w:p>
    <w:p w14:paraId="3B8EC3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lang w:eastAsia="en-US"/>
        </w:rPr>
        <w:t>（</w:t>
      </w:r>
      <w:r>
        <w:rPr>
          <w:rFonts w:hint="eastAsia" w:ascii="宋体" w:hAnsi="宋体" w:cs="宋体"/>
          <w:snapToGrid w:val="0"/>
          <w:color w:val="000000"/>
          <w:kern w:val="0"/>
          <w:sz w:val="24"/>
          <w:szCs w:val="24"/>
          <w:lang w:val="en-US" w:eastAsia="zh-CN"/>
        </w:rPr>
        <w:t>6</w:t>
      </w:r>
      <w:r>
        <w:rPr>
          <w:rFonts w:hint="eastAsia" w:ascii="宋体" w:hAnsi="宋体" w:eastAsia="宋体" w:cs="宋体"/>
          <w:snapToGrid w:val="0"/>
          <w:color w:val="000000"/>
          <w:kern w:val="0"/>
          <w:sz w:val="24"/>
          <w:szCs w:val="24"/>
          <w:lang w:val="en-US" w:eastAsia="zh-CN"/>
        </w:rPr>
        <w:t>）</w:t>
      </w:r>
      <w:r>
        <w:rPr>
          <w:rFonts w:hint="eastAsia" w:ascii="宋体" w:hAnsi="宋体" w:eastAsia="宋体" w:cs="宋体"/>
          <w:snapToGrid w:val="0"/>
          <w:color w:val="000000"/>
          <w:kern w:val="0"/>
          <w:sz w:val="24"/>
          <w:szCs w:val="24"/>
          <w:lang w:eastAsia="en-US"/>
        </w:rPr>
        <w:t>本项目为专门面向</w:t>
      </w:r>
      <w:r>
        <w:rPr>
          <w:rFonts w:hint="eastAsia" w:ascii="宋体" w:hAnsi="宋体" w:eastAsia="宋体" w:cs="宋体"/>
          <w:snapToGrid w:val="0"/>
          <w:color w:val="000000"/>
          <w:kern w:val="0"/>
          <w:sz w:val="24"/>
          <w:szCs w:val="24"/>
          <w:lang w:val="en-US" w:eastAsia="zh-CN"/>
        </w:rPr>
        <w:t>中小</w:t>
      </w:r>
      <w:r>
        <w:rPr>
          <w:rFonts w:hint="eastAsia" w:ascii="宋体" w:hAnsi="宋体" w:eastAsia="宋体" w:cs="宋体"/>
          <w:snapToGrid w:val="0"/>
          <w:color w:val="000000"/>
          <w:kern w:val="0"/>
          <w:sz w:val="24"/>
          <w:szCs w:val="24"/>
          <w:lang w:eastAsia="en-US"/>
        </w:rPr>
        <w:t>企业项目，供应商应为</w:t>
      </w:r>
      <w:r>
        <w:rPr>
          <w:rFonts w:hint="eastAsia" w:ascii="宋体" w:hAnsi="宋体" w:eastAsia="宋体" w:cs="宋体"/>
          <w:snapToGrid w:val="0"/>
          <w:color w:val="000000"/>
          <w:kern w:val="0"/>
          <w:sz w:val="24"/>
          <w:szCs w:val="24"/>
          <w:lang w:val="en-US" w:eastAsia="zh-CN"/>
        </w:rPr>
        <w:t>中型、</w:t>
      </w:r>
      <w:r>
        <w:rPr>
          <w:rFonts w:hint="eastAsia" w:ascii="宋体" w:hAnsi="宋体" w:eastAsia="宋体" w:cs="宋体"/>
          <w:snapToGrid w:val="0"/>
          <w:color w:val="000000"/>
          <w:kern w:val="0"/>
          <w:sz w:val="24"/>
          <w:szCs w:val="24"/>
          <w:lang w:eastAsia="en-US"/>
        </w:rPr>
        <w:t>小型、微型企业或监狱企业或残疾人福利性单位。供应商为</w:t>
      </w:r>
      <w:r>
        <w:rPr>
          <w:rFonts w:hint="eastAsia" w:ascii="宋体" w:hAnsi="宋体" w:eastAsia="宋体" w:cs="宋体"/>
          <w:snapToGrid w:val="0"/>
          <w:color w:val="000000"/>
          <w:kern w:val="0"/>
          <w:sz w:val="24"/>
          <w:szCs w:val="24"/>
          <w:lang w:val="en-US" w:eastAsia="zh-CN"/>
        </w:rPr>
        <w:t>中小微</w:t>
      </w:r>
      <w:r>
        <w:rPr>
          <w:rFonts w:hint="eastAsia" w:ascii="宋体" w:hAnsi="宋体" w:eastAsia="宋体" w:cs="宋体"/>
          <w:snapToGrid w:val="0"/>
          <w:color w:val="000000"/>
          <w:kern w:val="0"/>
          <w:sz w:val="24"/>
          <w:szCs w:val="24"/>
          <w:lang w:eastAsia="en-US"/>
        </w:rPr>
        <w:t>企业的，提供《中小企业声明函》；供应商为监狱企业的，应提供监狱企业的证明文件；供应商为残疾人福利性单位的，应提供《残疾人福利性单位声明函》（监狱企业或残疾人福利性单位视同小型、微型企业）</w:t>
      </w:r>
      <w:r>
        <w:rPr>
          <w:rFonts w:hint="eastAsia" w:ascii="宋体" w:hAnsi="宋体" w:eastAsia="Arial" w:cs="宋体"/>
          <w:snapToGrid w:val="0"/>
          <w:color w:val="000000"/>
          <w:kern w:val="0"/>
          <w:sz w:val="24"/>
          <w:szCs w:val="24"/>
          <w:lang w:eastAsia="zh-CN"/>
        </w:rPr>
        <w:t>。</w:t>
      </w:r>
    </w:p>
    <w:p w14:paraId="4237AA7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b/>
          <w:bCs/>
          <w:snapToGrid w:val="0"/>
          <w:color w:val="000000"/>
          <w:kern w:val="0"/>
          <w:sz w:val="24"/>
          <w:szCs w:val="24"/>
          <w:lang w:eastAsia="en-US"/>
        </w:rPr>
        <w:t>三、获取</w:t>
      </w:r>
      <w:r>
        <w:rPr>
          <w:rFonts w:hint="eastAsia" w:ascii="宋体" w:hAnsi="宋体" w:eastAsia="Arial" w:cs="宋体"/>
          <w:b/>
          <w:bCs/>
          <w:snapToGrid w:val="0"/>
          <w:color w:val="000000"/>
          <w:kern w:val="0"/>
          <w:sz w:val="24"/>
          <w:szCs w:val="24"/>
          <w:lang w:val="en-US" w:eastAsia="zh-CN"/>
        </w:rPr>
        <w:t>采购</w:t>
      </w:r>
      <w:r>
        <w:rPr>
          <w:rFonts w:hint="eastAsia" w:ascii="宋体" w:hAnsi="宋体" w:eastAsia="宋体" w:cs="宋体"/>
          <w:b/>
          <w:bCs/>
          <w:snapToGrid w:val="0"/>
          <w:color w:val="000000"/>
          <w:kern w:val="0"/>
          <w:sz w:val="24"/>
          <w:szCs w:val="24"/>
          <w:lang w:eastAsia="en-US"/>
        </w:rPr>
        <w:t>文件</w:t>
      </w:r>
    </w:p>
    <w:p w14:paraId="4C0D50A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时</w:t>
      </w:r>
      <w:r>
        <w:rPr>
          <w:rFonts w:hint="eastAsia" w:ascii="宋体" w:hAnsi="宋体" w:eastAsia="宋体" w:cs="宋体"/>
          <w:snapToGrid w:val="0"/>
          <w:color w:val="000000"/>
          <w:kern w:val="0"/>
          <w:sz w:val="24"/>
          <w:szCs w:val="24"/>
          <w:highlight w:val="none"/>
          <w:lang w:eastAsia="en-US"/>
        </w:rPr>
        <w:t>间：202</w:t>
      </w:r>
      <w:r>
        <w:rPr>
          <w:rFonts w:hint="eastAsia" w:ascii="宋体" w:hAnsi="宋体" w:eastAsia="宋体" w:cs="宋体"/>
          <w:snapToGrid w:val="0"/>
          <w:color w:val="000000"/>
          <w:kern w:val="0"/>
          <w:sz w:val="24"/>
          <w:szCs w:val="24"/>
          <w:highlight w:val="none"/>
          <w:lang w:val="en-US" w:eastAsia="zh-CN"/>
        </w:rPr>
        <w:t>5</w:t>
      </w:r>
      <w:r>
        <w:rPr>
          <w:rFonts w:hint="eastAsia" w:ascii="宋体" w:hAnsi="宋体" w:eastAsia="宋体" w:cs="宋体"/>
          <w:snapToGrid w:val="0"/>
          <w:color w:val="000000"/>
          <w:kern w:val="0"/>
          <w:sz w:val="24"/>
          <w:szCs w:val="24"/>
          <w:highlight w:val="none"/>
          <w:lang w:eastAsia="en-US"/>
        </w:rPr>
        <w:t>年</w:t>
      </w:r>
      <w:r>
        <w:rPr>
          <w:rFonts w:hint="eastAsia" w:ascii="宋体" w:hAnsi="宋体" w:eastAsia="Arial" w:cs="宋体"/>
          <w:snapToGrid w:val="0"/>
          <w:color w:val="000000"/>
          <w:kern w:val="0"/>
          <w:sz w:val="24"/>
          <w:szCs w:val="24"/>
          <w:highlight w:val="none"/>
          <w:lang w:val="en-US" w:eastAsia="zh-CN"/>
        </w:rPr>
        <w:t>08</w:t>
      </w:r>
      <w:r>
        <w:rPr>
          <w:rFonts w:hint="eastAsia" w:ascii="宋体" w:hAnsi="宋体" w:eastAsia="宋体" w:cs="宋体"/>
          <w:snapToGrid w:val="0"/>
          <w:color w:val="000000"/>
          <w:kern w:val="0"/>
          <w:sz w:val="24"/>
          <w:szCs w:val="24"/>
          <w:highlight w:val="none"/>
          <w:lang w:eastAsia="en-US"/>
        </w:rPr>
        <w:t>月</w:t>
      </w:r>
      <w:r>
        <w:rPr>
          <w:rFonts w:hint="eastAsia" w:ascii="宋体" w:hAnsi="宋体" w:eastAsia="Arial" w:cs="宋体"/>
          <w:snapToGrid w:val="0"/>
          <w:color w:val="000000"/>
          <w:kern w:val="0"/>
          <w:sz w:val="24"/>
          <w:szCs w:val="24"/>
          <w:highlight w:val="none"/>
          <w:lang w:val="en-US" w:eastAsia="zh-CN"/>
        </w:rPr>
        <w:t>27</w:t>
      </w:r>
      <w:r>
        <w:rPr>
          <w:rFonts w:hint="eastAsia" w:ascii="宋体" w:hAnsi="宋体" w:eastAsia="宋体" w:cs="宋体"/>
          <w:snapToGrid w:val="0"/>
          <w:color w:val="000000"/>
          <w:kern w:val="0"/>
          <w:sz w:val="24"/>
          <w:szCs w:val="24"/>
          <w:highlight w:val="none"/>
          <w:lang w:eastAsia="en-US"/>
        </w:rPr>
        <w:t>日至202</w:t>
      </w:r>
      <w:r>
        <w:rPr>
          <w:rFonts w:hint="eastAsia" w:ascii="宋体" w:hAnsi="宋体" w:eastAsia="宋体" w:cs="宋体"/>
          <w:snapToGrid w:val="0"/>
          <w:color w:val="000000"/>
          <w:kern w:val="0"/>
          <w:sz w:val="24"/>
          <w:szCs w:val="24"/>
          <w:highlight w:val="none"/>
          <w:lang w:val="en-US" w:eastAsia="zh-CN"/>
        </w:rPr>
        <w:t>5</w:t>
      </w:r>
      <w:r>
        <w:rPr>
          <w:rFonts w:hint="eastAsia" w:ascii="宋体" w:hAnsi="宋体" w:eastAsia="宋体" w:cs="宋体"/>
          <w:snapToGrid w:val="0"/>
          <w:color w:val="000000"/>
          <w:kern w:val="0"/>
          <w:sz w:val="24"/>
          <w:szCs w:val="24"/>
          <w:highlight w:val="none"/>
          <w:lang w:eastAsia="en-US"/>
        </w:rPr>
        <w:t>年</w:t>
      </w:r>
      <w:r>
        <w:rPr>
          <w:rFonts w:hint="eastAsia" w:ascii="宋体" w:hAnsi="宋体" w:eastAsia="Arial" w:cs="宋体"/>
          <w:snapToGrid w:val="0"/>
          <w:color w:val="000000"/>
          <w:kern w:val="0"/>
          <w:sz w:val="24"/>
          <w:szCs w:val="24"/>
          <w:highlight w:val="none"/>
          <w:lang w:val="en-US" w:eastAsia="zh-CN"/>
        </w:rPr>
        <w:t>08</w:t>
      </w:r>
      <w:r>
        <w:rPr>
          <w:rFonts w:hint="eastAsia" w:ascii="宋体" w:hAnsi="宋体" w:eastAsia="宋体" w:cs="宋体"/>
          <w:snapToGrid w:val="0"/>
          <w:color w:val="000000"/>
          <w:kern w:val="0"/>
          <w:sz w:val="24"/>
          <w:szCs w:val="24"/>
          <w:highlight w:val="none"/>
          <w:lang w:eastAsia="en-US"/>
        </w:rPr>
        <w:t>月</w:t>
      </w:r>
      <w:r>
        <w:rPr>
          <w:rFonts w:hint="eastAsia" w:ascii="宋体" w:hAnsi="宋体" w:eastAsia="Arial" w:cs="宋体"/>
          <w:snapToGrid w:val="0"/>
          <w:color w:val="000000"/>
          <w:kern w:val="0"/>
          <w:sz w:val="24"/>
          <w:szCs w:val="24"/>
          <w:highlight w:val="none"/>
          <w:lang w:val="en-US" w:eastAsia="zh-CN"/>
        </w:rPr>
        <w:t>29</w:t>
      </w:r>
      <w:r>
        <w:rPr>
          <w:rFonts w:hint="eastAsia" w:ascii="宋体" w:hAnsi="宋体" w:eastAsia="宋体" w:cs="宋体"/>
          <w:snapToGrid w:val="0"/>
          <w:color w:val="000000"/>
          <w:kern w:val="0"/>
          <w:sz w:val="24"/>
          <w:szCs w:val="24"/>
          <w:highlight w:val="none"/>
          <w:lang w:eastAsia="en-US"/>
        </w:rPr>
        <w:t>日，每</w:t>
      </w:r>
      <w:r>
        <w:rPr>
          <w:rFonts w:hint="eastAsia" w:ascii="宋体" w:hAnsi="宋体" w:eastAsia="宋体" w:cs="宋体"/>
          <w:snapToGrid w:val="0"/>
          <w:color w:val="000000"/>
          <w:kern w:val="0"/>
          <w:sz w:val="24"/>
          <w:szCs w:val="24"/>
          <w:lang w:eastAsia="en-US"/>
        </w:rPr>
        <w:t>天上午0</w:t>
      </w:r>
      <w:r>
        <w:rPr>
          <w:rFonts w:hint="eastAsia" w:ascii="宋体" w:hAnsi="宋体" w:eastAsia="Arial" w:cs="宋体"/>
          <w:snapToGrid w:val="0"/>
          <w:color w:val="000000"/>
          <w:kern w:val="0"/>
          <w:sz w:val="24"/>
          <w:szCs w:val="24"/>
          <w:lang w:val="en-US" w:eastAsia="zh-CN"/>
        </w:rPr>
        <w:t>9</w:t>
      </w:r>
      <w:r>
        <w:rPr>
          <w:rFonts w:hint="eastAsia" w:ascii="宋体" w:hAnsi="宋体" w:eastAsia="宋体" w:cs="宋体"/>
          <w:snapToGrid w:val="0"/>
          <w:color w:val="000000"/>
          <w:kern w:val="0"/>
          <w:sz w:val="24"/>
          <w:szCs w:val="24"/>
          <w:lang w:eastAsia="en-US"/>
        </w:rPr>
        <w:t>:</w:t>
      </w:r>
      <w:r>
        <w:rPr>
          <w:rFonts w:hint="eastAsia" w:ascii="宋体" w:hAnsi="宋体" w:eastAsia="Arial" w:cs="宋体"/>
          <w:snapToGrid w:val="0"/>
          <w:color w:val="000000"/>
          <w:kern w:val="0"/>
          <w:sz w:val="24"/>
          <w:szCs w:val="24"/>
          <w:lang w:val="en-US" w:eastAsia="zh-CN"/>
        </w:rPr>
        <w:t>0</w:t>
      </w:r>
      <w:r>
        <w:rPr>
          <w:rFonts w:hint="eastAsia" w:ascii="宋体" w:hAnsi="宋体" w:eastAsia="宋体" w:cs="宋体"/>
          <w:snapToGrid w:val="0"/>
          <w:color w:val="000000"/>
          <w:kern w:val="0"/>
          <w:sz w:val="24"/>
          <w:szCs w:val="24"/>
          <w:lang w:eastAsia="en-US"/>
        </w:rPr>
        <w:t>0:00至12:00:00 ，下午14:</w:t>
      </w:r>
      <w:r>
        <w:rPr>
          <w:rFonts w:hint="eastAsia" w:ascii="宋体" w:hAnsi="宋体" w:eastAsia="Arial" w:cs="宋体"/>
          <w:snapToGrid w:val="0"/>
          <w:color w:val="000000"/>
          <w:kern w:val="0"/>
          <w:sz w:val="24"/>
          <w:szCs w:val="24"/>
          <w:lang w:val="en-US" w:eastAsia="zh-CN"/>
        </w:rPr>
        <w:t>0</w:t>
      </w:r>
      <w:r>
        <w:rPr>
          <w:rFonts w:hint="eastAsia" w:ascii="宋体" w:hAnsi="宋体" w:eastAsia="宋体" w:cs="宋体"/>
          <w:snapToGrid w:val="0"/>
          <w:color w:val="000000"/>
          <w:kern w:val="0"/>
          <w:sz w:val="24"/>
          <w:szCs w:val="24"/>
          <w:lang w:eastAsia="en-US"/>
        </w:rPr>
        <w:t>0:00至17:00:00（北京时间）</w:t>
      </w:r>
    </w:p>
    <w:p w14:paraId="7757D5F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途径：全国公共资源交易平台（</w:t>
      </w:r>
      <w:r>
        <w:rPr>
          <w:rFonts w:hint="eastAsia" w:ascii="宋体" w:hAnsi="宋体" w:eastAsia="宋体" w:cs="宋体"/>
          <w:snapToGrid w:val="0"/>
          <w:color w:val="333333"/>
          <w:kern w:val="0"/>
          <w:sz w:val="24"/>
          <w:szCs w:val="24"/>
          <w:shd w:val="clear" w:fill="FFFFFF"/>
          <w:lang w:eastAsia="en-US"/>
        </w:rPr>
        <w:t>陕西省·安康市</w:t>
      </w:r>
      <w:r>
        <w:rPr>
          <w:rFonts w:hint="eastAsia" w:ascii="宋体" w:hAnsi="宋体" w:eastAsia="宋体" w:cs="宋体"/>
          <w:snapToGrid w:val="0"/>
          <w:color w:val="000000"/>
          <w:kern w:val="0"/>
          <w:sz w:val="24"/>
          <w:szCs w:val="24"/>
          <w:lang w:eastAsia="en-US"/>
        </w:rPr>
        <w:t>）</w:t>
      </w:r>
    </w:p>
    <w:p w14:paraId="7D44170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方式：在线获取</w:t>
      </w:r>
    </w:p>
    <w:p w14:paraId="04DCBCC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售价：0元</w:t>
      </w:r>
    </w:p>
    <w:p w14:paraId="5179143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kern w:val="0"/>
          <w:sz w:val="24"/>
          <w:szCs w:val="24"/>
          <w:lang w:eastAsia="en-US"/>
        </w:rPr>
        <w:t>四、响应文件提交</w:t>
      </w:r>
    </w:p>
    <w:p w14:paraId="62EC3C1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截止时</w:t>
      </w:r>
      <w:r>
        <w:rPr>
          <w:rFonts w:hint="eastAsia" w:ascii="宋体" w:hAnsi="宋体" w:eastAsia="宋体" w:cs="宋体"/>
          <w:snapToGrid w:val="0"/>
          <w:color w:val="000000"/>
          <w:kern w:val="0"/>
          <w:sz w:val="24"/>
          <w:szCs w:val="24"/>
          <w:highlight w:val="none"/>
          <w:lang w:eastAsia="en-US"/>
        </w:rPr>
        <w:t>间： 20</w:t>
      </w:r>
      <w:r>
        <w:rPr>
          <w:rFonts w:hint="eastAsia" w:ascii="宋体" w:hAnsi="宋体" w:eastAsia="宋体" w:cs="宋体"/>
          <w:snapToGrid w:val="0"/>
          <w:color w:val="000000"/>
          <w:kern w:val="0"/>
          <w:sz w:val="24"/>
          <w:szCs w:val="24"/>
          <w:highlight w:val="none"/>
          <w:lang w:val="en-US" w:eastAsia="zh-CN"/>
        </w:rPr>
        <w:t>25</w:t>
      </w:r>
      <w:r>
        <w:rPr>
          <w:rFonts w:hint="eastAsia" w:ascii="宋体" w:hAnsi="宋体" w:eastAsia="宋体" w:cs="宋体"/>
          <w:snapToGrid w:val="0"/>
          <w:color w:val="000000"/>
          <w:kern w:val="0"/>
          <w:sz w:val="24"/>
          <w:szCs w:val="24"/>
          <w:highlight w:val="none"/>
          <w:lang w:eastAsia="en-US"/>
        </w:rPr>
        <w:t>年</w:t>
      </w:r>
      <w:r>
        <w:rPr>
          <w:rFonts w:hint="eastAsia" w:ascii="宋体" w:hAnsi="宋体" w:eastAsia="Arial" w:cs="宋体"/>
          <w:snapToGrid w:val="0"/>
          <w:color w:val="000000"/>
          <w:kern w:val="0"/>
          <w:sz w:val="24"/>
          <w:szCs w:val="24"/>
          <w:highlight w:val="none"/>
          <w:lang w:val="en-US" w:eastAsia="zh-CN"/>
        </w:rPr>
        <w:t>09</w:t>
      </w:r>
      <w:r>
        <w:rPr>
          <w:rFonts w:hint="eastAsia" w:ascii="宋体" w:hAnsi="宋体" w:eastAsia="宋体" w:cs="宋体"/>
          <w:snapToGrid w:val="0"/>
          <w:color w:val="000000"/>
          <w:kern w:val="0"/>
          <w:sz w:val="24"/>
          <w:szCs w:val="24"/>
          <w:highlight w:val="none"/>
          <w:lang w:eastAsia="en-US"/>
        </w:rPr>
        <w:t>月</w:t>
      </w:r>
      <w:r>
        <w:rPr>
          <w:rFonts w:hint="eastAsia" w:ascii="宋体" w:hAnsi="宋体" w:eastAsia="Arial" w:cs="宋体"/>
          <w:snapToGrid w:val="0"/>
          <w:color w:val="000000"/>
          <w:kern w:val="0"/>
          <w:sz w:val="24"/>
          <w:szCs w:val="24"/>
          <w:highlight w:val="none"/>
          <w:lang w:val="en-US" w:eastAsia="zh-CN"/>
        </w:rPr>
        <w:t>02</w:t>
      </w:r>
      <w:r>
        <w:rPr>
          <w:rFonts w:hint="eastAsia" w:ascii="宋体" w:hAnsi="宋体" w:eastAsia="宋体" w:cs="宋体"/>
          <w:snapToGrid w:val="0"/>
          <w:color w:val="000000"/>
          <w:kern w:val="0"/>
          <w:sz w:val="24"/>
          <w:szCs w:val="24"/>
          <w:highlight w:val="none"/>
          <w:lang w:eastAsia="en-US"/>
        </w:rPr>
        <w:t>日</w:t>
      </w:r>
      <w:r>
        <w:rPr>
          <w:rFonts w:hint="eastAsia" w:ascii="宋体" w:hAnsi="宋体" w:eastAsia="Arial" w:cs="宋体"/>
          <w:snapToGrid w:val="0"/>
          <w:color w:val="000000"/>
          <w:kern w:val="0"/>
          <w:sz w:val="24"/>
          <w:szCs w:val="24"/>
          <w:highlight w:val="none"/>
          <w:lang w:val="en-US" w:eastAsia="zh-CN"/>
        </w:rPr>
        <w:t>11</w:t>
      </w:r>
      <w:r>
        <w:rPr>
          <w:rFonts w:hint="eastAsia" w:ascii="宋体" w:hAnsi="宋体" w:eastAsia="宋体" w:cs="宋体"/>
          <w:snapToGrid w:val="0"/>
          <w:color w:val="000000"/>
          <w:kern w:val="0"/>
          <w:sz w:val="24"/>
          <w:szCs w:val="24"/>
          <w:highlight w:val="none"/>
          <w:lang w:eastAsia="en-US"/>
        </w:rPr>
        <w:t>时</w:t>
      </w:r>
      <w:r>
        <w:rPr>
          <w:rFonts w:hint="eastAsia" w:ascii="宋体" w:hAnsi="宋体" w:eastAsia="Arial" w:cs="宋体"/>
          <w:snapToGrid w:val="0"/>
          <w:color w:val="000000"/>
          <w:kern w:val="0"/>
          <w:sz w:val="24"/>
          <w:szCs w:val="24"/>
          <w:highlight w:val="none"/>
          <w:lang w:val="en-US" w:eastAsia="zh-CN"/>
        </w:rPr>
        <w:t>00</w:t>
      </w:r>
      <w:r>
        <w:rPr>
          <w:rFonts w:hint="eastAsia" w:ascii="宋体" w:hAnsi="宋体" w:eastAsia="宋体" w:cs="宋体"/>
          <w:snapToGrid w:val="0"/>
          <w:color w:val="000000"/>
          <w:kern w:val="0"/>
          <w:sz w:val="24"/>
          <w:szCs w:val="24"/>
          <w:highlight w:val="none"/>
          <w:lang w:eastAsia="en-US"/>
        </w:rPr>
        <w:t xml:space="preserve">分00秒 </w:t>
      </w:r>
      <w:r>
        <w:rPr>
          <w:rFonts w:hint="eastAsia" w:ascii="宋体" w:hAnsi="宋体" w:eastAsia="宋体" w:cs="宋体"/>
          <w:snapToGrid w:val="0"/>
          <w:color w:val="000000"/>
          <w:kern w:val="0"/>
          <w:sz w:val="24"/>
          <w:szCs w:val="24"/>
          <w:lang w:eastAsia="en-US"/>
        </w:rPr>
        <w:t>（北京时间）</w:t>
      </w:r>
    </w:p>
    <w:p w14:paraId="78BD6F9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地点：全国公共资源交易平台（陕西省·安康市）</w:t>
      </w:r>
    </w:p>
    <w:p w14:paraId="43975B1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kern w:val="0"/>
          <w:sz w:val="24"/>
          <w:szCs w:val="24"/>
          <w:lang w:eastAsia="en-US"/>
        </w:rPr>
        <w:t>五、开启</w:t>
      </w:r>
    </w:p>
    <w:p w14:paraId="5E300A2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时间</w:t>
      </w:r>
      <w:r>
        <w:rPr>
          <w:rFonts w:hint="eastAsia" w:ascii="宋体" w:hAnsi="宋体" w:eastAsia="宋体" w:cs="宋体"/>
          <w:snapToGrid w:val="0"/>
          <w:color w:val="000000"/>
          <w:kern w:val="0"/>
          <w:sz w:val="24"/>
          <w:szCs w:val="24"/>
          <w:highlight w:val="none"/>
          <w:lang w:eastAsia="en-US"/>
        </w:rPr>
        <w:t>：</w:t>
      </w:r>
      <w:r>
        <w:rPr>
          <w:rFonts w:hint="eastAsia" w:ascii="宋体" w:hAnsi="宋体" w:eastAsia="Arial" w:cs="宋体"/>
          <w:snapToGrid w:val="0"/>
          <w:color w:val="000000"/>
          <w:kern w:val="0"/>
          <w:sz w:val="24"/>
          <w:szCs w:val="24"/>
          <w:highlight w:val="none"/>
          <w:lang w:val="en-US" w:eastAsia="zh-CN"/>
        </w:rPr>
        <w:t xml:space="preserve"> </w:t>
      </w:r>
      <w:r>
        <w:rPr>
          <w:rFonts w:hint="eastAsia" w:ascii="宋体" w:hAnsi="宋体" w:eastAsia="宋体" w:cs="宋体"/>
          <w:snapToGrid w:val="0"/>
          <w:color w:val="000000"/>
          <w:kern w:val="0"/>
          <w:sz w:val="24"/>
          <w:szCs w:val="24"/>
          <w:highlight w:val="none"/>
          <w:lang w:eastAsia="en-US"/>
        </w:rPr>
        <w:t>202</w:t>
      </w:r>
      <w:r>
        <w:rPr>
          <w:rFonts w:hint="eastAsia" w:ascii="宋体" w:hAnsi="宋体" w:eastAsia="宋体" w:cs="宋体"/>
          <w:snapToGrid w:val="0"/>
          <w:color w:val="000000"/>
          <w:kern w:val="0"/>
          <w:sz w:val="24"/>
          <w:szCs w:val="24"/>
          <w:highlight w:val="none"/>
          <w:lang w:val="en-US" w:eastAsia="zh-CN"/>
        </w:rPr>
        <w:t>5</w:t>
      </w:r>
      <w:r>
        <w:rPr>
          <w:rFonts w:hint="eastAsia" w:ascii="宋体" w:hAnsi="宋体" w:eastAsia="宋体" w:cs="宋体"/>
          <w:snapToGrid w:val="0"/>
          <w:color w:val="000000"/>
          <w:kern w:val="0"/>
          <w:sz w:val="24"/>
          <w:szCs w:val="24"/>
          <w:highlight w:val="none"/>
          <w:lang w:eastAsia="en-US"/>
        </w:rPr>
        <w:t>年</w:t>
      </w:r>
      <w:r>
        <w:rPr>
          <w:rFonts w:hint="eastAsia" w:ascii="宋体" w:hAnsi="宋体" w:eastAsia="Arial" w:cs="宋体"/>
          <w:snapToGrid w:val="0"/>
          <w:color w:val="000000"/>
          <w:kern w:val="0"/>
          <w:sz w:val="24"/>
          <w:szCs w:val="24"/>
          <w:highlight w:val="none"/>
          <w:lang w:val="en-US" w:eastAsia="zh-CN"/>
        </w:rPr>
        <w:t>09</w:t>
      </w:r>
      <w:r>
        <w:rPr>
          <w:rFonts w:hint="eastAsia" w:ascii="宋体" w:hAnsi="宋体" w:eastAsia="宋体" w:cs="宋体"/>
          <w:snapToGrid w:val="0"/>
          <w:color w:val="000000"/>
          <w:kern w:val="0"/>
          <w:sz w:val="24"/>
          <w:szCs w:val="24"/>
          <w:highlight w:val="none"/>
          <w:lang w:eastAsia="en-US"/>
        </w:rPr>
        <w:t>月</w:t>
      </w:r>
      <w:r>
        <w:rPr>
          <w:rFonts w:hint="eastAsia" w:ascii="宋体" w:hAnsi="宋体" w:eastAsia="Arial" w:cs="宋体"/>
          <w:snapToGrid w:val="0"/>
          <w:color w:val="000000"/>
          <w:kern w:val="0"/>
          <w:sz w:val="24"/>
          <w:szCs w:val="24"/>
          <w:highlight w:val="none"/>
          <w:lang w:val="en-US" w:eastAsia="zh-CN"/>
        </w:rPr>
        <w:t>02</w:t>
      </w:r>
      <w:r>
        <w:rPr>
          <w:rFonts w:hint="eastAsia" w:ascii="宋体" w:hAnsi="宋体" w:eastAsia="宋体" w:cs="宋体"/>
          <w:snapToGrid w:val="0"/>
          <w:color w:val="000000"/>
          <w:kern w:val="0"/>
          <w:sz w:val="24"/>
          <w:szCs w:val="24"/>
          <w:highlight w:val="none"/>
          <w:lang w:eastAsia="en-US"/>
        </w:rPr>
        <w:t>日</w:t>
      </w:r>
      <w:r>
        <w:rPr>
          <w:rFonts w:hint="eastAsia" w:ascii="宋体" w:hAnsi="宋体" w:eastAsia="Arial" w:cs="宋体"/>
          <w:snapToGrid w:val="0"/>
          <w:color w:val="000000"/>
          <w:kern w:val="0"/>
          <w:sz w:val="24"/>
          <w:szCs w:val="24"/>
          <w:highlight w:val="none"/>
          <w:lang w:val="en-US" w:eastAsia="zh-CN"/>
        </w:rPr>
        <w:t>11</w:t>
      </w:r>
      <w:r>
        <w:rPr>
          <w:rFonts w:hint="eastAsia" w:ascii="宋体" w:hAnsi="宋体" w:eastAsia="宋体" w:cs="宋体"/>
          <w:snapToGrid w:val="0"/>
          <w:color w:val="000000"/>
          <w:kern w:val="0"/>
          <w:sz w:val="24"/>
          <w:szCs w:val="24"/>
          <w:highlight w:val="none"/>
          <w:lang w:eastAsia="en-US"/>
        </w:rPr>
        <w:t>时</w:t>
      </w:r>
      <w:r>
        <w:rPr>
          <w:rFonts w:hint="eastAsia" w:ascii="宋体" w:hAnsi="宋体" w:eastAsia="Arial" w:cs="宋体"/>
          <w:snapToGrid w:val="0"/>
          <w:color w:val="000000"/>
          <w:kern w:val="0"/>
          <w:sz w:val="24"/>
          <w:szCs w:val="24"/>
          <w:highlight w:val="none"/>
          <w:lang w:val="en-US" w:eastAsia="zh-CN"/>
        </w:rPr>
        <w:t>00</w:t>
      </w:r>
      <w:r>
        <w:rPr>
          <w:rFonts w:hint="eastAsia" w:ascii="宋体" w:hAnsi="宋体" w:eastAsia="宋体" w:cs="宋体"/>
          <w:snapToGrid w:val="0"/>
          <w:color w:val="000000"/>
          <w:kern w:val="0"/>
          <w:sz w:val="24"/>
          <w:szCs w:val="24"/>
          <w:highlight w:val="none"/>
          <w:lang w:eastAsia="en-US"/>
        </w:rPr>
        <w:t>分00秒  （</w:t>
      </w:r>
      <w:r>
        <w:rPr>
          <w:rFonts w:hint="eastAsia" w:ascii="宋体" w:hAnsi="宋体" w:eastAsia="宋体" w:cs="宋体"/>
          <w:snapToGrid w:val="0"/>
          <w:color w:val="000000"/>
          <w:kern w:val="0"/>
          <w:sz w:val="24"/>
          <w:szCs w:val="24"/>
          <w:lang w:eastAsia="en-US"/>
        </w:rPr>
        <w:t>北京时间）</w:t>
      </w:r>
    </w:p>
    <w:p w14:paraId="7FAC9C6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地点：全国公共资源交易网平台（陕西省·安康市）不见面开标大厅</w:t>
      </w:r>
    </w:p>
    <w:p w14:paraId="69D20C0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kern w:val="0"/>
          <w:sz w:val="24"/>
          <w:szCs w:val="24"/>
          <w:lang w:eastAsia="en-US"/>
        </w:rPr>
        <w:t>六、公告期限</w:t>
      </w:r>
    </w:p>
    <w:p w14:paraId="25FD8B3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自本公告发布之日起</w:t>
      </w:r>
      <w:r>
        <w:rPr>
          <w:rFonts w:hint="eastAsia" w:ascii="宋体" w:hAnsi="宋体" w:eastAsia="宋体" w:cs="宋体"/>
          <w:snapToGrid w:val="0"/>
          <w:color w:val="000000"/>
          <w:kern w:val="0"/>
          <w:sz w:val="24"/>
          <w:szCs w:val="24"/>
          <w:lang w:val="en-US" w:eastAsia="zh-CN"/>
        </w:rPr>
        <w:t>2</w:t>
      </w:r>
      <w:r>
        <w:rPr>
          <w:rFonts w:hint="eastAsia" w:ascii="宋体" w:hAnsi="宋体" w:eastAsia="宋体" w:cs="宋体"/>
          <w:snapToGrid w:val="0"/>
          <w:color w:val="000000"/>
          <w:kern w:val="0"/>
          <w:sz w:val="24"/>
          <w:szCs w:val="24"/>
          <w:lang w:eastAsia="en-US"/>
        </w:rPr>
        <w:t>个工作日。</w:t>
      </w:r>
    </w:p>
    <w:p w14:paraId="69AD8FE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Arial" w:cs="宋体"/>
          <w:b/>
          <w:bCs/>
          <w:snapToGrid w:val="0"/>
          <w:color w:val="000000"/>
          <w:kern w:val="0"/>
          <w:sz w:val="24"/>
          <w:szCs w:val="24"/>
          <w:lang w:val="en-US" w:eastAsia="zh-CN"/>
        </w:rPr>
        <w:t>七</w:t>
      </w:r>
      <w:r>
        <w:rPr>
          <w:rFonts w:hint="eastAsia" w:ascii="宋体" w:hAnsi="宋体" w:eastAsia="宋体" w:cs="宋体"/>
          <w:b/>
          <w:bCs/>
          <w:snapToGrid w:val="0"/>
          <w:color w:val="000000"/>
          <w:kern w:val="0"/>
          <w:sz w:val="24"/>
          <w:szCs w:val="24"/>
          <w:lang w:eastAsia="en-US"/>
        </w:rPr>
        <w:t>、其他补充事宜</w:t>
      </w:r>
    </w:p>
    <w:p w14:paraId="2EBFE53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注：（1）报名登记：供应商使用捆绑CA 证书登录安康市公共资源交易中心（http://ak.sxggzyjy.cn/），选择电子交易平台中的陕西政府采购交易系统（http://www.sxggzyjy.cn:9002/TPBidder）进行登录，登录后选择“交易乙方”身份进入供应商界面进行报名。（</w:t>
      </w:r>
      <w:r>
        <w:rPr>
          <w:rFonts w:hint="eastAsia" w:ascii="宋体" w:hAnsi="宋体" w:eastAsia="宋体" w:cs="宋体"/>
          <w:snapToGrid w:val="0"/>
          <w:color w:val="000000"/>
          <w:kern w:val="0"/>
          <w:sz w:val="24"/>
          <w:szCs w:val="24"/>
          <w:lang w:val="en-US" w:eastAsia="zh-CN"/>
        </w:rPr>
        <w:t>2</w:t>
      </w:r>
      <w:r>
        <w:rPr>
          <w:rFonts w:hint="eastAsia" w:ascii="宋体" w:hAnsi="宋体" w:eastAsia="宋体" w:cs="宋体"/>
          <w:snapToGrid w:val="0"/>
          <w:color w:val="000000"/>
          <w:kern w:val="0"/>
          <w:sz w:val="24"/>
          <w:szCs w:val="24"/>
          <w:lang w:eastAsia="en-US"/>
        </w:rPr>
        <w:t>）下载文件：供应商在报名期限内登录安康市公共资源交易中心（http://ak.sxggzy jy.cn/），选择“交易乙方 ”身份进入投标人界面下载招标文件。（</w:t>
      </w:r>
      <w:r>
        <w:rPr>
          <w:rFonts w:hint="eastAsia" w:ascii="宋体" w:hAnsi="宋体" w:eastAsia="宋体" w:cs="宋体"/>
          <w:snapToGrid w:val="0"/>
          <w:color w:val="000000"/>
          <w:kern w:val="0"/>
          <w:sz w:val="24"/>
          <w:szCs w:val="24"/>
          <w:lang w:val="en-US" w:eastAsia="zh-CN"/>
        </w:rPr>
        <w:t>3</w:t>
      </w:r>
      <w:r>
        <w:rPr>
          <w:rFonts w:hint="eastAsia" w:ascii="宋体" w:hAnsi="宋体" w:eastAsia="宋体" w:cs="宋体"/>
          <w:snapToGrid w:val="0"/>
          <w:color w:val="000000"/>
          <w:kern w:val="0"/>
          <w:sz w:val="24"/>
          <w:szCs w:val="24"/>
          <w:lang w:eastAsia="en-US"/>
        </w:rPr>
        <w:t>）本项目采用电子化投标的方式，相关操作流程详见全国公共资源交易平台（陕西省）网站[服务指南-下载专区]中的《陕西省公共资源交易中心政府采购项目投标指南》 ；（</w:t>
      </w:r>
      <w:r>
        <w:rPr>
          <w:rFonts w:hint="eastAsia" w:ascii="宋体" w:hAnsi="宋体" w:eastAsia="宋体" w:cs="宋体"/>
          <w:snapToGrid w:val="0"/>
          <w:color w:val="000000"/>
          <w:kern w:val="0"/>
          <w:sz w:val="24"/>
          <w:szCs w:val="24"/>
          <w:lang w:val="en-US" w:eastAsia="zh-CN"/>
        </w:rPr>
        <w:t>4</w:t>
      </w:r>
      <w:r>
        <w:rPr>
          <w:rFonts w:hint="eastAsia" w:ascii="宋体" w:hAnsi="宋体" w:eastAsia="宋体" w:cs="宋体"/>
          <w:snapToGrid w:val="0"/>
          <w:color w:val="000000"/>
          <w:kern w:val="0"/>
          <w:sz w:val="24"/>
          <w:szCs w:val="24"/>
          <w:lang w:eastAsia="en-US"/>
        </w:rPr>
        <w:t>）电子招标文件技术支持： 4009280095、4009980000；（</w:t>
      </w:r>
      <w:r>
        <w:rPr>
          <w:rFonts w:hint="eastAsia" w:ascii="宋体" w:hAnsi="宋体" w:eastAsia="宋体" w:cs="宋体"/>
          <w:snapToGrid w:val="0"/>
          <w:color w:val="000000"/>
          <w:kern w:val="0"/>
          <w:sz w:val="24"/>
          <w:szCs w:val="24"/>
          <w:lang w:val="en-US" w:eastAsia="zh-CN"/>
        </w:rPr>
        <w:t>5</w:t>
      </w:r>
      <w:r>
        <w:rPr>
          <w:rFonts w:hint="eastAsia" w:ascii="宋体" w:hAnsi="宋体" w:eastAsia="宋体" w:cs="宋体"/>
          <w:snapToGrid w:val="0"/>
          <w:color w:val="000000"/>
          <w:kern w:val="0"/>
          <w:sz w:val="24"/>
          <w:szCs w:val="24"/>
          <w:lang w:eastAsia="en-US"/>
        </w:rPr>
        <w:t>）未及时下载文件或未经采购代理公司确认的将会影响后续开评标活动；（</w:t>
      </w:r>
      <w:r>
        <w:rPr>
          <w:rFonts w:hint="eastAsia" w:ascii="宋体" w:hAnsi="宋体" w:eastAsia="宋体" w:cs="宋体"/>
          <w:snapToGrid w:val="0"/>
          <w:color w:val="000000"/>
          <w:kern w:val="0"/>
          <w:sz w:val="24"/>
          <w:szCs w:val="24"/>
          <w:lang w:val="en-US" w:eastAsia="zh-CN"/>
        </w:rPr>
        <w:t>6</w:t>
      </w:r>
      <w:r>
        <w:rPr>
          <w:rFonts w:hint="eastAsia" w:ascii="宋体" w:hAnsi="宋体" w:eastAsia="宋体" w:cs="宋体"/>
          <w:snapToGrid w:val="0"/>
          <w:color w:val="000000"/>
          <w:kern w:val="0"/>
          <w:sz w:val="24"/>
          <w:szCs w:val="24"/>
          <w:lang w:eastAsia="en-US"/>
        </w:rPr>
        <w:t>）请各投标人获取招标文件后，按照陕西省财政厅《关于政府采购投标人注册登记有关事项的通知》要求，通过陕西省政府采购网注册登记加入陕西省政府采购投标人库。</w:t>
      </w:r>
    </w:p>
    <w:p w14:paraId="19758A7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napToGrid w:val="0"/>
          <w:color w:val="000000"/>
          <w:kern w:val="0"/>
          <w:sz w:val="24"/>
          <w:szCs w:val="24"/>
          <w:lang w:eastAsia="en-US"/>
        </w:rPr>
      </w:pPr>
      <w:r>
        <w:rPr>
          <w:rFonts w:hint="eastAsia" w:ascii="宋体" w:hAnsi="宋体" w:eastAsia="Arial" w:cs="宋体"/>
          <w:b/>
          <w:bCs/>
          <w:snapToGrid w:val="0"/>
          <w:color w:val="000000"/>
          <w:kern w:val="0"/>
          <w:sz w:val="24"/>
          <w:szCs w:val="24"/>
          <w:lang w:val="en-US" w:eastAsia="zh-CN"/>
        </w:rPr>
        <w:t>八</w:t>
      </w:r>
      <w:r>
        <w:rPr>
          <w:rFonts w:hint="eastAsia" w:ascii="宋体" w:hAnsi="宋体" w:eastAsia="宋体" w:cs="宋体"/>
          <w:b/>
          <w:bCs/>
          <w:snapToGrid w:val="0"/>
          <w:color w:val="000000"/>
          <w:kern w:val="0"/>
          <w:sz w:val="24"/>
          <w:szCs w:val="24"/>
          <w:lang w:eastAsia="en-US"/>
        </w:rPr>
        <w:t>、对本次招标提出询问，请按以下方式联系。</w:t>
      </w:r>
    </w:p>
    <w:p w14:paraId="5498844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1.采购人信息</w:t>
      </w:r>
    </w:p>
    <w:p w14:paraId="6C2E2D7D">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400" w:lineRule="exact"/>
        <w:ind w:left="-226" w:right="-226" w:firstLine="720" w:firstLineChars="300"/>
        <w:jc w:val="left"/>
        <w:textAlignment w:val="baseline"/>
        <w:rPr>
          <w:rFonts w:hint="default"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lang w:val="en-US" w:eastAsia="en-US" w:bidi="ar-SA"/>
        </w:rPr>
        <w:t>名</w:t>
      </w:r>
      <w:r>
        <w:rPr>
          <w:rFonts w:hint="eastAsia" w:ascii="宋体" w:hAnsi="宋体" w:eastAsia="宋体" w:cs="宋体"/>
          <w:snapToGrid w:val="0"/>
          <w:color w:val="000000"/>
          <w:kern w:val="0"/>
          <w:sz w:val="24"/>
          <w:szCs w:val="24"/>
          <w:highlight w:val="none"/>
          <w:lang w:val="en-US" w:eastAsia="en-US" w:bidi="ar-SA"/>
        </w:rPr>
        <w:t>称：</w:t>
      </w:r>
      <w:r>
        <w:rPr>
          <w:rFonts w:hint="eastAsia" w:ascii="宋体" w:hAnsi="宋体" w:eastAsia="宋体" w:cs="宋体"/>
          <w:snapToGrid w:val="0"/>
          <w:color w:val="333333"/>
          <w:kern w:val="0"/>
          <w:sz w:val="24"/>
          <w:szCs w:val="24"/>
          <w:shd w:val="clear" w:fill="FFFFFF"/>
          <w:lang w:val="en-US" w:eastAsia="zh-CN" w:bidi="ar-SA"/>
        </w:rPr>
        <w:t>汉滨区农业农村局</w:t>
      </w:r>
    </w:p>
    <w:p w14:paraId="7E1EAAEE">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400" w:lineRule="exact"/>
        <w:ind w:left="-226" w:right="-226" w:firstLine="720" w:firstLineChars="300"/>
        <w:jc w:val="left"/>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地址：</w:t>
      </w:r>
      <w:r>
        <w:rPr>
          <w:rFonts w:hint="eastAsia" w:ascii="宋体" w:hAnsi="宋体" w:eastAsia="宋体" w:cs="宋体"/>
          <w:snapToGrid w:val="0"/>
          <w:color w:val="333333"/>
          <w:kern w:val="0"/>
          <w:sz w:val="24"/>
          <w:szCs w:val="24"/>
          <w:shd w:val="clear" w:fill="FFFFFF"/>
          <w:lang w:val="en-US" w:eastAsia="en-US" w:bidi="ar-SA"/>
        </w:rPr>
        <w:t>安康市汉滨区大桥路50号</w:t>
      </w:r>
    </w:p>
    <w:p w14:paraId="52BDF71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napToGrid w:val="0"/>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eastAsia="en-US"/>
        </w:rPr>
        <w:t>联系方式：</w:t>
      </w:r>
      <w:r>
        <w:rPr>
          <w:rFonts w:hint="eastAsia" w:ascii="宋体" w:hAnsi="宋体" w:cs="宋体"/>
          <w:snapToGrid w:val="0"/>
          <w:color w:val="000000"/>
          <w:kern w:val="0"/>
          <w:sz w:val="24"/>
          <w:szCs w:val="24"/>
          <w:highlight w:val="none"/>
          <w:lang w:val="en-US" w:eastAsia="zh-CN"/>
        </w:rPr>
        <w:t>13509158957</w:t>
      </w:r>
    </w:p>
    <w:p w14:paraId="362212E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highlight w:val="none"/>
          <w:lang w:eastAsia="en-US"/>
        </w:rPr>
      </w:pPr>
      <w:r>
        <w:rPr>
          <w:rFonts w:hint="eastAsia" w:ascii="宋体" w:hAnsi="宋体" w:eastAsia="宋体" w:cs="宋体"/>
          <w:snapToGrid w:val="0"/>
          <w:color w:val="000000"/>
          <w:kern w:val="0"/>
          <w:sz w:val="24"/>
          <w:szCs w:val="24"/>
          <w:highlight w:val="none"/>
          <w:lang w:eastAsia="en-US"/>
        </w:rPr>
        <w:t>2.采购代理机构信息</w:t>
      </w:r>
    </w:p>
    <w:p w14:paraId="7AB6C08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highlight w:val="none"/>
          <w:lang w:eastAsia="en-US"/>
        </w:rPr>
        <w:t>名称：陕西宏盛祥鼎招标代理有限公司</w:t>
      </w:r>
    </w:p>
    <w:p w14:paraId="33A8448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地址：安康市汉滨区文昌路西巷12号1栋2单元301室</w:t>
      </w:r>
    </w:p>
    <w:p w14:paraId="577EF88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eastAsia="en-US"/>
        </w:rPr>
        <w:t>联系方式：</w:t>
      </w:r>
      <w:r>
        <w:rPr>
          <w:rFonts w:hint="eastAsia" w:ascii="宋体" w:hAnsi="宋体" w:eastAsia="Arial" w:cs="宋体"/>
          <w:snapToGrid w:val="0"/>
          <w:color w:val="000000"/>
          <w:kern w:val="0"/>
          <w:sz w:val="24"/>
          <w:szCs w:val="24"/>
          <w:lang w:val="en-US" w:eastAsia="zh-CN"/>
        </w:rPr>
        <w:t>19299155960</w:t>
      </w:r>
    </w:p>
    <w:p w14:paraId="0DE519B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3.项目联系方式</w:t>
      </w:r>
    </w:p>
    <w:p w14:paraId="5F5A19F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eastAsia="en-US"/>
        </w:rPr>
        <w:t>项目联系人：</w:t>
      </w:r>
      <w:r>
        <w:rPr>
          <w:rFonts w:hint="eastAsia" w:ascii="宋体" w:hAnsi="宋体" w:eastAsia="Arial" w:cs="宋体"/>
          <w:snapToGrid w:val="0"/>
          <w:color w:val="000000"/>
          <w:kern w:val="0"/>
          <w:sz w:val="24"/>
          <w:szCs w:val="24"/>
          <w:lang w:val="en-US" w:eastAsia="zh-CN"/>
        </w:rPr>
        <w:t>于工</w:t>
      </w:r>
    </w:p>
    <w:p w14:paraId="18583BE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Arial"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eastAsia="en-US"/>
        </w:rPr>
        <w:t>电话：</w:t>
      </w:r>
      <w:r>
        <w:rPr>
          <w:rFonts w:hint="eastAsia" w:ascii="宋体" w:hAnsi="宋体" w:eastAsia="Arial" w:cs="宋体"/>
          <w:snapToGrid w:val="0"/>
          <w:color w:val="000000"/>
          <w:kern w:val="0"/>
          <w:sz w:val="24"/>
          <w:szCs w:val="24"/>
          <w:lang w:val="en-US" w:eastAsia="zh-CN"/>
        </w:rPr>
        <w:t>19299155960</w:t>
      </w:r>
    </w:p>
    <w:p w14:paraId="6AB5BF8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Arial" w:cs="宋体"/>
          <w:snapToGrid w:val="0"/>
          <w:color w:val="000000"/>
          <w:kern w:val="0"/>
          <w:sz w:val="24"/>
          <w:szCs w:val="24"/>
          <w:lang w:val="en-US" w:eastAsia="zh-CN"/>
        </w:rPr>
      </w:pPr>
    </w:p>
    <w:p w14:paraId="0DB5E0D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陕西宏盛祥鼎招标代理有限公司</w:t>
      </w:r>
    </w:p>
    <w:p w14:paraId="6C93B9CE">
      <w:pPr>
        <w:keepNext w:val="0"/>
        <w:keepLines w:val="0"/>
        <w:widowControl/>
        <w:suppressLineNumbers w:val="0"/>
        <w:pBdr>
          <w:top w:val="none" w:color="auto" w:sz="0" w:space="0"/>
          <w:left w:val="none" w:color="auto" w:sz="0" w:space="0"/>
          <w:bottom w:val="none" w:color="auto" w:sz="0" w:space="0"/>
          <w:right w:val="none" w:color="auto" w:sz="0" w:space="0"/>
        </w:pBdr>
        <w:kinsoku w:val="0"/>
        <w:autoSpaceDE w:val="0"/>
        <w:autoSpaceDN w:val="0"/>
        <w:adjustRightInd w:val="0"/>
        <w:snapToGrid w:val="0"/>
        <w:spacing w:before="0" w:beforeAutospacing="0" w:after="0" w:afterAutospacing="0" w:line="480" w:lineRule="atLeast"/>
        <w:ind w:left="0" w:right="0" w:firstLine="480"/>
        <w:jc w:val="right"/>
        <w:textAlignment w:val="baseline"/>
        <w:rPr>
          <w:rFonts w:ascii="宋体" w:hAnsi="宋体" w:eastAsia="宋体" w:cs="宋体"/>
          <w:snapToGrid w:val="0"/>
          <w:color w:val="000000"/>
          <w:spacing w:val="-1"/>
          <w:kern w:val="0"/>
          <w:sz w:val="28"/>
          <w:szCs w:val="28"/>
          <w:lang w:val="en-US" w:eastAsia="en-US" w:bidi="ar-SA"/>
        </w:rPr>
      </w:pPr>
      <w:r>
        <w:rPr>
          <w:rFonts w:hint="eastAsia" w:ascii="宋体" w:hAnsi="宋体" w:eastAsia="宋体" w:cs="宋体"/>
          <w:snapToGrid w:val="0"/>
          <w:color w:val="000000"/>
          <w:kern w:val="0"/>
          <w:sz w:val="24"/>
          <w:szCs w:val="24"/>
          <w:lang w:val="en-US" w:eastAsia="en-US" w:bidi="ar-SA"/>
        </w:rPr>
        <w:t>202</w:t>
      </w:r>
      <w:r>
        <w:rPr>
          <w:rFonts w:hint="eastAsia" w:ascii="宋体" w:hAnsi="宋体" w:eastAsia="宋体" w:cs="宋体"/>
          <w:snapToGrid w:val="0"/>
          <w:color w:val="000000"/>
          <w:kern w:val="0"/>
          <w:sz w:val="24"/>
          <w:szCs w:val="24"/>
          <w:lang w:val="en-US" w:eastAsia="zh-CN" w:bidi="ar-SA"/>
        </w:rPr>
        <w:t>5</w:t>
      </w:r>
      <w:r>
        <w:rPr>
          <w:rFonts w:hint="eastAsia" w:ascii="宋体" w:hAnsi="宋体" w:eastAsia="宋体" w:cs="宋体"/>
          <w:snapToGrid w:val="0"/>
          <w:color w:val="000000"/>
          <w:kern w:val="0"/>
          <w:sz w:val="24"/>
          <w:szCs w:val="24"/>
          <w:lang w:val="en-US" w:eastAsia="en-US" w:bidi="ar-SA"/>
        </w:rPr>
        <w:t>年</w:t>
      </w:r>
      <w:r>
        <w:rPr>
          <w:rFonts w:hint="eastAsia" w:ascii="宋体" w:hAnsi="宋体" w:eastAsia="Arial" w:cs="宋体"/>
          <w:snapToGrid w:val="0"/>
          <w:color w:val="000000"/>
          <w:kern w:val="0"/>
          <w:sz w:val="24"/>
          <w:szCs w:val="24"/>
          <w:lang w:val="en-US" w:eastAsia="zh-CN" w:bidi="ar-SA"/>
        </w:rPr>
        <w:t>08</w:t>
      </w:r>
      <w:r>
        <w:rPr>
          <w:rFonts w:hint="eastAsia" w:ascii="宋体" w:hAnsi="宋体" w:eastAsia="宋体" w:cs="宋体"/>
          <w:snapToGrid w:val="0"/>
          <w:color w:val="000000"/>
          <w:kern w:val="0"/>
          <w:sz w:val="24"/>
          <w:szCs w:val="24"/>
          <w:lang w:val="en-US" w:eastAsia="en-US" w:bidi="ar-SA"/>
        </w:rPr>
        <w:t>月</w:t>
      </w:r>
      <w:r>
        <w:rPr>
          <w:rFonts w:hint="eastAsia" w:ascii="宋体" w:hAnsi="宋体" w:eastAsia="Arial" w:cs="宋体"/>
          <w:snapToGrid w:val="0"/>
          <w:color w:val="000000"/>
          <w:kern w:val="0"/>
          <w:sz w:val="24"/>
          <w:szCs w:val="24"/>
          <w:lang w:val="en-US" w:eastAsia="zh-CN" w:bidi="ar-SA"/>
        </w:rPr>
        <w:t>26</w:t>
      </w:r>
      <w:r>
        <w:rPr>
          <w:rFonts w:hint="eastAsia" w:ascii="宋体" w:hAnsi="宋体" w:eastAsia="宋体" w:cs="宋体"/>
          <w:snapToGrid w:val="0"/>
          <w:color w:val="000000"/>
          <w:kern w:val="0"/>
          <w:sz w:val="24"/>
          <w:szCs w:val="24"/>
          <w:lang w:val="en-US" w:eastAsia="en-US" w:bidi="ar-SA"/>
        </w:rPr>
        <w:t>日</w:t>
      </w:r>
    </w:p>
    <w:p w14:paraId="767A8AFC">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宋体" w:hAnsi="宋体" w:eastAsia="宋体" w:cs="宋体"/>
          <w:sz w:val="24"/>
          <w:szCs w:val="24"/>
        </w:rPr>
      </w:pPr>
    </w:p>
    <w:p w14:paraId="04C8D57C">
      <w:pPr>
        <w:pStyle w:val="2"/>
        <w:rPr>
          <w:rFonts w:hint="eastAsia" w:ascii="宋体" w:hAnsi="宋体" w:eastAsia="宋体" w:cs="宋体"/>
          <w:sz w:val="24"/>
          <w:szCs w:val="24"/>
        </w:rPr>
      </w:pPr>
    </w:p>
    <w:p w14:paraId="3ED76A25">
      <w:pPr>
        <w:pStyle w:val="2"/>
        <w:rPr>
          <w:rFonts w:hint="eastAsia" w:ascii="宋体" w:hAnsi="宋体" w:eastAsia="宋体" w:cs="宋体"/>
          <w:sz w:val="24"/>
          <w:szCs w:val="24"/>
        </w:rPr>
      </w:pPr>
    </w:p>
    <w:p w14:paraId="0C3E83EA">
      <w:pPr>
        <w:pStyle w:val="2"/>
        <w:rPr>
          <w:rFonts w:hint="eastAsia" w:ascii="宋体" w:hAnsi="宋体" w:eastAsia="宋体" w:cs="宋体"/>
          <w:sz w:val="24"/>
          <w:szCs w:val="24"/>
        </w:rPr>
      </w:pPr>
    </w:p>
    <w:p w14:paraId="5CC12BCA">
      <w:pPr>
        <w:pStyle w:val="2"/>
        <w:rPr>
          <w:rFonts w:hint="eastAsia" w:ascii="宋体" w:hAnsi="宋体" w:eastAsia="宋体" w:cs="宋体"/>
          <w:sz w:val="24"/>
          <w:szCs w:val="24"/>
        </w:rPr>
      </w:pPr>
    </w:p>
    <w:p w14:paraId="14EAF8C3">
      <w:pPr>
        <w:pStyle w:val="2"/>
        <w:rPr>
          <w:rFonts w:hint="eastAsia" w:ascii="宋体" w:hAnsi="宋体" w:eastAsia="宋体" w:cs="宋体"/>
          <w:sz w:val="24"/>
          <w:szCs w:val="24"/>
        </w:rPr>
      </w:pPr>
    </w:p>
    <w:p w14:paraId="0DE739D1">
      <w:pPr>
        <w:pStyle w:val="2"/>
        <w:rPr>
          <w:rFonts w:hint="eastAsia" w:ascii="宋体" w:hAnsi="宋体" w:eastAsia="宋体" w:cs="宋体"/>
          <w:sz w:val="24"/>
          <w:szCs w:val="24"/>
        </w:rPr>
      </w:pPr>
    </w:p>
    <w:p w14:paraId="5077B7D4">
      <w:pPr>
        <w:pStyle w:val="2"/>
        <w:rPr>
          <w:rFonts w:hint="eastAsia" w:ascii="宋体" w:hAnsi="宋体" w:eastAsia="宋体" w:cs="宋体"/>
          <w:sz w:val="24"/>
          <w:szCs w:val="24"/>
        </w:rPr>
      </w:pPr>
    </w:p>
    <w:p w14:paraId="55B43042">
      <w:pPr>
        <w:pStyle w:val="2"/>
        <w:rPr>
          <w:rFonts w:hint="eastAsia" w:ascii="宋体" w:hAnsi="宋体" w:eastAsia="宋体" w:cs="宋体"/>
          <w:sz w:val="24"/>
          <w:szCs w:val="24"/>
        </w:rPr>
      </w:pPr>
    </w:p>
    <w:p w14:paraId="36392072">
      <w:pPr>
        <w:pStyle w:val="2"/>
        <w:rPr>
          <w:rFonts w:hint="eastAsia" w:ascii="宋体" w:hAnsi="宋体" w:eastAsia="宋体" w:cs="宋体"/>
          <w:sz w:val="24"/>
          <w:szCs w:val="24"/>
        </w:rPr>
      </w:pPr>
    </w:p>
    <w:p w14:paraId="1DA129E0">
      <w:pPr>
        <w:pStyle w:val="2"/>
        <w:rPr>
          <w:rFonts w:hint="eastAsia" w:ascii="宋体" w:hAnsi="宋体" w:eastAsia="宋体" w:cs="宋体"/>
          <w:sz w:val="24"/>
          <w:szCs w:val="24"/>
        </w:rPr>
      </w:pPr>
    </w:p>
    <w:p w14:paraId="1DDBCF97">
      <w:pPr>
        <w:pStyle w:val="2"/>
        <w:rPr>
          <w:rFonts w:hint="eastAsia" w:ascii="宋体" w:hAnsi="宋体" w:eastAsia="宋体" w:cs="宋体"/>
          <w:sz w:val="24"/>
          <w:szCs w:val="24"/>
        </w:rPr>
      </w:pPr>
    </w:p>
    <w:p w14:paraId="1BDA6812">
      <w:pPr>
        <w:pStyle w:val="2"/>
        <w:rPr>
          <w:rFonts w:hint="eastAsia" w:ascii="宋体" w:hAnsi="宋体" w:eastAsia="宋体" w:cs="宋体"/>
          <w:sz w:val="24"/>
          <w:szCs w:val="24"/>
        </w:rPr>
      </w:pPr>
    </w:p>
    <w:p w14:paraId="267D53DE">
      <w:pPr>
        <w:pStyle w:val="2"/>
        <w:rPr>
          <w:rFonts w:hint="eastAsia" w:ascii="宋体" w:hAnsi="宋体" w:eastAsia="宋体" w:cs="宋体"/>
          <w:sz w:val="24"/>
          <w:szCs w:val="24"/>
        </w:rPr>
      </w:pPr>
    </w:p>
    <w:p w14:paraId="556A54A7">
      <w:pPr>
        <w:pStyle w:val="2"/>
        <w:rPr>
          <w:rFonts w:hint="eastAsia" w:ascii="宋体" w:hAnsi="宋体" w:eastAsia="宋体" w:cs="宋体"/>
          <w:sz w:val="24"/>
          <w:szCs w:val="24"/>
        </w:rPr>
      </w:pPr>
    </w:p>
    <w:p w14:paraId="32A32F01">
      <w:pPr>
        <w:pStyle w:val="2"/>
        <w:rPr>
          <w:rFonts w:hint="eastAsia" w:ascii="宋体" w:hAnsi="宋体" w:eastAsia="宋体" w:cs="宋体"/>
          <w:sz w:val="24"/>
          <w:szCs w:val="24"/>
        </w:rPr>
      </w:pPr>
    </w:p>
    <w:p w14:paraId="763B72C2">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宋体" w:hAnsi="宋体" w:eastAsia="宋体" w:cs="宋体"/>
          <w:sz w:val="24"/>
          <w:szCs w:val="24"/>
        </w:rPr>
      </w:pPr>
    </w:p>
    <w:p w14:paraId="48D0BC37">
      <w:pPr>
        <w:pStyle w:val="3"/>
        <w:jc w:val="center"/>
        <w:rPr>
          <w:rStyle w:val="80"/>
          <w:rFonts w:ascii="宋体" w:hAnsi="宋体" w:eastAsia="宋体" w:cs="仿宋"/>
          <w:sz w:val="32"/>
          <w:szCs w:val="21"/>
          <w:lang w:val="zh-CN"/>
        </w:rPr>
      </w:pPr>
      <w:bookmarkStart w:id="4" w:name="_Toc3085"/>
      <w:r>
        <w:rPr>
          <w:rStyle w:val="80"/>
          <w:rFonts w:hint="eastAsia" w:ascii="宋体" w:hAnsi="宋体" w:eastAsia="宋体" w:cs="仿宋"/>
          <w:sz w:val="32"/>
          <w:szCs w:val="21"/>
          <w:lang w:val="zh-CN"/>
        </w:rPr>
        <w:t>第二章  供应商须知</w:t>
      </w:r>
      <w:bookmarkEnd w:id="3"/>
      <w:bookmarkEnd w:id="4"/>
    </w:p>
    <w:p w14:paraId="724E3235">
      <w:pPr>
        <w:spacing w:line="360" w:lineRule="auto"/>
        <w:ind w:firstLine="480" w:firstLineChars="200"/>
        <w:rPr>
          <w:rFonts w:ascii="宋体" w:hAnsi="宋体" w:cs="仿宋"/>
          <w:kern w:val="0"/>
          <w:sz w:val="24"/>
          <w:szCs w:val="24"/>
        </w:rPr>
      </w:pPr>
      <w:bookmarkStart w:id="5" w:name="_Toc15011"/>
      <w:r>
        <w:rPr>
          <w:rFonts w:hint="eastAsia" w:ascii="宋体" w:hAnsi="宋体" w:cs="仿宋"/>
          <w:kern w:val="0"/>
          <w:sz w:val="24"/>
          <w:szCs w:val="24"/>
        </w:rPr>
        <w:t>一、名词解释</w:t>
      </w:r>
      <w:bookmarkEnd w:id="5"/>
    </w:p>
    <w:p w14:paraId="6A80EDCD">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1、采 购 人：</w:t>
      </w:r>
      <w:r>
        <w:rPr>
          <w:rFonts w:hint="eastAsia" w:ascii="宋体" w:hAnsi="宋体" w:cs="宋体"/>
          <w:sz w:val="24"/>
          <w:szCs w:val="24"/>
          <w:lang w:val="en-US" w:eastAsia="zh-CN"/>
        </w:rPr>
        <w:t>汉滨区农业农村局</w:t>
      </w:r>
    </w:p>
    <w:p w14:paraId="5EAA8FB9">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2、监督机构：</w:t>
      </w:r>
      <w:r>
        <w:rPr>
          <w:rFonts w:hint="eastAsia" w:ascii="宋体" w:hAnsi="宋体" w:cs="仿宋"/>
          <w:kern w:val="0"/>
          <w:sz w:val="24"/>
          <w:szCs w:val="24"/>
          <w:lang w:val="en-US" w:eastAsia="zh-CN"/>
        </w:rPr>
        <w:t>汉滨区</w:t>
      </w:r>
      <w:r>
        <w:rPr>
          <w:rFonts w:hint="eastAsia" w:ascii="宋体" w:hAnsi="宋体" w:cs="仿宋"/>
          <w:kern w:val="0"/>
          <w:sz w:val="24"/>
          <w:szCs w:val="24"/>
        </w:rPr>
        <w:t>财政局</w:t>
      </w:r>
    </w:p>
    <w:p w14:paraId="681AFE3A">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3、采购代理机构：陕西宏盛祥鼎招标代理有限公司</w:t>
      </w:r>
    </w:p>
    <w:p w14:paraId="36C445F3">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4、供应商：符合单一来源采购文件规定资格条件且响应的法人或其它组织</w:t>
      </w:r>
    </w:p>
    <w:p w14:paraId="3F0549B1">
      <w:pPr>
        <w:spacing w:line="360" w:lineRule="auto"/>
        <w:ind w:firstLine="480" w:firstLineChars="200"/>
        <w:rPr>
          <w:rFonts w:ascii="宋体" w:hAnsi="宋体" w:cs="仿宋"/>
          <w:kern w:val="0"/>
          <w:sz w:val="24"/>
          <w:szCs w:val="24"/>
        </w:rPr>
      </w:pPr>
      <w:bookmarkStart w:id="6" w:name="_Toc7224"/>
      <w:r>
        <w:rPr>
          <w:rFonts w:hint="eastAsia" w:ascii="宋体" w:hAnsi="宋体" w:cs="仿宋"/>
          <w:kern w:val="0"/>
          <w:sz w:val="24"/>
          <w:szCs w:val="24"/>
        </w:rPr>
        <w:t>二、单一来源采购文件及要求</w:t>
      </w:r>
      <w:bookmarkEnd w:id="6"/>
    </w:p>
    <w:p w14:paraId="66B32679">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1、单一来源采购文件组成：单一来源采购文件是根据本项目的特点和需求编制，包括以下内容：</w:t>
      </w:r>
    </w:p>
    <w:p w14:paraId="5E404D58">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1-1、单一来源采购邀请函</w:t>
      </w:r>
    </w:p>
    <w:p w14:paraId="49205E90">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1-2、供应商须知</w:t>
      </w:r>
    </w:p>
    <w:p w14:paraId="0B79DDE1">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1-3、采购内容及要求</w:t>
      </w:r>
    </w:p>
    <w:p w14:paraId="15843F48">
      <w:pPr>
        <w:spacing w:line="360" w:lineRule="auto"/>
        <w:ind w:firstLine="480" w:firstLineChars="200"/>
        <w:rPr>
          <w:rFonts w:hint="eastAsia" w:ascii="宋体" w:hAnsi="宋体" w:eastAsia="宋体" w:cs="仿宋"/>
          <w:kern w:val="0"/>
          <w:sz w:val="24"/>
          <w:szCs w:val="24"/>
          <w:lang w:val="en-US" w:eastAsia="zh-CN"/>
        </w:rPr>
      </w:pPr>
      <w:r>
        <w:rPr>
          <w:rFonts w:hint="eastAsia" w:ascii="宋体" w:hAnsi="宋体" w:cs="仿宋"/>
          <w:kern w:val="0"/>
          <w:sz w:val="24"/>
          <w:szCs w:val="24"/>
        </w:rPr>
        <w:t>1-4、拟签订合同</w:t>
      </w:r>
      <w:r>
        <w:rPr>
          <w:rFonts w:hint="eastAsia" w:ascii="宋体" w:hAnsi="宋体" w:cs="仿宋"/>
          <w:kern w:val="0"/>
          <w:sz w:val="24"/>
          <w:szCs w:val="24"/>
          <w:lang w:val="en-US" w:eastAsia="zh-CN"/>
        </w:rPr>
        <w:t>主要条款</w:t>
      </w:r>
    </w:p>
    <w:p w14:paraId="2B231717">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1-5、单一来源采购响应文件格式</w:t>
      </w:r>
    </w:p>
    <w:p w14:paraId="5934F57A">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2、单一来源采购文件的获取：经过邀请的供应商应从采购代理机构购买单一来源采购文件，单一来源采购文件仅作为本次协商使用。</w:t>
      </w:r>
    </w:p>
    <w:p w14:paraId="5AB0B372">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3、采购代理机构对已发出的单一来源采购文件进行必要的澄清或者修改的，澄清或者修改内容以书面形式通知单一来源采购文件收受人，且作为单一来源采购文件的组成部分。</w:t>
      </w:r>
    </w:p>
    <w:p w14:paraId="72FF1ECB">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供应商对采购活动事项有疑问，或对单一来源采购文件有质疑，应在购买单一来源采购文件后，以书面形式提出，采购代理机构将予以答复，并以书面形式通知单一来源采购文件收受人，且作为单一来源采购文件的组成部分。</w:t>
      </w:r>
    </w:p>
    <w:p w14:paraId="7C46B22A">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5、单一来源采购文件的解释权归采购代理机构。</w:t>
      </w:r>
    </w:p>
    <w:p w14:paraId="09C225BF">
      <w:pPr>
        <w:spacing w:line="360" w:lineRule="auto"/>
        <w:ind w:firstLine="480" w:firstLineChars="200"/>
        <w:rPr>
          <w:rFonts w:ascii="宋体" w:hAnsi="宋体" w:cs="仿宋"/>
          <w:kern w:val="0"/>
          <w:sz w:val="24"/>
          <w:szCs w:val="24"/>
        </w:rPr>
      </w:pPr>
      <w:bookmarkStart w:id="7" w:name="_Toc633"/>
      <w:r>
        <w:rPr>
          <w:rFonts w:hint="eastAsia" w:ascii="宋体" w:hAnsi="宋体" w:cs="仿宋"/>
          <w:kern w:val="0"/>
          <w:sz w:val="24"/>
          <w:szCs w:val="24"/>
        </w:rPr>
        <w:t>三、单一来源采购响应文件编制</w:t>
      </w:r>
      <w:bookmarkEnd w:id="7"/>
    </w:p>
    <w:p w14:paraId="5B1CCC9C">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1、供应商应仔细阅读单一来源采购文件中的所有事项、格式、条款和要求，对单一来源采购文件的全部内容及要求作出响应，提交相应资料。不得在对采购内容选择或将其中内容再行分解。</w:t>
      </w:r>
    </w:p>
    <w:p w14:paraId="321BAD15">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2、采购资质要求：经邀请，获取单一来源采购文件的供应商，应在单一来源采购响应文件中附有</w:t>
      </w:r>
      <w:r>
        <w:rPr>
          <w:rFonts w:hint="eastAsia" w:ascii="宋体" w:hAnsi="宋体" w:cs="仿宋"/>
          <w:kern w:val="0"/>
          <w:sz w:val="24"/>
          <w:szCs w:val="24"/>
          <w:lang w:val="en-US" w:eastAsia="zh-CN"/>
        </w:rPr>
        <w:t>相关资质，</w:t>
      </w:r>
      <w:r>
        <w:rPr>
          <w:rFonts w:hint="eastAsia" w:ascii="宋体" w:hAnsi="宋体" w:cs="仿宋"/>
          <w:kern w:val="0"/>
          <w:sz w:val="24"/>
          <w:szCs w:val="24"/>
        </w:rPr>
        <w:t>资质证明文件包括：</w:t>
      </w:r>
    </w:p>
    <w:p w14:paraId="7DBA58A1">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2-1、供应商资格要求：</w:t>
      </w:r>
    </w:p>
    <w:p w14:paraId="65A80A23">
      <w:pPr>
        <w:spacing w:line="360" w:lineRule="auto"/>
        <w:ind w:firstLine="480" w:firstLineChars="200"/>
        <w:rPr>
          <w:rFonts w:hint="eastAsia" w:ascii="宋体" w:hAnsi="宋体" w:eastAsia="宋体" w:cs="仿宋"/>
          <w:kern w:val="0"/>
          <w:sz w:val="24"/>
          <w:szCs w:val="24"/>
          <w:lang w:eastAsia="zh-CN"/>
        </w:rPr>
      </w:pPr>
      <w:r>
        <w:rPr>
          <w:rFonts w:hint="eastAsia" w:ascii="宋体" w:hAnsi="宋体" w:cs="仿宋"/>
          <w:kern w:val="0"/>
          <w:sz w:val="24"/>
          <w:szCs w:val="24"/>
        </w:rPr>
        <w:t>2-1、符合《政府采购法》第二十二条规定的供应商条件，并提供以下证明材料</w:t>
      </w:r>
      <w:r>
        <w:rPr>
          <w:rFonts w:hint="eastAsia" w:ascii="宋体" w:hAnsi="宋体" w:cs="仿宋"/>
          <w:kern w:val="0"/>
          <w:sz w:val="24"/>
          <w:szCs w:val="24"/>
          <w:lang w:eastAsia="zh-CN"/>
        </w:rPr>
        <w:t>：</w:t>
      </w:r>
    </w:p>
    <w:p w14:paraId="49DED3DC">
      <w:pPr>
        <w:spacing w:line="360" w:lineRule="auto"/>
        <w:ind w:firstLine="480" w:firstLineChars="200"/>
        <w:rPr>
          <w:rFonts w:hint="eastAsia" w:ascii="宋体" w:hAnsi="宋体" w:cs="仿宋"/>
          <w:kern w:val="0"/>
          <w:sz w:val="24"/>
          <w:szCs w:val="24"/>
          <w:lang w:val="en-US" w:eastAsia="zh-CN"/>
        </w:rPr>
      </w:pPr>
      <w:r>
        <w:rPr>
          <w:rFonts w:hint="eastAsia" w:ascii="宋体" w:hAnsi="宋体" w:cs="仿宋"/>
          <w:kern w:val="0"/>
          <w:sz w:val="24"/>
          <w:szCs w:val="24"/>
          <w:lang w:eastAsia="zh-CN"/>
        </w:rPr>
        <w:t>（</w:t>
      </w:r>
      <w:r>
        <w:rPr>
          <w:rFonts w:hint="eastAsia" w:ascii="宋体" w:hAnsi="宋体" w:cs="仿宋"/>
          <w:kern w:val="0"/>
          <w:sz w:val="24"/>
          <w:szCs w:val="24"/>
          <w:lang w:val="en-US" w:eastAsia="zh-CN"/>
        </w:rPr>
        <w:t>1</w:t>
      </w:r>
      <w:r>
        <w:rPr>
          <w:rFonts w:hint="eastAsia" w:ascii="宋体" w:hAnsi="宋体" w:cs="仿宋"/>
          <w:kern w:val="0"/>
          <w:sz w:val="24"/>
          <w:szCs w:val="24"/>
          <w:lang w:eastAsia="zh-CN"/>
        </w:rPr>
        <w:t>）</w:t>
      </w:r>
      <w:r>
        <w:rPr>
          <w:rFonts w:hint="eastAsia" w:ascii="宋体" w:hAnsi="宋体" w:cs="仿宋"/>
          <w:kern w:val="0"/>
          <w:sz w:val="24"/>
          <w:szCs w:val="24"/>
          <w:lang w:val="en-US" w:eastAsia="zh-CN"/>
        </w:rPr>
        <w:t>具有独立承担民事责任的能力，提供营业执照、税务登记证、组织机构代码证或登载有统一社会信用代码的营业执照（或《事业单位法人证书》或其他合法组织登记证书、自然人只须提交身份证复印件）；</w:t>
      </w:r>
    </w:p>
    <w:p w14:paraId="06E35119">
      <w:pPr>
        <w:spacing w:line="360" w:lineRule="auto"/>
        <w:ind w:firstLine="480" w:firstLineChars="200"/>
        <w:rPr>
          <w:rFonts w:hint="eastAsia" w:ascii="宋体" w:hAnsi="宋体" w:cs="仿宋"/>
          <w:kern w:val="0"/>
          <w:sz w:val="24"/>
          <w:szCs w:val="24"/>
          <w:lang w:eastAsia="zh-CN"/>
        </w:rPr>
      </w:pPr>
      <w:r>
        <w:rPr>
          <w:rFonts w:hint="eastAsia" w:ascii="宋体" w:hAnsi="宋体" w:cs="仿宋"/>
          <w:kern w:val="0"/>
          <w:sz w:val="24"/>
          <w:szCs w:val="24"/>
          <w:lang w:eastAsia="zh-CN"/>
        </w:rPr>
        <w:t>（</w:t>
      </w:r>
      <w:r>
        <w:rPr>
          <w:rFonts w:hint="eastAsia" w:ascii="宋体" w:hAnsi="宋体" w:cs="仿宋"/>
          <w:kern w:val="0"/>
          <w:sz w:val="24"/>
          <w:szCs w:val="24"/>
          <w:lang w:val="en-US" w:eastAsia="zh-CN"/>
        </w:rPr>
        <w:t>2</w:t>
      </w:r>
      <w:r>
        <w:rPr>
          <w:rFonts w:hint="eastAsia" w:ascii="宋体" w:hAnsi="宋体" w:cs="仿宋"/>
          <w:kern w:val="0"/>
          <w:sz w:val="24"/>
          <w:szCs w:val="24"/>
          <w:lang w:eastAsia="zh-CN"/>
        </w:rPr>
        <w:t>）</w:t>
      </w:r>
      <w:r>
        <w:rPr>
          <w:rFonts w:hint="eastAsia" w:ascii="宋体" w:hAnsi="宋体" w:cs="仿宋"/>
          <w:kern w:val="0"/>
          <w:sz w:val="24"/>
          <w:szCs w:val="24"/>
        </w:rPr>
        <w:t>法定代表人授权书及被授权人身份证(法定代表人参加只需提供身份证)</w:t>
      </w:r>
      <w:r>
        <w:rPr>
          <w:rFonts w:hint="eastAsia" w:ascii="宋体" w:hAnsi="宋体" w:cs="仿宋"/>
          <w:kern w:val="0"/>
          <w:sz w:val="24"/>
          <w:szCs w:val="24"/>
          <w:lang w:eastAsia="zh-CN"/>
        </w:rPr>
        <w:t>；</w:t>
      </w:r>
    </w:p>
    <w:p w14:paraId="502DA9F9">
      <w:pPr>
        <w:spacing w:line="360" w:lineRule="auto"/>
        <w:ind w:firstLine="480" w:firstLineChars="200"/>
        <w:rPr>
          <w:rFonts w:hint="eastAsia" w:ascii="宋体" w:hAnsi="宋体" w:cs="仿宋"/>
          <w:kern w:val="0"/>
          <w:sz w:val="24"/>
          <w:szCs w:val="24"/>
          <w:lang w:val="en-US" w:eastAsia="zh-CN"/>
        </w:rPr>
      </w:pPr>
      <w:r>
        <w:rPr>
          <w:rFonts w:hint="eastAsia" w:ascii="宋体" w:hAnsi="宋体" w:cs="仿宋"/>
          <w:kern w:val="0"/>
          <w:sz w:val="24"/>
          <w:szCs w:val="24"/>
          <w:lang w:eastAsia="zh-CN"/>
        </w:rPr>
        <w:t>（</w:t>
      </w:r>
      <w:r>
        <w:rPr>
          <w:rFonts w:hint="eastAsia" w:ascii="宋体" w:hAnsi="宋体" w:cs="仿宋"/>
          <w:kern w:val="0"/>
          <w:sz w:val="24"/>
          <w:szCs w:val="24"/>
          <w:lang w:val="en-US" w:eastAsia="zh-CN"/>
        </w:rPr>
        <w:t>3</w:t>
      </w:r>
      <w:r>
        <w:rPr>
          <w:rFonts w:hint="eastAsia" w:ascii="宋体" w:hAnsi="宋体" w:cs="仿宋"/>
          <w:kern w:val="0"/>
          <w:sz w:val="24"/>
          <w:szCs w:val="24"/>
          <w:lang w:eastAsia="zh-CN"/>
        </w:rPr>
        <w:t>）</w:t>
      </w:r>
      <w:r>
        <w:rPr>
          <w:rFonts w:hint="eastAsia" w:ascii="宋体" w:hAnsi="宋体" w:cs="仿宋"/>
          <w:kern w:val="0"/>
          <w:sz w:val="24"/>
          <w:szCs w:val="24"/>
          <w:lang w:val="en-US" w:eastAsia="zh-CN"/>
        </w:rPr>
        <w:t>信用记录：提供《供应商信用记录书面声明函》。经查，供应商未被列入“信用中国”网站记录的“失信被执行人”或“重大税收违法案件当事人”名单；不处于“中国政府采购网”记录的“政府采购严重违法失信行为记录名单”中的禁止参加政府采购活动期间；</w:t>
      </w:r>
    </w:p>
    <w:p w14:paraId="6504069D">
      <w:pPr>
        <w:spacing w:line="360" w:lineRule="auto"/>
        <w:ind w:firstLine="480" w:firstLineChars="200"/>
        <w:rPr>
          <w:rFonts w:hint="eastAsia" w:ascii="宋体" w:hAnsi="宋体" w:cs="仿宋"/>
          <w:kern w:val="0"/>
          <w:sz w:val="24"/>
          <w:szCs w:val="24"/>
          <w:lang w:val="en-US" w:eastAsia="zh-CN"/>
        </w:rPr>
      </w:pPr>
      <w:r>
        <w:rPr>
          <w:rFonts w:hint="eastAsia" w:ascii="宋体" w:hAnsi="宋体" w:cs="仿宋"/>
          <w:kern w:val="0"/>
          <w:sz w:val="24"/>
          <w:szCs w:val="24"/>
          <w:lang w:val="en-US" w:eastAsia="zh-CN"/>
        </w:rPr>
        <w:t>（4）供应商须提供农作物种子生产经营许可证；</w:t>
      </w:r>
    </w:p>
    <w:p w14:paraId="3A0B9E02">
      <w:pPr>
        <w:spacing w:line="360" w:lineRule="auto"/>
        <w:ind w:firstLine="480" w:firstLineChars="200"/>
        <w:rPr>
          <w:rFonts w:hint="eastAsia" w:ascii="宋体" w:hAnsi="宋体" w:cs="仿宋"/>
          <w:kern w:val="0"/>
          <w:sz w:val="24"/>
          <w:szCs w:val="24"/>
          <w:lang w:val="en-US" w:eastAsia="zh-CN"/>
        </w:rPr>
      </w:pPr>
      <w:r>
        <w:rPr>
          <w:rFonts w:hint="eastAsia" w:ascii="宋体" w:hAnsi="宋体" w:cs="仿宋"/>
          <w:kern w:val="0"/>
          <w:sz w:val="24"/>
          <w:szCs w:val="24"/>
          <w:lang w:val="en-US" w:eastAsia="zh-CN"/>
        </w:rPr>
        <w:t>（5）本项目不接受联合体投标；</w:t>
      </w:r>
    </w:p>
    <w:p w14:paraId="0D192C8C">
      <w:pPr>
        <w:spacing w:line="360" w:lineRule="auto"/>
        <w:ind w:firstLine="480" w:firstLineChars="200"/>
        <w:rPr>
          <w:rFonts w:hint="eastAsia"/>
        </w:rPr>
      </w:pPr>
      <w:r>
        <w:rPr>
          <w:rFonts w:hint="eastAsia" w:ascii="宋体" w:hAnsi="宋体" w:cs="仿宋"/>
          <w:kern w:val="0"/>
          <w:sz w:val="24"/>
          <w:szCs w:val="24"/>
          <w:lang w:val="en-US" w:eastAsia="zh-CN"/>
        </w:rPr>
        <w:t>（6）本项目为专门面向中小企业项目，供应商应为中型、小型、微型企业或监狱企业或残疾人福利性单位。供应商为中小微企业的，提供《中小企业声明函》；供应商为监狱企业的，应提供监狱企业的证明文件；供应商为残疾人福利性单位的，应提供《残疾人福利性单位声明函》（监狱企业或残疾人福利性单位视同小型、微型企业）。</w:t>
      </w:r>
    </w:p>
    <w:p w14:paraId="17AF8D93">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供应商应按要求提供</w:t>
      </w:r>
      <w:r>
        <w:rPr>
          <w:rFonts w:hint="eastAsia" w:ascii="宋体" w:hAnsi="宋体" w:cs="仿宋"/>
          <w:kern w:val="0"/>
          <w:sz w:val="24"/>
          <w:szCs w:val="24"/>
          <w:lang w:val="en-US" w:eastAsia="zh-CN"/>
        </w:rPr>
        <w:t>资质证明文件</w:t>
      </w:r>
      <w:r>
        <w:rPr>
          <w:rFonts w:hint="eastAsia" w:ascii="宋体" w:hAnsi="宋体" w:cs="仿宋"/>
          <w:kern w:val="0"/>
          <w:sz w:val="24"/>
          <w:szCs w:val="24"/>
        </w:rPr>
        <w:t xml:space="preserve">，不符合单一来源文件资质要求的，其单一来源响应文件被视为无效标书，取消投标资格。    </w:t>
      </w:r>
    </w:p>
    <w:p w14:paraId="66FF5FC2">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3、本次采购项目不接受联合体协商。</w:t>
      </w:r>
    </w:p>
    <w:p w14:paraId="11B5A1E6">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4、单一来源采购响应文件的编制</w:t>
      </w:r>
    </w:p>
    <w:p w14:paraId="16F15D03">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4-1、</w:t>
      </w:r>
      <w:r>
        <w:rPr>
          <w:rFonts w:hint="eastAsia" w:ascii="宋体" w:hAnsi="宋体" w:cs="宋体"/>
          <w:color w:val="auto"/>
          <w:sz w:val="24"/>
          <w:lang w:eastAsia="zh-CN"/>
        </w:rPr>
        <w:t>本项目采用电子投标，电子</w:t>
      </w:r>
      <w:r>
        <w:rPr>
          <w:rFonts w:hint="eastAsia" w:ascii="宋体" w:hAnsi="宋体" w:cs="宋体"/>
          <w:color w:val="auto"/>
          <w:sz w:val="24"/>
          <w:lang w:val="en-US" w:eastAsia="zh-CN"/>
        </w:rPr>
        <w:t>单一来源</w:t>
      </w:r>
      <w:r>
        <w:rPr>
          <w:rFonts w:hint="eastAsia" w:ascii="宋体" w:hAnsi="宋体" w:cs="宋体"/>
          <w:color w:val="auto"/>
          <w:sz w:val="24"/>
          <w:lang w:eastAsia="zh-CN"/>
        </w:rPr>
        <w:t>响应文件（*.SXSTF）可</w:t>
      </w:r>
      <w:r>
        <w:rPr>
          <w:rFonts w:hint="eastAsia" w:ascii="宋体" w:hAnsi="宋体" w:cs="宋体"/>
          <w:color w:val="auto"/>
          <w:sz w:val="24"/>
          <w:highlight w:val="none"/>
          <w:lang w:eastAsia="zh-CN"/>
        </w:rPr>
        <w:t>于202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02</w:t>
      </w:r>
      <w:r>
        <w:rPr>
          <w:rFonts w:hint="eastAsia" w:ascii="宋体" w:hAnsi="宋体" w:cs="宋体"/>
          <w:color w:val="auto"/>
          <w:sz w:val="24"/>
          <w:highlight w:val="none"/>
          <w:lang w:eastAsia="zh-CN"/>
        </w:rPr>
        <w:t>日11时00分00秒前任意时间段登录全国公共资源交易平台（陕西省）网</w:t>
      </w:r>
      <w:r>
        <w:rPr>
          <w:rFonts w:hint="eastAsia" w:ascii="宋体" w:hAnsi="宋体" w:cs="宋体"/>
          <w:color w:val="auto"/>
          <w:sz w:val="24"/>
          <w:lang w:eastAsia="zh-CN"/>
        </w:rPr>
        <w:t>站进行提交，逾期系统将拒绝接收。</w:t>
      </w:r>
    </w:p>
    <w:p w14:paraId="66379FA4">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4-2、供应商在编制单一来源采购响应文件时，应依据单一来源采购文件的要求和格式内容编写，对单一来源采购文件作出实质性的响应，内容应包括：</w:t>
      </w:r>
    </w:p>
    <w:p w14:paraId="5CA84685">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4-2-1、对响应函格式中内容的响应；</w:t>
      </w:r>
    </w:p>
    <w:p w14:paraId="3C36C5D9">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4-2-2、报价一览表。报价用人民币，精确到元。</w:t>
      </w:r>
    </w:p>
    <w:p w14:paraId="3F69AD74">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4-2-3、供应商须出具资格证明文件，证明供应商具备单一来源采购要求的资格，具有良好的商业信誉和健全的财务保障制度。</w:t>
      </w:r>
    </w:p>
    <w:p w14:paraId="4365356D">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4-2-4、供应商为本次单一来源采购编制的实施方案，具有履行合同所必须的专业技术能力，配备了相应的商务和技术人员，项目在组织实施、财务保证及技术支持等方面具体做法和保障措施。</w:t>
      </w:r>
    </w:p>
    <w:p w14:paraId="26FE7D0E">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4-2-5、供应商提供类似业绩，证明其供应经验及能力，以及为采购活动提供的合理化建议。</w:t>
      </w:r>
    </w:p>
    <w:p w14:paraId="0017EC8B">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4-2-6、供应商根据单一来源采购文件载明采购活动的实际情况，拟在成交后将成交项目非主体、非关键性工作交由他人完成的，应当在单一来源采购响应文件中注明。</w:t>
      </w:r>
    </w:p>
    <w:p w14:paraId="56E3EAA1">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4-3、单一来源采购响应文件响应文件份数</w:t>
      </w:r>
      <w:r>
        <w:rPr>
          <w:rFonts w:hint="eastAsia" w:ascii="宋体" w:hAnsi="宋体" w:cs="仿宋"/>
          <w:kern w:val="0"/>
          <w:sz w:val="24"/>
          <w:szCs w:val="24"/>
          <w:lang w:eastAsia="zh-CN"/>
        </w:rPr>
        <w:t>：电子</w:t>
      </w:r>
      <w:r>
        <w:rPr>
          <w:rFonts w:hint="eastAsia" w:ascii="宋体" w:hAnsi="宋体" w:cs="仿宋"/>
          <w:kern w:val="0"/>
          <w:sz w:val="24"/>
          <w:szCs w:val="24"/>
          <w:lang w:val="en-US" w:eastAsia="zh-CN"/>
        </w:rPr>
        <w:t>单一来源</w:t>
      </w:r>
      <w:r>
        <w:rPr>
          <w:rFonts w:hint="eastAsia" w:ascii="宋体" w:hAnsi="宋体" w:cs="仿宋"/>
          <w:kern w:val="0"/>
          <w:sz w:val="24"/>
          <w:szCs w:val="24"/>
          <w:lang w:eastAsia="zh-CN"/>
        </w:rPr>
        <w:t>响应文件壹份（*.SXSTF）。成交供应商应按照采购人需求另行提供纸质版响应文件（一正一副）交与代理公司，无需封标。</w:t>
      </w:r>
    </w:p>
    <w:p w14:paraId="640B05F7">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4-4、单一来源采购响应文件必须加盖供应商单位公章和法定代表人（或其授权代表人）签字或盖章。</w:t>
      </w:r>
    </w:p>
    <w:p w14:paraId="70713A86">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4-5、单一来源采购响应文件不得行间插字、涂改和增删，如有修改错漏处，必须由供应商法定代表人（或其授权代表人）签字或盖章。</w:t>
      </w:r>
    </w:p>
    <w:p w14:paraId="3A25C63A">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5、报价一览表</w:t>
      </w:r>
    </w:p>
    <w:p w14:paraId="7DC291C2">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5-1、供应商应在单一来源采购响应文件中的报价表上按要求标明总报价、实施周期等项。</w:t>
      </w:r>
    </w:p>
    <w:p w14:paraId="47A1491B">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5-2、最终报价是完成采购内容所需的全部费用。在合同执行过程中，不得以任何理由变更。</w:t>
      </w:r>
    </w:p>
    <w:p w14:paraId="7CF7C6B1">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5-3、凡因供应商对单一来源采购文件阅读不深、理解不透、误解、疏漏、或因市场行情了解不清造成的后果和风险均由供应商自负。</w:t>
      </w:r>
    </w:p>
    <w:p w14:paraId="334F0A25">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5-4、采购预算：本项目采购预算为人民币</w:t>
      </w:r>
      <w:r>
        <w:rPr>
          <w:rFonts w:hint="eastAsia" w:ascii="宋体" w:hAnsi="宋体" w:cs="仿宋"/>
          <w:b/>
          <w:bCs/>
          <w:kern w:val="0"/>
          <w:sz w:val="24"/>
          <w:szCs w:val="24"/>
          <w:lang w:val="en-US" w:eastAsia="zh-CN"/>
        </w:rPr>
        <w:t>壹佰肆拾万元整</w:t>
      </w:r>
      <w:r>
        <w:rPr>
          <w:rFonts w:hint="eastAsia" w:ascii="宋体" w:hAnsi="宋体" w:cs="仿宋"/>
          <w:b/>
          <w:bCs/>
          <w:kern w:val="0"/>
          <w:sz w:val="24"/>
          <w:szCs w:val="24"/>
          <w:highlight w:val="none"/>
        </w:rPr>
        <w:t>（¥</w:t>
      </w:r>
      <w:r>
        <w:rPr>
          <w:rFonts w:hint="eastAsia" w:ascii="宋体" w:hAnsi="宋体" w:cs="仿宋"/>
          <w:b/>
          <w:bCs/>
          <w:kern w:val="0"/>
          <w:sz w:val="24"/>
          <w:szCs w:val="24"/>
          <w:highlight w:val="none"/>
          <w:lang w:val="en-US" w:eastAsia="zh-CN"/>
        </w:rPr>
        <w:t>1400000</w:t>
      </w:r>
      <w:r>
        <w:rPr>
          <w:rFonts w:ascii="宋体" w:hAnsi="宋体" w:cs="仿宋"/>
          <w:b/>
          <w:bCs/>
          <w:kern w:val="0"/>
          <w:sz w:val="24"/>
          <w:szCs w:val="24"/>
          <w:highlight w:val="none"/>
        </w:rPr>
        <w:t>.00</w:t>
      </w:r>
      <w:r>
        <w:rPr>
          <w:rFonts w:hint="eastAsia" w:ascii="宋体" w:hAnsi="宋体" w:cs="仿宋"/>
          <w:b/>
          <w:bCs/>
          <w:kern w:val="0"/>
          <w:sz w:val="24"/>
          <w:szCs w:val="24"/>
          <w:highlight w:val="none"/>
        </w:rPr>
        <w:t>元）</w:t>
      </w:r>
      <w:r>
        <w:rPr>
          <w:rFonts w:hint="eastAsia" w:ascii="宋体" w:hAnsi="宋体" w:cs="仿宋"/>
          <w:kern w:val="0"/>
          <w:sz w:val="24"/>
          <w:szCs w:val="24"/>
          <w:highlight w:val="none"/>
        </w:rPr>
        <w:t>，</w:t>
      </w:r>
      <w:r>
        <w:rPr>
          <w:rFonts w:hint="eastAsia" w:ascii="宋体" w:hAnsi="宋体" w:cs="仿宋"/>
          <w:kern w:val="0"/>
          <w:sz w:val="24"/>
          <w:szCs w:val="24"/>
        </w:rPr>
        <w:t>报价不得超出采购预算。</w:t>
      </w:r>
    </w:p>
    <w:p w14:paraId="1CE18A9C">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5-5、协商过程中所产生的一切费用由供应商自行承担。</w:t>
      </w:r>
    </w:p>
    <w:p w14:paraId="19CA2190">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6、保证金：本项目无需缴纳保证金</w:t>
      </w:r>
    </w:p>
    <w:p w14:paraId="6D89CE61">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7、单一来源采购响应文件有效期为自协商之日起九十（</w:t>
      </w:r>
      <w:r>
        <w:rPr>
          <w:rFonts w:ascii="宋体" w:hAnsi="宋体" w:cs="仿宋"/>
          <w:kern w:val="0"/>
          <w:sz w:val="24"/>
          <w:szCs w:val="24"/>
        </w:rPr>
        <w:t>90</w:t>
      </w:r>
      <w:r>
        <w:rPr>
          <w:rFonts w:hint="eastAsia" w:ascii="宋体" w:hAnsi="宋体" w:cs="仿宋"/>
          <w:kern w:val="0"/>
          <w:sz w:val="24"/>
          <w:szCs w:val="24"/>
        </w:rPr>
        <w:t>）个日历日。</w:t>
      </w:r>
    </w:p>
    <w:p w14:paraId="20E2A6F7">
      <w:pPr>
        <w:spacing w:line="360" w:lineRule="auto"/>
        <w:ind w:firstLine="480" w:firstLineChars="200"/>
        <w:rPr>
          <w:rFonts w:ascii="宋体" w:hAnsi="宋体" w:cs="仿宋"/>
          <w:kern w:val="0"/>
          <w:sz w:val="24"/>
          <w:szCs w:val="24"/>
        </w:rPr>
      </w:pPr>
      <w:bookmarkStart w:id="8" w:name="_Toc9959"/>
      <w:r>
        <w:rPr>
          <w:rFonts w:hint="eastAsia" w:ascii="宋体" w:hAnsi="宋体" w:cs="仿宋"/>
          <w:kern w:val="0"/>
          <w:sz w:val="24"/>
          <w:szCs w:val="24"/>
        </w:rPr>
        <w:t>四、单一来源采购响应文件的密封和提交</w:t>
      </w:r>
      <w:bookmarkEnd w:id="8"/>
    </w:p>
    <w:p w14:paraId="4DA3FB30">
      <w:pPr>
        <w:spacing w:line="360" w:lineRule="auto"/>
        <w:ind w:firstLine="480" w:firstLineChars="200"/>
        <w:rPr>
          <w:rFonts w:hint="eastAsia" w:ascii="宋体" w:hAnsi="宋体" w:cs="仿宋"/>
          <w:kern w:val="0"/>
          <w:sz w:val="24"/>
          <w:szCs w:val="24"/>
          <w:lang w:val="en-US" w:eastAsia="zh-CN"/>
        </w:rPr>
      </w:pPr>
      <w:bookmarkStart w:id="9" w:name="_Toc8637"/>
      <w:r>
        <w:rPr>
          <w:rFonts w:hint="eastAsia" w:ascii="宋体" w:hAnsi="宋体" w:cs="仿宋"/>
          <w:kern w:val="0"/>
          <w:sz w:val="24"/>
          <w:szCs w:val="24"/>
          <w:lang w:val="en-US" w:eastAsia="zh-CN"/>
        </w:rPr>
        <w:t>1、投标文件的上传和解密</w:t>
      </w:r>
    </w:p>
    <w:p w14:paraId="05F41485">
      <w:pPr>
        <w:spacing w:line="360" w:lineRule="auto"/>
        <w:ind w:firstLine="480" w:firstLineChars="200"/>
        <w:rPr>
          <w:rFonts w:hint="eastAsia" w:ascii="宋体" w:hAnsi="宋体" w:cs="仿宋"/>
          <w:kern w:val="0"/>
          <w:sz w:val="24"/>
          <w:szCs w:val="24"/>
          <w:lang w:val="en-US" w:eastAsia="zh-CN"/>
        </w:rPr>
      </w:pPr>
      <w:r>
        <w:rPr>
          <w:rFonts w:hint="eastAsia" w:ascii="宋体" w:hAnsi="宋体" w:cs="仿宋"/>
          <w:kern w:val="0"/>
          <w:sz w:val="24"/>
          <w:szCs w:val="24"/>
          <w:lang w:val="en-US" w:eastAsia="zh-CN"/>
        </w:rPr>
        <w:t>供应商所上传的电子投标文件，应符合安康市公共资源交易平台要求的(*.SXSCF)格式。</w:t>
      </w:r>
    </w:p>
    <w:p w14:paraId="445EE910">
      <w:pPr>
        <w:spacing w:line="360" w:lineRule="auto"/>
        <w:ind w:firstLine="480" w:firstLineChars="200"/>
        <w:rPr>
          <w:rFonts w:hint="eastAsia" w:ascii="宋体" w:hAnsi="宋体" w:cs="仿宋"/>
          <w:kern w:val="0"/>
          <w:sz w:val="24"/>
          <w:szCs w:val="24"/>
          <w:lang w:val="en-US" w:eastAsia="zh-CN"/>
        </w:rPr>
      </w:pPr>
      <w:r>
        <w:rPr>
          <w:rFonts w:hint="eastAsia" w:ascii="宋体" w:hAnsi="宋体" w:cs="仿宋"/>
          <w:kern w:val="0"/>
          <w:sz w:val="24"/>
          <w:szCs w:val="24"/>
          <w:lang w:val="en-US" w:eastAsia="zh-CN"/>
        </w:rPr>
        <w:t>2、单一来源截止日期</w:t>
      </w:r>
    </w:p>
    <w:p w14:paraId="315AC0F0">
      <w:pPr>
        <w:spacing w:line="360" w:lineRule="auto"/>
        <w:ind w:firstLine="480" w:firstLineChars="200"/>
        <w:rPr>
          <w:rFonts w:hint="eastAsia" w:ascii="宋体" w:hAnsi="宋体" w:cs="仿宋"/>
          <w:kern w:val="0"/>
          <w:sz w:val="24"/>
          <w:szCs w:val="24"/>
          <w:lang w:val="en-US" w:eastAsia="zh-CN"/>
        </w:rPr>
      </w:pPr>
      <w:r>
        <w:rPr>
          <w:rFonts w:hint="eastAsia" w:ascii="宋体" w:hAnsi="宋体" w:cs="仿宋"/>
          <w:kern w:val="0"/>
          <w:sz w:val="24"/>
          <w:szCs w:val="24"/>
          <w:lang w:val="en-US" w:eastAsia="zh-CN"/>
        </w:rPr>
        <w:t>2-1电子单一来源响应文件可于提交单一来源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谈判响应文件（*.SXSTF），上传成功后，电子化平台将予以记录。</w:t>
      </w:r>
    </w:p>
    <w:p w14:paraId="16DFE930">
      <w:pPr>
        <w:spacing w:line="360" w:lineRule="auto"/>
        <w:ind w:firstLine="480" w:firstLineChars="200"/>
        <w:rPr>
          <w:rFonts w:hint="eastAsia" w:ascii="宋体" w:hAnsi="宋体" w:cs="仿宋"/>
          <w:kern w:val="0"/>
          <w:sz w:val="24"/>
          <w:szCs w:val="24"/>
          <w:lang w:val="en-US" w:eastAsia="zh-CN"/>
        </w:rPr>
      </w:pPr>
      <w:r>
        <w:rPr>
          <w:rFonts w:hint="eastAsia" w:ascii="宋体" w:hAnsi="宋体" w:cs="仿宋"/>
          <w:kern w:val="0"/>
          <w:sz w:val="24"/>
          <w:szCs w:val="24"/>
          <w:lang w:val="en-US" w:eastAsia="zh-CN"/>
        </w:rPr>
        <w:t>3、迟交的单一来源响应文件</w:t>
      </w:r>
    </w:p>
    <w:p w14:paraId="483D1DA4">
      <w:pPr>
        <w:spacing w:line="360" w:lineRule="auto"/>
        <w:ind w:firstLine="480" w:firstLineChars="200"/>
        <w:rPr>
          <w:rFonts w:hint="eastAsia" w:ascii="宋体" w:hAnsi="宋体" w:cs="仿宋"/>
          <w:kern w:val="0"/>
          <w:sz w:val="24"/>
          <w:szCs w:val="24"/>
          <w:lang w:val="en-US" w:eastAsia="zh-CN"/>
        </w:rPr>
      </w:pPr>
      <w:r>
        <w:rPr>
          <w:rFonts w:hint="eastAsia" w:ascii="宋体" w:hAnsi="宋体" w:cs="仿宋"/>
          <w:kern w:val="0"/>
          <w:sz w:val="24"/>
          <w:szCs w:val="24"/>
          <w:lang w:val="en-US" w:eastAsia="zh-CN"/>
        </w:rPr>
        <w:t>3-1采购人、采购代理机构及协商小组将拒绝接收谈判截止期后送达的任何单一来源响应文件。</w:t>
      </w:r>
    </w:p>
    <w:p w14:paraId="30C54958">
      <w:pPr>
        <w:spacing w:line="360" w:lineRule="auto"/>
        <w:ind w:firstLine="480" w:firstLineChars="200"/>
        <w:rPr>
          <w:rFonts w:hint="eastAsia" w:ascii="宋体" w:hAnsi="宋体" w:cs="仿宋"/>
          <w:kern w:val="0"/>
          <w:sz w:val="24"/>
          <w:szCs w:val="24"/>
          <w:lang w:val="en-US" w:eastAsia="zh-CN"/>
        </w:rPr>
      </w:pPr>
      <w:r>
        <w:rPr>
          <w:rFonts w:hint="eastAsia" w:ascii="宋体" w:hAnsi="宋体" w:cs="仿宋"/>
          <w:kern w:val="0"/>
          <w:sz w:val="24"/>
          <w:szCs w:val="24"/>
          <w:lang w:val="en-US" w:eastAsia="zh-CN"/>
        </w:rPr>
        <w:t>4、单一来源响应文件的修改和撤回</w:t>
      </w:r>
    </w:p>
    <w:p w14:paraId="5BB48023">
      <w:pPr>
        <w:spacing w:line="360" w:lineRule="auto"/>
        <w:ind w:firstLine="480" w:firstLineChars="200"/>
        <w:rPr>
          <w:rFonts w:hint="eastAsia" w:ascii="宋体" w:hAnsi="宋体" w:cs="仿宋"/>
          <w:kern w:val="0"/>
          <w:sz w:val="24"/>
          <w:szCs w:val="24"/>
          <w:lang w:val="en-US" w:eastAsia="zh-CN"/>
        </w:rPr>
      </w:pPr>
      <w:r>
        <w:rPr>
          <w:rFonts w:hint="eastAsia" w:ascii="宋体" w:hAnsi="宋体" w:cs="仿宋"/>
          <w:kern w:val="0"/>
          <w:sz w:val="24"/>
          <w:szCs w:val="24"/>
          <w:lang w:val="en-US" w:eastAsia="zh-CN"/>
        </w:rPr>
        <w:t>4-1供应商在递交单一来源响应文件后，谈判截止时间前，可以修改或撤回其单一来源响应文件。</w:t>
      </w:r>
    </w:p>
    <w:p w14:paraId="789A3F46">
      <w:pPr>
        <w:spacing w:line="360" w:lineRule="auto"/>
        <w:ind w:firstLine="480" w:firstLineChars="200"/>
        <w:rPr>
          <w:rFonts w:hint="eastAsia" w:ascii="宋体" w:hAnsi="宋体" w:cs="仿宋"/>
          <w:kern w:val="0"/>
          <w:sz w:val="24"/>
          <w:szCs w:val="24"/>
          <w:lang w:val="en-US" w:eastAsia="zh-CN"/>
        </w:rPr>
      </w:pPr>
      <w:r>
        <w:rPr>
          <w:rFonts w:hint="eastAsia" w:ascii="宋体" w:hAnsi="宋体" w:cs="仿宋"/>
          <w:kern w:val="0"/>
          <w:sz w:val="24"/>
          <w:szCs w:val="24"/>
          <w:lang w:val="en-US" w:eastAsia="zh-CN"/>
        </w:rPr>
        <w:t>4-2在谈判截止日期之后，供应商不得对其单一来源响应文件做任何修改。</w:t>
      </w:r>
    </w:p>
    <w:p w14:paraId="29ACAFF8">
      <w:pPr>
        <w:spacing w:line="360" w:lineRule="auto"/>
        <w:ind w:firstLine="480" w:firstLineChars="200"/>
        <w:rPr>
          <w:rFonts w:hint="eastAsia" w:ascii="宋体" w:hAnsi="宋体" w:cs="仿宋"/>
          <w:kern w:val="0"/>
          <w:sz w:val="24"/>
          <w:szCs w:val="24"/>
          <w:lang w:val="en-US" w:eastAsia="zh-CN"/>
        </w:rPr>
      </w:pPr>
      <w:r>
        <w:rPr>
          <w:rFonts w:hint="eastAsia" w:ascii="宋体" w:hAnsi="宋体" w:cs="仿宋"/>
          <w:kern w:val="0"/>
          <w:sz w:val="24"/>
          <w:szCs w:val="24"/>
          <w:lang w:val="en-US" w:eastAsia="zh-CN"/>
        </w:rPr>
        <w:t>4-3从谈判截止期始至单一来源文件确定的单一来源响应文件有效期期满这段时间内，供应商不得撤回其单一来源响应文件。</w:t>
      </w:r>
    </w:p>
    <w:p w14:paraId="5CF68699">
      <w:pPr>
        <w:spacing w:line="360" w:lineRule="auto"/>
        <w:ind w:firstLine="480" w:firstLineChars="200"/>
        <w:rPr>
          <w:rFonts w:hint="eastAsia" w:ascii="宋体" w:hAnsi="宋体" w:cs="仿宋"/>
          <w:kern w:val="0"/>
          <w:sz w:val="24"/>
          <w:szCs w:val="24"/>
          <w:lang w:val="en-US" w:eastAsia="zh-CN"/>
        </w:rPr>
      </w:pPr>
      <w:r>
        <w:rPr>
          <w:rFonts w:hint="eastAsia" w:ascii="宋体" w:hAnsi="宋体" w:cs="仿宋"/>
          <w:kern w:val="0"/>
          <w:sz w:val="24"/>
          <w:szCs w:val="24"/>
          <w:lang w:val="en-US" w:eastAsia="zh-CN"/>
        </w:rPr>
        <w:t>5特别提醒</w:t>
      </w:r>
    </w:p>
    <w:p w14:paraId="5A361EF0">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lang w:val="en-US" w:eastAsia="zh-CN"/>
        </w:rPr>
        <w:t>5-1</w:t>
      </w:r>
      <w:r>
        <w:rPr>
          <w:rFonts w:hint="eastAsia" w:ascii="宋体" w:hAnsi="宋体" w:cs="仿宋"/>
          <w:kern w:val="0"/>
          <w:sz w:val="24"/>
          <w:szCs w:val="24"/>
        </w:rPr>
        <w:t>、本项目采用电子化投标及远程不见面开标方式</w:t>
      </w:r>
      <w:r>
        <w:rPr>
          <w:rFonts w:hint="eastAsia" w:ascii="宋体" w:hAnsi="宋体" w:cs="仿宋"/>
          <w:kern w:val="0"/>
          <w:sz w:val="24"/>
          <w:szCs w:val="24"/>
          <w:lang w:eastAsia="zh-CN"/>
        </w:rPr>
        <w:t>，供应商无须委派代表出席开标现场</w:t>
      </w:r>
      <w:r>
        <w:rPr>
          <w:rFonts w:hint="eastAsia" w:ascii="宋体" w:hAnsi="宋体" w:cs="仿宋"/>
          <w:kern w:val="0"/>
          <w:sz w:val="24"/>
          <w:szCs w:val="24"/>
        </w:rPr>
        <w:t>。供应商须使用数字认证证书（CA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14:paraId="7514C086">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lang w:val="en-US" w:eastAsia="zh-CN"/>
        </w:rPr>
        <w:t>5-</w:t>
      </w:r>
      <w:r>
        <w:rPr>
          <w:rFonts w:hint="eastAsia" w:ascii="宋体" w:hAnsi="宋体" w:cs="仿宋"/>
          <w:kern w:val="0"/>
          <w:sz w:val="24"/>
          <w:szCs w:val="24"/>
        </w:rPr>
        <w:t>2、制作电子响应文件。供应商须在“全国公共资源交易中心平台（陕西省）（http://www.sxggzy jy.cn/）”的“服务指南”栏目“下载专区”中，免费下载“陕西省公共资源交易平台政府采购电子标书制作工具”，并升级至最新版本，使用该客户端制作电子响应文件，制作扩展名为“.SXSTF”的电子响应文件。</w:t>
      </w:r>
    </w:p>
    <w:p w14:paraId="713E804B">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lang w:val="en-US" w:eastAsia="zh-CN"/>
        </w:rPr>
        <w:t>5-</w:t>
      </w:r>
      <w:r>
        <w:rPr>
          <w:rFonts w:hint="eastAsia" w:ascii="宋体" w:hAnsi="宋体" w:cs="仿宋"/>
          <w:kern w:val="0"/>
          <w:sz w:val="24"/>
          <w:szCs w:val="24"/>
        </w:rPr>
        <w:t>3、递交电子响应文件。登录全国公共资源交易中心平台（陕西省安康市）（http://www.sxggzy 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09102336">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lang w:val="en-US" w:eastAsia="zh-CN"/>
        </w:rPr>
        <w:t>5-</w:t>
      </w:r>
      <w:r>
        <w:rPr>
          <w:rFonts w:hint="eastAsia" w:ascii="宋体" w:hAnsi="宋体" w:cs="仿宋"/>
          <w:kern w:val="0"/>
          <w:sz w:val="24"/>
          <w:szCs w:val="24"/>
        </w:rPr>
        <w:t>4、为了保证远程不见面开标顺利进行，供应商需使用配备音响和拾音设备的电脑提前一个小时登录网络开标大厅（陕西省安康市）自行调试（不见面开标：打开安康市公共资源交易中心网页（http://ak.sxggzyjy.cn/），为保障正常操作，请使用 IE 浏览器。选择点击“首页 ”——右下角点“不见面开标 ”，在右上角点击“登录 ”，选择“供应商 ”，插入 CA 锁登录，输入密码后，供应商登录之后可以看到当前供应商今日开标项目：1、选择要开标的项目，点击进入，页面首先阅读开标流程，点击“我已阅读”进入开标大厅，点击“取消”返回项目列表页面。及时加入网络开标大厅公布的腾讯QQ号，以便澄清等情况处理。如遇困难，请拨打系统平台技术支持电话：4009980000。</w:t>
      </w:r>
    </w:p>
    <w:p w14:paraId="3BA66348">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lang w:val="en-US" w:eastAsia="zh-CN"/>
        </w:rPr>
        <w:t>5-</w:t>
      </w:r>
      <w:r>
        <w:rPr>
          <w:rFonts w:hint="eastAsia" w:ascii="宋体" w:hAnsi="宋体" w:cs="仿宋"/>
          <w:kern w:val="0"/>
          <w:sz w:val="24"/>
          <w:szCs w:val="24"/>
        </w:rPr>
        <w:t>5、评审过程中， 评审（协商）小组要求供应商提交多轮（最后）谈判报价时，供应商须登录全国公共资源交易平台（陕西省）在交易系统中提交多轮（最后）报价，并用数字认证证书（CA锁）签章。</w:t>
      </w:r>
    </w:p>
    <w:p w14:paraId="476C623C">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31"/>
        <w:jc w:val="left"/>
        <w:textAlignment w:val="baseline"/>
        <w:rPr>
          <w:rFonts w:ascii="宋体" w:hAnsi="宋体" w:eastAsia="宋体" w:cs="宋体"/>
          <w:b/>
          <w:bCs/>
          <w:snapToGrid w:val="0"/>
          <w:color w:val="000000"/>
          <w:spacing w:val="0"/>
          <w:kern w:val="0"/>
          <w:sz w:val="24"/>
          <w:szCs w:val="24"/>
          <w:lang w:eastAsia="en-US"/>
        </w:rPr>
      </w:pPr>
      <w:r>
        <w:rPr>
          <w:rFonts w:ascii="宋体" w:hAnsi="宋体" w:eastAsia="宋体" w:cs="宋体"/>
          <w:b/>
          <w:bCs/>
          <w:snapToGrid w:val="0"/>
          <w:color w:val="000000"/>
          <w:spacing w:val="0"/>
          <w:kern w:val="0"/>
          <w:sz w:val="24"/>
          <w:szCs w:val="24"/>
          <w:lang w:eastAsia="en-US"/>
        </w:rPr>
        <w:t>二次报价网上操作流程：</w:t>
      </w:r>
    </w:p>
    <w:p w14:paraId="37F4AAC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spacing w:val="0"/>
          <w:kern w:val="0"/>
          <w:sz w:val="24"/>
          <w:szCs w:val="24"/>
          <w:lang w:eastAsia="en-US"/>
        </w:rPr>
      </w:pPr>
      <w:r>
        <w:rPr>
          <w:rFonts w:ascii="宋体" w:hAnsi="宋体" w:eastAsia="宋体" w:cs="宋体"/>
          <w:snapToGrid w:val="0"/>
          <w:color w:val="000000"/>
          <w:spacing w:val="0"/>
          <w:kern w:val="0"/>
          <w:sz w:val="24"/>
          <w:szCs w:val="24"/>
          <w:lang w:eastAsia="en-US"/>
        </w:rPr>
        <w:t>a.插入 CA 锁，登录陕西省公共资源交易平台网站（</w:t>
      </w:r>
      <w:r>
        <w:rPr>
          <w:rFonts w:ascii="Arial" w:hAnsi="Arial" w:eastAsia="Arial" w:cs="Arial"/>
          <w:snapToGrid w:val="0"/>
          <w:color w:val="000000"/>
          <w:spacing w:val="0"/>
          <w:kern w:val="0"/>
          <w:szCs w:val="21"/>
          <w:lang w:eastAsia="en-US"/>
        </w:rPr>
        <w:fldChar w:fldCharType="begin"/>
      </w:r>
      <w:r>
        <w:rPr>
          <w:rFonts w:ascii="Arial" w:hAnsi="Arial" w:eastAsia="Arial" w:cs="Arial"/>
          <w:snapToGrid w:val="0"/>
          <w:color w:val="000000"/>
          <w:spacing w:val="0"/>
          <w:kern w:val="0"/>
          <w:szCs w:val="21"/>
          <w:lang w:eastAsia="en-US"/>
        </w:rPr>
        <w:instrText xml:space="preserve"> HYPERLINK "http://www.sxggzyjy.cn/" </w:instrText>
      </w:r>
      <w:r>
        <w:rPr>
          <w:rFonts w:ascii="Arial" w:hAnsi="Arial" w:eastAsia="Arial" w:cs="Arial"/>
          <w:snapToGrid w:val="0"/>
          <w:color w:val="000000"/>
          <w:spacing w:val="0"/>
          <w:kern w:val="0"/>
          <w:szCs w:val="21"/>
          <w:lang w:eastAsia="en-US"/>
        </w:rPr>
        <w:fldChar w:fldCharType="separate"/>
      </w:r>
      <w:r>
        <w:rPr>
          <w:rFonts w:ascii="宋体" w:hAnsi="宋体" w:eastAsia="宋体" w:cs="宋体"/>
          <w:snapToGrid w:val="0"/>
          <w:color w:val="000000"/>
          <w:spacing w:val="0"/>
          <w:kern w:val="0"/>
          <w:sz w:val="24"/>
          <w:szCs w:val="24"/>
          <w:lang w:eastAsia="en-US"/>
        </w:rPr>
        <w:t>http://www.sxggzyjy.cn/</w:t>
      </w:r>
      <w:r>
        <w:rPr>
          <w:rFonts w:ascii="宋体" w:hAnsi="宋体" w:eastAsia="宋体" w:cs="宋体"/>
          <w:snapToGrid w:val="0"/>
          <w:color w:val="000000"/>
          <w:spacing w:val="0"/>
          <w:kern w:val="0"/>
          <w:sz w:val="24"/>
          <w:szCs w:val="24"/>
          <w:lang w:eastAsia="en-US"/>
        </w:rPr>
        <w:fldChar w:fldCharType="end"/>
      </w:r>
      <w:r>
        <w:rPr>
          <w:rFonts w:ascii="宋体" w:hAnsi="宋体" w:eastAsia="宋体" w:cs="宋体"/>
          <w:snapToGrid w:val="0"/>
          <w:color w:val="000000"/>
          <w:spacing w:val="0"/>
          <w:kern w:val="0"/>
          <w:sz w:val="24"/>
          <w:szCs w:val="24"/>
          <w:lang w:eastAsia="en-US"/>
        </w:rPr>
        <w:t>）；</w:t>
      </w:r>
    </w:p>
    <w:p w14:paraId="2E64D40A">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spacing w:val="0"/>
          <w:kern w:val="0"/>
          <w:sz w:val="24"/>
          <w:szCs w:val="24"/>
          <w:lang w:eastAsia="en-US"/>
        </w:rPr>
      </w:pPr>
      <w:r>
        <w:rPr>
          <w:rFonts w:ascii="宋体" w:hAnsi="宋体" w:eastAsia="宋体" w:cs="宋体"/>
          <w:snapToGrid w:val="0"/>
          <w:color w:val="000000"/>
          <w:spacing w:val="0"/>
          <w:kern w:val="0"/>
          <w:sz w:val="24"/>
          <w:szCs w:val="24"/>
          <w:lang w:eastAsia="en-US"/>
        </w:rPr>
        <w:t>b.点击右上角我的项目，选择本次开标项目，点击项目流程；</w:t>
      </w:r>
    </w:p>
    <w:p w14:paraId="2113E86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spacing w:val="0"/>
          <w:kern w:val="0"/>
          <w:sz w:val="24"/>
          <w:szCs w:val="24"/>
          <w:lang w:eastAsia="en-US"/>
        </w:rPr>
      </w:pPr>
      <w:r>
        <w:rPr>
          <w:rFonts w:ascii="宋体" w:hAnsi="宋体" w:eastAsia="宋体" w:cs="宋体"/>
          <w:snapToGrid w:val="0"/>
          <w:color w:val="000000"/>
          <w:spacing w:val="0"/>
          <w:kern w:val="0"/>
          <w:sz w:val="24"/>
          <w:szCs w:val="24"/>
          <w:lang w:eastAsia="en-US"/>
        </w:rPr>
        <w:t>c.点击网上报价；</w:t>
      </w:r>
    </w:p>
    <w:p w14:paraId="08D5C53D">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spacing w:val="0"/>
          <w:kern w:val="0"/>
          <w:sz w:val="24"/>
          <w:szCs w:val="24"/>
          <w:lang w:eastAsia="en-US"/>
        </w:rPr>
      </w:pPr>
      <w:r>
        <w:rPr>
          <w:rFonts w:ascii="宋体" w:hAnsi="宋体" w:eastAsia="宋体" w:cs="宋体"/>
          <w:snapToGrid w:val="0"/>
          <w:color w:val="000000"/>
          <w:spacing w:val="0"/>
          <w:kern w:val="0"/>
          <w:position w:val="-3"/>
          <w:sz w:val="24"/>
          <w:szCs w:val="24"/>
          <w:lang w:eastAsia="en-US"/>
        </w:rPr>
        <w:t>d.报价：点击</w:t>
      </w:r>
      <w:r>
        <w:rPr>
          <w:rFonts w:ascii="Arial" w:hAnsi="Arial" w:eastAsia="Arial" w:cs="Arial"/>
          <w:snapToGrid w:val="0"/>
          <w:color w:val="000000"/>
          <w:spacing w:val="0"/>
          <w:kern w:val="0"/>
          <w:position w:val="-2"/>
          <w:sz w:val="24"/>
          <w:szCs w:val="24"/>
          <w:lang w:eastAsia="en-US"/>
        </w:rPr>
        <w:drawing>
          <wp:inline distT="0" distB="0" distL="0" distR="0">
            <wp:extent cx="220980" cy="220345"/>
            <wp:effectExtent l="0" t="0" r="7620" b="825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9"/>
                    <a:stretch>
                      <a:fillRect/>
                    </a:stretch>
                  </pic:blipFill>
                  <pic:spPr>
                    <a:xfrm>
                      <a:off x="0" y="0"/>
                      <a:ext cx="220980" cy="220979"/>
                    </a:xfrm>
                    <a:prstGeom prst="rect">
                      <a:avLst/>
                    </a:prstGeom>
                  </pic:spPr>
                </pic:pic>
              </a:graphicData>
            </a:graphic>
          </wp:inline>
        </w:drawing>
      </w:r>
      <w:r>
        <w:rPr>
          <w:rFonts w:ascii="宋体" w:hAnsi="宋体" w:eastAsia="宋体" w:cs="宋体"/>
          <w:snapToGrid w:val="0"/>
          <w:color w:val="000000"/>
          <w:spacing w:val="0"/>
          <w:kern w:val="0"/>
          <w:position w:val="-3"/>
          <w:sz w:val="24"/>
          <w:szCs w:val="24"/>
          <w:lang w:eastAsia="en-US"/>
        </w:rPr>
        <w:t>报价，输入金额（注意大小写一致）；</w:t>
      </w:r>
    </w:p>
    <w:p w14:paraId="3088C2D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spacing w:val="0"/>
          <w:kern w:val="0"/>
          <w:sz w:val="24"/>
          <w:szCs w:val="24"/>
          <w:lang w:eastAsia="en-US"/>
        </w:rPr>
      </w:pPr>
      <w:r>
        <w:rPr>
          <w:rFonts w:ascii="宋体" w:hAnsi="宋体" w:eastAsia="宋体" w:cs="宋体"/>
          <w:snapToGrid w:val="0"/>
          <w:color w:val="000000"/>
          <w:spacing w:val="0"/>
          <w:kern w:val="0"/>
          <w:position w:val="-5"/>
          <w:sz w:val="24"/>
          <w:szCs w:val="24"/>
          <w:lang w:eastAsia="en-US"/>
        </w:rPr>
        <w:t>e.签章查看：点击</w:t>
      </w:r>
      <w:r>
        <w:rPr>
          <w:rFonts w:ascii="Arial" w:hAnsi="Arial" w:eastAsia="Arial" w:cs="Arial"/>
          <w:snapToGrid w:val="0"/>
          <w:color w:val="000000"/>
          <w:spacing w:val="0"/>
          <w:kern w:val="0"/>
          <w:position w:val="-5"/>
          <w:sz w:val="24"/>
          <w:szCs w:val="24"/>
          <w:lang w:eastAsia="en-US"/>
        </w:rPr>
        <w:drawing>
          <wp:inline distT="0" distB="0" distL="0" distR="0">
            <wp:extent cx="269240" cy="281940"/>
            <wp:effectExtent l="0" t="0" r="16510" b="381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0"/>
                    <a:stretch>
                      <a:fillRect/>
                    </a:stretch>
                  </pic:blipFill>
                  <pic:spPr>
                    <a:xfrm>
                      <a:off x="0" y="0"/>
                      <a:ext cx="269748" cy="281940"/>
                    </a:xfrm>
                    <a:prstGeom prst="rect">
                      <a:avLst/>
                    </a:prstGeom>
                  </pic:spPr>
                </pic:pic>
              </a:graphicData>
            </a:graphic>
          </wp:inline>
        </w:drawing>
      </w:r>
      <w:r>
        <w:rPr>
          <w:rFonts w:ascii="宋体" w:hAnsi="宋体" w:eastAsia="宋体" w:cs="宋体"/>
          <w:snapToGrid w:val="0"/>
          <w:color w:val="000000"/>
          <w:spacing w:val="0"/>
          <w:kern w:val="0"/>
          <w:position w:val="-5"/>
          <w:sz w:val="24"/>
          <w:szCs w:val="24"/>
          <w:lang w:eastAsia="en-US"/>
        </w:rPr>
        <w:t xml:space="preserve"> ，选择单页签章，点击报价表右下角签章；</w:t>
      </w:r>
    </w:p>
    <w:p w14:paraId="50838416">
      <w:pPr>
        <w:keepNext w:val="0"/>
        <w:keepLines w:val="0"/>
        <w:pageBreakBefore w:val="0"/>
        <w:widowControl/>
        <w:kinsoku/>
        <w:wordWrap w:val="0"/>
        <w:overflowPunct/>
        <w:topLinePunct w:val="0"/>
        <w:autoSpaceDE w:val="0"/>
        <w:autoSpaceDN w:val="0"/>
        <w:bidi w:val="0"/>
        <w:adjustRightInd w:val="0"/>
        <w:snapToGrid w:val="0"/>
        <w:spacing w:before="0" w:line="360" w:lineRule="auto"/>
        <w:ind w:left="0" w:firstLine="560" w:firstLineChars="200"/>
        <w:jc w:val="both"/>
        <w:textAlignment w:val="baseline"/>
        <w:rPr>
          <w:rFonts w:ascii="宋体" w:hAnsi="宋体" w:eastAsia="宋体" w:cs="宋体"/>
          <w:snapToGrid w:val="0"/>
          <w:color w:val="000000"/>
          <w:spacing w:val="0"/>
          <w:kern w:val="0"/>
          <w:sz w:val="28"/>
          <w:szCs w:val="28"/>
          <w:lang w:val="en-US" w:eastAsia="en-US" w:bidi="ar-SA"/>
        </w:rPr>
      </w:pPr>
      <w:r>
        <w:rPr>
          <w:rFonts w:ascii="宋体" w:hAnsi="宋体" w:eastAsia="宋体" w:cs="宋体"/>
          <w:snapToGrid w:val="0"/>
          <w:color w:val="000000"/>
          <w:spacing w:val="0"/>
          <w:kern w:val="0"/>
          <w:sz w:val="28"/>
          <w:szCs w:val="28"/>
          <w:lang w:val="en-US" w:eastAsia="en-US" w:bidi="ar-SA"/>
        </w:rPr>
        <w:drawing>
          <wp:anchor distT="0" distB="0" distL="0" distR="0" simplePos="0" relativeHeight="251664384" behindDoc="0" locked="0" layoutInCell="1" allowOverlap="1">
            <wp:simplePos x="0" y="0"/>
            <wp:positionH relativeFrom="column">
              <wp:posOffset>1306830</wp:posOffset>
            </wp:positionH>
            <wp:positionV relativeFrom="paragraph">
              <wp:posOffset>125095</wp:posOffset>
            </wp:positionV>
            <wp:extent cx="4067810" cy="685800"/>
            <wp:effectExtent l="0" t="0" r="889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1"/>
                    <a:stretch>
                      <a:fillRect/>
                    </a:stretch>
                  </pic:blipFill>
                  <pic:spPr>
                    <a:xfrm>
                      <a:off x="0" y="0"/>
                      <a:ext cx="4067556" cy="685800"/>
                    </a:xfrm>
                    <a:prstGeom prst="rect">
                      <a:avLst/>
                    </a:prstGeom>
                  </pic:spPr>
                </pic:pic>
              </a:graphicData>
            </a:graphic>
          </wp:anchor>
        </w:drawing>
      </w:r>
    </w:p>
    <w:p w14:paraId="4583CE82">
      <w:pPr>
        <w:keepNext w:val="0"/>
        <w:keepLines w:val="0"/>
        <w:pageBreakBefore w:val="0"/>
        <w:widowControl/>
        <w:kinsoku/>
        <w:wordWrap w:val="0"/>
        <w:overflowPunct/>
        <w:topLinePunct w:val="0"/>
        <w:autoSpaceDE w:val="0"/>
        <w:autoSpaceDN w:val="0"/>
        <w:bidi w:val="0"/>
        <w:adjustRightInd w:val="0"/>
        <w:snapToGrid w:val="0"/>
        <w:spacing w:before="0" w:line="360" w:lineRule="auto"/>
        <w:ind w:left="0" w:firstLine="560" w:firstLineChars="200"/>
        <w:jc w:val="both"/>
        <w:textAlignment w:val="baseline"/>
        <w:rPr>
          <w:rFonts w:ascii="宋体" w:hAnsi="宋体" w:eastAsia="宋体" w:cs="宋体"/>
          <w:snapToGrid w:val="0"/>
          <w:color w:val="000000"/>
          <w:spacing w:val="0"/>
          <w:kern w:val="0"/>
          <w:sz w:val="28"/>
          <w:szCs w:val="28"/>
          <w:lang w:val="en-US" w:eastAsia="en-US" w:bidi="ar-SA"/>
        </w:rPr>
      </w:pPr>
    </w:p>
    <w:p w14:paraId="5ADDF06A">
      <w:pPr>
        <w:keepNext w:val="0"/>
        <w:keepLines w:val="0"/>
        <w:pageBreakBefore w:val="0"/>
        <w:widowControl/>
        <w:kinsoku/>
        <w:wordWrap w:val="0"/>
        <w:overflowPunct/>
        <w:topLinePunct w:val="0"/>
        <w:autoSpaceDE w:val="0"/>
        <w:autoSpaceDN w:val="0"/>
        <w:bidi w:val="0"/>
        <w:adjustRightInd w:val="0"/>
        <w:snapToGrid w:val="0"/>
        <w:spacing w:before="0" w:line="360" w:lineRule="auto"/>
        <w:ind w:left="0" w:firstLine="560" w:firstLineChars="200"/>
        <w:jc w:val="both"/>
        <w:textAlignment w:val="baseline"/>
        <w:rPr>
          <w:rFonts w:ascii="宋体" w:hAnsi="宋体" w:eastAsia="宋体" w:cs="宋体"/>
          <w:snapToGrid w:val="0"/>
          <w:color w:val="000000"/>
          <w:spacing w:val="0"/>
          <w:kern w:val="0"/>
          <w:sz w:val="28"/>
          <w:szCs w:val="28"/>
          <w:lang w:val="en-US" w:eastAsia="en-US" w:bidi="ar-SA"/>
        </w:rPr>
      </w:pPr>
    </w:p>
    <w:p w14:paraId="32A4A05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spacing w:val="0"/>
          <w:kern w:val="0"/>
          <w:sz w:val="24"/>
          <w:szCs w:val="24"/>
          <w:lang w:eastAsia="en-US"/>
        </w:rPr>
      </w:pPr>
      <w:r>
        <w:rPr>
          <w:rFonts w:ascii="宋体" w:hAnsi="宋体" w:eastAsia="宋体" w:cs="宋体"/>
          <w:snapToGrid w:val="0"/>
          <w:color w:val="000000"/>
          <w:spacing w:val="0"/>
          <w:kern w:val="0"/>
          <w:sz w:val="24"/>
          <w:szCs w:val="24"/>
          <w:lang w:eastAsia="en-US"/>
        </w:rPr>
        <w:t>确认无误如图：</w:t>
      </w:r>
    </w:p>
    <w:p w14:paraId="4D2E519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rPr>
      </w:pPr>
      <w:r>
        <w:rPr>
          <w:rFonts w:ascii="宋体" w:hAnsi="宋体" w:eastAsia="宋体" w:cs="宋体"/>
          <w:snapToGrid w:val="0"/>
          <w:color w:val="000000"/>
          <w:spacing w:val="0"/>
          <w:kern w:val="0"/>
          <w:sz w:val="24"/>
          <w:szCs w:val="24"/>
          <w:lang w:eastAsia="en-US"/>
        </w:rPr>
        <w:t>f. 提交。</w:t>
      </w:r>
    </w:p>
    <w:p w14:paraId="6461402C">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lang w:val="en-US" w:eastAsia="zh-CN"/>
        </w:rPr>
        <w:t>5-</w:t>
      </w:r>
      <w:r>
        <w:rPr>
          <w:rFonts w:hint="eastAsia" w:ascii="宋体" w:hAnsi="宋体" w:cs="仿宋"/>
          <w:kern w:val="0"/>
          <w:sz w:val="24"/>
          <w:szCs w:val="24"/>
        </w:rPr>
        <w:t>6、投标供应商需安装新点播放器，以便观看远程不见面开标直播画面（播放器下载链接为：</w:t>
      </w:r>
    </w:p>
    <w:p w14:paraId="41B730AA">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rPr>
        <w:t>https://download.bqpoint.com/download/downloadprodetail.html?SourceFrom=Down&amp;SoftGuid=55aa4e06-c384-4005-bcb9-48932d410fd4</w:t>
      </w:r>
    </w:p>
    <w:p w14:paraId="657FD1BF">
      <w:pPr>
        <w:spacing w:line="360" w:lineRule="auto"/>
        <w:ind w:firstLine="480" w:firstLineChars="200"/>
        <w:rPr>
          <w:rFonts w:hint="eastAsia" w:ascii="宋体" w:hAnsi="宋体" w:eastAsia="宋体" w:cs="仿宋"/>
          <w:kern w:val="0"/>
          <w:sz w:val="24"/>
          <w:szCs w:val="24"/>
          <w:lang w:eastAsia="zh-CN"/>
        </w:rPr>
      </w:pPr>
      <w:r>
        <w:rPr>
          <w:rFonts w:hint="eastAsia" w:ascii="宋体" w:hAnsi="宋体" w:eastAsia="宋体" w:cs="仿宋"/>
          <w:kern w:val="0"/>
          <w:sz w:val="24"/>
          <w:szCs w:val="24"/>
          <w:lang w:val="en-US" w:eastAsia="zh-CN"/>
        </w:rPr>
        <w:t>5-7、</w:t>
      </w:r>
      <w:r>
        <w:rPr>
          <w:rFonts w:hint="eastAsia" w:ascii="宋体" w:hAnsi="宋体" w:eastAsia="宋体" w:cs="仿宋"/>
          <w:kern w:val="0"/>
          <w:sz w:val="24"/>
          <w:szCs w:val="24"/>
        </w:rPr>
        <w:t>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r>
        <w:rPr>
          <w:rFonts w:hint="eastAsia" w:ascii="宋体" w:hAnsi="宋体" w:eastAsia="宋体" w:cs="仿宋"/>
          <w:kern w:val="0"/>
          <w:sz w:val="24"/>
          <w:szCs w:val="24"/>
          <w:lang w:eastAsia="zh-CN"/>
        </w:rPr>
        <w:t>。</w:t>
      </w:r>
    </w:p>
    <w:p w14:paraId="532900AF">
      <w:pPr>
        <w:numPr>
          <w:ilvl w:val="0"/>
          <w:numId w:val="0"/>
        </w:numPr>
        <w:spacing w:line="360" w:lineRule="auto"/>
        <w:ind w:left="479" w:leftChars="228" w:firstLine="0" w:firstLineChars="0"/>
        <w:rPr>
          <w:rFonts w:ascii="宋体" w:hAnsi="宋体" w:cs="仿宋"/>
          <w:kern w:val="0"/>
          <w:sz w:val="24"/>
          <w:szCs w:val="24"/>
        </w:rPr>
      </w:pPr>
      <w:r>
        <w:rPr>
          <w:rFonts w:hint="eastAsia" w:ascii="宋体" w:hAnsi="宋体" w:cs="仿宋"/>
          <w:kern w:val="0"/>
          <w:sz w:val="24"/>
          <w:szCs w:val="24"/>
          <w:lang w:val="en-US" w:eastAsia="zh-CN"/>
        </w:rPr>
        <w:t>6</w:t>
      </w:r>
      <w:r>
        <w:rPr>
          <w:rFonts w:hint="eastAsia" w:ascii="宋体" w:hAnsi="宋体" w:cs="仿宋"/>
          <w:kern w:val="0"/>
          <w:sz w:val="24"/>
          <w:szCs w:val="24"/>
        </w:rPr>
        <w:t>、</w:t>
      </w:r>
      <w:bookmarkEnd w:id="9"/>
      <w:r>
        <w:rPr>
          <w:rFonts w:hint="eastAsia" w:ascii="宋体" w:hAnsi="宋体" w:cs="仿宋"/>
          <w:kern w:val="0"/>
          <w:sz w:val="24"/>
          <w:szCs w:val="24"/>
        </w:rPr>
        <w:t>电子化投标报价步骤</w:t>
      </w:r>
    </w:p>
    <w:p w14:paraId="28E94BBE">
      <w:pPr>
        <w:spacing w:line="360" w:lineRule="auto"/>
        <w:ind w:firstLine="480" w:firstLineChars="200"/>
        <w:rPr>
          <w:rFonts w:hint="eastAsia" w:ascii="宋体" w:hAnsi="宋体" w:cs="仿宋"/>
          <w:kern w:val="0"/>
          <w:sz w:val="24"/>
          <w:szCs w:val="24"/>
        </w:rPr>
      </w:pPr>
      <w:bookmarkStart w:id="10" w:name="_Toc9694"/>
      <w:r>
        <w:rPr>
          <w:rFonts w:hint="eastAsia" w:ascii="宋体" w:hAnsi="宋体" w:cs="仿宋"/>
          <w:kern w:val="0"/>
          <w:sz w:val="24"/>
          <w:szCs w:val="24"/>
          <w:lang w:val="en-US" w:eastAsia="zh-CN"/>
        </w:rPr>
        <w:t>6-1</w:t>
      </w:r>
      <w:r>
        <w:rPr>
          <w:rFonts w:hint="eastAsia" w:ascii="宋体" w:hAnsi="宋体" w:cs="仿宋"/>
          <w:kern w:val="0"/>
          <w:sz w:val="24"/>
          <w:szCs w:val="24"/>
        </w:rPr>
        <w:t>、电子文件下载</w:t>
      </w:r>
    </w:p>
    <w:p w14:paraId="73E901A7">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rPr>
        <w:t>供应商登录全国公共资源交易平台(陕西省)网站[电子交易平台-企业端]后，在[我的项目]中点击“项目流程-交易文件下载”下载电子谈判文件(*.SXSZF);(未完成网上投标成功的或未在规定时间内在平台上下载文件的，无法完成后续流程)</w:t>
      </w:r>
    </w:p>
    <w:p w14:paraId="031B359A">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rPr>
        <w:t>注意：该项目如有变更文件，则应点击“项目流程&gt;答疑文件下载”下载更新后的电子单一来源文件(*.SXSCF),使用旧版电子单一来源文件制作的电子</w:t>
      </w:r>
      <w:r>
        <w:rPr>
          <w:rFonts w:hint="eastAsia" w:ascii="宋体" w:hAnsi="宋体" w:cs="仿宋"/>
          <w:kern w:val="0"/>
          <w:sz w:val="24"/>
          <w:szCs w:val="24"/>
          <w:lang w:val="en-US" w:eastAsia="zh-CN"/>
        </w:rPr>
        <w:t>单一来源</w:t>
      </w:r>
      <w:r>
        <w:rPr>
          <w:rFonts w:hint="eastAsia" w:ascii="宋体" w:hAnsi="宋体" w:cs="仿宋"/>
          <w:kern w:val="0"/>
          <w:sz w:val="24"/>
          <w:szCs w:val="24"/>
        </w:rPr>
        <w:t>响应文件，系统将拒绝接收。</w:t>
      </w:r>
    </w:p>
    <w:p w14:paraId="019681A0">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lang w:val="en-US" w:eastAsia="zh-CN"/>
        </w:rPr>
        <w:t>6-2</w:t>
      </w:r>
      <w:r>
        <w:rPr>
          <w:rFonts w:hint="eastAsia" w:ascii="宋体" w:hAnsi="宋体" w:cs="仿宋"/>
          <w:kern w:val="0"/>
          <w:sz w:val="24"/>
          <w:szCs w:val="24"/>
        </w:rPr>
        <w:t>、电子单一来源文件需要使用专用软件打开、浏览</w:t>
      </w:r>
    </w:p>
    <w:p w14:paraId="7E6E45E3">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rPr>
        <w:t>供应商登录全国公共资源交易平台(陕西省)网站[服务指南-下载专区]免费下载《陕西省公共资源交易平台政府采购电子标书制作工具》,下载网址：http://www.sxggzyjy.cn/fwzn/004003/20180827/c8c8fb15-a7cc-4011-a244-806289d7cf3b.html,并升级至最新版本，使用该客户端可以打开电子单一来源文件。软件操作手册详见全国公共资源交易平台(陕西省)网站[服务指南-下载专区]中的《陕西省公共资源交易(政府采购类)谈判响应文件制作软件操作手册》,下载网址：</w:t>
      </w:r>
    </w:p>
    <w:p w14:paraId="62FA750F">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rPr>
        <w:t>http://www.sxggzyjy.cn/fwzn/004003/20170821/c3afa05b-f5e6-4e64-9fb0-e397ef73413d.html;</w:t>
      </w:r>
    </w:p>
    <w:p w14:paraId="4049E1B5">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lang w:val="en-US" w:eastAsia="zh-CN"/>
        </w:rPr>
        <w:t>6-</w:t>
      </w:r>
      <w:r>
        <w:rPr>
          <w:rFonts w:hint="eastAsia" w:ascii="宋体" w:hAnsi="宋体" w:cs="仿宋"/>
          <w:kern w:val="0"/>
          <w:sz w:val="24"/>
          <w:szCs w:val="24"/>
        </w:rPr>
        <w:t>3、制作电子单一来源响应文件</w:t>
      </w:r>
    </w:p>
    <w:p w14:paraId="7B9D78A4">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rPr>
        <w:t>电子单一来源响应文件同样需要使用上述“陕西省公共资源交易平台政府采购电子标书制作工具”软件(升级至最新版本)进行编制，使用该客户端制作电子单一来源响应文件，制作扩展名为“.SXSTF”的电子单一来源响应文件。在编制过程中，如有技术性问题，请先翻阅操作手册或致电软件开发商，技术支持热线：4009280095、4009980000。</w:t>
      </w:r>
    </w:p>
    <w:p w14:paraId="7D0F4018">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lang w:val="en-US" w:eastAsia="zh-CN"/>
        </w:rPr>
        <w:t>6-</w:t>
      </w:r>
      <w:r>
        <w:rPr>
          <w:rFonts w:hint="eastAsia" w:ascii="宋体" w:hAnsi="宋体" w:cs="仿宋"/>
          <w:kern w:val="0"/>
          <w:sz w:val="24"/>
          <w:szCs w:val="24"/>
        </w:rPr>
        <w:t>4、递交电子单一来源响应文件</w:t>
      </w:r>
    </w:p>
    <w:p w14:paraId="26FE5335">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rPr>
        <w:t>电子单一来源响应文件可于提交单一来源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单一来源响应文件],上传加密的电子单一来源响应文件(*.SXSTF),上传成功后，电子化平台将予以记录。</w:t>
      </w:r>
    </w:p>
    <w:p w14:paraId="33C66EE6">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lang w:val="en-US" w:eastAsia="zh-CN"/>
        </w:rPr>
        <w:t>6-</w:t>
      </w:r>
      <w:r>
        <w:rPr>
          <w:rFonts w:hint="eastAsia" w:ascii="宋体" w:hAnsi="宋体" w:cs="仿宋"/>
          <w:kern w:val="0"/>
          <w:sz w:val="24"/>
          <w:szCs w:val="24"/>
        </w:rPr>
        <w:t>5、文件开启与解密</w:t>
      </w:r>
    </w:p>
    <w:p w14:paraId="0C511F9F">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rPr>
        <w:t>开标时，供应商须使用电子单一来源响应文件加密时所用的数字认证证书(CA锁)自行解密电子单一来源响应文件。</w:t>
      </w:r>
    </w:p>
    <w:p w14:paraId="0958CA6E">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lang w:val="en-US" w:eastAsia="zh-CN"/>
        </w:rPr>
        <w:t>6-</w:t>
      </w:r>
      <w:r>
        <w:rPr>
          <w:rFonts w:hint="eastAsia" w:ascii="宋体" w:hAnsi="宋体" w:cs="仿宋"/>
          <w:kern w:val="0"/>
          <w:sz w:val="24"/>
          <w:szCs w:val="24"/>
        </w:rPr>
        <w:t>6、特殊情形下的应急处置</w:t>
      </w:r>
    </w:p>
    <w:p w14:paraId="0EEBDA0B">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rPr>
        <w:t>在开标、评审过程中，如因停电、断网、电子化系统故障等原因导致电子化开、评标无法正常进行时，将根据公共资源中心指导继续开展后续采购活动。</w:t>
      </w:r>
    </w:p>
    <w:p w14:paraId="459107ED">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lang w:val="en-US" w:eastAsia="zh-CN"/>
        </w:rPr>
        <w:t>7</w:t>
      </w:r>
      <w:r>
        <w:rPr>
          <w:rFonts w:hint="eastAsia" w:ascii="宋体" w:hAnsi="宋体" w:cs="仿宋"/>
          <w:kern w:val="0"/>
          <w:sz w:val="24"/>
          <w:szCs w:val="24"/>
        </w:rPr>
        <w:t>.投标文件的制作和签署</w:t>
      </w:r>
    </w:p>
    <w:p w14:paraId="35C91D18">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lang w:val="en-US" w:eastAsia="zh-CN"/>
        </w:rPr>
        <w:t>7-</w:t>
      </w:r>
      <w:r>
        <w:rPr>
          <w:rFonts w:hint="eastAsia" w:ascii="宋体" w:hAnsi="宋体" w:cs="仿宋"/>
          <w:kern w:val="0"/>
          <w:sz w:val="24"/>
          <w:szCs w:val="24"/>
        </w:rPr>
        <w:t>1供应商应提交电子投标文件一份。</w:t>
      </w:r>
    </w:p>
    <w:p w14:paraId="7D258F05">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lang w:val="en-US" w:eastAsia="zh-CN"/>
        </w:rPr>
        <w:t>7-</w:t>
      </w:r>
      <w:r>
        <w:rPr>
          <w:rFonts w:hint="eastAsia" w:ascii="宋体" w:hAnsi="宋体" w:cs="仿宋"/>
          <w:kern w:val="0"/>
          <w:sz w:val="24"/>
          <w:szCs w:val="24"/>
        </w:rPr>
        <w:t>2电子投标文件封面应由法定代表人或其委托代理人签字并盖章，内容须逐页盖章。由委托代理人签字的，在投标文件中须同时提交法定代表人授权委托书。</w:t>
      </w:r>
    </w:p>
    <w:p w14:paraId="2D7DAD01">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lang w:val="en-US" w:eastAsia="zh-CN"/>
        </w:rPr>
        <w:t>7-</w:t>
      </w:r>
      <w:r>
        <w:rPr>
          <w:rFonts w:hint="eastAsia" w:ascii="宋体" w:hAnsi="宋体" w:cs="仿宋"/>
          <w:kern w:val="0"/>
          <w:sz w:val="24"/>
          <w:szCs w:val="24"/>
        </w:rPr>
        <w:t>3投标文件因表述不清所引起的后果由供应商负责。</w:t>
      </w:r>
    </w:p>
    <w:p w14:paraId="1C9BFCA6">
      <w:pPr>
        <w:spacing w:line="360" w:lineRule="auto"/>
        <w:ind w:left="479" w:leftChars="228" w:firstLine="0" w:firstLineChars="0"/>
        <w:rPr>
          <w:rFonts w:hint="eastAsia" w:ascii="宋体" w:hAnsi="宋体" w:cs="仿宋"/>
          <w:kern w:val="0"/>
          <w:sz w:val="24"/>
          <w:szCs w:val="24"/>
        </w:rPr>
      </w:pPr>
      <w:r>
        <w:rPr>
          <w:rFonts w:hint="eastAsia" w:ascii="宋体" w:hAnsi="宋体" w:cs="仿宋"/>
          <w:kern w:val="0"/>
          <w:sz w:val="24"/>
          <w:szCs w:val="24"/>
          <w:lang w:val="en-US" w:eastAsia="zh-CN"/>
        </w:rPr>
        <w:t>7-</w:t>
      </w:r>
      <w:r>
        <w:rPr>
          <w:rFonts w:hint="eastAsia" w:ascii="宋体" w:hAnsi="宋体" w:cs="仿宋"/>
          <w:kern w:val="0"/>
          <w:sz w:val="24"/>
          <w:szCs w:val="24"/>
        </w:rPr>
        <w:t>4投标文件未按上述规定制作和签署，将被视为无效投标文件，按不合格处理。</w:t>
      </w:r>
    </w:p>
    <w:p w14:paraId="2D84DC40">
      <w:pPr>
        <w:spacing w:line="360" w:lineRule="auto"/>
        <w:ind w:left="479" w:leftChars="228" w:firstLine="0" w:firstLineChars="0"/>
        <w:rPr>
          <w:rFonts w:ascii="宋体" w:hAnsi="宋体" w:cs="仿宋"/>
          <w:kern w:val="0"/>
          <w:sz w:val="24"/>
          <w:szCs w:val="24"/>
        </w:rPr>
      </w:pPr>
      <w:r>
        <w:rPr>
          <w:rFonts w:hint="eastAsia" w:ascii="宋体" w:hAnsi="宋体" w:cs="仿宋"/>
          <w:kern w:val="0"/>
          <w:sz w:val="24"/>
          <w:szCs w:val="24"/>
        </w:rPr>
        <w:t>五、协商</w:t>
      </w:r>
      <w:bookmarkEnd w:id="10"/>
    </w:p>
    <w:p w14:paraId="3145609C">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1、在单一来源采购文件规定的时间和地点，由采购代理机构组织会议，供应商须委派代表参加。协商采购整个过程接受监督机构的监督和管理。</w:t>
      </w:r>
    </w:p>
    <w:p w14:paraId="6A29111E">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 开标时，供应商须使用数字认证证书（CA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14:paraId="51FC38A0">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rPr>
        <w:t>3、谈判时，响应文件中出现下列情况，修正原则为：</w:t>
      </w:r>
    </w:p>
    <w:p w14:paraId="7BADFC65">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rPr>
        <w:t xml:space="preserve">（1）投标文件中响应一览表（报价表）内容与投标文件中相应内容不一致的，以响应一览表（报价表）为准； </w:t>
      </w:r>
    </w:p>
    <w:p w14:paraId="189C440D">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rPr>
        <w:t>（2）大写金额和小写金额不一致的，以大写金额为准；</w:t>
      </w:r>
    </w:p>
    <w:p w14:paraId="72286789">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rPr>
        <w:t>（3）单价金额小数点或者百分比有明显错位的，以响应一览表的总价为准，并修改单价；</w:t>
      </w:r>
    </w:p>
    <w:p w14:paraId="3D2E77EE">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rPr>
        <w:t>（4）总价金额与按单价汇总金额不一致的，以单价金额计算结果为准；</w:t>
      </w:r>
    </w:p>
    <w:p w14:paraId="2DAD46F6">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同时出现两种以上不一致的，按照前款规定的顺序修正。修正后的报价按照《政府采购货物和服务招标投标管理办法》第五十一条第二款的规定经供应商确认后产生约束力，供应商不确认的，其响应无效。</w:t>
      </w:r>
    </w:p>
    <w:p w14:paraId="281441F9">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4、采购代理机构将在协商会议现场做</w:t>
      </w:r>
      <w:r>
        <w:rPr>
          <w:rFonts w:hint="eastAsia" w:ascii="宋体" w:hAnsi="宋体" w:cs="仿宋"/>
          <w:kern w:val="0"/>
          <w:sz w:val="24"/>
          <w:szCs w:val="24"/>
          <w:lang w:val="en-US" w:eastAsia="zh-CN"/>
        </w:rPr>
        <w:t>协商</w:t>
      </w:r>
      <w:r>
        <w:rPr>
          <w:rFonts w:hint="eastAsia" w:ascii="宋体" w:hAnsi="宋体" w:cs="仿宋"/>
          <w:kern w:val="0"/>
          <w:sz w:val="24"/>
          <w:szCs w:val="24"/>
        </w:rPr>
        <w:t>记录。</w:t>
      </w:r>
    </w:p>
    <w:p w14:paraId="2883CD00">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5、采购人或委托的采购代理机构提供具有相关经验的专业人员（或在财政部门专家库中抽取），与供应商商定合理成交价并保证采购项目质量、</w:t>
      </w:r>
    </w:p>
    <w:p w14:paraId="403064F6">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6、单一来源采购响应文件初审</w:t>
      </w:r>
    </w:p>
    <w:p w14:paraId="119A338D">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6-1、单一来源采购响应文件的资格性审查：</w:t>
      </w:r>
    </w:p>
    <w:p w14:paraId="7064210A">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6-1-1、依据法律法规和单一来源采购文件的规定，采购人或采购代理机构对单一来源采购响应文件中的资格证明文件进行审查，以确定供应商具备相应资格。</w:t>
      </w:r>
    </w:p>
    <w:p w14:paraId="654533FC">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6-1-2、信用查询中列入失信被执行人、重大税收违法失信主体、政府采购严重违法失信行为记录名单及其他不符合《中华人民共和国政府采购法》第二十二条规定条件的供应商，拒绝参与政府采购活动。</w:t>
      </w:r>
    </w:p>
    <w:p w14:paraId="3E5534AF">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6-1-3、采购人或采购代理机构通过“信用中国”网站(www.creditchina.gov.cn)、中国政府采购网(www.ccgp.gov.cn) 等查询相关主体信用记录，并将查询网页打印、存档备查。</w:t>
      </w:r>
    </w:p>
    <w:p w14:paraId="6CD2FA67">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6-1-4、查询时间为自采购文件发售之日起至资格审查结束之前，此段时间段外，网站信息发生的任何变更均不作为资格审查依据。</w:t>
      </w:r>
    </w:p>
    <w:p w14:paraId="4934EC24">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供应商不良信用记录以采购人或采购代理机构查询结果为准。供应商自行提供的与网站信息不一致的其他证明材料亦不作为资格审查依据。</w:t>
      </w:r>
    </w:p>
    <w:p w14:paraId="4108DC0E">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rPr>
        <w:t>6-2、单一来源采购响应文件符合性审查：依据单一来源采购文件的规定，从单一来源采购响应文件的有效性、完整性和对单一来源采购文件的响应程度进行审查，以确定是否对单一来源采购文件的实质性内容作出响应。</w:t>
      </w:r>
    </w:p>
    <w:p w14:paraId="68218C0A">
      <w:pPr>
        <w:spacing w:line="360" w:lineRule="auto"/>
        <w:ind w:firstLine="480" w:firstLineChars="200"/>
        <w:rPr>
          <w:rFonts w:hint="eastAsia" w:ascii="宋体" w:hAnsi="宋体" w:cs="仿宋"/>
          <w:kern w:val="0"/>
          <w:sz w:val="24"/>
          <w:szCs w:val="24"/>
          <w:lang w:val="en-US" w:eastAsia="zh-CN" w:bidi="ar-SA"/>
        </w:rPr>
      </w:pPr>
      <w:r>
        <w:rPr>
          <w:rFonts w:hint="eastAsia" w:ascii="宋体" w:hAnsi="宋体" w:eastAsia="宋体" w:cs="仿宋"/>
          <w:kern w:val="0"/>
          <w:sz w:val="24"/>
          <w:szCs w:val="24"/>
          <w:lang w:val="en-US" w:eastAsia="zh-CN" w:bidi="ar-SA"/>
        </w:rPr>
        <w:t>响应文件符合性审查表</w:t>
      </w:r>
      <w:r>
        <w:rPr>
          <w:rFonts w:hint="eastAsia" w:ascii="宋体" w:hAnsi="宋体" w:cs="仿宋"/>
          <w:kern w:val="0"/>
          <w:sz w:val="24"/>
          <w:szCs w:val="24"/>
          <w:lang w:val="en-US" w:eastAsia="zh-CN" w:bidi="ar-SA"/>
        </w:rPr>
        <w:t>：</w:t>
      </w:r>
    </w:p>
    <w:tbl>
      <w:tblPr>
        <w:tblStyle w:val="88"/>
        <w:tblW w:w="9252"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3286"/>
        <w:gridCol w:w="4952"/>
      </w:tblGrid>
      <w:tr w14:paraId="53E24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14" w:type="dxa"/>
            <w:vAlign w:val="top"/>
          </w:tcPr>
          <w:p w14:paraId="7AD83811">
            <w:pPr>
              <w:kinsoku w:val="0"/>
              <w:autoSpaceDE w:val="0"/>
              <w:autoSpaceDN w:val="0"/>
              <w:adjustRightInd w:val="0"/>
              <w:snapToGrid w:val="0"/>
              <w:spacing w:before="114" w:line="229" w:lineRule="auto"/>
              <w:ind w:left="30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序号</w:t>
            </w:r>
          </w:p>
        </w:tc>
        <w:tc>
          <w:tcPr>
            <w:tcW w:w="3286" w:type="dxa"/>
            <w:tcBorders>
              <w:right w:val="single" w:color="auto" w:sz="4" w:space="0"/>
            </w:tcBorders>
            <w:vAlign w:val="top"/>
          </w:tcPr>
          <w:p w14:paraId="1E1649A5">
            <w:pPr>
              <w:kinsoku w:val="0"/>
              <w:autoSpaceDE w:val="0"/>
              <w:autoSpaceDN w:val="0"/>
              <w:adjustRightInd w:val="0"/>
              <w:snapToGrid w:val="0"/>
              <w:spacing w:before="114" w:line="229" w:lineRule="auto"/>
              <w:ind w:left="301"/>
              <w:jc w:val="center"/>
              <w:textAlignment w:val="baseline"/>
              <w:rPr>
                <w:rFonts w:hint="default"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审查项目</w:t>
            </w:r>
          </w:p>
        </w:tc>
        <w:tc>
          <w:tcPr>
            <w:tcW w:w="4952" w:type="dxa"/>
            <w:tcBorders>
              <w:left w:val="single" w:color="auto" w:sz="4" w:space="0"/>
            </w:tcBorders>
            <w:vAlign w:val="top"/>
          </w:tcPr>
          <w:p w14:paraId="062C1FA2">
            <w:pPr>
              <w:kinsoku w:val="0"/>
              <w:autoSpaceDE w:val="0"/>
              <w:autoSpaceDN w:val="0"/>
              <w:adjustRightInd w:val="0"/>
              <w:snapToGrid w:val="0"/>
              <w:spacing w:before="114" w:line="229" w:lineRule="auto"/>
              <w:ind w:left="301"/>
              <w:jc w:val="center"/>
              <w:textAlignment w:val="baseline"/>
              <w:rPr>
                <w:rFonts w:hint="default"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评审标准</w:t>
            </w:r>
          </w:p>
        </w:tc>
      </w:tr>
      <w:tr w14:paraId="174E8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14" w:type="dxa"/>
            <w:vAlign w:val="center"/>
          </w:tcPr>
          <w:p w14:paraId="6AAD82EC">
            <w:pPr>
              <w:kinsoku w:val="0"/>
              <w:autoSpaceDE w:val="0"/>
              <w:autoSpaceDN w:val="0"/>
              <w:adjustRightInd w:val="0"/>
              <w:snapToGrid w:val="0"/>
              <w:spacing w:before="169" w:line="189" w:lineRule="auto"/>
              <w:ind w:left="476"/>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w:t>
            </w:r>
          </w:p>
        </w:tc>
        <w:tc>
          <w:tcPr>
            <w:tcW w:w="3286" w:type="dxa"/>
            <w:tcBorders>
              <w:right w:val="single" w:color="auto" w:sz="4" w:space="0"/>
            </w:tcBorders>
            <w:vAlign w:val="center"/>
          </w:tcPr>
          <w:p w14:paraId="5D10FC26">
            <w:pPr>
              <w:keepNext w:val="0"/>
              <w:keepLines w:val="0"/>
              <w:pageBreakBefore w:val="0"/>
              <w:widowControl/>
              <w:kinsoku w:val="0"/>
              <w:wordWrap/>
              <w:overflowPunct/>
              <w:topLinePunct w:val="0"/>
              <w:autoSpaceDE w:val="0"/>
              <w:autoSpaceDN w:val="0"/>
              <w:bidi w:val="0"/>
              <w:adjustRightInd w:val="0"/>
              <w:snapToGrid w:val="0"/>
              <w:spacing w:before="174" w:line="360" w:lineRule="exact"/>
              <w:ind w:left="61"/>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响应文件项目名称、项目编号、标段（未划分标段的除外）</w:t>
            </w:r>
          </w:p>
        </w:tc>
        <w:tc>
          <w:tcPr>
            <w:tcW w:w="4952" w:type="dxa"/>
            <w:tcBorders>
              <w:left w:val="single" w:color="auto" w:sz="4" w:space="0"/>
            </w:tcBorders>
            <w:vAlign w:val="center"/>
          </w:tcPr>
          <w:p w14:paraId="12FB30DE">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63"/>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响应文件项目名称、项目编号与</w:t>
            </w:r>
            <w:r>
              <w:rPr>
                <w:rFonts w:hint="eastAsia" w:ascii="宋体" w:hAnsi="宋体" w:eastAsia="宋体" w:cs="宋体"/>
                <w:snapToGrid w:val="0"/>
                <w:color w:val="000000"/>
                <w:kern w:val="0"/>
                <w:sz w:val="24"/>
                <w:szCs w:val="24"/>
                <w:highlight w:val="none"/>
                <w:lang w:val="en-US" w:eastAsia="zh-CN" w:bidi="ar-SA"/>
              </w:rPr>
              <w:t>单一来源</w:t>
            </w:r>
            <w:r>
              <w:rPr>
                <w:rFonts w:hint="eastAsia" w:ascii="宋体" w:hAnsi="宋体" w:eastAsia="宋体" w:cs="宋体"/>
                <w:snapToGrid w:val="0"/>
                <w:color w:val="000000"/>
                <w:kern w:val="0"/>
                <w:sz w:val="24"/>
                <w:szCs w:val="24"/>
                <w:highlight w:val="none"/>
                <w:lang w:val="en-US" w:eastAsia="en-US" w:bidi="ar-SA"/>
              </w:rPr>
              <w:t>文件一致。</w:t>
            </w:r>
          </w:p>
        </w:tc>
      </w:tr>
      <w:tr w14:paraId="313C2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014" w:type="dxa"/>
            <w:vAlign w:val="center"/>
          </w:tcPr>
          <w:p w14:paraId="2BDAE1AC">
            <w:pPr>
              <w:kinsoku w:val="0"/>
              <w:autoSpaceDE w:val="0"/>
              <w:autoSpaceDN w:val="0"/>
              <w:adjustRightInd w:val="0"/>
              <w:snapToGrid w:val="0"/>
              <w:spacing w:before="142" w:line="189" w:lineRule="auto"/>
              <w:ind w:left="463"/>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w:t>
            </w:r>
          </w:p>
        </w:tc>
        <w:tc>
          <w:tcPr>
            <w:tcW w:w="3286" w:type="dxa"/>
            <w:tcBorders>
              <w:right w:val="single" w:color="auto" w:sz="4" w:space="0"/>
            </w:tcBorders>
            <w:vAlign w:val="center"/>
          </w:tcPr>
          <w:p w14:paraId="051639B9">
            <w:pPr>
              <w:keepNext w:val="0"/>
              <w:keepLines w:val="0"/>
              <w:pageBreakBefore w:val="0"/>
              <w:widowControl/>
              <w:kinsoku w:val="0"/>
              <w:wordWrap/>
              <w:overflowPunct/>
              <w:topLinePunct w:val="0"/>
              <w:autoSpaceDE w:val="0"/>
              <w:autoSpaceDN w:val="0"/>
              <w:bidi w:val="0"/>
              <w:adjustRightInd w:val="0"/>
              <w:snapToGrid w:val="0"/>
              <w:spacing w:before="174" w:line="360" w:lineRule="exact"/>
              <w:ind w:left="61"/>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响应文件组成</w:t>
            </w:r>
          </w:p>
        </w:tc>
        <w:tc>
          <w:tcPr>
            <w:tcW w:w="4952" w:type="dxa"/>
            <w:tcBorders>
              <w:left w:val="single" w:color="auto" w:sz="4" w:space="0"/>
            </w:tcBorders>
            <w:vAlign w:val="center"/>
          </w:tcPr>
          <w:p w14:paraId="36CFE494">
            <w:pPr>
              <w:keepNext w:val="0"/>
              <w:keepLines w:val="0"/>
              <w:pageBreakBefore w:val="0"/>
              <w:widowControl/>
              <w:kinsoku w:val="0"/>
              <w:wordWrap/>
              <w:overflowPunct/>
              <w:topLinePunct w:val="0"/>
              <w:autoSpaceDE w:val="0"/>
              <w:autoSpaceDN w:val="0"/>
              <w:bidi w:val="0"/>
              <w:adjustRightInd w:val="0"/>
              <w:snapToGrid w:val="0"/>
              <w:spacing w:before="109" w:line="360" w:lineRule="exact"/>
              <w:ind w:left="63"/>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响应文件应包含以下内容：</w:t>
            </w:r>
          </w:p>
          <w:p w14:paraId="2A3C1C4B">
            <w:pPr>
              <w:keepNext w:val="0"/>
              <w:keepLines w:val="0"/>
              <w:pageBreakBefore w:val="0"/>
              <w:widowControl/>
              <w:kinsoku w:val="0"/>
              <w:wordWrap/>
              <w:overflowPunct/>
              <w:topLinePunct w:val="0"/>
              <w:autoSpaceDE w:val="0"/>
              <w:autoSpaceDN w:val="0"/>
              <w:bidi w:val="0"/>
              <w:adjustRightInd w:val="0"/>
              <w:snapToGrid w:val="0"/>
              <w:spacing w:before="109" w:line="360" w:lineRule="exact"/>
              <w:ind w:left="63"/>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第一部分 单一来源响应函</w:t>
            </w:r>
          </w:p>
          <w:p w14:paraId="627BD88E">
            <w:pPr>
              <w:keepNext w:val="0"/>
              <w:keepLines w:val="0"/>
              <w:pageBreakBefore w:val="0"/>
              <w:widowControl/>
              <w:kinsoku w:val="0"/>
              <w:wordWrap/>
              <w:overflowPunct/>
              <w:topLinePunct w:val="0"/>
              <w:autoSpaceDE w:val="0"/>
              <w:autoSpaceDN w:val="0"/>
              <w:bidi w:val="0"/>
              <w:adjustRightInd w:val="0"/>
              <w:snapToGrid w:val="0"/>
              <w:spacing w:before="109" w:line="360" w:lineRule="exact"/>
              <w:ind w:left="63"/>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第二部分 报价一览表</w:t>
            </w:r>
          </w:p>
          <w:p w14:paraId="3955BEBD">
            <w:pPr>
              <w:keepNext w:val="0"/>
              <w:keepLines w:val="0"/>
              <w:pageBreakBefore w:val="0"/>
              <w:widowControl/>
              <w:kinsoku w:val="0"/>
              <w:wordWrap/>
              <w:overflowPunct/>
              <w:topLinePunct w:val="0"/>
              <w:autoSpaceDE w:val="0"/>
              <w:autoSpaceDN w:val="0"/>
              <w:bidi w:val="0"/>
              <w:adjustRightInd w:val="0"/>
              <w:snapToGrid w:val="0"/>
              <w:spacing w:before="109" w:line="360" w:lineRule="exact"/>
              <w:ind w:left="63"/>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第三部分 商务响应偏离表</w:t>
            </w:r>
          </w:p>
          <w:p w14:paraId="06E16B77">
            <w:pPr>
              <w:keepNext w:val="0"/>
              <w:keepLines w:val="0"/>
              <w:pageBreakBefore w:val="0"/>
              <w:widowControl/>
              <w:kinsoku w:val="0"/>
              <w:wordWrap/>
              <w:overflowPunct/>
              <w:topLinePunct w:val="0"/>
              <w:autoSpaceDE w:val="0"/>
              <w:autoSpaceDN w:val="0"/>
              <w:bidi w:val="0"/>
              <w:adjustRightInd w:val="0"/>
              <w:snapToGrid w:val="0"/>
              <w:spacing w:before="109" w:line="360" w:lineRule="exact"/>
              <w:ind w:left="63"/>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第四部分 响应方案</w:t>
            </w:r>
          </w:p>
          <w:p w14:paraId="4C89078A">
            <w:pPr>
              <w:keepNext w:val="0"/>
              <w:keepLines w:val="0"/>
              <w:pageBreakBefore w:val="0"/>
              <w:widowControl/>
              <w:kinsoku w:val="0"/>
              <w:wordWrap/>
              <w:overflowPunct/>
              <w:topLinePunct w:val="0"/>
              <w:autoSpaceDE w:val="0"/>
              <w:autoSpaceDN w:val="0"/>
              <w:bidi w:val="0"/>
              <w:adjustRightInd w:val="0"/>
              <w:snapToGrid w:val="0"/>
              <w:spacing w:before="109" w:line="360" w:lineRule="exact"/>
              <w:ind w:left="63"/>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第五部分 资格证明</w:t>
            </w:r>
          </w:p>
          <w:p w14:paraId="2F6D6CF7">
            <w:pPr>
              <w:keepNext w:val="0"/>
              <w:keepLines w:val="0"/>
              <w:pageBreakBefore w:val="0"/>
              <w:widowControl/>
              <w:kinsoku w:val="0"/>
              <w:wordWrap/>
              <w:overflowPunct/>
              <w:topLinePunct w:val="0"/>
              <w:autoSpaceDE w:val="0"/>
              <w:autoSpaceDN w:val="0"/>
              <w:bidi w:val="0"/>
              <w:adjustRightInd w:val="0"/>
              <w:snapToGrid w:val="0"/>
              <w:spacing w:before="109" w:line="360" w:lineRule="exact"/>
              <w:ind w:left="63"/>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第六部分 单一来源文件确认书</w:t>
            </w:r>
          </w:p>
          <w:p w14:paraId="0F11CA34">
            <w:pPr>
              <w:keepNext w:val="0"/>
              <w:keepLines w:val="0"/>
              <w:pageBreakBefore w:val="0"/>
              <w:widowControl/>
              <w:kinsoku w:val="0"/>
              <w:wordWrap/>
              <w:overflowPunct/>
              <w:topLinePunct w:val="0"/>
              <w:autoSpaceDE w:val="0"/>
              <w:autoSpaceDN w:val="0"/>
              <w:bidi w:val="0"/>
              <w:adjustRightInd w:val="0"/>
              <w:snapToGrid w:val="0"/>
              <w:spacing w:before="109" w:line="360" w:lineRule="exact"/>
              <w:ind w:left="63"/>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第七部分 政府采购供应商拒绝政府采购领域商业贿赂承诺书</w:t>
            </w:r>
            <w:r>
              <w:rPr>
                <w:rFonts w:hint="eastAsia" w:ascii="宋体" w:hAnsi="宋体" w:eastAsia="宋体" w:cs="宋体"/>
                <w:snapToGrid w:val="0"/>
                <w:color w:val="000000"/>
                <w:kern w:val="0"/>
                <w:sz w:val="24"/>
                <w:szCs w:val="24"/>
                <w:highlight w:val="none"/>
                <w:lang w:val="en-US" w:eastAsia="en-US" w:bidi="ar-SA"/>
              </w:rPr>
              <w:tab/>
            </w:r>
          </w:p>
          <w:p w14:paraId="56F25501">
            <w:pPr>
              <w:keepNext w:val="0"/>
              <w:keepLines w:val="0"/>
              <w:pageBreakBefore w:val="0"/>
              <w:widowControl/>
              <w:kinsoku w:val="0"/>
              <w:wordWrap/>
              <w:overflowPunct/>
              <w:topLinePunct w:val="0"/>
              <w:autoSpaceDE w:val="0"/>
              <w:autoSpaceDN w:val="0"/>
              <w:bidi w:val="0"/>
              <w:adjustRightInd w:val="0"/>
              <w:snapToGrid w:val="0"/>
              <w:spacing w:before="109" w:line="360" w:lineRule="exact"/>
              <w:ind w:left="63"/>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第八部分 其它证明材料</w:t>
            </w:r>
          </w:p>
        </w:tc>
      </w:tr>
      <w:tr w14:paraId="37D6F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014" w:type="dxa"/>
            <w:vAlign w:val="center"/>
          </w:tcPr>
          <w:p w14:paraId="328D2FD0">
            <w:pPr>
              <w:kinsoku w:val="0"/>
              <w:autoSpaceDE w:val="0"/>
              <w:autoSpaceDN w:val="0"/>
              <w:adjustRightInd w:val="0"/>
              <w:snapToGrid w:val="0"/>
              <w:spacing w:before="179" w:line="189" w:lineRule="auto"/>
              <w:ind w:left="464"/>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w:t>
            </w:r>
          </w:p>
        </w:tc>
        <w:tc>
          <w:tcPr>
            <w:tcW w:w="3286" w:type="dxa"/>
            <w:tcBorders>
              <w:right w:val="single" w:color="auto" w:sz="4" w:space="0"/>
            </w:tcBorders>
            <w:vAlign w:val="center"/>
          </w:tcPr>
          <w:p w14:paraId="66D752BE">
            <w:pPr>
              <w:keepNext w:val="0"/>
              <w:keepLines w:val="0"/>
              <w:pageBreakBefore w:val="0"/>
              <w:widowControl/>
              <w:kinsoku w:val="0"/>
              <w:wordWrap/>
              <w:overflowPunct/>
              <w:topLinePunct w:val="0"/>
              <w:autoSpaceDE w:val="0"/>
              <w:autoSpaceDN w:val="0"/>
              <w:bidi w:val="0"/>
              <w:adjustRightInd w:val="0"/>
              <w:snapToGrid w:val="0"/>
              <w:spacing w:before="174" w:line="360" w:lineRule="exact"/>
              <w:ind w:left="61"/>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响应文件签署、盖章</w:t>
            </w:r>
          </w:p>
        </w:tc>
        <w:tc>
          <w:tcPr>
            <w:tcW w:w="4952" w:type="dxa"/>
            <w:tcBorders>
              <w:left w:val="single" w:color="auto" w:sz="4" w:space="0"/>
            </w:tcBorders>
            <w:vAlign w:val="center"/>
          </w:tcPr>
          <w:p w14:paraId="628E1D6D">
            <w:pPr>
              <w:keepNext w:val="0"/>
              <w:keepLines w:val="0"/>
              <w:pageBreakBefore w:val="0"/>
              <w:widowControl/>
              <w:kinsoku w:val="0"/>
              <w:wordWrap/>
              <w:overflowPunct/>
              <w:topLinePunct w:val="0"/>
              <w:autoSpaceDE w:val="0"/>
              <w:autoSpaceDN w:val="0"/>
              <w:bidi w:val="0"/>
              <w:adjustRightInd w:val="0"/>
              <w:snapToGrid w:val="0"/>
              <w:spacing w:before="109" w:line="360" w:lineRule="exact"/>
              <w:ind w:left="63"/>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签署、盖章符合</w:t>
            </w:r>
            <w:r>
              <w:rPr>
                <w:rFonts w:hint="eastAsia" w:ascii="宋体" w:hAnsi="宋体" w:cs="宋体"/>
                <w:snapToGrid w:val="0"/>
                <w:color w:val="000000"/>
                <w:kern w:val="0"/>
                <w:sz w:val="24"/>
                <w:szCs w:val="24"/>
                <w:highlight w:val="none"/>
                <w:lang w:val="en-US" w:eastAsia="zh-CN" w:bidi="ar-SA"/>
              </w:rPr>
              <w:t>单一来源</w:t>
            </w:r>
            <w:r>
              <w:rPr>
                <w:rFonts w:hint="eastAsia" w:ascii="宋体" w:hAnsi="宋体" w:eastAsia="宋体" w:cs="宋体"/>
                <w:snapToGrid w:val="0"/>
                <w:color w:val="000000"/>
                <w:kern w:val="0"/>
                <w:sz w:val="24"/>
                <w:szCs w:val="24"/>
                <w:highlight w:val="none"/>
                <w:lang w:val="en-US" w:eastAsia="en-US" w:bidi="ar-SA"/>
              </w:rPr>
              <w:t>文件要求，且无遗漏。</w:t>
            </w:r>
          </w:p>
        </w:tc>
      </w:tr>
      <w:tr w14:paraId="4CA03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014" w:type="dxa"/>
            <w:vAlign w:val="center"/>
          </w:tcPr>
          <w:p w14:paraId="3E43C9C0">
            <w:pPr>
              <w:kinsoku w:val="0"/>
              <w:autoSpaceDE w:val="0"/>
              <w:autoSpaceDN w:val="0"/>
              <w:adjustRightInd w:val="0"/>
              <w:snapToGrid w:val="0"/>
              <w:spacing w:before="142" w:line="189" w:lineRule="auto"/>
              <w:ind w:left="459"/>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4</w:t>
            </w:r>
          </w:p>
        </w:tc>
        <w:tc>
          <w:tcPr>
            <w:tcW w:w="3286" w:type="dxa"/>
            <w:tcBorders>
              <w:right w:val="single" w:color="auto" w:sz="4" w:space="0"/>
            </w:tcBorders>
            <w:vAlign w:val="center"/>
          </w:tcPr>
          <w:p w14:paraId="464B5EC2">
            <w:pPr>
              <w:keepNext w:val="0"/>
              <w:keepLines w:val="0"/>
              <w:pageBreakBefore w:val="0"/>
              <w:widowControl/>
              <w:kinsoku w:val="0"/>
              <w:wordWrap/>
              <w:overflowPunct/>
              <w:topLinePunct w:val="0"/>
              <w:autoSpaceDE w:val="0"/>
              <w:autoSpaceDN w:val="0"/>
              <w:bidi w:val="0"/>
              <w:adjustRightInd w:val="0"/>
              <w:snapToGrid w:val="0"/>
              <w:spacing w:before="174" w:line="360" w:lineRule="exact"/>
              <w:ind w:left="61"/>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响应文件的语言及计量单位</w:t>
            </w:r>
          </w:p>
        </w:tc>
        <w:tc>
          <w:tcPr>
            <w:tcW w:w="4952" w:type="dxa"/>
            <w:tcBorders>
              <w:left w:val="single" w:color="auto" w:sz="4" w:space="0"/>
            </w:tcBorders>
            <w:vAlign w:val="center"/>
          </w:tcPr>
          <w:p w14:paraId="2D2326F5">
            <w:pPr>
              <w:keepNext w:val="0"/>
              <w:keepLines w:val="0"/>
              <w:pageBreakBefore w:val="0"/>
              <w:widowControl/>
              <w:kinsoku w:val="0"/>
              <w:wordWrap/>
              <w:overflowPunct/>
              <w:topLinePunct w:val="0"/>
              <w:autoSpaceDE w:val="0"/>
              <w:autoSpaceDN w:val="0"/>
              <w:bidi w:val="0"/>
              <w:adjustRightInd w:val="0"/>
              <w:snapToGrid w:val="0"/>
              <w:spacing w:before="109" w:line="360" w:lineRule="exact"/>
              <w:ind w:left="63"/>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均符合单一来源文件的要求。</w:t>
            </w:r>
          </w:p>
        </w:tc>
      </w:tr>
      <w:tr w14:paraId="3A9DF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14" w:type="dxa"/>
            <w:vAlign w:val="center"/>
          </w:tcPr>
          <w:p w14:paraId="108A854E">
            <w:pPr>
              <w:kinsoku w:val="0"/>
              <w:autoSpaceDE w:val="0"/>
              <w:autoSpaceDN w:val="0"/>
              <w:adjustRightInd w:val="0"/>
              <w:snapToGrid w:val="0"/>
              <w:spacing w:before="219" w:line="187" w:lineRule="auto"/>
              <w:ind w:left="464"/>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5</w:t>
            </w:r>
          </w:p>
        </w:tc>
        <w:tc>
          <w:tcPr>
            <w:tcW w:w="3286" w:type="dxa"/>
            <w:tcBorders>
              <w:right w:val="single" w:color="auto" w:sz="4" w:space="0"/>
            </w:tcBorders>
            <w:vAlign w:val="center"/>
          </w:tcPr>
          <w:p w14:paraId="253F8282">
            <w:pPr>
              <w:keepNext w:val="0"/>
              <w:keepLines w:val="0"/>
              <w:pageBreakBefore w:val="0"/>
              <w:widowControl/>
              <w:kinsoku w:val="0"/>
              <w:wordWrap/>
              <w:overflowPunct/>
              <w:topLinePunct w:val="0"/>
              <w:autoSpaceDE w:val="0"/>
              <w:autoSpaceDN w:val="0"/>
              <w:bidi w:val="0"/>
              <w:adjustRightInd w:val="0"/>
              <w:snapToGrid w:val="0"/>
              <w:spacing w:before="174" w:line="360" w:lineRule="exact"/>
              <w:ind w:left="61"/>
              <w:jc w:val="both"/>
              <w:textAlignment w:val="baseline"/>
              <w:rPr>
                <w:rFonts w:hint="eastAsia"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响应文件有效期</w:t>
            </w:r>
          </w:p>
        </w:tc>
        <w:tc>
          <w:tcPr>
            <w:tcW w:w="4952" w:type="dxa"/>
            <w:tcBorders>
              <w:left w:val="single" w:color="auto" w:sz="4" w:space="0"/>
            </w:tcBorders>
            <w:vAlign w:val="center"/>
          </w:tcPr>
          <w:p w14:paraId="20D0A055">
            <w:pPr>
              <w:keepNext w:val="0"/>
              <w:keepLines w:val="0"/>
              <w:pageBreakBefore w:val="0"/>
              <w:widowControl/>
              <w:kinsoku w:val="0"/>
              <w:wordWrap/>
              <w:overflowPunct/>
              <w:topLinePunct w:val="0"/>
              <w:autoSpaceDE w:val="0"/>
              <w:autoSpaceDN w:val="0"/>
              <w:bidi w:val="0"/>
              <w:adjustRightInd w:val="0"/>
              <w:snapToGrid w:val="0"/>
              <w:spacing w:before="109" w:line="360" w:lineRule="exact"/>
              <w:ind w:left="63"/>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符合单一来源文件的要求。</w:t>
            </w:r>
          </w:p>
        </w:tc>
      </w:tr>
      <w:tr w14:paraId="7E7EC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14" w:type="dxa"/>
            <w:vAlign w:val="center"/>
          </w:tcPr>
          <w:p w14:paraId="68C78B77">
            <w:pPr>
              <w:kinsoku w:val="0"/>
              <w:autoSpaceDE w:val="0"/>
              <w:autoSpaceDN w:val="0"/>
              <w:adjustRightInd w:val="0"/>
              <w:snapToGrid w:val="0"/>
              <w:spacing w:before="175" w:line="189" w:lineRule="auto"/>
              <w:ind w:left="462"/>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6</w:t>
            </w:r>
          </w:p>
        </w:tc>
        <w:tc>
          <w:tcPr>
            <w:tcW w:w="3286" w:type="dxa"/>
            <w:tcBorders>
              <w:right w:val="single" w:color="auto" w:sz="4" w:space="0"/>
            </w:tcBorders>
            <w:vAlign w:val="center"/>
          </w:tcPr>
          <w:p w14:paraId="7745B28B">
            <w:pPr>
              <w:keepNext w:val="0"/>
              <w:keepLines w:val="0"/>
              <w:pageBreakBefore w:val="0"/>
              <w:widowControl/>
              <w:kinsoku w:val="0"/>
              <w:wordWrap/>
              <w:overflowPunct/>
              <w:topLinePunct w:val="0"/>
              <w:autoSpaceDE w:val="0"/>
              <w:autoSpaceDN w:val="0"/>
              <w:bidi w:val="0"/>
              <w:adjustRightInd w:val="0"/>
              <w:snapToGrid w:val="0"/>
              <w:spacing w:before="174" w:line="360" w:lineRule="exact"/>
              <w:ind w:left="61"/>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单一来源报价</w:t>
            </w:r>
          </w:p>
        </w:tc>
        <w:tc>
          <w:tcPr>
            <w:tcW w:w="4952" w:type="dxa"/>
            <w:tcBorders>
              <w:left w:val="single" w:color="auto" w:sz="4" w:space="0"/>
            </w:tcBorders>
            <w:vAlign w:val="center"/>
          </w:tcPr>
          <w:p w14:paraId="336FDB10">
            <w:pPr>
              <w:keepNext w:val="0"/>
              <w:keepLines w:val="0"/>
              <w:pageBreakBefore w:val="0"/>
              <w:widowControl/>
              <w:kinsoku w:val="0"/>
              <w:wordWrap/>
              <w:overflowPunct/>
              <w:topLinePunct w:val="0"/>
              <w:autoSpaceDE w:val="0"/>
              <w:autoSpaceDN w:val="0"/>
              <w:bidi w:val="0"/>
              <w:adjustRightInd w:val="0"/>
              <w:snapToGrid w:val="0"/>
              <w:spacing w:before="141" w:line="360" w:lineRule="exact"/>
              <w:ind w:left="63"/>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同时满足以下条款：</w:t>
            </w:r>
          </w:p>
          <w:p w14:paraId="70C05659">
            <w:pPr>
              <w:keepNext w:val="0"/>
              <w:keepLines w:val="0"/>
              <w:pageBreakBefore w:val="0"/>
              <w:widowControl/>
              <w:kinsoku w:val="0"/>
              <w:wordWrap/>
              <w:overflowPunct/>
              <w:topLinePunct w:val="0"/>
              <w:autoSpaceDE w:val="0"/>
              <w:autoSpaceDN w:val="0"/>
              <w:bidi w:val="0"/>
              <w:adjustRightInd w:val="0"/>
              <w:snapToGrid w:val="0"/>
              <w:spacing w:before="141" w:line="360" w:lineRule="exact"/>
              <w:ind w:left="63"/>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（1）单一来源报价符合唯一性要求；</w:t>
            </w:r>
          </w:p>
          <w:p w14:paraId="5D31DC24">
            <w:pPr>
              <w:keepNext w:val="0"/>
              <w:keepLines w:val="0"/>
              <w:pageBreakBefore w:val="0"/>
              <w:widowControl/>
              <w:kinsoku w:val="0"/>
              <w:wordWrap/>
              <w:overflowPunct/>
              <w:topLinePunct w:val="0"/>
              <w:autoSpaceDE w:val="0"/>
              <w:autoSpaceDN w:val="0"/>
              <w:bidi w:val="0"/>
              <w:adjustRightInd w:val="0"/>
              <w:snapToGrid w:val="0"/>
              <w:spacing w:before="141" w:line="360" w:lineRule="exact"/>
              <w:ind w:left="63"/>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（2）第一次单一来源报价表填写符合要求；</w:t>
            </w:r>
          </w:p>
          <w:p w14:paraId="7639F135">
            <w:pPr>
              <w:keepNext w:val="0"/>
              <w:keepLines w:val="0"/>
              <w:pageBreakBefore w:val="0"/>
              <w:widowControl/>
              <w:kinsoku w:val="0"/>
              <w:wordWrap/>
              <w:overflowPunct/>
              <w:topLinePunct w:val="0"/>
              <w:autoSpaceDE w:val="0"/>
              <w:autoSpaceDN w:val="0"/>
              <w:bidi w:val="0"/>
              <w:adjustRightInd w:val="0"/>
              <w:snapToGrid w:val="0"/>
              <w:spacing w:before="141" w:line="360" w:lineRule="exact"/>
              <w:ind w:left="63"/>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（3）报价货币符合单一来源文件要求；</w:t>
            </w:r>
          </w:p>
          <w:p w14:paraId="3B3283EB">
            <w:pPr>
              <w:keepNext w:val="0"/>
              <w:keepLines w:val="0"/>
              <w:pageBreakBefore w:val="0"/>
              <w:widowControl/>
              <w:kinsoku w:val="0"/>
              <w:wordWrap/>
              <w:overflowPunct/>
              <w:topLinePunct w:val="0"/>
              <w:autoSpaceDE w:val="0"/>
              <w:autoSpaceDN w:val="0"/>
              <w:bidi w:val="0"/>
              <w:adjustRightInd w:val="0"/>
              <w:snapToGrid w:val="0"/>
              <w:spacing w:before="141" w:line="360" w:lineRule="exact"/>
              <w:ind w:left="63"/>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en-US" w:bidi="ar-SA"/>
              </w:rPr>
              <w:t>（4）未超出采购预算或单一来源文件规定的最高限价</w:t>
            </w:r>
            <w:r>
              <w:rPr>
                <w:rFonts w:hint="eastAsia" w:ascii="宋体" w:hAnsi="宋体" w:eastAsia="宋体" w:cs="宋体"/>
                <w:snapToGrid w:val="0"/>
                <w:color w:val="000000"/>
                <w:kern w:val="0"/>
                <w:sz w:val="24"/>
                <w:szCs w:val="24"/>
                <w:lang w:val="en-US" w:eastAsia="zh-CN" w:bidi="ar-SA"/>
              </w:rPr>
              <w:t>。</w:t>
            </w:r>
          </w:p>
        </w:tc>
      </w:tr>
      <w:tr w14:paraId="15EBF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14" w:type="dxa"/>
            <w:vAlign w:val="center"/>
          </w:tcPr>
          <w:p w14:paraId="3D3DA1ED">
            <w:pPr>
              <w:kinsoku w:val="0"/>
              <w:autoSpaceDE w:val="0"/>
              <w:autoSpaceDN w:val="0"/>
              <w:adjustRightInd w:val="0"/>
              <w:snapToGrid w:val="0"/>
              <w:spacing w:before="185" w:line="187" w:lineRule="auto"/>
              <w:ind w:left="465"/>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7</w:t>
            </w:r>
          </w:p>
        </w:tc>
        <w:tc>
          <w:tcPr>
            <w:tcW w:w="3286" w:type="dxa"/>
            <w:tcBorders>
              <w:right w:val="single" w:color="auto" w:sz="4" w:space="0"/>
            </w:tcBorders>
            <w:vAlign w:val="center"/>
          </w:tcPr>
          <w:p w14:paraId="356504E7">
            <w:pPr>
              <w:keepNext w:val="0"/>
              <w:keepLines w:val="0"/>
              <w:pageBreakBefore w:val="0"/>
              <w:widowControl/>
              <w:kinsoku w:val="0"/>
              <w:wordWrap/>
              <w:overflowPunct/>
              <w:topLinePunct w:val="0"/>
              <w:autoSpaceDE w:val="0"/>
              <w:autoSpaceDN w:val="0"/>
              <w:bidi w:val="0"/>
              <w:adjustRightInd w:val="0"/>
              <w:snapToGrid w:val="0"/>
              <w:spacing w:before="174" w:line="360" w:lineRule="exact"/>
              <w:ind w:left="61"/>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实质性条款响应</w:t>
            </w:r>
          </w:p>
        </w:tc>
        <w:tc>
          <w:tcPr>
            <w:tcW w:w="4952" w:type="dxa"/>
            <w:tcBorders>
              <w:left w:val="single" w:color="auto" w:sz="4" w:space="0"/>
            </w:tcBorders>
            <w:vAlign w:val="center"/>
          </w:tcPr>
          <w:p w14:paraId="3B8FB48D">
            <w:pPr>
              <w:keepNext w:val="0"/>
              <w:keepLines w:val="0"/>
              <w:pageBreakBefore w:val="0"/>
              <w:widowControl/>
              <w:kinsoku w:val="0"/>
              <w:wordWrap/>
              <w:overflowPunct/>
              <w:topLinePunct w:val="0"/>
              <w:autoSpaceDE w:val="0"/>
              <w:autoSpaceDN w:val="0"/>
              <w:bidi w:val="0"/>
              <w:adjustRightInd w:val="0"/>
              <w:snapToGrid w:val="0"/>
              <w:spacing w:before="150" w:line="360" w:lineRule="exact"/>
              <w:ind w:left="6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完全响应</w:t>
            </w:r>
            <w:r>
              <w:rPr>
                <w:rFonts w:hint="eastAsia" w:ascii="宋体" w:hAnsi="宋体" w:cs="宋体"/>
                <w:snapToGrid w:val="0"/>
                <w:color w:val="000000"/>
                <w:kern w:val="0"/>
                <w:sz w:val="24"/>
                <w:szCs w:val="24"/>
                <w:lang w:val="en-US" w:eastAsia="zh-CN" w:bidi="ar-SA"/>
              </w:rPr>
              <w:t>单一来源</w:t>
            </w:r>
            <w:r>
              <w:rPr>
                <w:rFonts w:hint="eastAsia" w:ascii="宋体" w:hAnsi="宋体" w:eastAsia="宋体" w:cs="宋体"/>
                <w:snapToGrid w:val="0"/>
                <w:color w:val="000000"/>
                <w:kern w:val="0"/>
                <w:sz w:val="24"/>
                <w:szCs w:val="24"/>
                <w:lang w:val="en-US" w:eastAsia="en-US" w:bidi="ar-SA"/>
              </w:rPr>
              <w:t>文件要求的各项技术/服务/商务实质性条款。（实质性条款以★标识，未设置实质性条款时可忽略此项）</w:t>
            </w:r>
          </w:p>
        </w:tc>
      </w:tr>
      <w:tr w14:paraId="3634C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14" w:type="dxa"/>
            <w:vAlign w:val="center"/>
          </w:tcPr>
          <w:p w14:paraId="04A52A9A">
            <w:pPr>
              <w:kinsoku w:val="0"/>
              <w:autoSpaceDE w:val="0"/>
              <w:autoSpaceDN w:val="0"/>
              <w:adjustRightInd w:val="0"/>
              <w:snapToGrid w:val="0"/>
              <w:spacing w:before="173" w:line="189" w:lineRule="auto"/>
              <w:ind w:left="461"/>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8</w:t>
            </w:r>
          </w:p>
        </w:tc>
        <w:tc>
          <w:tcPr>
            <w:tcW w:w="3286" w:type="dxa"/>
            <w:tcBorders>
              <w:right w:val="single" w:color="auto" w:sz="4" w:space="0"/>
            </w:tcBorders>
            <w:vAlign w:val="center"/>
          </w:tcPr>
          <w:p w14:paraId="11D8BE2D">
            <w:pPr>
              <w:keepNext w:val="0"/>
              <w:keepLines w:val="0"/>
              <w:pageBreakBefore w:val="0"/>
              <w:widowControl/>
              <w:kinsoku w:val="0"/>
              <w:wordWrap/>
              <w:overflowPunct/>
              <w:topLinePunct w:val="0"/>
              <w:autoSpaceDE w:val="0"/>
              <w:autoSpaceDN w:val="0"/>
              <w:bidi w:val="0"/>
              <w:adjustRightInd w:val="0"/>
              <w:snapToGrid w:val="0"/>
              <w:spacing w:before="174" w:line="360" w:lineRule="exact"/>
              <w:ind w:left="61"/>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合同条款</w:t>
            </w:r>
          </w:p>
        </w:tc>
        <w:tc>
          <w:tcPr>
            <w:tcW w:w="4952" w:type="dxa"/>
            <w:tcBorders>
              <w:left w:val="single" w:color="auto" w:sz="4" w:space="0"/>
            </w:tcBorders>
            <w:vAlign w:val="center"/>
          </w:tcPr>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44"/>
            </w:tblGrid>
            <w:tr w14:paraId="015DC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 w:hRule="atLeast"/>
              </w:trPr>
              <w:tc>
                <w:tcPr>
                  <w:tcW w:w="4944" w:type="dxa"/>
                  <w:shd w:val="clear" w:color="auto" w:fill="auto"/>
                  <w:vAlign w:val="center"/>
                </w:tcPr>
                <w:p w14:paraId="058BD4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exact"/>
                    <w:ind w:left="0" w:right="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完全理解并接受单一来源文件合同基本条款的要求。</w:t>
                  </w:r>
                </w:p>
              </w:tc>
            </w:tr>
          </w:tbl>
          <w:p w14:paraId="2B477E2A">
            <w:pPr>
              <w:keepNext w:val="0"/>
              <w:keepLines w:val="0"/>
              <w:pageBreakBefore w:val="0"/>
              <w:widowControl/>
              <w:kinsoku w:val="0"/>
              <w:wordWrap/>
              <w:overflowPunct/>
              <w:topLinePunct w:val="0"/>
              <w:autoSpaceDE w:val="0"/>
              <w:autoSpaceDN w:val="0"/>
              <w:bidi w:val="0"/>
              <w:adjustRightInd w:val="0"/>
              <w:snapToGrid w:val="0"/>
              <w:spacing w:before="140" w:line="360" w:lineRule="exact"/>
              <w:ind w:left="63"/>
              <w:jc w:val="both"/>
              <w:textAlignment w:val="baseline"/>
              <w:rPr>
                <w:rFonts w:hint="eastAsia" w:ascii="宋体" w:hAnsi="宋体" w:eastAsia="宋体" w:cs="宋体"/>
                <w:snapToGrid w:val="0"/>
                <w:color w:val="000000"/>
                <w:kern w:val="0"/>
                <w:sz w:val="24"/>
                <w:szCs w:val="24"/>
                <w:highlight w:val="none"/>
                <w:lang w:val="en-US" w:eastAsia="en-US" w:bidi="ar-SA"/>
              </w:rPr>
            </w:pPr>
          </w:p>
        </w:tc>
      </w:tr>
      <w:tr w14:paraId="09BFC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14" w:type="dxa"/>
            <w:vAlign w:val="center"/>
          </w:tcPr>
          <w:p w14:paraId="4D29C32F">
            <w:pPr>
              <w:kinsoku w:val="0"/>
              <w:autoSpaceDE w:val="0"/>
              <w:autoSpaceDN w:val="0"/>
              <w:adjustRightInd w:val="0"/>
              <w:snapToGrid w:val="0"/>
              <w:spacing w:before="207" w:line="189" w:lineRule="auto"/>
              <w:ind w:left="461"/>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9</w:t>
            </w:r>
          </w:p>
        </w:tc>
        <w:tc>
          <w:tcPr>
            <w:tcW w:w="3286" w:type="dxa"/>
            <w:tcBorders>
              <w:right w:val="single" w:color="auto" w:sz="4" w:space="0"/>
            </w:tcBorders>
            <w:vAlign w:val="center"/>
          </w:tcPr>
          <w:p w14:paraId="1849162D">
            <w:pPr>
              <w:keepNext w:val="0"/>
              <w:keepLines w:val="0"/>
              <w:pageBreakBefore w:val="0"/>
              <w:widowControl/>
              <w:kinsoku w:val="0"/>
              <w:wordWrap/>
              <w:overflowPunct/>
              <w:topLinePunct w:val="0"/>
              <w:autoSpaceDE w:val="0"/>
              <w:autoSpaceDN w:val="0"/>
              <w:bidi w:val="0"/>
              <w:adjustRightInd w:val="0"/>
              <w:snapToGrid w:val="0"/>
              <w:spacing w:before="174" w:line="360" w:lineRule="exact"/>
              <w:ind w:left="61"/>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其他</w:t>
            </w:r>
          </w:p>
        </w:tc>
        <w:tc>
          <w:tcPr>
            <w:tcW w:w="4952" w:type="dxa"/>
            <w:tcBorders>
              <w:left w:val="single" w:color="auto" w:sz="4" w:space="0"/>
            </w:tcBorders>
            <w:vAlign w:val="center"/>
          </w:tcPr>
          <w:p w14:paraId="75F71B0D">
            <w:pPr>
              <w:keepNext w:val="0"/>
              <w:keepLines w:val="0"/>
              <w:pageBreakBefore w:val="0"/>
              <w:widowControl/>
              <w:kinsoku w:val="0"/>
              <w:wordWrap/>
              <w:overflowPunct/>
              <w:topLinePunct w:val="0"/>
              <w:autoSpaceDE w:val="0"/>
              <w:autoSpaceDN w:val="0"/>
              <w:bidi w:val="0"/>
              <w:adjustRightInd w:val="0"/>
              <w:snapToGrid w:val="0"/>
              <w:spacing w:before="174" w:line="360" w:lineRule="exact"/>
              <w:ind w:left="61"/>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完全理解并接受法律法规和单一来源文件对供应商的各项须知、规约要求和责任义务，没有出现法律法规或单一来源文件明确规定的其他被视为“无效响应”的情形。</w:t>
            </w:r>
          </w:p>
        </w:tc>
      </w:tr>
      <w:tr w14:paraId="64F23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252" w:type="dxa"/>
            <w:gridSpan w:val="3"/>
            <w:vAlign w:val="top"/>
          </w:tcPr>
          <w:p w14:paraId="40477B04">
            <w:pPr>
              <w:kinsoku w:val="0"/>
              <w:autoSpaceDE w:val="0"/>
              <w:autoSpaceDN w:val="0"/>
              <w:adjustRightInd w:val="0"/>
              <w:snapToGrid w:val="0"/>
              <w:spacing w:before="234" w:line="228" w:lineRule="auto"/>
              <w:ind w:left="48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9"/>
                <w:kern w:val="0"/>
                <w:sz w:val="24"/>
                <w:szCs w:val="24"/>
                <w:lang w:val="en-US" w:eastAsia="en-US" w:bidi="ar-SA"/>
              </w:rPr>
              <w:t>备注：符合性审查不合格的投标单位不得进入下一评审环节。</w:t>
            </w:r>
          </w:p>
        </w:tc>
      </w:tr>
    </w:tbl>
    <w:p w14:paraId="4F8B1FD8">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7、协商过程</w:t>
      </w:r>
    </w:p>
    <w:p w14:paraId="1AE1FF21">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7-1、单一来源采购人员在符合性评审的基础上对供应商的单一来源采购响应文件认真阅读，并对采购内容、商务、报价、响应情况、实施方案及服务等内容进行协商。供应商就协商中的技术、商务、价格、服务等内容按要求以书面形式进行补充、完善、澄清、承诺。</w:t>
      </w:r>
    </w:p>
    <w:p w14:paraId="17D7E3F7">
      <w:pPr>
        <w:spacing w:line="360" w:lineRule="auto"/>
        <w:ind w:firstLine="480" w:firstLineChars="200"/>
        <w:rPr>
          <w:rFonts w:hint="eastAsia" w:ascii="宋体" w:hAnsi="宋体" w:cs="仿宋"/>
          <w:kern w:val="0"/>
          <w:sz w:val="24"/>
          <w:szCs w:val="24"/>
          <w:lang w:eastAsia="zh-CN"/>
        </w:rPr>
      </w:pPr>
      <w:r>
        <w:rPr>
          <w:rFonts w:hint="eastAsia" w:ascii="宋体" w:hAnsi="宋体" w:cs="仿宋"/>
          <w:kern w:val="0"/>
          <w:sz w:val="24"/>
          <w:szCs w:val="24"/>
        </w:rPr>
        <w:t>7-2、供应商在协商达成一致后，进行最终报价，其最终报价不得超过采购预算价格</w:t>
      </w:r>
      <w:r>
        <w:rPr>
          <w:rFonts w:hint="eastAsia" w:ascii="宋体" w:hAnsi="宋体" w:cs="仿宋"/>
          <w:kern w:val="0"/>
          <w:sz w:val="24"/>
          <w:szCs w:val="24"/>
          <w:lang w:eastAsia="zh-CN"/>
        </w:rPr>
        <w:t>。</w:t>
      </w:r>
    </w:p>
    <w:p w14:paraId="09F9EEE6">
      <w:pPr>
        <w:spacing w:line="360" w:lineRule="auto"/>
        <w:ind w:firstLine="480" w:firstLineChars="200"/>
        <w:rPr>
          <w:rFonts w:hint="default" w:eastAsia="宋体"/>
          <w:lang w:val="en-US" w:eastAsia="zh-CN"/>
        </w:rPr>
      </w:pPr>
      <w:r>
        <w:rPr>
          <w:rFonts w:hint="eastAsia" w:ascii="宋体" w:hAnsi="宋体" w:cs="仿宋"/>
          <w:kern w:val="0"/>
          <w:sz w:val="24"/>
          <w:szCs w:val="24"/>
          <w:lang w:val="en-US" w:eastAsia="zh-CN"/>
        </w:rPr>
        <w:t>7-3、协商小组：招标采购单位将按照《中华人民共和国政府采购法》、《政府采购工程和服务招标投标管理办法》及有关规定组建协商小组。协商小组由采购人代表及有关经济、技术等方面的专家组成，专家从陕西省政府采购网专家库中随机抽取产生。</w:t>
      </w:r>
    </w:p>
    <w:p w14:paraId="26951803">
      <w:pPr>
        <w:spacing w:line="360" w:lineRule="auto"/>
        <w:ind w:firstLine="480" w:firstLineChars="200"/>
        <w:rPr>
          <w:rFonts w:ascii="宋体" w:hAnsi="宋体" w:cs="仿宋"/>
          <w:kern w:val="0"/>
          <w:sz w:val="24"/>
          <w:szCs w:val="24"/>
        </w:rPr>
      </w:pPr>
      <w:bookmarkStart w:id="11" w:name="_Toc19490"/>
      <w:r>
        <w:rPr>
          <w:rFonts w:hint="eastAsia" w:ascii="宋体" w:hAnsi="宋体" w:cs="仿宋"/>
          <w:kern w:val="0"/>
          <w:sz w:val="24"/>
          <w:szCs w:val="24"/>
        </w:rPr>
        <w:t>六、单一来源采购应当编写协商情况记录，主要内容包括：</w:t>
      </w:r>
      <w:bookmarkEnd w:id="11"/>
    </w:p>
    <w:p w14:paraId="0A0BE233">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1、本单一来源项目公示情况说明。</w:t>
      </w:r>
    </w:p>
    <w:p w14:paraId="4D1AC616">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2、协商日期和地点、采购人员名单。</w:t>
      </w:r>
    </w:p>
    <w:p w14:paraId="30924754">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3、供应商提供采购标的成本、同类项目合同价格以及相关专利、专有技术等情况说明。</w:t>
      </w:r>
    </w:p>
    <w:p w14:paraId="314D8168">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4、合同主要条款及价格商定情况。</w:t>
      </w:r>
    </w:p>
    <w:p w14:paraId="6468E65D">
      <w:pPr>
        <w:spacing w:line="360" w:lineRule="auto"/>
        <w:ind w:firstLine="480" w:firstLineChars="200"/>
        <w:rPr>
          <w:rFonts w:ascii="宋体" w:hAnsi="宋体" w:cs="仿宋"/>
          <w:kern w:val="0"/>
          <w:sz w:val="24"/>
          <w:szCs w:val="24"/>
        </w:rPr>
      </w:pPr>
      <w:bookmarkStart w:id="12" w:name="_Toc27599"/>
      <w:r>
        <w:rPr>
          <w:rFonts w:hint="eastAsia" w:ascii="宋体" w:hAnsi="宋体" w:cs="仿宋"/>
          <w:kern w:val="0"/>
          <w:sz w:val="24"/>
          <w:szCs w:val="24"/>
        </w:rPr>
        <w:t>七、确定成交单位</w:t>
      </w:r>
      <w:bookmarkEnd w:id="12"/>
    </w:p>
    <w:p w14:paraId="38C22229">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1、采购代理机构应在评审结束后两个工作日内，将评审报告送采购人确定成交单位。</w:t>
      </w:r>
    </w:p>
    <w:p w14:paraId="384391B2">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2、采购人在收到评审报告后五个工作日内，根据评审报告对评审过程及结果进行严格审核后确定成交供应商，复函采购代理机构。</w:t>
      </w:r>
    </w:p>
    <w:p w14:paraId="018AA3F1">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3、采购代理机构在接到采购人的“确定成交单位”复函后，向成交供应商发“成交通知书”。</w:t>
      </w:r>
    </w:p>
    <w:p w14:paraId="7568CC74">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4、采购代理机构将评审过程及成交供应商情况书面报监督机构备案。</w:t>
      </w:r>
    </w:p>
    <w:p w14:paraId="1BB89D57">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5、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14:paraId="70EA6FAB">
      <w:pPr>
        <w:spacing w:line="360" w:lineRule="auto"/>
        <w:ind w:firstLine="480" w:firstLineChars="200"/>
        <w:rPr>
          <w:rFonts w:ascii="宋体" w:hAnsi="宋体" w:cs="仿宋"/>
          <w:kern w:val="0"/>
          <w:sz w:val="24"/>
          <w:szCs w:val="24"/>
        </w:rPr>
      </w:pPr>
      <w:bookmarkStart w:id="13" w:name="_Toc5645"/>
      <w:r>
        <w:rPr>
          <w:rFonts w:hint="eastAsia" w:ascii="宋体" w:hAnsi="宋体" w:cs="仿宋"/>
          <w:kern w:val="0"/>
          <w:sz w:val="24"/>
          <w:szCs w:val="24"/>
        </w:rPr>
        <w:t>八、合同</w:t>
      </w:r>
      <w:bookmarkEnd w:id="13"/>
    </w:p>
    <w:p w14:paraId="56DD5845">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1、采购人在自成交通知书发出之日起</w:t>
      </w:r>
      <w:r>
        <w:rPr>
          <w:rFonts w:hint="eastAsia" w:ascii="宋体" w:hAnsi="宋体" w:cs="仿宋"/>
          <w:kern w:val="0"/>
          <w:sz w:val="24"/>
          <w:szCs w:val="24"/>
          <w:lang w:val="en-US" w:eastAsia="zh-CN"/>
        </w:rPr>
        <w:t>二十五</w:t>
      </w:r>
      <w:r>
        <w:rPr>
          <w:rFonts w:hint="eastAsia" w:ascii="宋体" w:hAnsi="宋体" w:cs="仿宋"/>
          <w:kern w:val="0"/>
          <w:sz w:val="24"/>
          <w:szCs w:val="24"/>
        </w:rPr>
        <w:t>日内，按照单一来源采购文件和成交供应商单一来源采购响应文件的约定，采购人与成交供应商洽谈合同条款，并签订合同。单一来源采购文件及成交供应商的单一来源采购响应文件均作为合同的组成部分。</w:t>
      </w:r>
    </w:p>
    <w:p w14:paraId="0C18AA44">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2、确定成交单位后，成交供应商因自身原因未按程序签订合同，采购人将取消其成交资格，同时报请监督机构备案。</w:t>
      </w:r>
    </w:p>
    <w:p w14:paraId="181DEAD8">
      <w:pPr>
        <w:spacing w:line="360" w:lineRule="auto"/>
        <w:ind w:firstLine="480" w:firstLineChars="200"/>
        <w:rPr>
          <w:rFonts w:ascii="宋体" w:hAnsi="宋体" w:cs="仿宋"/>
          <w:kern w:val="0"/>
          <w:sz w:val="24"/>
          <w:szCs w:val="24"/>
        </w:rPr>
      </w:pPr>
      <w:bookmarkStart w:id="14" w:name="_Toc31088"/>
      <w:r>
        <w:rPr>
          <w:rFonts w:hint="eastAsia" w:ascii="宋体" w:hAnsi="宋体" w:cs="仿宋"/>
          <w:kern w:val="0"/>
          <w:sz w:val="24"/>
          <w:szCs w:val="24"/>
        </w:rPr>
        <w:t>九、成交服务费</w:t>
      </w:r>
      <w:bookmarkEnd w:id="14"/>
    </w:p>
    <w:p w14:paraId="2857536A">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1、成交单位在领取成交通知书前，须向采购代理机构支付成交服务费。</w:t>
      </w:r>
    </w:p>
    <w:p w14:paraId="671FE913">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招标代理服务费参照《国家计委关于印发&lt;招标代理服务收费管理暂行办法&gt;的通知》（计价格〔2002〕1980号）和国家发展改革委员会办公厅颁发的《关于招标代理服务收费有关问题的通知》（发改办价格〔2003〕857号）规定收取。</w:t>
      </w:r>
    </w:p>
    <w:p w14:paraId="367C1754">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3、成交单位服务费交纳信息</w:t>
      </w:r>
    </w:p>
    <w:p w14:paraId="290D5797">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银行户名：陕西省宏盛祥鼎招标代理有限公司</w:t>
      </w:r>
    </w:p>
    <w:p w14:paraId="65535817">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开户银行：中国建设银行股份有限公司安康分行营业部</w:t>
      </w:r>
    </w:p>
    <w:p w14:paraId="0AB3A064">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账    号：61050166371100001492</w:t>
      </w:r>
    </w:p>
    <w:p w14:paraId="4E3AB9A9">
      <w:pPr>
        <w:spacing w:line="360" w:lineRule="auto"/>
        <w:ind w:firstLine="480" w:firstLineChars="200"/>
        <w:rPr>
          <w:rFonts w:ascii="宋体" w:hAnsi="宋体" w:cs="仿宋"/>
          <w:kern w:val="0"/>
          <w:sz w:val="24"/>
          <w:szCs w:val="24"/>
        </w:rPr>
      </w:pPr>
      <w:bookmarkStart w:id="15" w:name="_Toc28450"/>
      <w:r>
        <w:rPr>
          <w:rFonts w:hint="eastAsia" w:ascii="宋体" w:hAnsi="宋体" w:cs="仿宋"/>
          <w:kern w:val="0"/>
          <w:sz w:val="24"/>
          <w:szCs w:val="24"/>
        </w:rPr>
        <w:t>十、重新采购</w:t>
      </w:r>
      <w:bookmarkEnd w:id="15"/>
    </w:p>
    <w:p w14:paraId="4E5CB882">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出现下列情况之一的，采购人或者采购代理机构应当终止采购活动，发布项目终止公告并说明原因，重新开展采购活动。</w:t>
      </w:r>
    </w:p>
    <w:p w14:paraId="002624F5">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1、因情况变化，不再符合规定的单一来源采购方式。</w:t>
      </w:r>
    </w:p>
    <w:p w14:paraId="0E4628EE">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2、出现影响公正的违法、违规行为的。</w:t>
      </w:r>
    </w:p>
    <w:p w14:paraId="4EF6A807">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3、报价超过采购预算的。</w:t>
      </w:r>
    </w:p>
    <w:p w14:paraId="6CE621B9">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4、成交后，无正当理由推延或拒签合同的。</w:t>
      </w:r>
    </w:p>
    <w:p w14:paraId="4A9F8E68">
      <w:pPr>
        <w:rPr>
          <w:rStyle w:val="80"/>
          <w:rFonts w:ascii="宋体" w:hAnsi="宋体" w:eastAsia="宋体" w:cs="仿宋"/>
          <w:sz w:val="32"/>
          <w:szCs w:val="21"/>
          <w:lang w:val="zh-CN"/>
        </w:rPr>
      </w:pPr>
      <w:bookmarkStart w:id="16" w:name="_Toc7144"/>
    </w:p>
    <w:p w14:paraId="0E8947F3">
      <w:pPr>
        <w:rPr>
          <w:rStyle w:val="80"/>
          <w:rFonts w:ascii="宋体" w:hAnsi="宋体" w:eastAsia="宋体" w:cs="仿宋"/>
          <w:sz w:val="32"/>
          <w:szCs w:val="21"/>
          <w:lang w:val="zh-CN"/>
        </w:rPr>
      </w:pPr>
    </w:p>
    <w:p w14:paraId="56D2B768">
      <w:pPr>
        <w:widowControl/>
        <w:jc w:val="left"/>
        <w:rPr>
          <w:rStyle w:val="80"/>
          <w:rFonts w:ascii="宋体" w:hAnsi="宋体" w:eastAsia="宋体" w:cs="仿宋"/>
          <w:sz w:val="32"/>
          <w:szCs w:val="21"/>
          <w:lang w:val="zh-CN"/>
        </w:rPr>
      </w:pPr>
      <w:r>
        <w:rPr>
          <w:rStyle w:val="80"/>
          <w:rFonts w:ascii="宋体" w:hAnsi="宋体" w:eastAsia="宋体" w:cs="仿宋"/>
          <w:sz w:val="32"/>
          <w:szCs w:val="21"/>
          <w:lang w:val="zh-CN"/>
        </w:rPr>
        <w:br w:type="page"/>
      </w:r>
    </w:p>
    <w:p w14:paraId="7C2AE685">
      <w:pPr>
        <w:pStyle w:val="3"/>
        <w:rPr>
          <w:rStyle w:val="80"/>
          <w:rFonts w:ascii="宋体" w:eastAsia="宋体"/>
          <w:sz w:val="32"/>
          <w:szCs w:val="21"/>
        </w:rPr>
      </w:pPr>
      <w:bookmarkStart w:id="17" w:name="_Toc10790"/>
      <w:r>
        <w:rPr>
          <w:rStyle w:val="80"/>
          <w:rFonts w:hint="eastAsia" w:ascii="宋体" w:hAnsi="宋体" w:eastAsia="宋体" w:cs="仿宋"/>
          <w:sz w:val="32"/>
          <w:szCs w:val="21"/>
          <w:lang w:val="zh-CN"/>
        </w:rPr>
        <w:t>第三章  采购内容及要求</w:t>
      </w:r>
      <w:bookmarkEnd w:id="16"/>
      <w:bookmarkEnd w:id="17"/>
    </w:p>
    <w:p w14:paraId="7A2634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一、采购内容：2025年汉滨区良种茶苗繁育推广建设项目（陕茶1号）</w:t>
      </w:r>
    </w:p>
    <w:p w14:paraId="743914B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二、项目内容：采购“陕茶一号”良种茶苗280万余株，在汉滨区区域内向农户或产业经营主体免费发放，标准化茶叶补植补裁1300亩以上。</w:t>
      </w:r>
    </w:p>
    <w:p w14:paraId="437B23E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eastAsia="宋体"/>
          <w:lang w:val="en-US" w:eastAsia="zh-CN"/>
        </w:rPr>
      </w:pPr>
      <w:r>
        <w:rPr>
          <w:rFonts w:hint="eastAsia" w:ascii="宋体" w:hAnsi="宋体" w:cs="宋体"/>
          <w:sz w:val="24"/>
          <w:szCs w:val="24"/>
          <w:lang w:val="en-US" w:eastAsia="zh-CN"/>
        </w:rPr>
        <w:t>三、采购需求及技术参数要求：</w:t>
      </w:r>
    </w:p>
    <w:p w14:paraId="3ECB1351">
      <w:pPr>
        <w:jc w:val="center"/>
        <w:rPr>
          <w:rFonts w:hint="eastAsia" w:asciiTheme="minorEastAsia" w:hAnsiTheme="minorEastAsia" w:eastAsiaTheme="minorEastAsia" w:cstheme="minorEastAsia"/>
          <w:sz w:val="32"/>
          <w:szCs w:val="32"/>
          <w:lang w:eastAsia="zh-CN"/>
        </w:rPr>
      </w:pPr>
    </w:p>
    <w:p w14:paraId="02651ED0">
      <w:pPr>
        <w:jc w:val="center"/>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采购需求及技术参数</w:t>
      </w:r>
    </w:p>
    <w:tbl>
      <w:tblPr>
        <w:tblStyle w:val="26"/>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215"/>
        <w:gridCol w:w="1167"/>
        <w:gridCol w:w="1105"/>
        <w:gridCol w:w="1134"/>
        <w:gridCol w:w="1134"/>
        <w:gridCol w:w="1163"/>
        <w:gridCol w:w="1091"/>
        <w:gridCol w:w="1091"/>
      </w:tblGrid>
      <w:tr w14:paraId="0F7C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40" w:type="dxa"/>
            <w:vAlign w:val="center"/>
          </w:tcPr>
          <w:p w14:paraId="69A340F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215" w:type="dxa"/>
            <w:vAlign w:val="center"/>
          </w:tcPr>
          <w:p w14:paraId="226D66B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货物名称</w:t>
            </w:r>
          </w:p>
        </w:tc>
        <w:tc>
          <w:tcPr>
            <w:tcW w:w="1167" w:type="dxa"/>
            <w:vAlign w:val="center"/>
          </w:tcPr>
          <w:p w14:paraId="5A58FF8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p w14:paraId="03A9829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（万株）</w:t>
            </w:r>
          </w:p>
        </w:tc>
        <w:tc>
          <w:tcPr>
            <w:tcW w:w="1105" w:type="dxa"/>
            <w:vAlign w:val="center"/>
          </w:tcPr>
          <w:p w14:paraId="63B79320">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级别</w:t>
            </w:r>
          </w:p>
        </w:tc>
        <w:tc>
          <w:tcPr>
            <w:tcW w:w="1134" w:type="dxa"/>
            <w:vAlign w:val="center"/>
          </w:tcPr>
          <w:p w14:paraId="5283B79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苗龄</w:t>
            </w:r>
          </w:p>
        </w:tc>
        <w:tc>
          <w:tcPr>
            <w:tcW w:w="1134" w:type="dxa"/>
            <w:vAlign w:val="center"/>
          </w:tcPr>
          <w:p w14:paraId="0474AE2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苗高(cm)</w:t>
            </w:r>
          </w:p>
        </w:tc>
        <w:tc>
          <w:tcPr>
            <w:tcW w:w="1163" w:type="dxa"/>
            <w:vAlign w:val="center"/>
          </w:tcPr>
          <w:p w14:paraId="17AFAD7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茎粗(mm)</w:t>
            </w:r>
          </w:p>
        </w:tc>
        <w:tc>
          <w:tcPr>
            <w:tcW w:w="1091" w:type="dxa"/>
            <w:vAlign w:val="center"/>
          </w:tcPr>
          <w:p w14:paraId="3292BF2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侧根数(条)</w:t>
            </w:r>
          </w:p>
        </w:tc>
        <w:tc>
          <w:tcPr>
            <w:tcW w:w="1091" w:type="dxa"/>
            <w:vAlign w:val="center"/>
          </w:tcPr>
          <w:p w14:paraId="1E76BB0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品种纯度</w:t>
            </w:r>
          </w:p>
          <w:p w14:paraId="4DB0A93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14:paraId="1586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40" w:type="dxa"/>
            <w:vAlign w:val="center"/>
          </w:tcPr>
          <w:p w14:paraId="7299164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15" w:type="dxa"/>
            <w:vAlign w:val="center"/>
          </w:tcPr>
          <w:p w14:paraId="32E94004">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陕茶1号I</w:t>
            </w:r>
          </w:p>
        </w:tc>
        <w:tc>
          <w:tcPr>
            <w:tcW w:w="1167" w:type="dxa"/>
            <w:vMerge w:val="restart"/>
            <w:vAlign w:val="center"/>
          </w:tcPr>
          <w:p w14:paraId="362FF84A">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280</w:t>
            </w:r>
          </w:p>
        </w:tc>
        <w:tc>
          <w:tcPr>
            <w:tcW w:w="1105" w:type="dxa"/>
            <w:vAlign w:val="center"/>
          </w:tcPr>
          <w:p w14:paraId="1CAAAEA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I</w:t>
            </w:r>
          </w:p>
        </w:tc>
        <w:tc>
          <w:tcPr>
            <w:tcW w:w="1134" w:type="dxa"/>
            <w:vAlign w:val="center"/>
          </w:tcPr>
          <w:p w14:paraId="407DC9D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一足龄</w:t>
            </w:r>
          </w:p>
        </w:tc>
        <w:tc>
          <w:tcPr>
            <w:tcW w:w="1134" w:type="dxa"/>
            <w:vAlign w:val="center"/>
          </w:tcPr>
          <w:p w14:paraId="122A823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1163" w:type="dxa"/>
            <w:vAlign w:val="center"/>
          </w:tcPr>
          <w:p w14:paraId="282A7F6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1091" w:type="dxa"/>
            <w:vAlign w:val="center"/>
          </w:tcPr>
          <w:p w14:paraId="5C654C6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091" w:type="dxa"/>
            <w:vAlign w:val="center"/>
          </w:tcPr>
          <w:p w14:paraId="281A7E4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r>
      <w:tr w14:paraId="4028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540" w:type="dxa"/>
            <w:vAlign w:val="center"/>
          </w:tcPr>
          <w:p w14:paraId="791175E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215" w:type="dxa"/>
            <w:vAlign w:val="center"/>
          </w:tcPr>
          <w:p w14:paraId="72D1E49B">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陕茶1号II</w:t>
            </w:r>
          </w:p>
        </w:tc>
        <w:tc>
          <w:tcPr>
            <w:tcW w:w="1167" w:type="dxa"/>
            <w:vMerge w:val="continue"/>
            <w:vAlign w:val="center"/>
          </w:tcPr>
          <w:p w14:paraId="28ABF429">
            <w:pPr>
              <w:jc w:val="center"/>
              <w:rPr>
                <w:rFonts w:hint="eastAsia" w:ascii="宋体" w:hAnsi="宋体" w:eastAsia="宋体" w:cs="宋体"/>
                <w:sz w:val="24"/>
                <w:szCs w:val="24"/>
                <w:vertAlign w:val="baseline"/>
              </w:rPr>
            </w:pPr>
          </w:p>
        </w:tc>
        <w:tc>
          <w:tcPr>
            <w:tcW w:w="1105" w:type="dxa"/>
            <w:vAlign w:val="center"/>
          </w:tcPr>
          <w:p w14:paraId="3A249F60">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II</w:t>
            </w:r>
          </w:p>
        </w:tc>
        <w:tc>
          <w:tcPr>
            <w:tcW w:w="1134" w:type="dxa"/>
            <w:vAlign w:val="center"/>
          </w:tcPr>
          <w:p w14:paraId="2CC00D5B">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一足龄</w:t>
            </w:r>
          </w:p>
        </w:tc>
        <w:tc>
          <w:tcPr>
            <w:tcW w:w="1134" w:type="dxa"/>
            <w:vAlign w:val="center"/>
          </w:tcPr>
          <w:p w14:paraId="0691E270">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≥20</w:t>
            </w:r>
          </w:p>
        </w:tc>
        <w:tc>
          <w:tcPr>
            <w:tcW w:w="1163" w:type="dxa"/>
            <w:vAlign w:val="center"/>
          </w:tcPr>
          <w:p w14:paraId="4D0B8E26">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≥2.0</w:t>
            </w:r>
          </w:p>
        </w:tc>
        <w:tc>
          <w:tcPr>
            <w:tcW w:w="1091" w:type="dxa"/>
            <w:vAlign w:val="center"/>
          </w:tcPr>
          <w:p w14:paraId="52BC6D8D">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≥2</w:t>
            </w:r>
          </w:p>
        </w:tc>
        <w:tc>
          <w:tcPr>
            <w:tcW w:w="1091" w:type="dxa"/>
            <w:vAlign w:val="center"/>
          </w:tcPr>
          <w:p w14:paraId="31C80AC1">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100</w:t>
            </w:r>
          </w:p>
        </w:tc>
      </w:tr>
    </w:tbl>
    <w:p w14:paraId="7DA1340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Style w:val="80"/>
          <w:rFonts w:ascii="宋体" w:eastAsia="宋体" w:cs="仿宋"/>
          <w:sz w:val="32"/>
          <w:szCs w:val="21"/>
          <w:lang w:val="zh-CN"/>
        </w:rPr>
      </w:pPr>
      <w:r>
        <w:rPr>
          <w:rStyle w:val="80"/>
          <w:rFonts w:ascii="宋体" w:eastAsia="宋体" w:cs="仿宋"/>
          <w:sz w:val="32"/>
          <w:szCs w:val="21"/>
          <w:lang w:val="zh-CN"/>
        </w:rPr>
        <w:br w:type="page"/>
      </w:r>
    </w:p>
    <w:p w14:paraId="3CAEE5E1">
      <w:pPr>
        <w:pStyle w:val="3"/>
        <w:rPr>
          <w:rStyle w:val="80"/>
          <w:rFonts w:ascii="宋体" w:eastAsia="宋体" w:cs="仿宋"/>
          <w:sz w:val="32"/>
          <w:szCs w:val="21"/>
          <w:lang w:val="zh-CN"/>
        </w:rPr>
      </w:pPr>
      <w:bookmarkStart w:id="18" w:name="_Toc21936"/>
      <w:r>
        <w:rPr>
          <w:rStyle w:val="80"/>
          <w:rFonts w:hint="eastAsia" w:ascii="宋体" w:eastAsia="宋体" w:cs="仿宋"/>
          <w:sz w:val="32"/>
          <w:szCs w:val="21"/>
          <w:lang w:val="zh-CN"/>
        </w:rPr>
        <w:t xml:space="preserve">第四章 </w:t>
      </w:r>
      <w:r>
        <w:rPr>
          <w:rStyle w:val="80"/>
          <w:rFonts w:ascii="宋体" w:eastAsia="宋体" w:cs="仿宋"/>
          <w:sz w:val="32"/>
          <w:szCs w:val="21"/>
          <w:lang w:val="zh-CN"/>
        </w:rPr>
        <w:t xml:space="preserve"> </w:t>
      </w:r>
      <w:r>
        <w:rPr>
          <w:rStyle w:val="80"/>
          <w:rFonts w:hint="eastAsia" w:ascii="宋体" w:eastAsia="宋体" w:cs="仿宋"/>
          <w:sz w:val="32"/>
          <w:szCs w:val="21"/>
          <w:lang w:val="zh-CN"/>
        </w:rPr>
        <w:t>拟签订合同主要条款</w:t>
      </w:r>
      <w:bookmarkEnd w:id="18"/>
    </w:p>
    <w:p w14:paraId="0B747FB3">
      <w:pPr>
        <w:ind w:firstLine="2319" w:firstLineChars="1100"/>
        <w:rPr>
          <w:rFonts w:ascii="宋体" w:hAnsi="宋体" w:cs="宋体"/>
          <w:color w:val="000000"/>
          <w:szCs w:val="28"/>
          <w:lang w:val="zh-CN"/>
        </w:rPr>
      </w:pPr>
      <w:r>
        <w:rPr>
          <w:rFonts w:hint="eastAsia" w:ascii="宋体" w:hAnsi="宋体" w:cs="宋体"/>
          <w:b/>
          <w:bCs/>
          <w:color w:val="000000"/>
          <w:szCs w:val="28"/>
        </w:rPr>
        <w:t>（此合同仅供参考具体甲乙以双方签订合同为准）</w:t>
      </w:r>
    </w:p>
    <w:p w14:paraId="72586D9F">
      <w:pPr>
        <w:rPr>
          <w:rFonts w:ascii="宋体" w:hAnsi="宋体" w:cs="宋体"/>
          <w:sz w:val="28"/>
          <w:szCs w:val="28"/>
          <w:lang w:val="zh-CN"/>
        </w:rPr>
      </w:pPr>
    </w:p>
    <w:p w14:paraId="4B14514E">
      <w:pPr>
        <w:spacing w:line="440" w:lineRule="exact"/>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采购方：</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eastAsia="zh-CN"/>
        </w:rPr>
        <w:t>汉滨区农业农村局</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（以下简称甲方）</w:t>
      </w:r>
    </w:p>
    <w:p w14:paraId="312044EF">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供货方：</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（以下简称乙方）</w:t>
      </w:r>
    </w:p>
    <w:p w14:paraId="1AFC32A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根据《中华人民共和国民法典》有关规定和行业有关法律法规，甲乙双方本着平等互利，诚信守信的原则，为了保质保量按时供应苗木，维护甲乙双方共同利益，经双方友好协商，签订以下合同。</w:t>
      </w:r>
    </w:p>
    <w:p w14:paraId="16D3C511">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第一条 采购内容</w:t>
      </w:r>
    </w:p>
    <w:p w14:paraId="147B1AD3">
      <w:pPr>
        <w:spacing w:after="156" w:afterLines="5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乙方给甲方提供的苗木名称数量、规格、价格见下表：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620"/>
        <w:gridCol w:w="1440"/>
        <w:gridCol w:w="1800"/>
        <w:gridCol w:w="1440"/>
        <w:gridCol w:w="1370"/>
      </w:tblGrid>
      <w:tr w14:paraId="5B01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390" w:type="dxa"/>
            <w:noWrap w:val="0"/>
            <w:vAlign w:val="center"/>
          </w:tcPr>
          <w:p w14:paraId="388756D9">
            <w:pPr>
              <w:spacing w:line="2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620" w:type="dxa"/>
            <w:noWrap w:val="0"/>
            <w:vAlign w:val="center"/>
          </w:tcPr>
          <w:p w14:paraId="01799EDF">
            <w:pPr>
              <w:spacing w:line="2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苗木名称</w:t>
            </w:r>
          </w:p>
        </w:tc>
        <w:tc>
          <w:tcPr>
            <w:tcW w:w="1440" w:type="dxa"/>
            <w:noWrap w:val="0"/>
            <w:vAlign w:val="center"/>
          </w:tcPr>
          <w:p w14:paraId="29808021">
            <w:pPr>
              <w:spacing w:line="2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800" w:type="dxa"/>
            <w:noWrap w:val="0"/>
            <w:vAlign w:val="center"/>
          </w:tcPr>
          <w:p w14:paraId="72E3A9DC">
            <w:pPr>
              <w:spacing w:line="2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数量（株）</w:t>
            </w:r>
          </w:p>
        </w:tc>
        <w:tc>
          <w:tcPr>
            <w:tcW w:w="1440" w:type="dxa"/>
            <w:noWrap w:val="0"/>
            <w:vAlign w:val="center"/>
          </w:tcPr>
          <w:p w14:paraId="15A7913D">
            <w:pPr>
              <w:spacing w:line="2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单价（元）</w:t>
            </w:r>
          </w:p>
        </w:tc>
        <w:tc>
          <w:tcPr>
            <w:tcW w:w="1370" w:type="dxa"/>
            <w:noWrap w:val="0"/>
            <w:vAlign w:val="center"/>
          </w:tcPr>
          <w:p w14:paraId="06F9BFE5">
            <w:pPr>
              <w:spacing w:line="2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合价（元）</w:t>
            </w:r>
          </w:p>
        </w:tc>
      </w:tr>
      <w:tr w14:paraId="6761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noWrap w:val="0"/>
            <w:vAlign w:val="center"/>
          </w:tcPr>
          <w:p w14:paraId="6FF7A087">
            <w:pPr>
              <w:widowControl/>
              <w:spacing w:line="240" w:lineRule="exact"/>
              <w:jc w:val="center"/>
              <w:rPr>
                <w:rFonts w:hint="eastAsia" w:ascii="宋体" w:hAnsi="宋体" w:eastAsia="宋体" w:cs="宋体"/>
                <w:color w:val="auto"/>
                <w:sz w:val="24"/>
                <w:szCs w:val="24"/>
              </w:rPr>
            </w:pPr>
          </w:p>
        </w:tc>
        <w:tc>
          <w:tcPr>
            <w:tcW w:w="1620" w:type="dxa"/>
            <w:noWrap w:val="0"/>
            <w:vAlign w:val="center"/>
          </w:tcPr>
          <w:p w14:paraId="33EC10B7">
            <w:pPr>
              <w:spacing w:line="240" w:lineRule="exact"/>
              <w:jc w:val="center"/>
              <w:rPr>
                <w:rFonts w:hint="eastAsia" w:ascii="宋体" w:hAnsi="宋体" w:eastAsia="宋体" w:cs="宋体"/>
                <w:color w:val="auto"/>
                <w:sz w:val="24"/>
                <w:szCs w:val="24"/>
              </w:rPr>
            </w:pPr>
          </w:p>
        </w:tc>
        <w:tc>
          <w:tcPr>
            <w:tcW w:w="1440" w:type="dxa"/>
            <w:noWrap w:val="0"/>
            <w:vAlign w:val="center"/>
          </w:tcPr>
          <w:p w14:paraId="38BCC9C3">
            <w:pPr>
              <w:tabs>
                <w:tab w:val="left" w:pos="324"/>
              </w:tabs>
              <w:spacing w:line="240" w:lineRule="exact"/>
              <w:jc w:val="center"/>
              <w:rPr>
                <w:rFonts w:hint="eastAsia" w:ascii="宋体" w:hAnsi="宋体" w:eastAsia="宋体" w:cs="宋体"/>
                <w:color w:val="auto"/>
                <w:sz w:val="24"/>
                <w:szCs w:val="24"/>
              </w:rPr>
            </w:pPr>
          </w:p>
        </w:tc>
        <w:tc>
          <w:tcPr>
            <w:tcW w:w="1800" w:type="dxa"/>
            <w:noWrap w:val="0"/>
            <w:vAlign w:val="center"/>
          </w:tcPr>
          <w:p w14:paraId="7089328E">
            <w:pPr>
              <w:spacing w:line="240" w:lineRule="exact"/>
              <w:jc w:val="center"/>
              <w:rPr>
                <w:rFonts w:hint="eastAsia" w:ascii="宋体" w:hAnsi="宋体" w:eastAsia="宋体" w:cs="宋体"/>
                <w:color w:val="auto"/>
                <w:sz w:val="24"/>
                <w:szCs w:val="24"/>
              </w:rPr>
            </w:pPr>
          </w:p>
        </w:tc>
        <w:tc>
          <w:tcPr>
            <w:tcW w:w="1440" w:type="dxa"/>
            <w:noWrap w:val="0"/>
            <w:vAlign w:val="center"/>
          </w:tcPr>
          <w:p w14:paraId="621B5A30">
            <w:pPr>
              <w:spacing w:line="240" w:lineRule="exact"/>
              <w:jc w:val="center"/>
              <w:rPr>
                <w:rFonts w:hint="eastAsia" w:ascii="宋体" w:hAnsi="宋体" w:eastAsia="宋体" w:cs="宋体"/>
                <w:color w:val="auto"/>
                <w:sz w:val="24"/>
                <w:szCs w:val="24"/>
              </w:rPr>
            </w:pPr>
          </w:p>
        </w:tc>
        <w:tc>
          <w:tcPr>
            <w:tcW w:w="1370" w:type="dxa"/>
            <w:noWrap w:val="0"/>
            <w:vAlign w:val="center"/>
          </w:tcPr>
          <w:p w14:paraId="59B41E52">
            <w:pPr>
              <w:spacing w:line="240" w:lineRule="exact"/>
              <w:jc w:val="center"/>
              <w:rPr>
                <w:rFonts w:hint="eastAsia" w:ascii="宋体" w:hAnsi="宋体" w:eastAsia="宋体" w:cs="宋体"/>
                <w:color w:val="auto"/>
                <w:sz w:val="24"/>
                <w:szCs w:val="24"/>
              </w:rPr>
            </w:pPr>
          </w:p>
        </w:tc>
      </w:tr>
      <w:tr w14:paraId="7EE6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noWrap w:val="0"/>
            <w:vAlign w:val="center"/>
          </w:tcPr>
          <w:p w14:paraId="437DDFD3">
            <w:pPr>
              <w:widowControl/>
              <w:spacing w:line="240" w:lineRule="exact"/>
              <w:jc w:val="center"/>
              <w:rPr>
                <w:rFonts w:hint="eastAsia" w:ascii="宋体" w:hAnsi="宋体" w:eastAsia="宋体" w:cs="宋体"/>
                <w:color w:val="auto"/>
                <w:sz w:val="24"/>
                <w:szCs w:val="24"/>
              </w:rPr>
            </w:pPr>
          </w:p>
        </w:tc>
        <w:tc>
          <w:tcPr>
            <w:tcW w:w="1620" w:type="dxa"/>
            <w:noWrap w:val="0"/>
            <w:vAlign w:val="center"/>
          </w:tcPr>
          <w:p w14:paraId="3B1D729F">
            <w:pPr>
              <w:spacing w:line="240" w:lineRule="exact"/>
              <w:jc w:val="center"/>
              <w:rPr>
                <w:rFonts w:hint="eastAsia" w:ascii="宋体" w:hAnsi="宋体" w:eastAsia="宋体" w:cs="宋体"/>
                <w:color w:val="auto"/>
                <w:sz w:val="24"/>
                <w:szCs w:val="24"/>
              </w:rPr>
            </w:pPr>
          </w:p>
        </w:tc>
        <w:tc>
          <w:tcPr>
            <w:tcW w:w="1440" w:type="dxa"/>
            <w:noWrap w:val="0"/>
            <w:vAlign w:val="center"/>
          </w:tcPr>
          <w:p w14:paraId="5A756C14">
            <w:pPr>
              <w:tabs>
                <w:tab w:val="left" w:pos="324"/>
              </w:tabs>
              <w:spacing w:line="240" w:lineRule="exact"/>
              <w:jc w:val="center"/>
              <w:rPr>
                <w:rFonts w:hint="eastAsia" w:ascii="宋体" w:hAnsi="宋体" w:eastAsia="宋体" w:cs="宋体"/>
                <w:color w:val="auto"/>
                <w:sz w:val="24"/>
                <w:szCs w:val="24"/>
              </w:rPr>
            </w:pPr>
          </w:p>
        </w:tc>
        <w:tc>
          <w:tcPr>
            <w:tcW w:w="1800" w:type="dxa"/>
            <w:noWrap w:val="0"/>
            <w:vAlign w:val="center"/>
          </w:tcPr>
          <w:p w14:paraId="0CBE7E38">
            <w:pPr>
              <w:spacing w:line="240" w:lineRule="exact"/>
              <w:jc w:val="center"/>
              <w:rPr>
                <w:rFonts w:hint="eastAsia" w:ascii="宋体" w:hAnsi="宋体" w:eastAsia="宋体" w:cs="宋体"/>
                <w:color w:val="auto"/>
                <w:sz w:val="24"/>
                <w:szCs w:val="24"/>
              </w:rPr>
            </w:pPr>
          </w:p>
        </w:tc>
        <w:tc>
          <w:tcPr>
            <w:tcW w:w="1440" w:type="dxa"/>
            <w:noWrap w:val="0"/>
            <w:vAlign w:val="center"/>
          </w:tcPr>
          <w:p w14:paraId="0DBABA9D">
            <w:pPr>
              <w:spacing w:line="240" w:lineRule="exact"/>
              <w:jc w:val="center"/>
              <w:rPr>
                <w:rFonts w:hint="eastAsia" w:ascii="宋体" w:hAnsi="宋体" w:eastAsia="宋体" w:cs="宋体"/>
                <w:color w:val="auto"/>
                <w:sz w:val="24"/>
                <w:szCs w:val="24"/>
              </w:rPr>
            </w:pPr>
          </w:p>
        </w:tc>
        <w:tc>
          <w:tcPr>
            <w:tcW w:w="1370" w:type="dxa"/>
            <w:noWrap w:val="0"/>
            <w:vAlign w:val="center"/>
          </w:tcPr>
          <w:p w14:paraId="79546379">
            <w:pPr>
              <w:spacing w:line="240" w:lineRule="exact"/>
              <w:jc w:val="center"/>
              <w:rPr>
                <w:rFonts w:hint="eastAsia" w:ascii="宋体" w:hAnsi="宋体" w:eastAsia="宋体" w:cs="宋体"/>
                <w:color w:val="auto"/>
                <w:sz w:val="24"/>
                <w:szCs w:val="24"/>
              </w:rPr>
            </w:pPr>
          </w:p>
        </w:tc>
      </w:tr>
      <w:tr w14:paraId="6668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noWrap w:val="0"/>
            <w:vAlign w:val="center"/>
          </w:tcPr>
          <w:p w14:paraId="2445326C">
            <w:pPr>
              <w:widowControl/>
              <w:spacing w:line="240" w:lineRule="exact"/>
              <w:jc w:val="center"/>
              <w:rPr>
                <w:rFonts w:hint="eastAsia" w:ascii="宋体" w:hAnsi="宋体" w:eastAsia="宋体" w:cs="宋体"/>
                <w:color w:val="auto"/>
                <w:sz w:val="24"/>
                <w:szCs w:val="24"/>
              </w:rPr>
            </w:pPr>
          </w:p>
        </w:tc>
        <w:tc>
          <w:tcPr>
            <w:tcW w:w="1620" w:type="dxa"/>
            <w:noWrap w:val="0"/>
            <w:vAlign w:val="center"/>
          </w:tcPr>
          <w:p w14:paraId="6E74428A">
            <w:pPr>
              <w:spacing w:line="240" w:lineRule="exact"/>
              <w:jc w:val="center"/>
              <w:rPr>
                <w:rFonts w:hint="eastAsia" w:ascii="宋体" w:hAnsi="宋体" w:eastAsia="宋体" w:cs="宋体"/>
                <w:color w:val="auto"/>
                <w:sz w:val="24"/>
                <w:szCs w:val="24"/>
              </w:rPr>
            </w:pPr>
          </w:p>
        </w:tc>
        <w:tc>
          <w:tcPr>
            <w:tcW w:w="1440" w:type="dxa"/>
            <w:noWrap w:val="0"/>
            <w:vAlign w:val="center"/>
          </w:tcPr>
          <w:p w14:paraId="7A8E4B86">
            <w:pPr>
              <w:spacing w:line="240" w:lineRule="exact"/>
              <w:jc w:val="center"/>
              <w:rPr>
                <w:rFonts w:hint="eastAsia" w:ascii="宋体" w:hAnsi="宋体" w:eastAsia="宋体" w:cs="宋体"/>
                <w:color w:val="auto"/>
                <w:sz w:val="24"/>
                <w:szCs w:val="24"/>
              </w:rPr>
            </w:pPr>
          </w:p>
        </w:tc>
        <w:tc>
          <w:tcPr>
            <w:tcW w:w="1800" w:type="dxa"/>
            <w:noWrap w:val="0"/>
            <w:vAlign w:val="center"/>
          </w:tcPr>
          <w:p w14:paraId="7B7718CD">
            <w:pPr>
              <w:spacing w:line="240" w:lineRule="exact"/>
              <w:jc w:val="center"/>
              <w:rPr>
                <w:rFonts w:hint="eastAsia" w:ascii="宋体" w:hAnsi="宋体" w:eastAsia="宋体" w:cs="宋体"/>
                <w:color w:val="auto"/>
                <w:sz w:val="24"/>
                <w:szCs w:val="24"/>
              </w:rPr>
            </w:pPr>
          </w:p>
        </w:tc>
        <w:tc>
          <w:tcPr>
            <w:tcW w:w="1440" w:type="dxa"/>
            <w:noWrap w:val="0"/>
            <w:vAlign w:val="center"/>
          </w:tcPr>
          <w:p w14:paraId="2A1B025F">
            <w:pPr>
              <w:spacing w:line="240" w:lineRule="exact"/>
              <w:jc w:val="center"/>
              <w:rPr>
                <w:rFonts w:hint="eastAsia" w:ascii="宋体" w:hAnsi="宋体" w:eastAsia="宋体" w:cs="宋体"/>
                <w:color w:val="auto"/>
                <w:sz w:val="24"/>
                <w:szCs w:val="24"/>
              </w:rPr>
            </w:pPr>
          </w:p>
        </w:tc>
        <w:tc>
          <w:tcPr>
            <w:tcW w:w="1370" w:type="dxa"/>
            <w:noWrap w:val="0"/>
            <w:vAlign w:val="center"/>
          </w:tcPr>
          <w:p w14:paraId="51F72277">
            <w:pPr>
              <w:spacing w:line="240" w:lineRule="exact"/>
              <w:jc w:val="center"/>
              <w:rPr>
                <w:rFonts w:hint="eastAsia" w:ascii="宋体" w:hAnsi="宋体" w:eastAsia="宋体" w:cs="宋体"/>
                <w:color w:val="auto"/>
                <w:sz w:val="24"/>
                <w:szCs w:val="24"/>
              </w:rPr>
            </w:pPr>
          </w:p>
        </w:tc>
      </w:tr>
      <w:tr w14:paraId="616F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noWrap w:val="0"/>
            <w:vAlign w:val="center"/>
          </w:tcPr>
          <w:p w14:paraId="06E1E45C">
            <w:pPr>
              <w:spacing w:line="2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合计金额</w:t>
            </w:r>
          </w:p>
        </w:tc>
        <w:tc>
          <w:tcPr>
            <w:tcW w:w="4860" w:type="dxa"/>
            <w:gridSpan w:val="3"/>
            <w:noWrap w:val="0"/>
            <w:vAlign w:val="center"/>
          </w:tcPr>
          <w:p w14:paraId="34DDCB15">
            <w:pPr>
              <w:spacing w:line="2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大写：</w:t>
            </w:r>
          </w:p>
        </w:tc>
        <w:tc>
          <w:tcPr>
            <w:tcW w:w="2810" w:type="dxa"/>
            <w:gridSpan w:val="2"/>
            <w:noWrap w:val="0"/>
            <w:vAlign w:val="center"/>
          </w:tcPr>
          <w:p w14:paraId="2F3B5CE0">
            <w:pPr>
              <w:spacing w:line="2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元</w:t>
            </w:r>
          </w:p>
        </w:tc>
      </w:tr>
    </w:tbl>
    <w:p w14:paraId="658017F5">
      <w:pPr>
        <w:spacing w:before="156" w:beforeLines="50"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供苗以实际用苗数量为准。</w:t>
      </w:r>
    </w:p>
    <w:p w14:paraId="325B63D3">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第二条 供货期限</w:t>
      </w:r>
    </w:p>
    <w:p w14:paraId="477C92CA">
      <w:pPr>
        <w:spacing w:line="44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合同签订后30天内完成供货</w:t>
      </w:r>
      <w:r>
        <w:rPr>
          <w:rFonts w:hint="eastAsia" w:ascii="宋体" w:hAnsi="宋体" w:cs="宋体"/>
          <w:color w:val="auto"/>
          <w:sz w:val="24"/>
          <w:szCs w:val="24"/>
          <w:highlight w:val="none"/>
          <w:lang w:eastAsia="zh-CN"/>
        </w:rPr>
        <w:t>。</w:t>
      </w:r>
    </w:p>
    <w:p w14:paraId="0B11382C">
      <w:pPr>
        <w:spacing w:line="44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rPr>
        <w:t>第三条 履约地点</w:t>
      </w:r>
    </w:p>
    <w:p w14:paraId="4D2DC80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由乙方将苗木运输到甲方指定地点（汉滨区境内，苗木运输车辆能达到区域），运费由乙方承担。</w:t>
      </w:r>
    </w:p>
    <w:p w14:paraId="56D63F4F">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第四条 甲方的权利</w:t>
      </w:r>
    </w:p>
    <w:p w14:paraId="47FB6ED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1、甲方对乙方供应的苗木必须及时核实数量规格，依据验收苗木清单付款。</w:t>
      </w:r>
    </w:p>
    <w:p w14:paraId="2F9475A7">
      <w:pPr>
        <w:spacing w:line="4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2、乙方不合格的种苗超过5%，甲方验收人员有权拒绝接收，并向乙方说明拒收原因。</w:t>
      </w:r>
    </w:p>
    <w:p w14:paraId="26814798">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第五条 乙方的权利</w:t>
      </w:r>
    </w:p>
    <w:p w14:paraId="39B059D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1、乙方与甲方签订合同后，乙方应按合同苗木规格、品种向甲方供应苗木，并办理《检疫证》，交纳相关费用。</w:t>
      </w:r>
    </w:p>
    <w:p w14:paraId="71B8345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2、运输时需有“一签两证”，良种苗木提供品种证明，运输过程禁止堆压过紧，堆放过高，以防日晒雨淋。捆扎绳不得带有病虫害。</w:t>
      </w:r>
    </w:p>
    <w:p w14:paraId="20210EC7">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第六条 运输及验收</w:t>
      </w:r>
    </w:p>
    <w:p w14:paraId="17F241C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1、乙方全权负责运输苗木到甲方指定的区域；</w:t>
      </w:r>
    </w:p>
    <w:p w14:paraId="7590E29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2、乙方配送到的苗木须符合苗木标准质量要求并出具“一签两证”（植物检疫证、苗木质量检验证、苗木标签）；</w:t>
      </w:r>
    </w:p>
    <w:p w14:paraId="72A0012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3、质量验收</w:t>
      </w:r>
    </w:p>
    <w:p w14:paraId="2AB94F1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甲方组织汉滨区林业技术推广站、汉滨区质监站、项目负责科室、镇办四方联合对苗木质量进行检验，质量合格后出具种苗检验单。质量不达标所造成的损失由乙方负全部责任。</w:t>
      </w:r>
    </w:p>
    <w:p w14:paraId="56898BCE">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第七条 付款方式</w:t>
      </w:r>
    </w:p>
    <w:p w14:paraId="5602D72F">
      <w:pPr>
        <w:spacing w:line="44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1、中标后，供苗以甲方实际用苗数量为准，价格均按中标价结算，苗木价格含运输费、人工费等费用；</w:t>
      </w:r>
    </w:p>
    <w:p w14:paraId="607B61EA">
      <w:pPr>
        <w:spacing w:line="44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2、合同有效期内，</w:t>
      </w:r>
      <w:r>
        <w:rPr>
          <w:rFonts w:hint="eastAsia" w:ascii="宋体" w:hAnsi="宋体" w:eastAsia="宋体" w:cs="宋体"/>
          <w:color w:val="auto"/>
          <w:sz w:val="24"/>
          <w:szCs w:val="24"/>
          <w:lang w:eastAsia="zh-CN"/>
        </w:rPr>
        <w:t>单价不予调整</w:t>
      </w:r>
      <w:r>
        <w:rPr>
          <w:rFonts w:hint="eastAsia" w:ascii="宋体" w:hAnsi="宋体" w:eastAsia="宋体" w:cs="宋体"/>
          <w:color w:val="auto"/>
          <w:sz w:val="24"/>
          <w:szCs w:val="24"/>
        </w:rPr>
        <w:t>，不受国家政策性调价或原材料价格变化及外汇汇率变化的影响，并作为最终结算的唯一依据；</w:t>
      </w:r>
    </w:p>
    <w:p w14:paraId="53BF24CD">
      <w:pPr>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调苗结束后，一个月之内付清。</w:t>
      </w:r>
    </w:p>
    <w:p w14:paraId="1311D771">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第八条  违约责任</w:t>
      </w:r>
    </w:p>
    <w:p w14:paraId="18924CC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本合同甲乙双方共同遵守，若一方违约，由违约方付给守约方合同总额20%的违约金，并承担因违约而造成的一切经济损失和法律责任。</w:t>
      </w:r>
    </w:p>
    <w:p w14:paraId="5719C5B5">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九</w:t>
      </w:r>
      <w:r>
        <w:rPr>
          <w:rFonts w:hint="eastAsia" w:ascii="宋体" w:hAnsi="宋体" w:eastAsia="宋体" w:cs="宋体"/>
          <w:b/>
          <w:color w:val="auto"/>
          <w:sz w:val="24"/>
          <w:szCs w:val="24"/>
        </w:rPr>
        <w:t>条 争议的解决方式</w:t>
      </w:r>
    </w:p>
    <w:p w14:paraId="423E6546">
      <w:pPr>
        <w:spacing w:line="44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发生争议，双方协商解决，协商不成，按法律途径解决。</w:t>
      </w:r>
    </w:p>
    <w:p w14:paraId="0B524E12">
      <w:pPr>
        <w:spacing w:line="440" w:lineRule="exact"/>
        <w:ind w:firstLine="480"/>
        <w:rPr>
          <w:rFonts w:hint="eastAsia" w:ascii="宋体" w:hAnsi="宋体" w:eastAsia="宋体" w:cs="宋体"/>
          <w:b/>
          <w:color w:val="auto"/>
          <w:sz w:val="24"/>
          <w:szCs w:val="24"/>
        </w:rPr>
      </w:pPr>
      <w:r>
        <w:rPr>
          <w:rFonts w:hint="eastAsia" w:ascii="宋体" w:hAnsi="宋体" w:eastAsia="宋体" w:cs="宋体"/>
          <w:b/>
          <w:color w:val="auto"/>
          <w:sz w:val="24"/>
          <w:szCs w:val="24"/>
        </w:rPr>
        <w:t>第十条 其他</w:t>
      </w:r>
    </w:p>
    <w:p w14:paraId="59E3F2AE">
      <w:pPr>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color w:val="auto"/>
          <w:sz w:val="24"/>
          <w:szCs w:val="24"/>
        </w:rPr>
        <w:t>本合同未尽事宜由甲乙双方共同协商解决。本合同一式贰份，甲乙双方各执壹份。自双方签字之日起生效。</w:t>
      </w:r>
    </w:p>
    <w:p w14:paraId="36DEB555">
      <w:pPr>
        <w:spacing w:line="360" w:lineRule="auto"/>
        <w:ind w:firstLine="480" w:firstLineChars="200"/>
        <w:rPr>
          <w:rFonts w:hint="eastAsia" w:ascii="宋体" w:hAnsi="宋体" w:cs="宋体"/>
          <w:sz w:val="24"/>
          <w:szCs w:val="24"/>
        </w:rPr>
      </w:pPr>
    </w:p>
    <w:p w14:paraId="5866B7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rPr>
      </w:pPr>
      <w:r>
        <w:rPr>
          <w:rFonts w:hint="eastAsia" w:ascii="宋体" w:hAnsi="宋体" w:cs="宋体"/>
          <w:sz w:val="24"/>
          <w:szCs w:val="24"/>
        </w:rPr>
        <w:t>甲  方：</w:t>
      </w:r>
      <w:r>
        <w:rPr>
          <w:rFonts w:hint="eastAsia" w:ascii="宋体" w:hAnsi="宋体" w:cs="宋体"/>
          <w:sz w:val="24"/>
          <w:szCs w:val="24"/>
          <w:lang w:val="zh-CN"/>
        </w:rPr>
        <w:t>汉滨区农业农村局</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乙  方：</w:t>
      </w:r>
    </w:p>
    <w:p w14:paraId="783F41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rPr>
      </w:pPr>
      <w:r>
        <w:rPr>
          <w:rFonts w:hint="eastAsia" w:ascii="宋体" w:hAnsi="宋体" w:cs="宋体"/>
          <w:sz w:val="24"/>
          <w:szCs w:val="24"/>
        </w:rPr>
        <w:t xml:space="preserve">（盖章）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（盖章）</w:t>
      </w:r>
    </w:p>
    <w:p w14:paraId="3536094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 xml:space="preserve">授权代表）：       </w:t>
      </w:r>
      <w:r>
        <w:rPr>
          <w:rFonts w:hint="eastAsia" w:ascii="宋体" w:hAnsi="宋体" w:cs="宋体"/>
          <w:sz w:val="24"/>
          <w:szCs w:val="24"/>
          <w:lang w:val="en-US" w:eastAsia="zh-CN"/>
        </w:rPr>
        <w:t xml:space="preserve">   </w:t>
      </w: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授权代表）：</w:t>
      </w:r>
    </w:p>
    <w:p w14:paraId="1379FC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rPr>
      </w:pPr>
      <w:r>
        <w:rPr>
          <w:rFonts w:hint="eastAsia" w:ascii="宋体" w:hAnsi="宋体" w:cs="宋体"/>
          <w:sz w:val="24"/>
          <w:szCs w:val="24"/>
        </w:rPr>
        <w:t xml:space="preserve">地    址：   </w:t>
      </w:r>
      <w:r>
        <w:rPr>
          <w:rFonts w:hint="eastAsia" w:ascii="宋体" w:hAnsi="宋体" w:cs="宋体"/>
          <w:sz w:val="24"/>
          <w:szCs w:val="24"/>
          <w:lang w:val="en-US" w:eastAsia="zh-CN"/>
        </w:rPr>
        <w:t xml:space="preserve">                       </w:t>
      </w:r>
      <w:r>
        <w:rPr>
          <w:rFonts w:hint="eastAsia" w:ascii="宋体" w:hAnsi="宋体" w:cs="宋体"/>
          <w:sz w:val="24"/>
          <w:szCs w:val="24"/>
        </w:rPr>
        <w:t xml:space="preserve">地    址：                      </w:t>
      </w:r>
    </w:p>
    <w:p w14:paraId="1D67BC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rPr>
      </w:pPr>
      <w:r>
        <w:rPr>
          <w:rFonts w:hint="eastAsia" w:ascii="宋体" w:hAnsi="宋体" w:cs="宋体"/>
          <w:sz w:val="24"/>
          <w:szCs w:val="24"/>
        </w:rPr>
        <w:t xml:space="preserve">邮    编：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邮  </w:t>
      </w:r>
      <w:r>
        <w:rPr>
          <w:rFonts w:hint="eastAsia" w:ascii="宋体" w:hAnsi="宋体" w:cs="宋体"/>
          <w:sz w:val="24"/>
          <w:szCs w:val="24"/>
          <w:lang w:val="en-US" w:eastAsia="zh-CN"/>
        </w:rPr>
        <w:t xml:space="preserve">  </w:t>
      </w:r>
      <w:r>
        <w:rPr>
          <w:rFonts w:hint="eastAsia" w:ascii="宋体" w:hAnsi="宋体" w:cs="宋体"/>
          <w:sz w:val="24"/>
          <w:szCs w:val="24"/>
        </w:rPr>
        <w:t>编：</w:t>
      </w:r>
    </w:p>
    <w:p w14:paraId="32E0F9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rPr>
      </w:pPr>
      <w:r>
        <w:rPr>
          <w:rFonts w:hint="eastAsia" w:ascii="宋体" w:hAnsi="宋体" w:cs="宋体"/>
          <w:sz w:val="24"/>
          <w:szCs w:val="24"/>
        </w:rPr>
        <w:t xml:space="preserve">开户银行：                     </w:t>
      </w:r>
      <w:r>
        <w:rPr>
          <w:rFonts w:hint="eastAsia" w:ascii="宋体" w:hAnsi="宋体" w:cs="宋体"/>
          <w:sz w:val="24"/>
          <w:szCs w:val="24"/>
          <w:lang w:val="en-US" w:eastAsia="zh-CN"/>
        </w:rPr>
        <w:t xml:space="preserve">    </w:t>
      </w:r>
      <w:r>
        <w:rPr>
          <w:rFonts w:hint="eastAsia" w:ascii="宋体" w:hAnsi="宋体" w:cs="宋体"/>
          <w:sz w:val="24"/>
          <w:szCs w:val="24"/>
        </w:rPr>
        <w:t xml:space="preserve"> 开户银行：</w:t>
      </w:r>
    </w:p>
    <w:p w14:paraId="06BACF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rPr>
      </w:pPr>
      <w:r>
        <w:rPr>
          <w:rFonts w:hint="eastAsia" w:ascii="宋体" w:hAnsi="宋体" w:cs="宋体"/>
          <w:sz w:val="24"/>
          <w:szCs w:val="24"/>
        </w:rPr>
        <w:t xml:space="preserve">账    号：                      </w:t>
      </w:r>
      <w:r>
        <w:rPr>
          <w:rFonts w:hint="eastAsia" w:ascii="宋体" w:hAnsi="宋体" w:cs="宋体"/>
          <w:sz w:val="24"/>
          <w:szCs w:val="24"/>
          <w:lang w:val="en-US" w:eastAsia="zh-CN"/>
        </w:rPr>
        <w:t xml:space="preserve">    </w:t>
      </w:r>
      <w:r>
        <w:rPr>
          <w:rFonts w:hint="eastAsia" w:ascii="宋体" w:hAnsi="宋体" w:cs="宋体"/>
          <w:sz w:val="24"/>
          <w:szCs w:val="24"/>
        </w:rPr>
        <w:t>账    号：</w:t>
      </w:r>
    </w:p>
    <w:p w14:paraId="22F21A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rPr>
      </w:pPr>
      <w:r>
        <w:rPr>
          <w:rFonts w:hint="eastAsia" w:ascii="宋体" w:hAnsi="宋体" w:cs="宋体"/>
          <w:sz w:val="24"/>
          <w:szCs w:val="24"/>
        </w:rPr>
        <w:t xml:space="preserve">联 系 人：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联 系 人：</w:t>
      </w:r>
    </w:p>
    <w:p w14:paraId="449AA9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rPr>
        <w:t xml:space="preserve">电    话：                      </w:t>
      </w:r>
      <w:r>
        <w:rPr>
          <w:rFonts w:hint="eastAsia" w:ascii="宋体" w:hAnsi="宋体" w:cs="宋体"/>
          <w:sz w:val="24"/>
          <w:szCs w:val="24"/>
          <w:lang w:val="en-US" w:eastAsia="zh-CN"/>
        </w:rPr>
        <w:t xml:space="preserve">    </w:t>
      </w:r>
      <w:r>
        <w:rPr>
          <w:rFonts w:hint="eastAsia" w:ascii="宋体" w:hAnsi="宋体" w:cs="宋体"/>
          <w:sz w:val="24"/>
          <w:szCs w:val="24"/>
        </w:rPr>
        <w:t>电    话</w:t>
      </w:r>
      <w:r>
        <w:rPr>
          <w:rFonts w:hint="eastAsia" w:ascii="宋体" w:hAnsi="宋体" w:cs="宋体"/>
          <w:sz w:val="24"/>
          <w:szCs w:val="24"/>
          <w:lang w:eastAsia="zh-CN"/>
        </w:rPr>
        <w:t>：</w:t>
      </w:r>
    </w:p>
    <w:p w14:paraId="1404950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eastAsia="仿宋_GB2312"/>
          <w:color w:val="000000"/>
          <w:sz w:val="24"/>
          <w:szCs w:val="24"/>
        </w:rPr>
      </w:pPr>
      <w:r>
        <w:rPr>
          <w:rFonts w:hint="eastAsia" w:ascii="宋体" w:hAnsi="宋体" w:cs="宋体"/>
          <w:sz w:val="24"/>
          <w:szCs w:val="24"/>
        </w:rPr>
        <w:t>日</w:t>
      </w:r>
      <w:r>
        <w:rPr>
          <w:rFonts w:hint="eastAsia" w:ascii="宋体" w:hAnsi="宋体" w:cs="宋体"/>
          <w:sz w:val="24"/>
          <w:szCs w:val="24"/>
          <w:lang w:val="en-US" w:eastAsia="zh-CN"/>
        </w:rPr>
        <w:t xml:space="preserve">    </w:t>
      </w:r>
      <w:r>
        <w:rPr>
          <w:rFonts w:hint="eastAsia" w:ascii="宋体" w:hAnsi="宋体" w:cs="宋体"/>
          <w:sz w:val="24"/>
          <w:szCs w:val="24"/>
        </w:rPr>
        <w:t>期：</w:t>
      </w:r>
      <w:r>
        <w:rPr>
          <w:rFonts w:hint="eastAsia" w:ascii="宋体" w:hAnsi="宋体" w:cs="宋体"/>
          <w:sz w:val="24"/>
          <w:szCs w:val="24"/>
          <w:lang w:val="en-US" w:eastAsia="zh-CN"/>
        </w:rPr>
        <w:t xml:space="preserve">   </w:t>
      </w:r>
      <w:r>
        <w:rPr>
          <w:rFonts w:hint="eastAsia" w:ascii="宋体" w:hAnsi="宋体" w:cs="宋体"/>
          <w:sz w:val="24"/>
          <w:szCs w:val="24"/>
        </w:rPr>
        <w:t xml:space="preserve">年  月  日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日</w:t>
      </w:r>
      <w:r>
        <w:rPr>
          <w:rFonts w:hint="eastAsia" w:ascii="宋体" w:hAnsi="宋体" w:cs="宋体"/>
          <w:sz w:val="24"/>
          <w:szCs w:val="24"/>
          <w:lang w:val="en-US" w:eastAsia="zh-CN"/>
        </w:rPr>
        <w:t xml:space="preserve">    </w:t>
      </w:r>
      <w:r>
        <w:rPr>
          <w:rFonts w:hint="eastAsia" w:ascii="宋体" w:hAnsi="宋体" w:cs="宋体"/>
          <w:sz w:val="24"/>
          <w:szCs w:val="24"/>
        </w:rPr>
        <w:t>期：</w:t>
      </w:r>
      <w:r>
        <w:rPr>
          <w:rFonts w:hint="eastAsia" w:ascii="宋体" w:hAnsi="宋体" w:cs="宋体"/>
          <w:sz w:val="24"/>
          <w:szCs w:val="24"/>
          <w:lang w:val="en-US" w:eastAsia="zh-CN"/>
        </w:rPr>
        <w:t xml:space="preserve">   </w:t>
      </w:r>
      <w:r>
        <w:rPr>
          <w:rFonts w:hint="eastAsia" w:ascii="宋体" w:hAnsi="宋体" w:cs="宋体"/>
          <w:sz w:val="24"/>
          <w:szCs w:val="24"/>
        </w:rPr>
        <w:t>年  月  日</w:t>
      </w:r>
    </w:p>
    <w:p w14:paraId="23FD7F79">
      <w:pPr>
        <w:rPr>
          <w:rFonts w:ascii="宋体" w:hAnsi="宋体" w:cs="仿宋"/>
          <w:b/>
          <w:bCs/>
          <w:sz w:val="24"/>
          <w:szCs w:val="24"/>
          <w:lang w:val="zh-CN"/>
        </w:rPr>
        <w:sectPr>
          <w:footerReference r:id="rId9" w:type="default"/>
          <w:footerReference r:id="rId10" w:type="even"/>
          <w:pgSz w:w="11906" w:h="16838"/>
          <w:pgMar w:top="1418" w:right="1418" w:bottom="1418" w:left="1276" w:header="851" w:footer="992" w:gutter="0"/>
          <w:pgNumType w:fmt="decimal"/>
          <w:cols w:space="720" w:num="1"/>
          <w:docGrid w:linePitch="312" w:charSpace="0"/>
        </w:sectPr>
      </w:pPr>
    </w:p>
    <w:p w14:paraId="7EBD227F">
      <w:pPr>
        <w:pStyle w:val="3"/>
        <w:numPr>
          <w:ilvl w:val="0"/>
          <w:numId w:val="3"/>
        </w:numPr>
        <w:rPr>
          <w:rStyle w:val="80"/>
          <w:rFonts w:hint="eastAsia" w:ascii="宋体" w:hAnsi="宋体" w:eastAsia="宋体" w:cs="仿宋"/>
          <w:sz w:val="32"/>
          <w:szCs w:val="21"/>
          <w:lang w:val="zh-CN"/>
        </w:rPr>
      </w:pPr>
      <w:bookmarkStart w:id="19" w:name="_Toc7726"/>
      <w:bookmarkStart w:id="20" w:name="_Toc11204"/>
      <w:r>
        <w:rPr>
          <w:rStyle w:val="80"/>
          <w:rFonts w:hint="eastAsia" w:ascii="宋体" w:hAnsi="宋体" w:eastAsia="宋体" w:cs="仿宋"/>
          <w:sz w:val="32"/>
          <w:szCs w:val="21"/>
          <w:lang w:val="zh-CN"/>
        </w:rPr>
        <w:t xml:space="preserve"> 单一来源采购响应文件格式</w:t>
      </w:r>
      <w:bookmarkEnd w:id="19"/>
      <w:bookmarkEnd w:id="20"/>
    </w:p>
    <w:p w14:paraId="6A9EE974">
      <w:pPr>
        <w:widowControl w:val="0"/>
        <w:numPr>
          <w:ilvl w:val="0"/>
          <w:numId w:val="0"/>
        </w:numPr>
        <w:jc w:val="both"/>
        <w:rPr>
          <w:lang w:val="zh-CN"/>
        </w:rPr>
      </w:pPr>
    </w:p>
    <w:p w14:paraId="13A9E1C1">
      <w:pPr>
        <w:keepNext w:val="0"/>
        <w:keepLines w:val="0"/>
        <w:pageBreakBefore w:val="0"/>
        <w:widowControl/>
        <w:suppressLineNumbers w:val="0"/>
        <w:kinsoku/>
        <w:wordWrap/>
        <w:overflowPunct/>
        <w:topLinePunct w:val="0"/>
        <w:autoSpaceDE w:val="0"/>
        <w:autoSpaceDN w:val="0"/>
        <w:bidi w:val="0"/>
        <w:adjustRightInd w:val="0"/>
        <w:snapToGrid w:val="0"/>
        <w:spacing w:line="540" w:lineRule="exact"/>
        <w:ind w:firstLine="482" w:firstLineChars="200"/>
        <w:jc w:val="left"/>
        <w:textAlignment w:val="auto"/>
        <w:rPr>
          <w:rFonts w:ascii="Arial" w:hAnsi="Arial" w:eastAsia="Arial" w:cs="Arial"/>
          <w:snapToGrid w:val="0"/>
          <w:color w:val="000000"/>
          <w:kern w:val="0"/>
          <w:szCs w:val="21"/>
          <w:lang w:eastAsia="en-US"/>
        </w:rPr>
      </w:pPr>
      <w:r>
        <w:rPr>
          <w:rFonts w:hint="eastAsia" w:ascii="宋体" w:hAnsi="宋体" w:eastAsia="宋体" w:cs="宋体"/>
          <w:b/>
          <w:bCs/>
          <w:snapToGrid w:val="0"/>
          <w:color w:val="000000"/>
          <w:kern w:val="0"/>
          <w:sz w:val="24"/>
          <w:szCs w:val="24"/>
          <w:lang w:val="en-US" w:eastAsia="zh-CN" w:bidi="ar"/>
        </w:rPr>
        <w:t xml:space="preserve">一、供应商提交响应文件须知 </w:t>
      </w:r>
    </w:p>
    <w:p w14:paraId="674702B7">
      <w:pPr>
        <w:keepNext w:val="0"/>
        <w:keepLines w:val="0"/>
        <w:pageBreakBefore w:val="0"/>
        <w:widowControl/>
        <w:suppressLineNumbers w:val="0"/>
        <w:kinsoku/>
        <w:wordWrap/>
        <w:overflowPunct/>
        <w:topLinePunct w:val="0"/>
        <w:autoSpaceDE w:val="0"/>
        <w:autoSpaceDN w:val="0"/>
        <w:bidi w:val="0"/>
        <w:adjustRightInd w:val="0"/>
        <w:snapToGrid w:val="0"/>
        <w:spacing w:line="540" w:lineRule="exact"/>
        <w:ind w:firstLine="480" w:firstLineChars="200"/>
        <w:jc w:val="both"/>
        <w:textAlignment w:val="auto"/>
        <w:rPr>
          <w:rFonts w:ascii="Arial" w:hAnsi="Arial" w:eastAsia="Arial" w:cs="Arial"/>
          <w:snapToGrid w:val="0"/>
          <w:color w:val="000000"/>
          <w:kern w:val="0"/>
          <w:szCs w:val="21"/>
          <w:lang w:eastAsia="en-US"/>
        </w:rPr>
      </w:pPr>
      <w:r>
        <w:rPr>
          <w:rFonts w:hint="eastAsia" w:ascii="宋体" w:hAnsi="宋体" w:eastAsia="宋体" w:cs="宋体"/>
          <w:snapToGrid w:val="0"/>
          <w:color w:val="000000"/>
          <w:kern w:val="0"/>
          <w:sz w:val="24"/>
          <w:szCs w:val="24"/>
          <w:lang w:val="en-US" w:eastAsia="zh-CN" w:bidi="ar"/>
        </w:rPr>
        <w:t xml:space="preserve">1、供应商编制单一来源响应文件前，请详细阅读单一来源文件，根据陕西宏盛祥鼎招标代理有限公司提供的单一来源响应文件格式，理解文件中的每一项要求。 </w:t>
      </w:r>
    </w:p>
    <w:p w14:paraId="7FADEA0B">
      <w:pPr>
        <w:keepNext w:val="0"/>
        <w:keepLines w:val="0"/>
        <w:pageBreakBefore w:val="0"/>
        <w:widowControl/>
        <w:suppressLineNumbers w:val="0"/>
        <w:kinsoku/>
        <w:wordWrap/>
        <w:overflowPunct/>
        <w:topLinePunct w:val="0"/>
        <w:autoSpaceDE/>
        <w:autoSpaceDN/>
        <w:bidi w:val="0"/>
        <w:adjustRightInd/>
        <w:snapToGrid/>
        <w:spacing w:line="540" w:lineRule="exact"/>
        <w:ind w:firstLine="480" w:firstLineChars="200"/>
        <w:jc w:val="both"/>
        <w:textAlignment w:val="auto"/>
        <w:rPr>
          <w:rFonts w:ascii="Arial" w:hAnsi="Arial" w:eastAsia="Arial" w:cs="Arial"/>
          <w:snapToGrid w:val="0"/>
          <w:color w:val="000000"/>
          <w:kern w:val="0"/>
          <w:szCs w:val="21"/>
          <w:lang w:eastAsia="en-US"/>
        </w:rPr>
      </w:pPr>
      <w:r>
        <w:rPr>
          <w:rFonts w:hint="eastAsia" w:ascii="宋体" w:hAnsi="宋体" w:eastAsia="宋体" w:cs="宋体"/>
          <w:snapToGrid w:val="0"/>
          <w:color w:val="000000"/>
          <w:kern w:val="0"/>
          <w:sz w:val="24"/>
          <w:szCs w:val="24"/>
          <w:lang w:val="en-US" w:eastAsia="zh-CN" w:bidi="ar"/>
        </w:rPr>
        <w:t xml:space="preserve">2、单一来源响应文件的编制应按照样本格式提供的内容，做出逐一明确的答复；供应商认为有必要，还可以做其它补充说明。 </w:t>
      </w:r>
    </w:p>
    <w:p w14:paraId="7D18D409">
      <w:pPr>
        <w:keepNext w:val="0"/>
        <w:keepLines w:val="0"/>
        <w:pageBreakBefore w:val="0"/>
        <w:widowControl/>
        <w:suppressLineNumbers w:val="0"/>
        <w:kinsoku/>
        <w:wordWrap/>
        <w:overflowPunct/>
        <w:topLinePunct w:val="0"/>
        <w:autoSpaceDE w:val="0"/>
        <w:autoSpaceDN w:val="0"/>
        <w:bidi w:val="0"/>
        <w:adjustRightInd w:val="0"/>
        <w:snapToGrid w:val="0"/>
        <w:spacing w:line="540" w:lineRule="exact"/>
        <w:ind w:firstLine="480" w:firstLineChars="200"/>
        <w:jc w:val="both"/>
        <w:textAlignment w:val="auto"/>
        <w:rPr>
          <w:rFonts w:ascii="Arial" w:hAnsi="Arial" w:eastAsia="Arial" w:cs="Arial"/>
          <w:snapToGrid w:val="0"/>
          <w:color w:val="000000"/>
          <w:kern w:val="0"/>
          <w:szCs w:val="21"/>
          <w:lang w:eastAsia="en-US"/>
        </w:rPr>
      </w:pPr>
      <w:r>
        <w:rPr>
          <w:rFonts w:hint="eastAsia" w:ascii="宋体" w:hAnsi="宋体" w:eastAsia="宋体" w:cs="宋体"/>
          <w:snapToGrid w:val="0"/>
          <w:color w:val="000000"/>
          <w:kern w:val="0"/>
          <w:sz w:val="24"/>
          <w:szCs w:val="24"/>
          <w:lang w:val="en-US" w:eastAsia="zh-CN" w:bidi="ar"/>
        </w:rPr>
        <w:t xml:space="preserve">3、全部编制后，按单一来源文件要求加盖印章并及时将电子响应文件（*.SXSTF）于投标截止时间前任意时间段登录全国公共资源交易平台（陕西省·安康市）网站进行提交，逾期系统将拒绝接收。 </w:t>
      </w:r>
    </w:p>
    <w:p w14:paraId="577D7A6A">
      <w:pPr>
        <w:keepNext w:val="0"/>
        <w:keepLines w:val="0"/>
        <w:pageBreakBefore w:val="0"/>
        <w:widowControl/>
        <w:suppressLineNumbers w:val="0"/>
        <w:kinsoku/>
        <w:wordWrap/>
        <w:overflowPunct/>
        <w:topLinePunct w:val="0"/>
        <w:autoSpaceDE w:val="0"/>
        <w:autoSpaceDN w:val="0"/>
        <w:bidi w:val="0"/>
        <w:adjustRightInd w:val="0"/>
        <w:snapToGrid w:val="0"/>
        <w:spacing w:line="540" w:lineRule="exact"/>
        <w:ind w:firstLine="480" w:firstLineChars="200"/>
        <w:jc w:val="both"/>
        <w:textAlignment w:val="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4、未按单一来源文件提供的单一来源响应文件格式制作的单一来源响应文件或单一来源响应文件中没有按照单一来源文件要求提交全部资料或者单一来源响应文件没有对单一来源文件在各方面都做出实质性响应的，协商小组将按最不利于投标人的原则对单一来源响应文件做出评判，因此导致废标或未中标，投标人自行承担责任。 </w:t>
      </w:r>
    </w:p>
    <w:p w14:paraId="790D1103">
      <w:pPr>
        <w:keepNext w:val="0"/>
        <w:keepLines w:val="0"/>
        <w:pageBreakBefore w:val="0"/>
        <w:widowControl/>
        <w:suppressLineNumbers w:val="0"/>
        <w:kinsoku/>
        <w:wordWrap/>
        <w:overflowPunct/>
        <w:topLinePunct w:val="0"/>
        <w:autoSpaceDE w:val="0"/>
        <w:autoSpaceDN w:val="0"/>
        <w:bidi w:val="0"/>
        <w:adjustRightInd w:val="0"/>
        <w:snapToGrid w:val="0"/>
        <w:spacing w:line="540" w:lineRule="exact"/>
        <w:ind w:firstLine="482" w:firstLineChars="200"/>
        <w:jc w:val="both"/>
        <w:textAlignment w:val="auto"/>
        <w:rPr>
          <w:lang w:val="zh-CN"/>
        </w:rPr>
      </w:pPr>
      <w:r>
        <w:rPr>
          <w:rFonts w:hint="eastAsia" w:ascii="宋体" w:hAnsi="宋体" w:eastAsia="宋体" w:cs="宋体"/>
          <w:b/>
          <w:bCs/>
          <w:snapToGrid w:val="0"/>
          <w:color w:val="000000"/>
          <w:kern w:val="0"/>
          <w:sz w:val="24"/>
          <w:szCs w:val="24"/>
          <w:lang w:val="en-US" w:eastAsia="zh-CN" w:bidi="ar"/>
        </w:rPr>
        <w:t>二、响应文件格式及编排顺序</w:t>
      </w:r>
    </w:p>
    <w:p w14:paraId="7B3ADB1B">
      <w:pPr>
        <w:rPr>
          <w:lang w:val="zh-CN"/>
        </w:rPr>
      </w:pPr>
    </w:p>
    <w:p w14:paraId="37ACCBA7">
      <w:pPr>
        <w:pStyle w:val="2"/>
        <w:rPr>
          <w:lang w:val="zh-CN"/>
        </w:rPr>
      </w:pPr>
    </w:p>
    <w:p w14:paraId="50095AE0">
      <w:pPr>
        <w:rPr>
          <w:lang w:val="zh-CN"/>
        </w:rPr>
      </w:pPr>
    </w:p>
    <w:p w14:paraId="427E4F5F">
      <w:pPr>
        <w:pStyle w:val="2"/>
        <w:rPr>
          <w:lang w:val="zh-CN"/>
        </w:rPr>
      </w:pPr>
    </w:p>
    <w:p w14:paraId="5613EF26">
      <w:pPr>
        <w:rPr>
          <w:lang w:val="zh-CN"/>
        </w:rPr>
      </w:pPr>
    </w:p>
    <w:p w14:paraId="0DA8F27E">
      <w:pPr>
        <w:pStyle w:val="2"/>
        <w:rPr>
          <w:lang w:val="zh-CN"/>
        </w:rPr>
      </w:pPr>
    </w:p>
    <w:p w14:paraId="1826306D">
      <w:pPr>
        <w:rPr>
          <w:lang w:val="zh-CN"/>
        </w:rPr>
      </w:pPr>
    </w:p>
    <w:p w14:paraId="7ED91DBF">
      <w:pPr>
        <w:pStyle w:val="2"/>
        <w:rPr>
          <w:lang w:val="zh-CN"/>
        </w:rPr>
      </w:pPr>
    </w:p>
    <w:p w14:paraId="42BE4470">
      <w:pPr>
        <w:rPr>
          <w:lang w:val="zh-CN"/>
        </w:rPr>
      </w:pPr>
    </w:p>
    <w:p w14:paraId="1BB6AE05">
      <w:pPr>
        <w:pStyle w:val="2"/>
        <w:rPr>
          <w:lang w:val="zh-CN"/>
        </w:rPr>
      </w:pPr>
    </w:p>
    <w:p w14:paraId="3594788F">
      <w:pPr>
        <w:rPr>
          <w:lang w:val="zh-CN"/>
        </w:rPr>
      </w:pPr>
    </w:p>
    <w:p w14:paraId="2B889852">
      <w:pPr>
        <w:pStyle w:val="2"/>
        <w:rPr>
          <w:lang w:val="zh-CN"/>
        </w:rPr>
      </w:pPr>
    </w:p>
    <w:p w14:paraId="0A71FD5C">
      <w:pPr>
        <w:rPr>
          <w:lang w:val="zh-CN"/>
        </w:rPr>
      </w:pPr>
    </w:p>
    <w:p w14:paraId="6EF4F791">
      <w:pPr>
        <w:pStyle w:val="2"/>
        <w:rPr>
          <w:lang w:val="zh-CN"/>
        </w:rPr>
      </w:pPr>
    </w:p>
    <w:p w14:paraId="6E5AC43E">
      <w:pPr>
        <w:keepNext w:val="0"/>
        <w:keepLines w:val="0"/>
        <w:pageBreakBefore w:val="0"/>
        <w:widowControl/>
        <w:suppressLineNumbers w:val="0"/>
        <w:kinsoku/>
        <w:wordWrap/>
        <w:overflowPunct/>
        <w:topLinePunct w:val="0"/>
        <w:autoSpaceDE w:val="0"/>
        <w:autoSpaceDN w:val="0"/>
        <w:bidi w:val="0"/>
        <w:adjustRightInd w:val="0"/>
        <w:snapToGrid w:val="0"/>
        <w:spacing w:line="540" w:lineRule="exact"/>
        <w:ind w:firstLine="640" w:firstLineChars="200"/>
        <w:jc w:val="left"/>
        <w:textAlignment w:val="auto"/>
        <w:rPr>
          <w:rFonts w:ascii="Arial" w:hAnsi="Arial" w:eastAsia="Arial" w:cs="Arial"/>
          <w:snapToGrid w:val="0"/>
          <w:color w:val="000000"/>
          <w:kern w:val="0"/>
          <w:szCs w:val="21"/>
          <w:lang w:eastAsia="en-US"/>
        </w:rPr>
      </w:pPr>
      <w:r>
        <w:rPr>
          <w:rStyle w:val="80"/>
          <w:rFonts w:ascii="宋体" w:hAnsi="宋体" w:eastAsia="宋体" w:cs="仿宋"/>
          <w:sz w:val="32"/>
          <w:szCs w:val="21"/>
          <w:lang w:val="zh-CN"/>
        </w:rPr>
        <w:br w:type="page"/>
      </w:r>
    </w:p>
    <w:p w14:paraId="6B025EB7">
      <w:pPr>
        <w:rPr>
          <w:rFonts w:ascii="宋体" w:hAnsi="宋体" w:cs="宋体"/>
          <w:b/>
          <w:bCs/>
          <w:sz w:val="28"/>
          <w:szCs w:val="28"/>
        </w:rPr>
      </w:pPr>
      <w:r>
        <w:rPr>
          <w:rFonts w:hint="eastAsia" w:ascii="宋体" w:hAnsi="宋体" w:cs="宋体"/>
          <w:b/>
          <w:bCs/>
          <w:sz w:val="28"/>
          <w:szCs w:val="28"/>
        </w:rPr>
        <w:t>项目编号：HSXD2025-AK-037</w:t>
      </w:r>
    </w:p>
    <w:p w14:paraId="1950FF2F">
      <w:pPr>
        <w:rPr>
          <w:rFonts w:ascii="宋体" w:hAnsi="宋体" w:cs="宋体"/>
          <w:b/>
          <w:bCs/>
          <w:sz w:val="72"/>
          <w:szCs w:val="72"/>
        </w:rPr>
      </w:pPr>
    </w:p>
    <w:p w14:paraId="074A9CCC">
      <w:pPr>
        <w:pStyle w:val="2"/>
      </w:pPr>
    </w:p>
    <w:p w14:paraId="1C6FF4E9">
      <w:pPr>
        <w:jc w:val="center"/>
        <w:rPr>
          <w:rFonts w:hint="eastAsia" w:ascii="宋体" w:hAnsi="宋体" w:eastAsia="宋体" w:cs="宋体"/>
          <w:b/>
          <w:bCs/>
          <w:sz w:val="240"/>
          <w:szCs w:val="240"/>
          <w:lang w:eastAsia="zh-CN"/>
        </w:rPr>
      </w:pPr>
      <w:r>
        <w:rPr>
          <w:rFonts w:hint="eastAsia" w:ascii="宋体" w:hAnsi="宋体" w:cs="宋体"/>
          <w:b/>
          <w:bCs/>
          <w:sz w:val="60"/>
          <w:szCs w:val="60"/>
          <w:lang w:eastAsia="zh-CN"/>
        </w:rPr>
        <w:t>2025年汉滨区良种茶苗繁育推广建设项目（陕茶1号）</w:t>
      </w:r>
    </w:p>
    <w:p w14:paraId="74E92480">
      <w:pPr>
        <w:rPr>
          <w:rFonts w:ascii="宋体" w:hAnsi="宋体" w:cs="宋体"/>
          <w:b/>
          <w:sz w:val="60"/>
          <w:szCs w:val="60"/>
        </w:rPr>
      </w:pPr>
    </w:p>
    <w:p w14:paraId="5A88F845">
      <w:pPr>
        <w:rPr>
          <w:rFonts w:ascii="宋体" w:hAnsi="宋体" w:cs="宋体"/>
          <w:b/>
          <w:sz w:val="60"/>
          <w:szCs w:val="60"/>
        </w:rPr>
      </w:pPr>
    </w:p>
    <w:p w14:paraId="23C9C3DC">
      <w:pPr>
        <w:rPr>
          <w:rFonts w:ascii="宋体" w:hAnsi="宋体" w:cs="宋体"/>
          <w:b/>
          <w:sz w:val="60"/>
          <w:szCs w:val="60"/>
        </w:rPr>
      </w:pPr>
    </w:p>
    <w:p w14:paraId="711EB0E5">
      <w:pPr>
        <w:rPr>
          <w:rFonts w:ascii="宋体" w:hAnsi="宋体" w:cs="宋体"/>
          <w:b/>
          <w:sz w:val="60"/>
          <w:szCs w:val="60"/>
        </w:rPr>
      </w:pPr>
    </w:p>
    <w:p w14:paraId="0A499994">
      <w:pPr>
        <w:jc w:val="center"/>
        <w:rPr>
          <w:rFonts w:ascii="宋体" w:hAnsi="宋体" w:cs="宋体"/>
          <w:b/>
          <w:sz w:val="60"/>
          <w:szCs w:val="60"/>
        </w:rPr>
      </w:pPr>
      <w:r>
        <w:rPr>
          <w:rFonts w:hint="eastAsia" w:ascii="宋体" w:hAnsi="宋体" w:cs="宋体"/>
          <w:b/>
          <w:sz w:val="60"/>
          <w:szCs w:val="60"/>
        </w:rPr>
        <w:t>单一来源响应文件</w:t>
      </w:r>
    </w:p>
    <w:p w14:paraId="26EF0B58">
      <w:pPr>
        <w:jc w:val="center"/>
        <w:rPr>
          <w:rFonts w:hint="eastAsia" w:ascii="宋体" w:hAnsi="宋体" w:eastAsia="宋体" w:cs="宋体"/>
          <w:b/>
          <w:bCs/>
          <w:sz w:val="28"/>
          <w:szCs w:val="28"/>
          <w:lang w:eastAsia="zh-CN"/>
        </w:rPr>
      </w:pPr>
    </w:p>
    <w:p w14:paraId="7F248BD7">
      <w:pPr>
        <w:rPr>
          <w:rFonts w:ascii="宋体" w:hAnsi="宋体" w:cs="宋体"/>
          <w:b/>
          <w:sz w:val="32"/>
          <w:szCs w:val="32"/>
        </w:rPr>
      </w:pPr>
    </w:p>
    <w:p w14:paraId="0AEC85C4">
      <w:pPr>
        <w:rPr>
          <w:rFonts w:ascii="宋体" w:hAnsi="宋体" w:cs="宋体"/>
          <w:b/>
          <w:bCs/>
          <w:sz w:val="32"/>
          <w:szCs w:val="32"/>
        </w:rPr>
      </w:pPr>
    </w:p>
    <w:p w14:paraId="1AE424EC">
      <w:pPr>
        <w:rPr>
          <w:rFonts w:ascii="宋体" w:hAnsi="宋体" w:cs="宋体"/>
          <w:b/>
          <w:bCs/>
          <w:sz w:val="32"/>
          <w:szCs w:val="32"/>
        </w:rPr>
      </w:pPr>
    </w:p>
    <w:p w14:paraId="5E3211CE">
      <w:pPr>
        <w:pStyle w:val="2"/>
      </w:pPr>
    </w:p>
    <w:p w14:paraId="2C6E5CC9">
      <w:pPr>
        <w:ind w:firstLine="643" w:firstLineChars="200"/>
        <w:rPr>
          <w:rFonts w:ascii="宋体" w:hAnsi="宋体" w:cs="宋体"/>
          <w:b/>
          <w:bCs/>
          <w:sz w:val="32"/>
          <w:szCs w:val="32"/>
        </w:rPr>
      </w:pPr>
      <w:r>
        <w:rPr>
          <w:rFonts w:hint="eastAsia" w:ascii="宋体" w:hAnsi="宋体" w:cs="宋体"/>
          <w:b/>
          <w:bCs/>
          <w:sz w:val="32"/>
          <w:szCs w:val="32"/>
        </w:rPr>
        <w:t>供  应  商（盖章）：</w:t>
      </w:r>
    </w:p>
    <w:p w14:paraId="276F66B9">
      <w:pPr>
        <w:pStyle w:val="2"/>
      </w:pPr>
    </w:p>
    <w:p w14:paraId="0BE3343D">
      <w:pPr>
        <w:ind w:firstLine="643" w:firstLineChars="200"/>
        <w:rPr>
          <w:rFonts w:ascii="宋体" w:hAnsi="宋体" w:cs="宋体"/>
          <w:b/>
          <w:bCs/>
          <w:sz w:val="32"/>
          <w:szCs w:val="32"/>
        </w:rPr>
      </w:pPr>
      <w:r>
        <w:rPr>
          <w:rFonts w:hint="eastAsia" w:ascii="宋体" w:hAnsi="宋体" w:cs="宋体"/>
          <w:b/>
          <w:bCs/>
          <w:sz w:val="32"/>
          <w:szCs w:val="32"/>
        </w:rPr>
        <w:t>法人或委托人（签字</w:t>
      </w:r>
      <w:r>
        <w:rPr>
          <w:rFonts w:hint="eastAsia" w:ascii="宋体" w:hAnsi="宋体" w:cs="宋体"/>
          <w:b/>
          <w:bCs/>
          <w:sz w:val="32"/>
          <w:szCs w:val="32"/>
          <w:lang w:val="en-US" w:eastAsia="zh-CN"/>
        </w:rPr>
        <w:t>或盖章</w:t>
      </w:r>
      <w:r>
        <w:rPr>
          <w:rFonts w:hint="eastAsia" w:ascii="宋体" w:hAnsi="宋体" w:cs="宋体"/>
          <w:b/>
          <w:bCs/>
          <w:sz w:val="32"/>
          <w:szCs w:val="32"/>
        </w:rPr>
        <w:t>）：</w:t>
      </w:r>
    </w:p>
    <w:p w14:paraId="19B9067D">
      <w:pPr>
        <w:rPr>
          <w:rFonts w:ascii="宋体" w:hAnsi="宋体" w:cs="宋体"/>
          <w:b/>
          <w:bCs/>
          <w:sz w:val="32"/>
          <w:szCs w:val="32"/>
        </w:rPr>
      </w:pPr>
    </w:p>
    <w:p w14:paraId="4BBC3CC0">
      <w:pPr>
        <w:ind w:firstLine="643" w:firstLineChars="200"/>
        <w:rPr>
          <w:rFonts w:ascii="宋体" w:hAnsi="宋体" w:cs="仿宋"/>
          <w:sz w:val="19"/>
          <w:szCs w:val="19"/>
        </w:rPr>
      </w:pPr>
      <w:r>
        <w:rPr>
          <w:rFonts w:hint="eastAsia" w:ascii="宋体" w:hAnsi="宋体" w:cs="宋体"/>
          <w:b/>
          <w:bCs/>
          <w:sz w:val="32"/>
          <w:szCs w:val="32"/>
        </w:rPr>
        <w:t xml:space="preserve">日      期：                        </w:t>
      </w:r>
    </w:p>
    <w:p w14:paraId="08AA229A">
      <w:pPr>
        <w:rPr>
          <w:rFonts w:ascii="宋体" w:hAnsi="宋体" w:cs="仿宋"/>
          <w:sz w:val="19"/>
          <w:szCs w:val="19"/>
        </w:rPr>
      </w:pPr>
    </w:p>
    <w:p w14:paraId="369F9B73">
      <w:pPr>
        <w:widowControl/>
        <w:jc w:val="left"/>
        <w:rPr>
          <w:rFonts w:ascii="宋体" w:hAnsi="宋体" w:cs="仿宋"/>
          <w:sz w:val="19"/>
          <w:szCs w:val="19"/>
        </w:rPr>
      </w:pPr>
      <w:bookmarkStart w:id="21" w:name="_Toc26678"/>
      <w:bookmarkStart w:id="22" w:name="_Toc8712"/>
      <w:r>
        <w:rPr>
          <w:rFonts w:ascii="宋体" w:hAnsi="宋体" w:cs="宋体"/>
          <w:b/>
          <w:sz w:val="50"/>
          <w:szCs w:val="24"/>
        </w:rPr>
        <w:br w:type="page"/>
      </w:r>
    </w:p>
    <w:bookmarkEnd w:id="21"/>
    <w:bookmarkEnd w:id="22"/>
    <w:p w14:paraId="01323B48">
      <w:pPr>
        <w:jc w:val="center"/>
        <w:rPr>
          <w:b/>
          <w:sz w:val="44"/>
          <w:szCs w:val="44"/>
        </w:rPr>
      </w:pPr>
      <w:r>
        <w:rPr>
          <w:rFonts w:hint="eastAsia"/>
          <w:b/>
          <w:sz w:val="44"/>
          <w:szCs w:val="44"/>
        </w:rPr>
        <w:t>目</w:t>
      </w:r>
      <w:r>
        <w:rPr>
          <w:rFonts w:hint="eastAsia"/>
          <w:b/>
          <w:sz w:val="44"/>
          <w:szCs w:val="44"/>
          <w:lang w:val="en-US" w:eastAsia="zh-CN"/>
        </w:rPr>
        <w:t xml:space="preserve"> </w:t>
      </w:r>
      <w:r>
        <w:rPr>
          <w:rFonts w:hint="eastAsia"/>
          <w:b/>
          <w:sz w:val="44"/>
          <w:szCs w:val="44"/>
        </w:rPr>
        <w:t>录</w:t>
      </w:r>
    </w:p>
    <w:p w14:paraId="423972C8">
      <w:pPr>
        <w:jc w:val="center"/>
        <w:rPr>
          <w:b/>
          <w:sz w:val="44"/>
          <w:szCs w:val="44"/>
        </w:rPr>
      </w:pPr>
    </w:p>
    <w:p w14:paraId="065601AF">
      <w:pPr>
        <w:keepNext w:val="0"/>
        <w:keepLines w:val="0"/>
        <w:pageBreakBefore w:val="0"/>
        <w:widowControl w:val="0"/>
        <w:kinsoku/>
        <w:wordWrap/>
        <w:overflowPunct/>
        <w:topLinePunct w:val="0"/>
        <w:autoSpaceDE/>
        <w:autoSpaceDN/>
        <w:bidi w:val="0"/>
        <w:adjustRightInd/>
        <w:snapToGrid/>
        <w:spacing w:line="480" w:lineRule="auto"/>
        <w:textAlignment w:val="auto"/>
        <w:rPr>
          <w:b/>
          <w:sz w:val="28"/>
          <w:szCs w:val="28"/>
        </w:rPr>
      </w:pPr>
      <w:r>
        <w:rPr>
          <w:rFonts w:hint="eastAsia"/>
          <w:b/>
          <w:sz w:val="28"/>
          <w:szCs w:val="28"/>
        </w:rPr>
        <w:t>第一部分 单一来源响应函</w:t>
      </w:r>
    </w:p>
    <w:p w14:paraId="5BBF3854">
      <w:pPr>
        <w:keepNext w:val="0"/>
        <w:keepLines w:val="0"/>
        <w:pageBreakBefore w:val="0"/>
        <w:widowControl w:val="0"/>
        <w:kinsoku/>
        <w:wordWrap/>
        <w:overflowPunct/>
        <w:topLinePunct w:val="0"/>
        <w:autoSpaceDE/>
        <w:autoSpaceDN/>
        <w:bidi w:val="0"/>
        <w:adjustRightInd/>
        <w:snapToGrid/>
        <w:spacing w:line="480" w:lineRule="auto"/>
        <w:textAlignment w:val="auto"/>
        <w:rPr>
          <w:b/>
          <w:sz w:val="28"/>
          <w:szCs w:val="28"/>
        </w:rPr>
      </w:pPr>
      <w:r>
        <w:rPr>
          <w:rFonts w:hint="eastAsia"/>
          <w:b/>
          <w:sz w:val="28"/>
          <w:szCs w:val="28"/>
        </w:rPr>
        <w:t>第二部分 报价一览表</w:t>
      </w:r>
    </w:p>
    <w:p w14:paraId="557FD725">
      <w:pPr>
        <w:keepNext w:val="0"/>
        <w:keepLines w:val="0"/>
        <w:pageBreakBefore w:val="0"/>
        <w:widowControl w:val="0"/>
        <w:kinsoku/>
        <w:wordWrap/>
        <w:overflowPunct/>
        <w:topLinePunct w:val="0"/>
        <w:autoSpaceDE/>
        <w:autoSpaceDN/>
        <w:bidi w:val="0"/>
        <w:adjustRightInd/>
        <w:snapToGrid/>
        <w:spacing w:line="480" w:lineRule="auto"/>
        <w:textAlignment w:val="auto"/>
        <w:rPr>
          <w:b/>
          <w:sz w:val="28"/>
          <w:szCs w:val="28"/>
        </w:rPr>
      </w:pPr>
      <w:r>
        <w:rPr>
          <w:rFonts w:hint="eastAsia"/>
          <w:b/>
          <w:sz w:val="28"/>
          <w:szCs w:val="28"/>
        </w:rPr>
        <w:t>第三部分 商务</w:t>
      </w:r>
      <w:r>
        <w:rPr>
          <w:rFonts w:hint="eastAsia"/>
          <w:b/>
          <w:sz w:val="28"/>
          <w:szCs w:val="28"/>
          <w:lang w:val="en-US" w:eastAsia="zh-CN"/>
        </w:rPr>
        <w:t>响应</w:t>
      </w:r>
      <w:r>
        <w:rPr>
          <w:rFonts w:hint="eastAsia"/>
          <w:b/>
          <w:sz w:val="28"/>
          <w:szCs w:val="28"/>
        </w:rPr>
        <w:t>偏离表</w:t>
      </w:r>
    </w:p>
    <w:p w14:paraId="47B439DE">
      <w:pPr>
        <w:keepNext w:val="0"/>
        <w:keepLines w:val="0"/>
        <w:pageBreakBefore w:val="0"/>
        <w:widowControl w:val="0"/>
        <w:kinsoku/>
        <w:wordWrap/>
        <w:overflowPunct/>
        <w:topLinePunct w:val="0"/>
        <w:autoSpaceDE/>
        <w:autoSpaceDN/>
        <w:bidi w:val="0"/>
        <w:adjustRightInd/>
        <w:snapToGrid/>
        <w:spacing w:line="480" w:lineRule="auto"/>
        <w:textAlignment w:val="auto"/>
        <w:rPr>
          <w:b/>
          <w:sz w:val="28"/>
          <w:szCs w:val="28"/>
        </w:rPr>
      </w:pPr>
      <w:r>
        <w:rPr>
          <w:rFonts w:hint="eastAsia"/>
          <w:b/>
          <w:sz w:val="28"/>
          <w:szCs w:val="28"/>
        </w:rPr>
        <w:t>第四部分 响应方案</w:t>
      </w:r>
    </w:p>
    <w:p w14:paraId="1263010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b/>
          <w:sz w:val="28"/>
          <w:szCs w:val="28"/>
        </w:rPr>
      </w:pPr>
      <w:r>
        <w:rPr>
          <w:rFonts w:hint="eastAsia"/>
          <w:b/>
          <w:sz w:val="28"/>
          <w:szCs w:val="28"/>
        </w:rPr>
        <w:t>第五部分 资格证明</w:t>
      </w:r>
    </w:p>
    <w:p w14:paraId="36C44CC3">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eastAsia="宋体"/>
          <w:lang w:val="en-US" w:eastAsia="zh-CN"/>
        </w:rPr>
      </w:pPr>
      <w:r>
        <w:rPr>
          <w:rFonts w:hint="eastAsia"/>
          <w:b/>
          <w:sz w:val="28"/>
          <w:szCs w:val="28"/>
          <w:lang w:val="en-US" w:eastAsia="zh-CN"/>
        </w:rPr>
        <w:t>第六部分 单一来源文件确认书</w:t>
      </w:r>
    </w:p>
    <w:p w14:paraId="4A0DDD5A">
      <w:pPr>
        <w:keepNext w:val="0"/>
        <w:keepLines w:val="0"/>
        <w:pageBreakBefore w:val="0"/>
        <w:widowControl w:val="0"/>
        <w:kinsoku/>
        <w:wordWrap/>
        <w:overflowPunct/>
        <w:topLinePunct w:val="0"/>
        <w:autoSpaceDE/>
        <w:autoSpaceDN/>
        <w:bidi w:val="0"/>
        <w:adjustRightInd/>
        <w:snapToGrid/>
        <w:spacing w:line="480" w:lineRule="auto"/>
        <w:textAlignment w:val="auto"/>
        <w:rPr>
          <w:b/>
          <w:sz w:val="28"/>
          <w:szCs w:val="28"/>
        </w:rPr>
      </w:pPr>
      <w:r>
        <w:rPr>
          <w:rFonts w:hint="eastAsia"/>
          <w:b/>
          <w:sz w:val="28"/>
          <w:szCs w:val="28"/>
        </w:rPr>
        <w:t>第</w:t>
      </w:r>
      <w:r>
        <w:rPr>
          <w:rFonts w:hint="eastAsia"/>
          <w:b/>
          <w:sz w:val="28"/>
          <w:szCs w:val="28"/>
          <w:lang w:val="en-US" w:eastAsia="zh-CN"/>
        </w:rPr>
        <w:t>七</w:t>
      </w:r>
      <w:r>
        <w:rPr>
          <w:rFonts w:hint="eastAsia"/>
          <w:b/>
          <w:sz w:val="28"/>
          <w:szCs w:val="28"/>
        </w:rPr>
        <w:t xml:space="preserve">部分 </w:t>
      </w:r>
      <w:r>
        <w:rPr>
          <w:b/>
          <w:sz w:val="28"/>
          <w:szCs w:val="28"/>
        </w:rPr>
        <w:t>政府采购供应商拒绝政府采购领域商业贿赂承诺书</w:t>
      </w:r>
      <w:r>
        <w:rPr>
          <w:b/>
          <w:sz w:val="28"/>
          <w:szCs w:val="28"/>
        </w:rPr>
        <w:tab/>
      </w:r>
    </w:p>
    <w:p w14:paraId="3D541543">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eastAsia="宋体"/>
          <w:lang w:val="en-US" w:eastAsia="zh-CN"/>
        </w:rPr>
      </w:pPr>
      <w:r>
        <w:rPr>
          <w:rFonts w:hint="eastAsia"/>
          <w:b/>
          <w:sz w:val="28"/>
          <w:szCs w:val="28"/>
          <w:lang w:val="en-US" w:eastAsia="zh-CN"/>
        </w:rPr>
        <w:t>第八部分 其它证明材料</w:t>
      </w:r>
    </w:p>
    <w:p w14:paraId="69A459AB">
      <w:pPr>
        <w:spacing w:line="360" w:lineRule="auto"/>
        <w:rPr>
          <w:rFonts w:ascii="宋体" w:hAnsi="宋体" w:cs="宋体"/>
          <w:b/>
          <w:sz w:val="32"/>
          <w:szCs w:val="32"/>
        </w:rPr>
      </w:pPr>
    </w:p>
    <w:p w14:paraId="4D5DEBA7">
      <w:pPr>
        <w:rPr>
          <w:rFonts w:ascii="宋体" w:hAnsi="宋体" w:cs="宋体"/>
          <w:b/>
          <w:sz w:val="32"/>
          <w:szCs w:val="32"/>
        </w:rPr>
      </w:pPr>
    </w:p>
    <w:p w14:paraId="6E1C710C">
      <w:pPr>
        <w:rPr>
          <w:rFonts w:ascii="宋体" w:hAnsi="宋体" w:cs="仿宋"/>
          <w:sz w:val="30"/>
          <w:szCs w:val="30"/>
        </w:rPr>
      </w:pPr>
    </w:p>
    <w:p w14:paraId="4AC2408D">
      <w:pPr>
        <w:rPr>
          <w:rFonts w:ascii="宋体" w:hAnsi="宋体" w:cs="仿宋"/>
          <w:sz w:val="30"/>
          <w:szCs w:val="30"/>
        </w:rPr>
      </w:pPr>
    </w:p>
    <w:p w14:paraId="661226C4">
      <w:pPr>
        <w:rPr>
          <w:rFonts w:ascii="宋体" w:hAnsi="宋体" w:cs="仿宋"/>
          <w:sz w:val="30"/>
          <w:szCs w:val="30"/>
        </w:rPr>
      </w:pPr>
    </w:p>
    <w:p w14:paraId="1792B901">
      <w:pPr>
        <w:rPr>
          <w:rFonts w:ascii="宋体" w:hAnsi="宋体" w:cs="仿宋"/>
          <w:sz w:val="30"/>
          <w:szCs w:val="30"/>
        </w:rPr>
      </w:pPr>
    </w:p>
    <w:p w14:paraId="64C62021">
      <w:pPr>
        <w:rPr>
          <w:rFonts w:ascii="宋体" w:hAnsi="宋体" w:cs="仿宋"/>
          <w:sz w:val="30"/>
          <w:szCs w:val="30"/>
        </w:rPr>
      </w:pPr>
    </w:p>
    <w:p w14:paraId="477A1F60">
      <w:pPr>
        <w:rPr>
          <w:rFonts w:ascii="宋体" w:hAnsi="宋体" w:cs="仿宋"/>
          <w:sz w:val="30"/>
          <w:szCs w:val="30"/>
        </w:rPr>
      </w:pPr>
    </w:p>
    <w:p w14:paraId="5493599B">
      <w:pPr>
        <w:rPr>
          <w:rFonts w:ascii="宋体" w:hAnsi="宋体" w:cs="仿宋"/>
          <w:sz w:val="30"/>
          <w:szCs w:val="30"/>
        </w:rPr>
      </w:pPr>
    </w:p>
    <w:p w14:paraId="1CB1384D">
      <w:pPr>
        <w:rPr>
          <w:rFonts w:ascii="宋体" w:hAnsi="宋体" w:cs="仿宋"/>
          <w:b/>
          <w:bCs/>
          <w:sz w:val="44"/>
          <w:szCs w:val="44"/>
          <w:lang w:val="zh-CN"/>
        </w:rPr>
      </w:pPr>
      <w:r>
        <w:rPr>
          <w:rFonts w:hint="eastAsia" w:ascii="宋体" w:hAnsi="宋体" w:cs="仿宋"/>
          <w:b/>
          <w:bCs/>
          <w:sz w:val="44"/>
          <w:szCs w:val="44"/>
          <w:lang w:val="zh-CN"/>
        </w:rPr>
        <w:br w:type="page"/>
      </w:r>
    </w:p>
    <w:p w14:paraId="344D3850">
      <w:pPr>
        <w:jc w:val="center"/>
        <w:rPr>
          <w:rFonts w:ascii="宋体" w:hAnsi="宋体" w:cs="宋体"/>
          <w:b/>
          <w:sz w:val="24"/>
          <w:szCs w:val="24"/>
        </w:rPr>
      </w:pPr>
      <w:bookmarkStart w:id="23" w:name="_Toc17354"/>
      <w:bookmarkStart w:id="24" w:name="_Toc18207"/>
      <w:r>
        <w:rPr>
          <w:rFonts w:hint="eastAsia" w:ascii="宋体" w:hAnsi="宋体" w:cs="仿宋"/>
          <w:b/>
          <w:bCs/>
          <w:sz w:val="28"/>
          <w:szCs w:val="28"/>
          <w:lang w:val="zh-CN"/>
        </w:rPr>
        <w:t>第一部分</w:t>
      </w:r>
      <w:r>
        <w:rPr>
          <w:rFonts w:hint="eastAsia" w:ascii="宋体" w:hAnsi="宋体" w:cs="仿宋"/>
          <w:b/>
          <w:bCs/>
          <w:sz w:val="28"/>
          <w:szCs w:val="28"/>
        </w:rPr>
        <w:t xml:space="preserve"> </w:t>
      </w:r>
      <w:bookmarkEnd w:id="23"/>
      <w:bookmarkEnd w:id="24"/>
      <w:r>
        <w:rPr>
          <w:rFonts w:hint="eastAsia" w:ascii="宋体" w:hAnsi="宋体" w:cs="宋体"/>
          <w:b/>
          <w:sz w:val="28"/>
          <w:szCs w:val="28"/>
        </w:rPr>
        <w:t>单一来源采购响应函</w:t>
      </w:r>
    </w:p>
    <w:p w14:paraId="11D397F3">
      <w:pPr>
        <w:rPr>
          <w:rFonts w:ascii="宋体" w:hAnsi="宋体" w:cs="仿宋"/>
          <w:b/>
          <w:bCs/>
          <w:sz w:val="24"/>
          <w:szCs w:val="24"/>
        </w:rPr>
      </w:pPr>
    </w:p>
    <w:p w14:paraId="7EBB0B7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sz w:val="24"/>
          <w:szCs w:val="24"/>
        </w:rPr>
        <w:t>陕西宏盛祥鼎招标代理有限公司：</w:t>
      </w:r>
    </w:p>
    <w:p w14:paraId="60ECEE47">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ascii="宋体" w:hAnsi="宋体" w:cs="宋体"/>
          <w:sz w:val="24"/>
          <w:szCs w:val="24"/>
        </w:rPr>
      </w:pPr>
      <w:r>
        <w:rPr>
          <w:rFonts w:ascii="宋体" w:hAnsi="宋体" w:eastAsia="宋体" w:cs="宋体"/>
          <w:spacing w:val="-1"/>
          <w:sz w:val="24"/>
          <w:szCs w:val="24"/>
        </w:rPr>
        <w:t>根据贵方为</w:t>
      </w:r>
      <w:r>
        <w:rPr>
          <w:rFonts w:ascii="宋体" w:hAnsi="宋体" w:eastAsia="宋体" w:cs="宋体"/>
          <w:spacing w:val="73"/>
          <w:sz w:val="24"/>
          <w:szCs w:val="24"/>
          <w:u w:val="single" w:color="auto"/>
        </w:rPr>
        <w:t xml:space="preserve"> </w:t>
      </w:r>
      <w:r>
        <w:rPr>
          <w:rFonts w:ascii="宋体" w:hAnsi="宋体" w:eastAsia="宋体" w:cs="宋体"/>
          <w:spacing w:val="-1"/>
          <w:sz w:val="24"/>
          <w:szCs w:val="24"/>
          <w:u w:val="single" w:color="auto"/>
        </w:rPr>
        <w:t>（采购项目名称）</w:t>
      </w:r>
      <w:r>
        <w:rPr>
          <w:rFonts w:ascii="宋体" w:hAnsi="宋体" w:eastAsia="宋体" w:cs="宋体"/>
          <w:spacing w:val="7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采购项目</w:t>
      </w:r>
      <w:r>
        <w:rPr>
          <w:rFonts w:ascii="宋体" w:hAnsi="宋体" w:eastAsia="宋体" w:cs="宋体"/>
          <w:spacing w:val="-46"/>
          <w:sz w:val="24"/>
          <w:szCs w:val="24"/>
          <w:u w:val="single" w:color="auto"/>
        </w:rPr>
        <w:t xml:space="preserve"> </w:t>
      </w:r>
      <w:r>
        <w:rPr>
          <w:rFonts w:ascii="宋体" w:hAnsi="宋体" w:eastAsia="宋体" w:cs="宋体"/>
          <w:spacing w:val="-1"/>
          <w:sz w:val="24"/>
          <w:szCs w:val="24"/>
          <w:u w:val="single" w:color="auto"/>
        </w:rPr>
        <w:t>（项目编号</w:t>
      </w:r>
      <w:r>
        <w:rPr>
          <w:rFonts w:ascii="宋体" w:hAnsi="宋体" w:eastAsia="宋体" w:cs="宋体"/>
          <w:spacing w:val="-44"/>
          <w:sz w:val="24"/>
          <w:szCs w:val="24"/>
          <w:u w:val="single" w:color="auto"/>
        </w:rPr>
        <w:t>）</w:t>
      </w:r>
      <w:r>
        <w:rPr>
          <w:rFonts w:ascii="宋体" w:hAnsi="宋体" w:eastAsia="宋体" w:cs="宋体"/>
          <w:spacing w:val="-44"/>
          <w:sz w:val="24"/>
          <w:szCs w:val="24"/>
        </w:rPr>
        <w:t>，</w:t>
      </w:r>
      <w:r>
        <w:rPr>
          <w:rFonts w:ascii="宋体" w:hAnsi="宋体" w:eastAsia="宋体" w:cs="宋体"/>
          <w:spacing w:val="-1"/>
          <w:sz w:val="24"/>
          <w:szCs w:val="24"/>
        </w:rPr>
        <w:t>签字代表</w:t>
      </w:r>
      <w:r>
        <w:rPr>
          <w:rFonts w:ascii="宋体" w:hAnsi="宋体" w:eastAsia="宋体" w:cs="宋体"/>
          <w:spacing w:val="-40"/>
          <w:sz w:val="24"/>
          <w:szCs w:val="24"/>
          <w:u w:val="single" w:color="auto"/>
        </w:rPr>
        <w:t xml:space="preserve"> </w:t>
      </w:r>
      <w:r>
        <w:rPr>
          <w:rFonts w:ascii="宋体" w:hAnsi="宋体" w:eastAsia="宋体" w:cs="宋体"/>
          <w:spacing w:val="-2"/>
          <w:sz w:val="24"/>
          <w:szCs w:val="24"/>
          <w:u w:val="single" w:color="auto"/>
        </w:rPr>
        <w:t>（姓</w:t>
      </w:r>
      <w:r>
        <w:rPr>
          <w:rFonts w:ascii="宋体" w:hAnsi="宋体" w:eastAsia="宋体" w:cs="宋体"/>
          <w:sz w:val="24"/>
          <w:szCs w:val="24"/>
          <w:u w:val="single" w:color="auto"/>
        </w:rPr>
        <w:t xml:space="preserve">名、职务） </w:t>
      </w:r>
      <w:r>
        <w:rPr>
          <w:rFonts w:ascii="宋体" w:hAnsi="宋体" w:eastAsia="宋体" w:cs="宋体"/>
          <w:spacing w:val="-108"/>
          <w:sz w:val="24"/>
          <w:szCs w:val="24"/>
        </w:rPr>
        <w:t xml:space="preserve"> </w:t>
      </w:r>
      <w:r>
        <w:rPr>
          <w:rFonts w:ascii="宋体" w:hAnsi="宋体" w:eastAsia="宋体" w:cs="宋体"/>
          <w:sz w:val="24"/>
          <w:szCs w:val="24"/>
        </w:rPr>
        <w:t>经正式授权并代表供应商</w:t>
      </w:r>
      <w:r>
        <w:rPr>
          <w:rFonts w:ascii="宋体" w:hAnsi="宋体" w:eastAsia="宋体" w:cs="宋体"/>
          <w:sz w:val="24"/>
          <w:szCs w:val="24"/>
          <w:u w:val="single" w:color="auto"/>
        </w:rPr>
        <w:t xml:space="preserve">  （供应商名称、</w:t>
      </w:r>
      <w:r>
        <w:rPr>
          <w:rFonts w:ascii="宋体" w:hAnsi="宋体" w:eastAsia="宋体" w:cs="宋体"/>
          <w:spacing w:val="-1"/>
          <w:sz w:val="24"/>
          <w:szCs w:val="24"/>
          <w:u w:val="single" w:color="auto"/>
        </w:rPr>
        <w:t>地址</w:t>
      </w:r>
      <w:r>
        <w:rPr>
          <w:rFonts w:ascii="宋体" w:hAnsi="宋体" w:eastAsia="宋体" w:cs="宋体"/>
          <w:spacing w:val="-89"/>
          <w:sz w:val="24"/>
          <w:szCs w:val="24"/>
          <w:u w:val="single"/>
        </w:rPr>
        <w:t xml:space="preserve"> </w:t>
      </w:r>
      <w:r>
        <w:rPr>
          <w:rFonts w:hint="eastAsia" w:ascii="宋体" w:hAnsi="宋体" w:eastAsia="宋体" w:cs="宋体"/>
          <w:spacing w:val="-89"/>
          <w:sz w:val="24"/>
          <w:szCs w:val="24"/>
          <w:u w:val="single"/>
          <w:lang w:eastAsia="zh-CN"/>
        </w:rPr>
        <w:t>）</w:t>
      </w:r>
      <w:r>
        <w:rPr>
          <w:rFonts w:hint="eastAsia" w:ascii="宋体" w:hAnsi="宋体" w:eastAsia="宋体" w:cs="宋体"/>
          <w:spacing w:val="-89"/>
          <w:sz w:val="24"/>
          <w:szCs w:val="24"/>
          <w:u w:val="single"/>
          <w:lang w:val="en-US" w:eastAsia="zh-CN"/>
        </w:rPr>
        <w:t xml:space="preserve">                                   </w:t>
      </w:r>
      <w:r>
        <w:rPr>
          <w:rFonts w:ascii="宋体" w:hAnsi="宋体" w:eastAsia="宋体" w:cs="宋体"/>
          <w:spacing w:val="-9"/>
          <w:sz w:val="24"/>
          <w:szCs w:val="24"/>
        </w:rPr>
        <w:t>，</w:t>
      </w:r>
      <w:r>
        <w:rPr>
          <w:rFonts w:ascii="宋体" w:hAnsi="宋体" w:eastAsia="宋体" w:cs="宋体"/>
          <w:spacing w:val="-3"/>
          <w:sz w:val="24"/>
          <w:szCs w:val="24"/>
        </w:rPr>
        <w:t>提交电子响应文件一份。</w:t>
      </w:r>
    </w:p>
    <w:p w14:paraId="5AC13F5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b/>
          <w:sz w:val="24"/>
          <w:szCs w:val="24"/>
        </w:rPr>
      </w:pPr>
      <w:r>
        <w:rPr>
          <w:rFonts w:hint="eastAsia" w:ascii="宋体" w:hAnsi="宋体" w:cs="宋体"/>
          <w:b/>
          <w:sz w:val="24"/>
          <w:szCs w:val="24"/>
        </w:rPr>
        <w:t>在此，签字代表宣布同意如下：</w:t>
      </w:r>
    </w:p>
    <w:p w14:paraId="3C39C3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1．所附投标报价表中规定的应提交和交付的服务投标总价为</w:t>
      </w:r>
      <w:r>
        <w:rPr>
          <w:rFonts w:hint="eastAsia" w:ascii="宋体" w:hAnsi="宋体" w:cs="宋体"/>
          <w:sz w:val="24"/>
          <w:szCs w:val="24"/>
          <w:u w:val="single"/>
        </w:rPr>
        <w:t xml:space="preserve">  人民币金额数（同时用汉字大写和数字表示的投标总价） </w:t>
      </w:r>
      <w:r>
        <w:rPr>
          <w:rFonts w:hint="eastAsia" w:ascii="宋体" w:hAnsi="宋体" w:cs="宋体"/>
          <w:sz w:val="24"/>
          <w:szCs w:val="24"/>
        </w:rPr>
        <w:t>。</w:t>
      </w:r>
    </w:p>
    <w:p w14:paraId="50B86C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2．供应商将按单一来源文件的规定履行合同责任和义务。</w:t>
      </w:r>
    </w:p>
    <w:p w14:paraId="4B78D8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3．供应商已详细审查全部单一来源文件。我们完全理解并同意放弃对这方面有不明及误解的权力。</w:t>
      </w:r>
    </w:p>
    <w:p w14:paraId="62F412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4．本投标有效期为自开标日起</w:t>
      </w:r>
      <w:r>
        <w:rPr>
          <w:rFonts w:hint="eastAsia" w:ascii="宋体" w:hAnsi="宋体" w:cs="宋体"/>
          <w:sz w:val="24"/>
          <w:szCs w:val="24"/>
          <w:u w:val="single"/>
        </w:rPr>
        <w:t xml:space="preserve"> 90</w:t>
      </w:r>
      <w:r>
        <w:rPr>
          <w:rFonts w:hint="eastAsia" w:ascii="宋体" w:hAnsi="宋体" w:cs="宋体"/>
          <w:sz w:val="24"/>
          <w:szCs w:val="24"/>
        </w:rPr>
        <w:t>个日历日（中标人的单一来源响应文件有效期延长为与合同有效期一致）。</w:t>
      </w:r>
    </w:p>
    <w:p w14:paraId="7E4234C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5．若我方获得成交，我方保证按有关规定向贵方支付成交服务费。</w:t>
      </w:r>
    </w:p>
    <w:p w14:paraId="346840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6．供应商同意提供按照贵方可能要求的与其投标有关的一切数据或资料，完全理解贵方不一定接受最低投标报价的投标或收到的任何投标。</w:t>
      </w:r>
    </w:p>
    <w:p w14:paraId="6BC8FF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7．与本投标有关的一切正式往来信函请寄：</w:t>
      </w:r>
    </w:p>
    <w:p w14:paraId="7A91E3E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u w:val="single"/>
        </w:rPr>
      </w:pPr>
      <w:r>
        <w:rPr>
          <w:rFonts w:hint="eastAsia" w:ascii="宋体" w:hAnsi="宋体" w:cs="宋体"/>
          <w:sz w:val="24"/>
          <w:szCs w:val="24"/>
        </w:rPr>
        <w:t>供应商名称（公章）：</w:t>
      </w:r>
      <w:r>
        <w:rPr>
          <w:rFonts w:hint="eastAsia" w:ascii="宋体" w:hAnsi="宋体" w:cs="宋体"/>
          <w:sz w:val="24"/>
          <w:szCs w:val="24"/>
          <w:u w:val="single"/>
        </w:rPr>
        <w:t xml:space="preserve">                                </w:t>
      </w:r>
    </w:p>
    <w:p w14:paraId="2E8C1BE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u w:val="single"/>
        </w:rPr>
      </w:pPr>
      <w:r>
        <w:rPr>
          <w:rFonts w:hint="eastAsia" w:ascii="宋体" w:hAnsi="宋体" w:cs="宋体"/>
          <w:sz w:val="24"/>
          <w:szCs w:val="24"/>
        </w:rPr>
        <w:t>详   细   地   址：</w:t>
      </w:r>
      <w:r>
        <w:rPr>
          <w:rFonts w:hint="eastAsia" w:ascii="宋体" w:hAnsi="宋体" w:cs="宋体"/>
          <w:sz w:val="24"/>
          <w:szCs w:val="24"/>
          <w:u w:val="single"/>
        </w:rPr>
        <w:t xml:space="preserve">                                </w:t>
      </w:r>
    </w:p>
    <w:p w14:paraId="17F818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u w:val="single"/>
        </w:rPr>
      </w:pPr>
      <w:r>
        <w:rPr>
          <w:rFonts w:hint="eastAsia" w:ascii="宋体" w:hAnsi="宋体" w:cs="宋体"/>
          <w:sz w:val="24"/>
          <w:szCs w:val="24"/>
        </w:rPr>
        <w:t>邮   政   编   码：</w:t>
      </w:r>
      <w:r>
        <w:rPr>
          <w:rFonts w:hint="eastAsia" w:ascii="宋体" w:hAnsi="宋体" w:cs="宋体"/>
          <w:sz w:val="24"/>
          <w:szCs w:val="24"/>
          <w:u w:val="single"/>
        </w:rPr>
        <w:t xml:space="preserve">                                </w:t>
      </w:r>
    </w:p>
    <w:p w14:paraId="3027FE9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u w:val="single"/>
          <w:lang w:val="zh-CN"/>
        </w:rPr>
      </w:pPr>
      <w:r>
        <w:rPr>
          <w:rFonts w:hint="eastAsia" w:ascii="宋体" w:hAnsi="宋体" w:cs="宋体"/>
          <w:sz w:val="24"/>
          <w:szCs w:val="24"/>
          <w:lang w:val="zh-CN"/>
        </w:rPr>
        <w:t>电             话：</w:t>
      </w:r>
      <w:r>
        <w:rPr>
          <w:rFonts w:hint="eastAsia" w:ascii="宋体" w:hAnsi="宋体" w:cs="宋体"/>
          <w:sz w:val="24"/>
          <w:szCs w:val="24"/>
          <w:u w:val="single"/>
          <w:lang w:val="zh-CN"/>
        </w:rPr>
        <w:t xml:space="preserve">                                </w:t>
      </w:r>
    </w:p>
    <w:p w14:paraId="684C1F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传             真：</w:t>
      </w:r>
      <w:r>
        <w:rPr>
          <w:rFonts w:hint="eastAsia" w:ascii="宋体" w:hAnsi="宋体" w:cs="宋体"/>
          <w:sz w:val="24"/>
          <w:szCs w:val="24"/>
          <w:u w:val="single"/>
          <w:lang w:val="zh-CN"/>
        </w:rPr>
        <w:t xml:space="preserve">                                </w:t>
      </w:r>
    </w:p>
    <w:p w14:paraId="0C101A8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电 子 邮 件 地 址：</w:t>
      </w:r>
      <w:r>
        <w:rPr>
          <w:rFonts w:hint="eastAsia" w:ascii="宋体" w:hAnsi="宋体" w:cs="宋体"/>
          <w:sz w:val="24"/>
          <w:szCs w:val="24"/>
          <w:u w:val="single"/>
        </w:rPr>
        <w:t xml:space="preserve">                                </w:t>
      </w:r>
    </w:p>
    <w:p w14:paraId="68B4031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u w:val="single"/>
          <w:lang w:val="zh-CN"/>
        </w:rPr>
      </w:pPr>
      <w:r>
        <w:rPr>
          <w:rFonts w:hint="eastAsia" w:ascii="宋体" w:hAnsi="宋体" w:cs="宋体"/>
          <w:sz w:val="24"/>
          <w:szCs w:val="24"/>
          <w:lang w:val="zh-CN"/>
        </w:rPr>
        <w:t>开   户   银   行：</w:t>
      </w:r>
      <w:r>
        <w:rPr>
          <w:rFonts w:hint="eastAsia" w:ascii="宋体" w:hAnsi="宋体" w:cs="宋体"/>
          <w:sz w:val="24"/>
          <w:szCs w:val="24"/>
          <w:u w:val="single"/>
          <w:lang w:val="zh-CN"/>
        </w:rPr>
        <w:t xml:space="preserve">                                </w:t>
      </w:r>
    </w:p>
    <w:p w14:paraId="58E5E42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帐             号：</w:t>
      </w:r>
      <w:r>
        <w:rPr>
          <w:rFonts w:hint="eastAsia" w:ascii="宋体" w:hAnsi="宋体" w:cs="宋体"/>
          <w:sz w:val="24"/>
          <w:szCs w:val="24"/>
          <w:u w:val="single"/>
          <w:lang w:val="zh-CN"/>
        </w:rPr>
        <w:t xml:space="preserve">                                </w:t>
      </w:r>
    </w:p>
    <w:p w14:paraId="74E4BB0B">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 w:val="24"/>
          <w:szCs w:val="24"/>
          <w:lang w:val="zh-CN"/>
        </w:rPr>
      </w:pPr>
    </w:p>
    <w:p w14:paraId="71AA983B">
      <w:pPr>
        <w:rPr>
          <w:rFonts w:ascii="宋体" w:hAnsi="宋体" w:cs="宋体"/>
          <w:sz w:val="24"/>
          <w:szCs w:val="24"/>
          <w:lang w:val="zh-CN"/>
        </w:rPr>
      </w:pPr>
    </w:p>
    <w:p w14:paraId="7AECA1A1">
      <w:pPr>
        <w:rPr>
          <w:rFonts w:ascii="宋体" w:hAnsi="宋体" w:cs="宋体"/>
          <w:sz w:val="24"/>
          <w:szCs w:val="24"/>
          <w:u w:val="single"/>
          <w:lang w:val="zh-CN"/>
        </w:rPr>
      </w:pPr>
      <w:r>
        <w:rPr>
          <w:rFonts w:hint="eastAsia" w:ascii="宋体" w:hAnsi="宋体" w:cs="宋体"/>
          <w:sz w:val="24"/>
          <w:szCs w:val="24"/>
          <w:lang w:val="zh-CN"/>
        </w:rPr>
        <w:t xml:space="preserve">                     </w:t>
      </w:r>
      <w:r>
        <w:rPr>
          <w:rFonts w:hint="eastAsia" w:ascii="宋体" w:hAnsi="宋体" w:cs="宋体"/>
          <w:sz w:val="24"/>
          <w:szCs w:val="24"/>
        </w:rPr>
        <w:t>年    月    日</w:t>
      </w:r>
    </w:p>
    <w:p w14:paraId="68CDD5A1">
      <w:pPr>
        <w:rPr>
          <w:rFonts w:ascii="宋体" w:hAnsi="宋体" w:cs="仿宋"/>
          <w:sz w:val="24"/>
          <w:szCs w:val="24"/>
        </w:rPr>
        <w:sectPr>
          <w:footerReference r:id="rId11" w:type="default"/>
          <w:pgSz w:w="11906" w:h="16838"/>
          <w:pgMar w:top="1418" w:right="1418" w:bottom="1418" w:left="1418" w:header="851" w:footer="992" w:gutter="0"/>
          <w:pgNumType w:fmt="decimal"/>
          <w:cols w:space="720" w:num="1"/>
          <w:docGrid w:linePitch="312" w:charSpace="0"/>
        </w:sectPr>
      </w:pPr>
    </w:p>
    <w:p w14:paraId="77F34086">
      <w:pPr>
        <w:jc w:val="center"/>
        <w:rPr>
          <w:rFonts w:ascii="宋体" w:hAnsi="宋体" w:cs="宋体"/>
          <w:b/>
          <w:sz w:val="28"/>
          <w:szCs w:val="28"/>
        </w:rPr>
      </w:pPr>
      <w:r>
        <w:rPr>
          <w:rFonts w:hint="eastAsia" w:ascii="宋体" w:hAnsi="宋体" w:cs="宋体"/>
          <w:b/>
          <w:sz w:val="28"/>
          <w:szCs w:val="28"/>
        </w:rPr>
        <w:t>第二部分  报价一览表</w:t>
      </w:r>
    </w:p>
    <w:p w14:paraId="1AB65928">
      <w:pPr>
        <w:rPr>
          <w:rFonts w:hint="eastAsia" w:ascii="宋体" w:hAnsi="宋体" w:eastAsia="宋体" w:cs="宋体"/>
          <w:b/>
          <w:sz w:val="24"/>
          <w:szCs w:val="24"/>
          <w:lang w:eastAsia="zh-CN"/>
        </w:rPr>
      </w:pPr>
      <w:r>
        <w:rPr>
          <w:rFonts w:hint="eastAsia" w:ascii="宋体" w:hAnsi="宋体" w:cs="宋体"/>
          <w:b/>
          <w:bCs/>
          <w:sz w:val="24"/>
          <w:szCs w:val="24"/>
        </w:rPr>
        <w:t>项目编号：</w:t>
      </w:r>
      <w:r>
        <w:rPr>
          <w:rFonts w:hint="eastAsia" w:ascii="宋体" w:hAnsi="宋体" w:cs="宋体"/>
          <w:b/>
          <w:bCs/>
          <w:sz w:val="24"/>
          <w:szCs w:val="24"/>
          <w:lang w:eastAsia="zh-CN"/>
        </w:rPr>
        <w:t>HSXD2025-AK-037</w:t>
      </w:r>
    </w:p>
    <w:tbl>
      <w:tblPr>
        <w:tblStyle w:val="2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2"/>
        <w:gridCol w:w="2660"/>
        <w:gridCol w:w="2031"/>
        <w:gridCol w:w="1478"/>
      </w:tblGrid>
      <w:tr w14:paraId="5C4E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2892" w:type="dxa"/>
            <w:vAlign w:val="center"/>
          </w:tcPr>
          <w:p w14:paraId="04588A57">
            <w:pPr>
              <w:jc w:val="center"/>
              <w:rPr>
                <w:rFonts w:ascii="宋体" w:hAnsi="宋体" w:cs="宋体"/>
                <w:bCs/>
                <w:sz w:val="24"/>
                <w:szCs w:val="24"/>
              </w:rPr>
            </w:pPr>
            <w:r>
              <w:rPr>
                <w:rFonts w:hint="eastAsia" w:ascii="宋体" w:hAnsi="宋体" w:cs="宋体"/>
                <w:bCs/>
                <w:sz w:val="24"/>
                <w:szCs w:val="24"/>
              </w:rPr>
              <w:t>项目名称</w:t>
            </w:r>
          </w:p>
        </w:tc>
        <w:tc>
          <w:tcPr>
            <w:tcW w:w="2660" w:type="dxa"/>
            <w:vAlign w:val="center"/>
          </w:tcPr>
          <w:p w14:paraId="50C5C01F">
            <w:pPr>
              <w:jc w:val="center"/>
              <w:rPr>
                <w:rFonts w:ascii="宋体" w:hAnsi="宋体" w:cs="宋体"/>
                <w:bCs/>
                <w:sz w:val="24"/>
                <w:szCs w:val="24"/>
              </w:rPr>
            </w:pPr>
            <w:r>
              <w:rPr>
                <w:rFonts w:hint="eastAsia" w:ascii="宋体" w:hAnsi="宋体" w:cs="宋体"/>
                <w:bCs/>
                <w:sz w:val="24"/>
                <w:szCs w:val="24"/>
                <w:lang w:val="en-US" w:eastAsia="zh-CN"/>
              </w:rPr>
              <w:t>总</w:t>
            </w:r>
            <w:r>
              <w:rPr>
                <w:rFonts w:hint="eastAsia" w:ascii="宋体" w:hAnsi="宋体" w:cs="宋体"/>
                <w:bCs/>
                <w:sz w:val="24"/>
                <w:szCs w:val="24"/>
              </w:rPr>
              <w:t>报价</w:t>
            </w:r>
          </w:p>
        </w:tc>
        <w:tc>
          <w:tcPr>
            <w:tcW w:w="2031" w:type="dxa"/>
            <w:vAlign w:val="center"/>
          </w:tcPr>
          <w:p w14:paraId="14404A1A">
            <w:pPr>
              <w:jc w:val="center"/>
              <w:rPr>
                <w:rFonts w:ascii="宋体" w:hAnsi="宋体" w:cs="宋体"/>
                <w:bCs/>
                <w:sz w:val="24"/>
                <w:szCs w:val="24"/>
              </w:rPr>
            </w:pPr>
            <w:r>
              <w:rPr>
                <w:rFonts w:hint="eastAsia" w:ascii="宋体" w:hAnsi="宋体" w:cs="宋体"/>
                <w:bCs/>
                <w:sz w:val="24"/>
                <w:szCs w:val="24"/>
                <w:lang w:val="en-US" w:eastAsia="zh-CN"/>
              </w:rPr>
              <w:t>交货</w:t>
            </w:r>
            <w:r>
              <w:rPr>
                <w:rFonts w:hint="eastAsia" w:ascii="宋体" w:hAnsi="宋体" w:cs="宋体"/>
                <w:bCs/>
                <w:sz w:val="24"/>
                <w:szCs w:val="24"/>
              </w:rPr>
              <w:t>期</w:t>
            </w:r>
          </w:p>
        </w:tc>
        <w:tc>
          <w:tcPr>
            <w:tcW w:w="1478" w:type="dxa"/>
            <w:vAlign w:val="center"/>
          </w:tcPr>
          <w:p w14:paraId="6424C7A8">
            <w:pPr>
              <w:jc w:val="center"/>
              <w:rPr>
                <w:rFonts w:ascii="宋体" w:hAnsi="宋体" w:cs="宋体"/>
                <w:bCs/>
                <w:sz w:val="24"/>
                <w:szCs w:val="24"/>
              </w:rPr>
            </w:pPr>
            <w:r>
              <w:rPr>
                <w:rFonts w:hint="eastAsia" w:ascii="宋体" w:hAnsi="宋体" w:cs="宋体"/>
                <w:bCs/>
                <w:sz w:val="24"/>
                <w:szCs w:val="24"/>
              </w:rPr>
              <w:t>备  注</w:t>
            </w:r>
          </w:p>
        </w:tc>
      </w:tr>
      <w:tr w14:paraId="25C7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2892" w:type="dxa"/>
            <w:vAlign w:val="center"/>
          </w:tcPr>
          <w:p w14:paraId="3CBD62D6">
            <w:pPr>
              <w:jc w:val="center"/>
              <w:rPr>
                <w:rFonts w:hint="eastAsia" w:ascii="宋体" w:hAnsi="宋体" w:eastAsia="宋体" w:cs="宋体"/>
                <w:bCs/>
                <w:sz w:val="24"/>
                <w:szCs w:val="24"/>
                <w:lang w:eastAsia="zh-CN"/>
              </w:rPr>
            </w:pPr>
            <w:r>
              <w:rPr>
                <w:rFonts w:hint="eastAsia" w:ascii="宋体" w:hAnsi="宋体" w:cs="宋体"/>
                <w:sz w:val="24"/>
                <w:szCs w:val="24"/>
                <w:lang w:eastAsia="zh-CN"/>
              </w:rPr>
              <w:t>2025年汉滨区良种茶苗繁育推广建设项目（陕茶1号）</w:t>
            </w:r>
          </w:p>
        </w:tc>
        <w:tc>
          <w:tcPr>
            <w:tcW w:w="2660" w:type="dxa"/>
            <w:vAlign w:val="center"/>
          </w:tcPr>
          <w:p w14:paraId="605C8072">
            <w:pPr>
              <w:rPr>
                <w:rFonts w:ascii="宋体" w:hAnsi="宋体" w:cs="宋体"/>
                <w:bCs/>
                <w:sz w:val="24"/>
                <w:szCs w:val="24"/>
              </w:rPr>
            </w:pPr>
          </w:p>
        </w:tc>
        <w:tc>
          <w:tcPr>
            <w:tcW w:w="2031" w:type="dxa"/>
            <w:vAlign w:val="center"/>
          </w:tcPr>
          <w:p w14:paraId="6CF3C493">
            <w:pPr>
              <w:rPr>
                <w:rFonts w:ascii="宋体" w:hAnsi="宋体" w:cs="宋体"/>
                <w:bCs/>
                <w:sz w:val="24"/>
                <w:szCs w:val="24"/>
              </w:rPr>
            </w:pPr>
          </w:p>
        </w:tc>
        <w:tc>
          <w:tcPr>
            <w:tcW w:w="1478" w:type="dxa"/>
            <w:vAlign w:val="center"/>
          </w:tcPr>
          <w:p w14:paraId="6C8D7F17">
            <w:pPr>
              <w:rPr>
                <w:rFonts w:ascii="宋体" w:hAnsi="宋体" w:cs="宋体"/>
                <w:bCs/>
                <w:sz w:val="24"/>
                <w:szCs w:val="24"/>
              </w:rPr>
            </w:pPr>
          </w:p>
        </w:tc>
      </w:tr>
      <w:tr w14:paraId="4228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2892" w:type="dxa"/>
            <w:vAlign w:val="center"/>
          </w:tcPr>
          <w:p w14:paraId="4032B537">
            <w:pPr>
              <w:rPr>
                <w:rFonts w:ascii="宋体" w:hAnsi="宋体" w:cs="宋体"/>
                <w:bCs/>
                <w:sz w:val="24"/>
                <w:szCs w:val="24"/>
              </w:rPr>
            </w:pPr>
            <w:r>
              <w:rPr>
                <w:rFonts w:hint="eastAsia" w:ascii="宋体" w:hAnsi="宋体" w:cs="宋体"/>
                <w:bCs/>
                <w:sz w:val="24"/>
                <w:szCs w:val="24"/>
              </w:rPr>
              <w:t>总报价（大写）</w:t>
            </w:r>
          </w:p>
        </w:tc>
        <w:tc>
          <w:tcPr>
            <w:tcW w:w="6169" w:type="dxa"/>
            <w:gridSpan w:val="3"/>
            <w:vAlign w:val="center"/>
          </w:tcPr>
          <w:p w14:paraId="1267F57B">
            <w:pPr>
              <w:rPr>
                <w:rFonts w:ascii="宋体" w:hAnsi="宋体" w:cs="宋体"/>
                <w:bCs/>
                <w:sz w:val="24"/>
                <w:szCs w:val="24"/>
              </w:rPr>
            </w:pPr>
          </w:p>
        </w:tc>
      </w:tr>
    </w:tbl>
    <w:p w14:paraId="1B460F96">
      <w:pPr>
        <w:rPr>
          <w:rFonts w:ascii="宋体" w:hAnsi="宋体" w:cs="宋体"/>
          <w:sz w:val="24"/>
          <w:szCs w:val="24"/>
        </w:rPr>
      </w:pPr>
    </w:p>
    <w:p w14:paraId="5B4686F8">
      <w:pPr>
        <w:rPr>
          <w:rFonts w:ascii="宋体" w:hAnsi="宋体" w:cs="宋体"/>
          <w:sz w:val="24"/>
          <w:szCs w:val="24"/>
        </w:rPr>
      </w:pPr>
      <w:r>
        <w:rPr>
          <w:rFonts w:hint="eastAsia" w:ascii="宋体" w:hAnsi="宋体" w:cs="宋体"/>
          <w:sz w:val="24"/>
          <w:szCs w:val="24"/>
        </w:rPr>
        <w:t>供应商（盖章）：</w:t>
      </w:r>
      <w:r>
        <w:rPr>
          <w:rFonts w:hint="eastAsia" w:ascii="宋体" w:hAnsi="宋体" w:cs="宋体"/>
          <w:kern w:val="0"/>
          <w:sz w:val="24"/>
          <w:szCs w:val="24"/>
          <w:u w:val="single"/>
        </w:rPr>
        <w:t>              </w:t>
      </w:r>
    </w:p>
    <w:p w14:paraId="246086F2">
      <w:pPr>
        <w:rPr>
          <w:rFonts w:ascii="宋体" w:hAnsi="宋体" w:cs="宋体"/>
          <w:kern w:val="0"/>
          <w:sz w:val="24"/>
          <w:szCs w:val="24"/>
        </w:rPr>
      </w:pPr>
    </w:p>
    <w:p w14:paraId="42864084">
      <w:pPr>
        <w:rPr>
          <w:rFonts w:ascii="宋体" w:hAnsi="宋体" w:cs="宋体"/>
          <w:sz w:val="24"/>
          <w:szCs w:val="24"/>
        </w:rPr>
      </w:pPr>
      <w:r>
        <w:rPr>
          <w:rFonts w:hint="eastAsia" w:ascii="宋体" w:hAnsi="宋体" w:cs="宋体"/>
          <w:kern w:val="0"/>
          <w:sz w:val="24"/>
          <w:szCs w:val="24"/>
        </w:rPr>
        <w:t>法定代表人或授权代理人签字</w:t>
      </w:r>
      <w:r>
        <w:rPr>
          <w:rFonts w:hint="eastAsia" w:ascii="宋体" w:hAnsi="宋体" w:cs="宋体"/>
          <w:kern w:val="0"/>
          <w:sz w:val="24"/>
          <w:szCs w:val="24"/>
          <w:lang w:val="en-US" w:eastAsia="zh-CN"/>
        </w:rPr>
        <w:t>或盖章</w:t>
      </w:r>
      <w:r>
        <w:rPr>
          <w:rFonts w:hint="eastAsia" w:ascii="宋体" w:hAnsi="宋体" w:cs="宋体"/>
          <w:kern w:val="0"/>
          <w:sz w:val="24"/>
          <w:szCs w:val="24"/>
        </w:rPr>
        <w:t>：</w:t>
      </w:r>
      <w:r>
        <w:rPr>
          <w:rFonts w:hint="eastAsia" w:ascii="宋体" w:hAnsi="宋体" w:cs="宋体"/>
          <w:kern w:val="0"/>
          <w:sz w:val="24"/>
          <w:szCs w:val="24"/>
          <w:u w:val="single"/>
        </w:rPr>
        <w:t>            </w:t>
      </w:r>
    </w:p>
    <w:p w14:paraId="17822E6A">
      <w:pPr>
        <w:rPr>
          <w:rFonts w:ascii="宋体" w:hAnsi="宋体" w:cs="宋体"/>
          <w:sz w:val="24"/>
          <w:szCs w:val="24"/>
        </w:rPr>
      </w:pPr>
      <w:r>
        <w:rPr>
          <w:rFonts w:hint="eastAsia" w:ascii="宋体" w:hAnsi="宋体" w:cs="宋体"/>
          <w:sz w:val="24"/>
          <w:szCs w:val="24"/>
        </w:rPr>
        <w:t xml:space="preserve">                  </w:t>
      </w:r>
    </w:p>
    <w:p w14:paraId="175E17BD">
      <w:pPr>
        <w:rPr>
          <w:rFonts w:ascii="宋体" w:hAnsi="宋体" w:cs="宋体"/>
          <w:sz w:val="24"/>
          <w:szCs w:val="24"/>
        </w:rPr>
      </w:pPr>
    </w:p>
    <w:p w14:paraId="7EA0CB6F">
      <w:pPr>
        <w:rPr>
          <w:rFonts w:ascii="宋体" w:hAnsi="宋体" w:cs="宋体"/>
          <w:sz w:val="24"/>
          <w:szCs w:val="24"/>
        </w:rPr>
        <w:sectPr>
          <w:pgSz w:w="11906" w:h="16838"/>
          <w:pgMar w:top="1440" w:right="1800" w:bottom="1440" w:left="1440" w:header="624" w:footer="992" w:gutter="0"/>
          <w:pgNumType w:fmt="decimal"/>
          <w:cols w:space="720" w:num="1"/>
          <w:docGrid w:type="lines" w:linePitch="312" w:charSpace="0"/>
        </w:sect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257ACA3A">
      <w:pPr>
        <w:jc w:val="center"/>
        <w:rPr>
          <w:rFonts w:ascii="宋体" w:hAnsi="宋体" w:cs="宋体"/>
          <w:b/>
          <w:sz w:val="28"/>
          <w:szCs w:val="28"/>
        </w:rPr>
      </w:pPr>
      <w:bookmarkStart w:id="25" w:name="_Toc29351"/>
      <w:bookmarkStart w:id="26" w:name="_Toc4025"/>
      <w:r>
        <w:rPr>
          <w:rFonts w:hint="eastAsia" w:ascii="宋体" w:hAnsi="宋体" w:cs="宋体"/>
          <w:b/>
          <w:sz w:val="28"/>
          <w:szCs w:val="28"/>
        </w:rPr>
        <w:t xml:space="preserve">第三部分 </w:t>
      </w:r>
      <w:r>
        <w:rPr>
          <w:rFonts w:ascii="宋体" w:hAnsi="宋体" w:cs="宋体"/>
          <w:b/>
          <w:sz w:val="28"/>
          <w:szCs w:val="28"/>
        </w:rPr>
        <w:t xml:space="preserve"> </w:t>
      </w:r>
      <w:r>
        <w:rPr>
          <w:rFonts w:hint="eastAsia" w:ascii="宋体" w:hAnsi="宋体" w:cs="宋体"/>
          <w:b/>
          <w:sz w:val="28"/>
          <w:szCs w:val="28"/>
        </w:rPr>
        <w:t>商务</w:t>
      </w:r>
      <w:r>
        <w:rPr>
          <w:rFonts w:hint="eastAsia" w:ascii="宋体" w:hAnsi="宋体" w:cs="宋体"/>
          <w:b/>
          <w:sz w:val="28"/>
          <w:szCs w:val="28"/>
          <w:lang w:val="en-US" w:eastAsia="zh-CN"/>
        </w:rPr>
        <w:t>响应</w:t>
      </w:r>
      <w:r>
        <w:rPr>
          <w:rFonts w:hint="eastAsia" w:ascii="宋体" w:hAnsi="宋体" w:cs="宋体"/>
          <w:b/>
          <w:sz w:val="28"/>
          <w:szCs w:val="28"/>
        </w:rPr>
        <w:t>偏离表</w:t>
      </w:r>
      <w:bookmarkEnd w:id="25"/>
      <w:bookmarkEnd w:id="26"/>
    </w:p>
    <w:p w14:paraId="602E20C3">
      <w:pPr>
        <w:spacing w:after="120"/>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p>
    <w:p w14:paraId="59A0DCE7">
      <w:pPr>
        <w:spacing w:after="120"/>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项目编号：</w:t>
      </w:r>
    </w:p>
    <w:tbl>
      <w:tblPr>
        <w:tblStyle w:val="2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19"/>
        <w:gridCol w:w="2024"/>
        <w:gridCol w:w="2373"/>
        <w:gridCol w:w="2500"/>
        <w:gridCol w:w="1276"/>
      </w:tblGrid>
      <w:tr w14:paraId="72DB4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19" w:type="dxa"/>
            <w:vAlign w:val="center"/>
          </w:tcPr>
          <w:p w14:paraId="5CA74492">
            <w:pPr>
              <w:pStyle w:val="2"/>
              <w:jc w:val="center"/>
              <w:rPr>
                <w:rFonts w:ascii="宋体" w:hAnsi="宋体" w:cs="宋体"/>
                <w:sz w:val="24"/>
                <w:szCs w:val="24"/>
              </w:rPr>
            </w:pPr>
            <w:r>
              <w:rPr>
                <w:rFonts w:hint="eastAsia" w:ascii="宋体" w:hAnsi="宋体" w:cs="宋体"/>
                <w:b w:val="0"/>
                <w:bCs/>
                <w:sz w:val="24"/>
                <w:szCs w:val="24"/>
                <w:vertAlign w:val="baseline"/>
                <w:lang w:val="en-US" w:eastAsia="zh-CN"/>
              </w:rPr>
              <w:t>序号</w:t>
            </w:r>
          </w:p>
        </w:tc>
        <w:tc>
          <w:tcPr>
            <w:tcW w:w="2024" w:type="dxa"/>
            <w:vAlign w:val="center"/>
          </w:tcPr>
          <w:p w14:paraId="65098831">
            <w:pPr>
              <w:pStyle w:val="2"/>
              <w:jc w:val="center"/>
              <w:rPr>
                <w:rFonts w:ascii="宋体" w:hAnsi="宋体" w:cs="宋体"/>
                <w:sz w:val="24"/>
                <w:szCs w:val="24"/>
              </w:rPr>
            </w:pPr>
            <w:r>
              <w:rPr>
                <w:rFonts w:hint="eastAsia" w:ascii="宋体" w:hAnsi="宋体" w:cs="宋体"/>
                <w:b w:val="0"/>
                <w:bCs/>
                <w:sz w:val="24"/>
                <w:szCs w:val="24"/>
                <w:vertAlign w:val="baseline"/>
                <w:lang w:val="en-US" w:eastAsia="zh-CN"/>
              </w:rPr>
              <w:t>名称</w:t>
            </w:r>
          </w:p>
        </w:tc>
        <w:tc>
          <w:tcPr>
            <w:tcW w:w="2373" w:type="dxa"/>
            <w:vAlign w:val="center"/>
          </w:tcPr>
          <w:p w14:paraId="3AE41A2D">
            <w:pPr>
              <w:pStyle w:val="2"/>
              <w:jc w:val="center"/>
              <w:rPr>
                <w:rFonts w:hint="eastAsia" w:ascii="宋体" w:hAnsi="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单一来源文件</w:t>
            </w:r>
          </w:p>
          <w:p w14:paraId="4431E626">
            <w:pPr>
              <w:pStyle w:val="2"/>
              <w:jc w:val="center"/>
              <w:rPr>
                <w:rFonts w:ascii="宋体" w:hAnsi="宋体" w:cs="宋体"/>
                <w:sz w:val="24"/>
                <w:szCs w:val="24"/>
              </w:rPr>
            </w:pPr>
            <w:r>
              <w:rPr>
                <w:rFonts w:hint="eastAsia" w:ascii="宋体" w:hAnsi="宋体" w:cs="宋体"/>
                <w:b w:val="0"/>
                <w:bCs/>
                <w:sz w:val="24"/>
                <w:szCs w:val="24"/>
                <w:vertAlign w:val="baseline"/>
                <w:lang w:val="en-US" w:eastAsia="zh-CN"/>
              </w:rPr>
              <w:t>商务要求</w:t>
            </w:r>
          </w:p>
        </w:tc>
        <w:tc>
          <w:tcPr>
            <w:tcW w:w="2500" w:type="dxa"/>
            <w:vAlign w:val="center"/>
          </w:tcPr>
          <w:p w14:paraId="2C5A3C25">
            <w:pPr>
              <w:pStyle w:val="2"/>
              <w:jc w:val="center"/>
              <w:rPr>
                <w:rFonts w:hint="eastAsia" w:ascii="宋体" w:hAnsi="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单一来源响应文件</w:t>
            </w:r>
          </w:p>
          <w:p w14:paraId="24FB8183">
            <w:pPr>
              <w:pStyle w:val="2"/>
              <w:jc w:val="center"/>
              <w:rPr>
                <w:rFonts w:ascii="宋体" w:hAnsi="宋体" w:cs="宋体"/>
                <w:sz w:val="24"/>
                <w:szCs w:val="24"/>
              </w:rPr>
            </w:pPr>
            <w:r>
              <w:rPr>
                <w:rFonts w:hint="eastAsia" w:ascii="宋体" w:hAnsi="宋体" w:cs="宋体"/>
                <w:b w:val="0"/>
                <w:bCs/>
                <w:sz w:val="24"/>
                <w:szCs w:val="24"/>
                <w:vertAlign w:val="baseline"/>
                <w:lang w:val="en-US" w:eastAsia="zh-CN"/>
              </w:rPr>
              <w:t>商务要求</w:t>
            </w:r>
          </w:p>
        </w:tc>
        <w:tc>
          <w:tcPr>
            <w:tcW w:w="1276" w:type="dxa"/>
            <w:vAlign w:val="center"/>
          </w:tcPr>
          <w:p w14:paraId="35E5FC1D">
            <w:pPr>
              <w:pStyle w:val="2"/>
              <w:jc w:val="center"/>
              <w:rPr>
                <w:rFonts w:ascii="宋体" w:hAnsi="宋体" w:cs="宋体"/>
                <w:sz w:val="24"/>
                <w:szCs w:val="24"/>
              </w:rPr>
            </w:pPr>
            <w:r>
              <w:rPr>
                <w:rFonts w:hint="eastAsia" w:ascii="宋体" w:hAnsi="宋体" w:cs="宋体"/>
                <w:b w:val="0"/>
                <w:bCs/>
                <w:sz w:val="24"/>
                <w:szCs w:val="24"/>
                <w:vertAlign w:val="baseline"/>
                <w:lang w:val="en-US" w:eastAsia="zh-CN"/>
              </w:rPr>
              <w:t>偏离说明</w:t>
            </w:r>
          </w:p>
        </w:tc>
      </w:tr>
      <w:tr w14:paraId="15654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2CFDCAA6">
            <w:pPr>
              <w:rPr>
                <w:rFonts w:ascii="宋体" w:hAnsi="宋体" w:cs="宋体"/>
                <w:sz w:val="24"/>
                <w:szCs w:val="24"/>
              </w:rPr>
            </w:pPr>
          </w:p>
        </w:tc>
        <w:tc>
          <w:tcPr>
            <w:tcW w:w="2024" w:type="dxa"/>
            <w:vAlign w:val="center"/>
          </w:tcPr>
          <w:p w14:paraId="1A711CE2">
            <w:pPr>
              <w:rPr>
                <w:rFonts w:ascii="宋体" w:hAnsi="宋体" w:cs="宋体"/>
                <w:sz w:val="24"/>
                <w:szCs w:val="24"/>
              </w:rPr>
            </w:pPr>
          </w:p>
        </w:tc>
        <w:tc>
          <w:tcPr>
            <w:tcW w:w="2373" w:type="dxa"/>
            <w:vAlign w:val="center"/>
          </w:tcPr>
          <w:p w14:paraId="5BEF5CF5">
            <w:pPr>
              <w:rPr>
                <w:rFonts w:ascii="宋体" w:hAnsi="宋体" w:cs="宋体"/>
                <w:sz w:val="24"/>
                <w:szCs w:val="24"/>
              </w:rPr>
            </w:pPr>
          </w:p>
        </w:tc>
        <w:tc>
          <w:tcPr>
            <w:tcW w:w="2500" w:type="dxa"/>
            <w:vAlign w:val="center"/>
          </w:tcPr>
          <w:p w14:paraId="2BB11597">
            <w:pPr>
              <w:rPr>
                <w:rFonts w:ascii="宋体" w:hAnsi="宋体" w:cs="宋体"/>
                <w:sz w:val="24"/>
                <w:szCs w:val="24"/>
              </w:rPr>
            </w:pPr>
          </w:p>
        </w:tc>
        <w:tc>
          <w:tcPr>
            <w:tcW w:w="1276" w:type="dxa"/>
            <w:vAlign w:val="center"/>
          </w:tcPr>
          <w:p w14:paraId="663D9713">
            <w:pPr>
              <w:rPr>
                <w:rFonts w:ascii="宋体" w:hAnsi="宋体" w:cs="宋体"/>
                <w:sz w:val="24"/>
                <w:szCs w:val="24"/>
              </w:rPr>
            </w:pPr>
          </w:p>
        </w:tc>
      </w:tr>
      <w:tr w14:paraId="33E79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45CB348">
            <w:pPr>
              <w:rPr>
                <w:rFonts w:ascii="宋体" w:hAnsi="宋体" w:cs="宋体"/>
                <w:sz w:val="24"/>
                <w:szCs w:val="24"/>
              </w:rPr>
            </w:pPr>
          </w:p>
        </w:tc>
        <w:tc>
          <w:tcPr>
            <w:tcW w:w="2024" w:type="dxa"/>
            <w:vAlign w:val="center"/>
          </w:tcPr>
          <w:p w14:paraId="517D54B4">
            <w:pPr>
              <w:rPr>
                <w:rFonts w:ascii="宋体" w:hAnsi="宋体" w:cs="宋体"/>
                <w:sz w:val="24"/>
                <w:szCs w:val="24"/>
              </w:rPr>
            </w:pPr>
          </w:p>
        </w:tc>
        <w:tc>
          <w:tcPr>
            <w:tcW w:w="2373" w:type="dxa"/>
            <w:vAlign w:val="center"/>
          </w:tcPr>
          <w:p w14:paraId="69F3D544">
            <w:pPr>
              <w:rPr>
                <w:rFonts w:ascii="宋体" w:hAnsi="宋体" w:cs="宋体"/>
                <w:sz w:val="24"/>
                <w:szCs w:val="24"/>
              </w:rPr>
            </w:pPr>
          </w:p>
        </w:tc>
        <w:tc>
          <w:tcPr>
            <w:tcW w:w="2500" w:type="dxa"/>
            <w:vAlign w:val="center"/>
          </w:tcPr>
          <w:p w14:paraId="4800007B">
            <w:pPr>
              <w:rPr>
                <w:rFonts w:ascii="宋体" w:hAnsi="宋体" w:cs="宋体"/>
                <w:sz w:val="24"/>
                <w:szCs w:val="24"/>
              </w:rPr>
            </w:pPr>
          </w:p>
        </w:tc>
        <w:tc>
          <w:tcPr>
            <w:tcW w:w="1276" w:type="dxa"/>
            <w:vAlign w:val="center"/>
          </w:tcPr>
          <w:p w14:paraId="37CEE209">
            <w:pPr>
              <w:rPr>
                <w:rFonts w:ascii="宋体" w:hAnsi="宋体" w:cs="宋体"/>
                <w:sz w:val="24"/>
                <w:szCs w:val="24"/>
              </w:rPr>
            </w:pPr>
          </w:p>
        </w:tc>
      </w:tr>
      <w:tr w14:paraId="12873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3F271326">
            <w:pPr>
              <w:rPr>
                <w:rFonts w:ascii="宋体" w:hAnsi="宋体" w:cs="宋体"/>
                <w:sz w:val="24"/>
                <w:szCs w:val="24"/>
              </w:rPr>
            </w:pPr>
          </w:p>
        </w:tc>
        <w:tc>
          <w:tcPr>
            <w:tcW w:w="2024" w:type="dxa"/>
            <w:vAlign w:val="center"/>
          </w:tcPr>
          <w:p w14:paraId="475AF1D2">
            <w:pPr>
              <w:rPr>
                <w:rFonts w:ascii="宋体" w:hAnsi="宋体" w:cs="宋体"/>
                <w:sz w:val="24"/>
                <w:szCs w:val="24"/>
              </w:rPr>
            </w:pPr>
          </w:p>
        </w:tc>
        <w:tc>
          <w:tcPr>
            <w:tcW w:w="2373" w:type="dxa"/>
            <w:vAlign w:val="center"/>
          </w:tcPr>
          <w:p w14:paraId="054C08E4">
            <w:pPr>
              <w:rPr>
                <w:rFonts w:ascii="宋体" w:hAnsi="宋体" w:cs="宋体"/>
                <w:sz w:val="24"/>
                <w:szCs w:val="24"/>
              </w:rPr>
            </w:pPr>
          </w:p>
        </w:tc>
        <w:tc>
          <w:tcPr>
            <w:tcW w:w="2500" w:type="dxa"/>
            <w:vAlign w:val="center"/>
          </w:tcPr>
          <w:p w14:paraId="5A35E835">
            <w:pPr>
              <w:rPr>
                <w:rFonts w:ascii="宋体" w:hAnsi="宋体" w:cs="宋体"/>
                <w:sz w:val="24"/>
                <w:szCs w:val="24"/>
              </w:rPr>
            </w:pPr>
          </w:p>
        </w:tc>
        <w:tc>
          <w:tcPr>
            <w:tcW w:w="1276" w:type="dxa"/>
            <w:vAlign w:val="center"/>
          </w:tcPr>
          <w:p w14:paraId="7194DD82">
            <w:pPr>
              <w:rPr>
                <w:rFonts w:ascii="宋体" w:hAnsi="宋体" w:cs="宋体"/>
                <w:sz w:val="24"/>
                <w:szCs w:val="24"/>
              </w:rPr>
            </w:pPr>
          </w:p>
        </w:tc>
      </w:tr>
      <w:tr w14:paraId="331F7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2B8C5A1E">
            <w:pPr>
              <w:rPr>
                <w:rFonts w:ascii="宋体" w:hAnsi="宋体" w:cs="宋体"/>
                <w:sz w:val="24"/>
                <w:szCs w:val="24"/>
              </w:rPr>
            </w:pPr>
          </w:p>
        </w:tc>
        <w:tc>
          <w:tcPr>
            <w:tcW w:w="2024" w:type="dxa"/>
            <w:vAlign w:val="center"/>
          </w:tcPr>
          <w:p w14:paraId="367ACD4C">
            <w:pPr>
              <w:rPr>
                <w:rFonts w:ascii="宋体" w:hAnsi="宋体" w:cs="宋体"/>
                <w:sz w:val="24"/>
                <w:szCs w:val="24"/>
              </w:rPr>
            </w:pPr>
          </w:p>
        </w:tc>
        <w:tc>
          <w:tcPr>
            <w:tcW w:w="2373" w:type="dxa"/>
            <w:vAlign w:val="center"/>
          </w:tcPr>
          <w:p w14:paraId="624ECE8A">
            <w:pPr>
              <w:rPr>
                <w:rFonts w:ascii="宋体" w:hAnsi="宋体" w:cs="宋体"/>
                <w:sz w:val="24"/>
                <w:szCs w:val="24"/>
              </w:rPr>
            </w:pPr>
          </w:p>
        </w:tc>
        <w:tc>
          <w:tcPr>
            <w:tcW w:w="2500" w:type="dxa"/>
            <w:vAlign w:val="center"/>
          </w:tcPr>
          <w:p w14:paraId="4DA6DF1B">
            <w:pPr>
              <w:rPr>
                <w:rFonts w:ascii="宋体" w:hAnsi="宋体" w:cs="宋体"/>
                <w:sz w:val="24"/>
                <w:szCs w:val="24"/>
              </w:rPr>
            </w:pPr>
          </w:p>
        </w:tc>
        <w:tc>
          <w:tcPr>
            <w:tcW w:w="1276" w:type="dxa"/>
            <w:vAlign w:val="center"/>
          </w:tcPr>
          <w:p w14:paraId="0406DD5D">
            <w:pPr>
              <w:rPr>
                <w:rFonts w:ascii="宋体" w:hAnsi="宋体" w:cs="宋体"/>
                <w:sz w:val="24"/>
                <w:szCs w:val="24"/>
              </w:rPr>
            </w:pPr>
          </w:p>
        </w:tc>
      </w:tr>
      <w:tr w14:paraId="23602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7C40FAA">
            <w:pPr>
              <w:rPr>
                <w:rFonts w:ascii="宋体" w:hAnsi="宋体" w:cs="宋体"/>
                <w:sz w:val="24"/>
                <w:szCs w:val="24"/>
              </w:rPr>
            </w:pPr>
          </w:p>
        </w:tc>
        <w:tc>
          <w:tcPr>
            <w:tcW w:w="2024" w:type="dxa"/>
            <w:vAlign w:val="center"/>
          </w:tcPr>
          <w:p w14:paraId="7E20E371">
            <w:pPr>
              <w:rPr>
                <w:rFonts w:ascii="宋体" w:hAnsi="宋体" w:cs="宋体"/>
                <w:sz w:val="24"/>
                <w:szCs w:val="24"/>
              </w:rPr>
            </w:pPr>
          </w:p>
        </w:tc>
        <w:tc>
          <w:tcPr>
            <w:tcW w:w="2373" w:type="dxa"/>
            <w:vAlign w:val="center"/>
          </w:tcPr>
          <w:p w14:paraId="36C449B6">
            <w:pPr>
              <w:rPr>
                <w:rFonts w:ascii="宋体" w:hAnsi="宋体" w:cs="宋体"/>
                <w:sz w:val="24"/>
                <w:szCs w:val="24"/>
              </w:rPr>
            </w:pPr>
          </w:p>
        </w:tc>
        <w:tc>
          <w:tcPr>
            <w:tcW w:w="2500" w:type="dxa"/>
            <w:vAlign w:val="center"/>
          </w:tcPr>
          <w:p w14:paraId="6439AA94">
            <w:pPr>
              <w:rPr>
                <w:rFonts w:ascii="宋体" w:hAnsi="宋体" w:cs="宋体"/>
                <w:sz w:val="24"/>
                <w:szCs w:val="24"/>
              </w:rPr>
            </w:pPr>
          </w:p>
        </w:tc>
        <w:tc>
          <w:tcPr>
            <w:tcW w:w="1276" w:type="dxa"/>
            <w:vAlign w:val="center"/>
          </w:tcPr>
          <w:p w14:paraId="6C337D48">
            <w:pPr>
              <w:rPr>
                <w:rFonts w:ascii="宋体" w:hAnsi="宋体" w:cs="宋体"/>
                <w:sz w:val="24"/>
                <w:szCs w:val="24"/>
              </w:rPr>
            </w:pPr>
          </w:p>
        </w:tc>
      </w:tr>
      <w:tr w14:paraId="5D53A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4ADDE40">
            <w:pPr>
              <w:rPr>
                <w:rFonts w:ascii="宋体" w:hAnsi="宋体" w:cs="宋体"/>
                <w:sz w:val="24"/>
                <w:szCs w:val="24"/>
              </w:rPr>
            </w:pPr>
          </w:p>
        </w:tc>
        <w:tc>
          <w:tcPr>
            <w:tcW w:w="2024" w:type="dxa"/>
            <w:vAlign w:val="center"/>
          </w:tcPr>
          <w:p w14:paraId="2005C158">
            <w:pPr>
              <w:rPr>
                <w:rFonts w:ascii="宋体" w:hAnsi="宋体" w:cs="宋体"/>
                <w:sz w:val="24"/>
                <w:szCs w:val="24"/>
              </w:rPr>
            </w:pPr>
          </w:p>
        </w:tc>
        <w:tc>
          <w:tcPr>
            <w:tcW w:w="2373" w:type="dxa"/>
            <w:vAlign w:val="center"/>
          </w:tcPr>
          <w:p w14:paraId="5D07CECB">
            <w:pPr>
              <w:rPr>
                <w:rFonts w:ascii="宋体" w:hAnsi="宋体" w:cs="宋体"/>
                <w:sz w:val="24"/>
                <w:szCs w:val="24"/>
              </w:rPr>
            </w:pPr>
          </w:p>
        </w:tc>
        <w:tc>
          <w:tcPr>
            <w:tcW w:w="2500" w:type="dxa"/>
            <w:vAlign w:val="center"/>
          </w:tcPr>
          <w:p w14:paraId="39E73AA0">
            <w:pPr>
              <w:rPr>
                <w:rFonts w:ascii="宋体" w:hAnsi="宋体" w:cs="宋体"/>
                <w:sz w:val="24"/>
                <w:szCs w:val="24"/>
              </w:rPr>
            </w:pPr>
          </w:p>
        </w:tc>
        <w:tc>
          <w:tcPr>
            <w:tcW w:w="1276" w:type="dxa"/>
            <w:vAlign w:val="center"/>
          </w:tcPr>
          <w:p w14:paraId="4CA56B42">
            <w:pPr>
              <w:rPr>
                <w:rFonts w:ascii="宋体" w:hAnsi="宋体" w:cs="宋体"/>
                <w:sz w:val="24"/>
                <w:szCs w:val="24"/>
              </w:rPr>
            </w:pPr>
          </w:p>
        </w:tc>
      </w:tr>
      <w:tr w14:paraId="34945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29A41C5B">
            <w:pPr>
              <w:rPr>
                <w:rFonts w:ascii="宋体" w:hAnsi="宋体" w:cs="宋体"/>
                <w:sz w:val="24"/>
                <w:szCs w:val="24"/>
              </w:rPr>
            </w:pPr>
          </w:p>
        </w:tc>
        <w:tc>
          <w:tcPr>
            <w:tcW w:w="2024" w:type="dxa"/>
            <w:vAlign w:val="center"/>
          </w:tcPr>
          <w:p w14:paraId="7FABD77C">
            <w:pPr>
              <w:rPr>
                <w:rFonts w:ascii="宋体" w:hAnsi="宋体" w:cs="宋体"/>
                <w:sz w:val="24"/>
                <w:szCs w:val="24"/>
              </w:rPr>
            </w:pPr>
          </w:p>
        </w:tc>
        <w:tc>
          <w:tcPr>
            <w:tcW w:w="2373" w:type="dxa"/>
            <w:vAlign w:val="center"/>
          </w:tcPr>
          <w:p w14:paraId="76E3B30A">
            <w:pPr>
              <w:rPr>
                <w:rFonts w:ascii="宋体" w:hAnsi="宋体" w:cs="宋体"/>
                <w:sz w:val="24"/>
                <w:szCs w:val="24"/>
              </w:rPr>
            </w:pPr>
          </w:p>
        </w:tc>
        <w:tc>
          <w:tcPr>
            <w:tcW w:w="2500" w:type="dxa"/>
            <w:vAlign w:val="center"/>
          </w:tcPr>
          <w:p w14:paraId="20DE8C3C">
            <w:pPr>
              <w:rPr>
                <w:rFonts w:ascii="宋体" w:hAnsi="宋体" w:cs="宋体"/>
                <w:sz w:val="24"/>
                <w:szCs w:val="24"/>
              </w:rPr>
            </w:pPr>
          </w:p>
        </w:tc>
        <w:tc>
          <w:tcPr>
            <w:tcW w:w="1276" w:type="dxa"/>
            <w:vAlign w:val="center"/>
          </w:tcPr>
          <w:p w14:paraId="3C798F8A">
            <w:pPr>
              <w:rPr>
                <w:rFonts w:ascii="宋体" w:hAnsi="宋体" w:cs="宋体"/>
                <w:sz w:val="24"/>
                <w:szCs w:val="24"/>
              </w:rPr>
            </w:pPr>
          </w:p>
        </w:tc>
      </w:tr>
      <w:tr w14:paraId="146D5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3A09CB2F">
            <w:pPr>
              <w:rPr>
                <w:rFonts w:ascii="宋体" w:hAnsi="宋体" w:cs="宋体"/>
                <w:sz w:val="24"/>
                <w:szCs w:val="24"/>
              </w:rPr>
            </w:pPr>
          </w:p>
        </w:tc>
        <w:tc>
          <w:tcPr>
            <w:tcW w:w="2024" w:type="dxa"/>
            <w:vAlign w:val="center"/>
          </w:tcPr>
          <w:p w14:paraId="4648D464">
            <w:pPr>
              <w:rPr>
                <w:rFonts w:ascii="宋体" w:hAnsi="宋体" w:cs="宋体"/>
                <w:sz w:val="24"/>
                <w:szCs w:val="24"/>
              </w:rPr>
            </w:pPr>
          </w:p>
        </w:tc>
        <w:tc>
          <w:tcPr>
            <w:tcW w:w="2373" w:type="dxa"/>
            <w:vAlign w:val="center"/>
          </w:tcPr>
          <w:p w14:paraId="0D019B60">
            <w:pPr>
              <w:rPr>
                <w:rFonts w:ascii="宋体" w:hAnsi="宋体" w:cs="宋体"/>
                <w:sz w:val="24"/>
                <w:szCs w:val="24"/>
              </w:rPr>
            </w:pPr>
          </w:p>
        </w:tc>
        <w:tc>
          <w:tcPr>
            <w:tcW w:w="2500" w:type="dxa"/>
            <w:vAlign w:val="center"/>
          </w:tcPr>
          <w:p w14:paraId="11C63A84">
            <w:pPr>
              <w:rPr>
                <w:rFonts w:ascii="宋体" w:hAnsi="宋体" w:cs="宋体"/>
                <w:sz w:val="24"/>
                <w:szCs w:val="24"/>
              </w:rPr>
            </w:pPr>
          </w:p>
        </w:tc>
        <w:tc>
          <w:tcPr>
            <w:tcW w:w="1276" w:type="dxa"/>
            <w:vAlign w:val="center"/>
          </w:tcPr>
          <w:p w14:paraId="199561B5">
            <w:pPr>
              <w:rPr>
                <w:rFonts w:ascii="宋体" w:hAnsi="宋体" w:cs="宋体"/>
                <w:sz w:val="24"/>
                <w:szCs w:val="24"/>
              </w:rPr>
            </w:pPr>
          </w:p>
        </w:tc>
      </w:tr>
      <w:tr w14:paraId="7CF1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5D92CA37">
            <w:pPr>
              <w:rPr>
                <w:rFonts w:ascii="宋体" w:hAnsi="宋体" w:cs="仿宋"/>
                <w:bCs/>
                <w:sz w:val="24"/>
                <w:szCs w:val="24"/>
              </w:rPr>
            </w:pPr>
          </w:p>
        </w:tc>
        <w:tc>
          <w:tcPr>
            <w:tcW w:w="2024" w:type="dxa"/>
            <w:vAlign w:val="center"/>
          </w:tcPr>
          <w:p w14:paraId="2ADB5F6A">
            <w:pPr>
              <w:rPr>
                <w:rFonts w:ascii="宋体" w:hAnsi="宋体" w:cs="仿宋"/>
                <w:bCs/>
                <w:sz w:val="24"/>
                <w:szCs w:val="24"/>
              </w:rPr>
            </w:pPr>
          </w:p>
        </w:tc>
        <w:tc>
          <w:tcPr>
            <w:tcW w:w="2373" w:type="dxa"/>
            <w:vAlign w:val="center"/>
          </w:tcPr>
          <w:p w14:paraId="152C5C99">
            <w:pPr>
              <w:rPr>
                <w:rFonts w:ascii="宋体" w:hAnsi="宋体" w:cs="仿宋"/>
                <w:bCs/>
                <w:sz w:val="24"/>
                <w:szCs w:val="24"/>
              </w:rPr>
            </w:pPr>
          </w:p>
        </w:tc>
        <w:tc>
          <w:tcPr>
            <w:tcW w:w="2500" w:type="dxa"/>
            <w:vAlign w:val="center"/>
          </w:tcPr>
          <w:p w14:paraId="1745969B">
            <w:pPr>
              <w:rPr>
                <w:rFonts w:ascii="宋体" w:hAnsi="宋体" w:cs="仿宋"/>
                <w:bCs/>
                <w:sz w:val="24"/>
                <w:szCs w:val="24"/>
              </w:rPr>
            </w:pPr>
          </w:p>
        </w:tc>
        <w:tc>
          <w:tcPr>
            <w:tcW w:w="1276" w:type="dxa"/>
            <w:vAlign w:val="center"/>
          </w:tcPr>
          <w:p w14:paraId="5EB0A574">
            <w:pPr>
              <w:rPr>
                <w:rFonts w:ascii="宋体" w:hAnsi="宋体" w:cs="仿宋"/>
                <w:bCs/>
                <w:sz w:val="24"/>
                <w:szCs w:val="24"/>
              </w:rPr>
            </w:pPr>
          </w:p>
        </w:tc>
      </w:tr>
    </w:tbl>
    <w:p w14:paraId="6E13252C">
      <w:pPr>
        <w:ind w:firstLine="480" w:firstLineChars="200"/>
        <w:rPr>
          <w:rFonts w:hint="eastAsia" w:ascii="宋体" w:hAnsi="宋体" w:cs="宋体"/>
          <w:sz w:val="24"/>
          <w:szCs w:val="24"/>
          <w:lang w:val="en-US" w:eastAsia="zh-CN"/>
        </w:rPr>
      </w:pPr>
    </w:p>
    <w:p w14:paraId="4471327A">
      <w:pPr>
        <w:ind w:firstLine="480" w:firstLineChars="200"/>
        <w:rPr>
          <w:rFonts w:ascii="宋体" w:hAnsi="宋体" w:cs="宋体"/>
          <w:sz w:val="24"/>
          <w:szCs w:val="24"/>
        </w:rPr>
      </w:pPr>
      <w:r>
        <w:rPr>
          <w:rFonts w:hint="eastAsia" w:ascii="宋体" w:hAnsi="宋体" w:cs="宋体"/>
          <w:sz w:val="24"/>
          <w:szCs w:val="24"/>
          <w:lang w:val="en-US" w:eastAsia="zh-CN"/>
        </w:rPr>
        <w:t>注</w:t>
      </w:r>
      <w:r>
        <w:rPr>
          <w:rFonts w:hint="eastAsia" w:ascii="宋体" w:hAnsi="宋体" w:cs="宋体"/>
          <w:sz w:val="24"/>
          <w:szCs w:val="24"/>
        </w:rPr>
        <w:t>：请按所投项目的实际技术参数，逐条对应国家相关要求和单一来源采购文件的“</w:t>
      </w:r>
      <w:r>
        <w:rPr>
          <w:rFonts w:hint="eastAsia" w:ascii="宋体" w:hAnsi="宋体" w:cs="宋体"/>
          <w:sz w:val="24"/>
          <w:szCs w:val="24"/>
          <w:lang w:val="en-US" w:eastAsia="zh-CN"/>
        </w:rPr>
        <w:t>拟签订的合同主要条款</w:t>
      </w:r>
      <w:r>
        <w:rPr>
          <w:rFonts w:hint="eastAsia" w:ascii="宋体" w:hAnsi="宋体" w:cs="宋体"/>
          <w:sz w:val="24"/>
          <w:szCs w:val="24"/>
        </w:rPr>
        <w:t>”中的要求认真填写本表。投标人保证：除商务偏差表列出的偏差外，投标人响应招标文件的全部要求。此表在不改变表式的情况下可自行制作。偏离说明填写：优于、等于或低于。</w:t>
      </w:r>
    </w:p>
    <w:p w14:paraId="63742FA7">
      <w:pPr>
        <w:rPr>
          <w:rFonts w:ascii="宋体" w:hAnsi="宋体" w:cs="宋体"/>
          <w:sz w:val="24"/>
          <w:szCs w:val="24"/>
        </w:rPr>
      </w:pPr>
    </w:p>
    <w:p w14:paraId="527DC160">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sz w:val="24"/>
          <w:szCs w:val="24"/>
        </w:rPr>
        <w:t xml:space="preserve">供应商（盖公章）：                       </w:t>
      </w:r>
    </w:p>
    <w:p w14:paraId="347EEBE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sz w:val="24"/>
          <w:szCs w:val="24"/>
        </w:rPr>
        <w:t>法定代表人或授权代表（签字或盖章）：</w:t>
      </w:r>
    </w:p>
    <w:p w14:paraId="04284A8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sz w:val="24"/>
          <w:szCs w:val="24"/>
        </w:rPr>
        <w:t>日    期：</w:t>
      </w:r>
    </w:p>
    <w:p w14:paraId="67C23579">
      <w:pPr>
        <w:rPr>
          <w:rFonts w:ascii="宋体" w:hAnsi="宋体" w:cs="仿宋"/>
          <w:bCs/>
          <w:sz w:val="24"/>
          <w:szCs w:val="24"/>
          <w:u w:val="single"/>
        </w:rPr>
      </w:pPr>
    </w:p>
    <w:p w14:paraId="7474A421">
      <w:pPr>
        <w:rPr>
          <w:rFonts w:ascii="宋体" w:hAnsi="宋体" w:cs="仿宋"/>
          <w:b/>
          <w:bCs/>
          <w:sz w:val="24"/>
          <w:szCs w:val="24"/>
          <w:lang w:val="zh-CN"/>
        </w:rPr>
      </w:pPr>
      <w:r>
        <w:rPr>
          <w:rFonts w:hint="eastAsia" w:ascii="宋体" w:hAnsi="宋体" w:cs="仿宋"/>
          <w:bCs/>
          <w:sz w:val="24"/>
          <w:szCs w:val="24"/>
          <w:u w:val="single"/>
        </w:rPr>
        <w:br w:type="page"/>
      </w:r>
    </w:p>
    <w:p w14:paraId="186A9B10">
      <w:pPr>
        <w:jc w:val="center"/>
        <w:rPr>
          <w:rFonts w:ascii="宋体" w:hAnsi="宋体" w:cs="宋体"/>
          <w:b/>
          <w:sz w:val="28"/>
          <w:szCs w:val="28"/>
        </w:rPr>
      </w:pPr>
      <w:bookmarkStart w:id="27" w:name="_Toc15802"/>
      <w:bookmarkStart w:id="28" w:name="_Toc12422"/>
      <w:r>
        <w:rPr>
          <w:rFonts w:hint="eastAsia" w:ascii="宋体" w:hAnsi="宋体" w:cs="宋体"/>
          <w:b/>
          <w:sz w:val="28"/>
          <w:szCs w:val="28"/>
        </w:rPr>
        <w:t>第四部分  响应方案说明</w:t>
      </w:r>
      <w:bookmarkEnd w:id="27"/>
      <w:bookmarkEnd w:id="28"/>
    </w:p>
    <w:p w14:paraId="6873D748">
      <w:pPr>
        <w:jc w:val="center"/>
        <w:rPr>
          <w:rFonts w:ascii="宋体" w:hAnsi="宋体" w:cs="仿宋"/>
          <w:sz w:val="24"/>
          <w:szCs w:val="24"/>
        </w:rPr>
      </w:pPr>
      <w:r>
        <w:rPr>
          <w:rFonts w:hint="eastAsia" w:ascii="宋体" w:hAnsi="宋体" w:cs="仿宋"/>
          <w:sz w:val="24"/>
          <w:szCs w:val="24"/>
        </w:rPr>
        <w:t>（供应商根据单一来源采购文件及自身情况自行编制）</w:t>
      </w:r>
    </w:p>
    <w:p w14:paraId="263111B9">
      <w:pPr>
        <w:rPr>
          <w:rFonts w:ascii="宋体" w:hAnsi="宋体" w:cs="仿宋"/>
          <w:b/>
          <w:bCs/>
          <w:sz w:val="24"/>
          <w:szCs w:val="24"/>
          <w:lang w:val="zh-CN"/>
        </w:rPr>
        <w:sectPr>
          <w:footerReference r:id="rId12" w:type="even"/>
          <w:pgSz w:w="11906" w:h="16838"/>
          <w:pgMar w:top="1418" w:right="1418" w:bottom="1418" w:left="1418" w:header="851" w:footer="992" w:gutter="0"/>
          <w:pgNumType w:fmt="decimal"/>
          <w:cols w:space="720" w:num="1"/>
          <w:docGrid w:linePitch="312" w:charSpace="0"/>
        </w:sectPr>
      </w:pPr>
    </w:p>
    <w:p w14:paraId="114547EE">
      <w:pPr>
        <w:jc w:val="center"/>
        <w:rPr>
          <w:rFonts w:hint="eastAsia" w:ascii="宋体" w:hAnsi="宋体" w:eastAsia="宋体" w:cs="宋体"/>
          <w:b/>
          <w:bCs/>
          <w:sz w:val="28"/>
          <w:szCs w:val="28"/>
          <w:lang w:val="zh-CN"/>
        </w:rPr>
      </w:pPr>
      <w:bookmarkStart w:id="29" w:name="_Toc23535"/>
      <w:bookmarkStart w:id="30" w:name="_Toc27888"/>
      <w:r>
        <w:rPr>
          <w:rFonts w:hint="eastAsia" w:ascii="宋体" w:hAnsi="宋体" w:eastAsia="宋体" w:cs="宋体"/>
          <w:b/>
          <w:sz w:val="28"/>
          <w:szCs w:val="28"/>
        </w:rPr>
        <w:t xml:space="preserve">第五部分  </w:t>
      </w:r>
      <w:bookmarkEnd w:id="29"/>
      <w:bookmarkEnd w:id="30"/>
      <w:bookmarkStart w:id="31" w:name="_Toc31286"/>
      <w:bookmarkStart w:id="32" w:name="_Toc23023"/>
      <w:r>
        <w:rPr>
          <w:rFonts w:hint="eastAsia" w:ascii="宋体" w:hAnsi="宋体" w:eastAsia="宋体" w:cs="宋体"/>
          <w:b/>
          <w:sz w:val="28"/>
          <w:szCs w:val="28"/>
        </w:rPr>
        <w:t>资格证明</w:t>
      </w:r>
      <w:r>
        <w:rPr>
          <w:rFonts w:hint="eastAsia" w:ascii="宋体" w:hAnsi="宋体" w:eastAsia="宋体" w:cs="宋体"/>
          <w:b/>
          <w:bCs/>
          <w:sz w:val="28"/>
          <w:szCs w:val="28"/>
        </w:rPr>
        <w:t>（复印件并加盖公章）</w:t>
      </w:r>
    </w:p>
    <w:p w14:paraId="102C6E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愿意接受采购人的邀请参与本次投标，符合《中华人民共和国政府采购法》第二十二条的规定。</w:t>
      </w:r>
    </w:p>
    <w:p w14:paraId="3E3D88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（1）具有独立承担民事责任的能力，提供营业执</w:t>
      </w:r>
      <w:bookmarkStart w:id="33" w:name="_GoBack"/>
      <w:bookmarkEnd w:id="33"/>
      <w:r>
        <w:rPr>
          <w:rFonts w:hint="eastAsia" w:ascii="宋体" w:hAnsi="宋体" w:eastAsia="宋体" w:cs="宋体"/>
          <w:color w:val="000000"/>
          <w:kern w:val="0"/>
          <w:sz w:val="24"/>
          <w:szCs w:val="24"/>
        </w:rPr>
        <w:t>照、税务登记证、组织机构代码证或登载有统一社会信用代码的营业执照（或《事业单位法人证书》或其他合法组织登记证书、自然人只须提交身份证复印件）；</w:t>
      </w:r>
    </w:p>
    <w:p w14:paraId="7B02F1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（2）法定代表人授权书及被授权人身份证(法定代表人参加只需提供身份证)；</w:t>
      </w:r>
    </w:p>
    <w:p w14:paraId="19348B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信用记录：提供《供应商信用记录书面声明函》。经查，供应商未被列入“信用中国”网站记录的“失信被执行人”或“重大税收违法案件当事人”名单；不处于“中国政府采购网”记录的“政府采购严重违法失信行为记录名单”中的禁止参加政府采购活动期间；</w:t>
      </w:r>
    </w:p>
    <w:p w14:paraId="14D204A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（4）供应商须提供农作物种子生产经营许可证</w:t>
      </w:r>
      <w:r>
        <w:rPr>
          <w:rFonts w:hint="eastAsia" w:ascii="宋体" w:hAnsi="宋体" w:cs="宋体"/>
          <w:color w:val="000000"/>
          <w:kern w:val="0"/>
          <w:sz w:val="24"/>
          <w:szCs w:val="24"/>
          <w:lang w:eastAsia="zh-CN"/>
        </w:rPr>
        <w:t>；</w:t>
      </w:r>
    </w:p>
    <w:p w14:paraId="1313BA1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本项目不接受联合体投标</w:t>
      </w:r>
      <w:r>
        <w:rPr>
          <w:rFonts w:hint="eastAsia" w:ascii="宋体" w:hAnsi="宋体" w:cs="宋体"/>
          <w:color w:val="000000"/>
          <w:kern w:val="0"/>
          <w:sz w:val="24"/>
          <w:szCs w:val="24"/>
          <w:lang w:eastAsia="zh-CN"/>
        </w:rPr>
        <w:t>；</w:t>
      </w:r>
    </w:p>
    <w:p w14:paraId="3AF7138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本项目为专门面向中小企业项目，供应商应为中型、小型、微型企业或监狱企业或残疾人福利性单位。供应商为中小微企业的，提供《中小企业声明函》；供应商为监狱企业的，应提供监狱企业的证明文件；供应商为残疾人福利性单位的，应提供《残疾人福利性单位声明函》（监狱企业或残疾人福利性单位视同小型、微型企业）。</w:t>
      </w:r>
    </w:p>
    <w:p w14:paraId="5DB5C4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注：后附法定代表人授权委托书、法定代表人证明书、供应商信用记录书面声明函</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非联合体声明（格式）</w:t>
      </w:r>
    </w:p>
    <w:p w14:paraId="3ADB156F">
      <w:pPr>
        <w:rPr>
          <w:rFonts w:hint="eastAsia" w:ascii="宋体" w:hAnsi="宋体" w:eastAsia="宋体" w:cs="宋体"/>
          <w:sz w:val="24"/>
          <w:szCs w:val="24"/>
        </w:rPr>
      </w:pPr>
    </w:p>
    <w:p w14:paraId="71A99D30">
      <w:pPr>
        <w:rPr>
          <w:sz w:val="24"/>
          <w:szCs w:val="24"/>
        </w:rPr>
      </w:pPr>
    </w:p>
    <w:p w14:paraId="34D4B85D">
      <w:pPr>
        <w:rPr>
          <w:sz w:val="24"/>
          <w:szCs w:val="24"/>
        </w:rPr>
      </w:pPr>
    </w:p>
    <w:p w14:paraId="4278CED5">
      <w:pPr>
        <w:rPr>
          <w:sz w:val="24"/>
          <w:szCs w:val="24"/>
        </w:rPr>
      </w:pPr>
    </w:p>
    <w:p w14:paraId="3E209D45">
      <w:pPr>
        <w:rPr>
          <w:sz w:val="24"/>
          <w:szCs w:val="24"/>
        </w:rPr>
      </w:pPr>
    </w:p>
    <w:p w14:paraId="1EAAB59E">
      <w:pPr>
        <w:rPr>
          <w:sz w:val="24"/>
          <w:szCs w:val="24"/>
        </w:rPr>
      </w:pPr>
    </w:p>
    <w:p w14:paraId="7CAB2D51">
      <w:pPr>
        <w:rPr>
          <w:sz w:val="24"/>
          <w:szCs w:val="24"/>
        </w:rPr>
      </w:pPr>
    </w:p>
    <w:p w14:paraId="603A9F0B">
      <w:pPr>
        <w:rPr>
          <w:sz w:val="24"/>
          <w:szCs w:val="24"/>
        </w:rPr>
      </w:pPr>
    </w:p>
    <w:p w14:paraId="3AEE2AB4">
      <w:pPr>
        <w:rPr>
          <w:sz w:val="24"/>
          <w:szCs w:val="24"/>
        </w:rPr>
      </w:pPr>
    </w:p>
    <w:p w14:paraId="0CACFD64">
      <w:pPr>
        <w:rPr>
          <w:sz w:val="24"/>
          <w:szCs w:val="24"/>
        </w:rPr>
      </w:pPr>
    </w:p>
    <w:p w14:paraId="54EF367E">
      <w:pPr>
        <w:pStyle w:val="2"/>
        <w:rPr>
          <w:sz w:val="24"/>
          <w:szCs w:val="24"/>
        </w:rPr>
      </w:pPr>
    </w:p>
    <w:p w14:paraId="65B407B9">
      <w:pPr>
        <w:rPr>
          <w:sz w:val="24"/>
          <w:szCs w:val="24"/>
        </w:rPr>
      </w:pPr>
    </w:p>
    <w:p w14:paraId="260CC5BF">
      <w:pPr>
        <w:pStyle w:val="2"/>
      </w:pPr>
    </w:p>
    <w:p w14:paraId="2C71A2D2">
      <w:pPr>
        <w:rPr>
          <w:sz w:val="24"/>
          <w:szCs w:val="24"/>
        </w:rPr>
      </w:pPr>
    </w:p>
    <w:p w14:paraId="1FF5CD55">
      <w:pPr>
        <w:rPr>
          <w:sz w:val="24"/>
          <w:szCs w:val="24"/>
        </w:rPr>
      </w:pPr>
    </w:p>
    <w:p w14:paraId="213B503D">
      <w:pPr>
        <w:pStyle w:val="2"/>
        <w:rPr>
          <w:sz w:val="24"/>
          <w:szCs w:val="24"/>
        </w:rPr>
      </w:pPr>
    </w:p>
    <w:p w14:paraId="394EF6AA">
      <w:pPr>
        <w:pStyle w:val="2"/>
        <w:rPr>
          <w:sz w:val="24"/>
          <w:szCs w:val="24"/>
        </w:rPr>
      </w:pPr>
    </w:p>
    <w:p w14:paraId="491D280C">
      <w:pPr>
        <w:jc w:val="center"/>
        <w:rPr>
          <w:rFonts w:ascii="宋体" w:hAnsi="宋体" w:cs="宋体"/>
          <w:b/>
          <w:sz w:val="28"/>
          <w:szCs w:val="28"/>
        </w:rPr>
      </w:pPr>
      <w:r>
        <w:rPr>
          <w:rFonts w:hint="eastAsia" w:ascii="宋体" w:hAnsi="宋体" w:cs="宋体"/>
          <w:b/>
          <w:sz w:val="28"/>
          <w:szCs w:val="28"/>
        </w:rPr>
        <w:t>法定代表人授权委托书</w:t>
      </w:r>
    </w:p>
    <w:p w14:paraId="4EFF3FFA">
      <w:pPr>
        <w:rPr>
          <w:rFonts w:ascii="宋体" w:hAnsi="宋体" w:cs="宋体"/>
          <w:sz w:val="24"/>
          <w:szCs w:val="24"/>
        </w:rPr>
      </w:pPr>
    </w:p>
    <w:p w14:paraId="1507BC41">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本授权书声明：注册于中华人民共和国的</w:t>
      </w:r>
      <w:r>
        <w:rPr>
          <w:rFonts w:hint="eastAsia" w:ascii="宋体" w:hAnsi="宋体" w:cs="宋体"/>
          <w:sz w:val="24"/>
          <w:szCs w:val="24"/>
          <w:u w:val="single"/>
        </w:rPr>
        <w:t xml:space="preserve">      （供应商名称）      </w:t>
      </w:r>
      <w:r>
        <w:rPr>
          <w:rFonts w:hint="eastAsia" w:ascii="宋体" w:hAnsi="宋体" w:cs="宋体"/>
          <w:sz w:val="24"/>
          <w:szCs w:val="24"/>
        </w:rPr>
        <w:t>的在下面签字的</w:t>
      </w:r>
      <w:r>
        <w:rPr>
          <w:rFonts w:hint="eastAsia" w:ascii="宋体" w:hAnsi="宋体" w:cs="宋体"/>
          <w:sz w:val="24"/>
          <w:szCs w:val="24"/>
          <w:u w:val="single"/>
        </w:rPr>
        <w:t xml:space="preserve">     （法定代表人姓名、职务）     </w:t>
      </w:r>
      <w:r>
        <w:rPr>
          <w:rFonts w:hint="eastAsia" w:ascii="宋体" w:hAnsi="宋体" w:cs="宋体"/>
          <w:sz w:val="24"/>
          <w:szCs w:val="24"/>
        </w:rPr>
        <w:t>代表本公司授权的在下面签字的</w:t>
      </w:r>
      <w:r>
        <w:rPr>
          <w:rFonts w:hint="eastAsia" w:ascii="宋体" w:hAnsi="宋体" w:cs="宋体"/>
          <w:sz w:val="24"/>
          <w:szCs w:val="24"/>
          <w:u w:val="single"/>
        </w:rPr>
        <w:t xml:space="preserve">    （被授权人的姓名、职务）    </w:t>
      </w:r>
      <w:r>
        <w:rPr>
          <w:rFonts w:hint="eastAsia" w:ascii="宋体" w:hAnsi="宋体" w:cs="宋体"/>
          <w:sz w:val="24"/>
          <w:szCs w:val="24"/>
        </w:rPr>
        <w:t>为本公司的合法代理人，就项目名称为</w:t>
      </w:r>
      <w:r>
        <w:rPr>
          <w:rFonts w:hint="eastAsia" w:ascii="宋体" w:hAnsi="宋体" w:cs="宋体"/>
          <w:sz w:val="24"/>
          <w:szCs w:val="24"/>
          <w:u w:val="single"/>
        </w:rPr>
        <w:t xml:space="preserve"> （项目编号） </w:t>
      </w:r>
      <w:r>
        <w:rPr>
          <w:rFonts w:hint="eastAsia" w:ascii="宋体" w:hAnsi="宋体" w:cs="宋体"/>
          <w:sz w:val="24"/>
          <w:szCs w:val="24"/>
        </w:rPr>
        <w:t>的</w:t>
      </w:r>
      <w:r>
        <w:rPr>
          <w:rFonts w:hint="eastAsia" w:ascii="宋体" w:hAnsi="宋体" w:cs="宋体"/>
          <w:sz w:val="24"/>
          <w:szCs w:val="24"/>
          <w:u w:val="single"/>
        </w:rPr>
        <w:t xml:space="preserve">      (采购项目名称)      </w:t>
      </w:r>
      <w:r>
        <w:rPr>
          <w:rFonts w:hint="eastAsia" w:ascii="宋体" w:hAnsi="宋体" w:cs="宋体"/>
          <w:sz w:val="24"/>
          <w:szCs w:val="24"/>
        </w:rPr>
        <w:t>的采购，以本公司名义处理一切与之有关的事务。</w:t>
      </w:r>
    </w:p>
    <w:p w14:paraId="7B1016BC">
      <w:pPr>
        <w:keepNext w:val="0"/>
        <w:keepLines w:val="0"/>
        <w:pageBreakBefore w:val="0"/>
        <w:widowControl w:val="0"/>
        <w:kinsoku/>
        <w:wordWrap w:val="0"/>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sz w:val="24"/>
          <w:szCs w:val="24"/>
        </w:rPr>
        <w:t>本授权书于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日签字生效，特此声明。</w:t>
      </w:r>
    </w:p>
    <w:p w14:paraId="21742317">
      <w:pPr>
        <w:rPr>
          <w:rFonts w:ascii="宋体" w:hAnsi="宋体" w:cs="宋体"/>
          <w:sz w:val="24"/>
          <w:szCs w:val="24"/>
          <w:lang w:val="zh-CN"/>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3"/>
        <w:gridCol w:w="4916"/>
      </w:tblGrid>
      <w:tr w14:paraId="1901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exact"/>
          <w:jc w:val="center"/>
        </w:trPr>
        <w:tc>
          <w:tcPr>
            <w:tcW w:w="4773" w:type="dxa"/>
          </w:tcPr>
          <w:p w14:paraId="061A4A1E">
            <w:pPr>
              <w:rPr>
                <w:rFonts w:ascii="宋体" w:hAnsi="宋体" w:cs="宋体"/>
                <w:sz w:val="24"/>
                <w:szCs w:val="24"/>
              </w:rPr>
            </w:pPr>
          </w:p>
          <w:p w14:paraId="3659C1FD">
            <w:pPr>
              <w:rPr>
                <w:rFonts w:ascii="宋体" w:hAnsi="宋体" w:cs="宋体"/>
                <w:sz w:val="24"/>
                <w:szCs w:val="24"/>
              </w:rPr>
            </w:pPr>
            <w:r>
              <w:rPr>
                <w:rFonts w:hint="eastAsia" w:ascii="宋体" w:hAnsi="宋体" w:cs="宋体"/>
                <w:sz w:val="24"/>
                <w:szCs w:val="24"/>
              </w:rPr>
              <w:t xml:space="preserve"> </w:t>
            </w:r>
          </w:p>
          <w:p w14:paraId="28FF8EC2">
            <w:pPr>
              <w:rPr>
                <w:rFonts w:ascii="宋体" w:hAnsi="宋体" w:cs="宋体"/>
                <w:sz w:val="24"/>
                <w:szCs w:val="24"/>
                <w:u w:val="single"/>
              </w:rPr>
            </w:pPr>
            <w:r>
              <w:rPr>
                <w:rFonts w:hint="eastAsia" w:ascii="宋体" w:hAnsi="宋体" w:cs="宋体"/>
                <w:sz w:val="24"/>
                <w:szCs w:val="24"/>
              </w:rPr>
              <w:t>法人代表签字或盖章：</w:t>
            </w:r>
            <w:r>
              <w:rPr>
                <w:rFonts w:hint="eastAsia" w:ascii="宋体" w:hAnsi="宋体" w:cs="宋体"/>
                <w:sz w:val="24"/>
                <w:szCs w:val="24"/>
                <w:u w:val="single"/>
              </w:rPr>
              <w:t xml:space="preserve">                      </w:t>
            </w:r>
          </w:p>
          <w:p w14:paraId="3C1A90C3">
            <w:pPr>
              <w:rPr>
                <w:rFonts w:ascii="宋体" w:hAnsi="宋体" w:cs="宋体"/>
                <w:sz w:val="24"/>
                <w:szCs w:val="24"/>
              </w:rPr>
            </w:pPr>
          </w:p>
          <w:p w14:paraId="5FF8B918">
            <w:pPr>
              <w:rPr>
                <w:rFonts w:ascii="宋体" w:hAnsi="宋体" w:cs="宋体"/>
                <w:sz w:val="24"/>
                <w:szCs w:val="24"/>
              </w:rPr>
            </w:pPr>
            <w:r>
              <w:rPr>
                <w:rFonts w:hint="eastAsia" w:ascii="宋体" w:hAnsi="宋体" w:cs="宋体"/>
                <w:sz w:val="24"/>
                <w:szCs w:val="24"/>
              </w:rPr>
              <w:t xml:space="preserve">          （公章）：                                     </w:t>
            </w:r>
          </w:p>
          <w:p w14:paraId="10A9C9F0">
            <w:pPr>
              <w:rPr>
                <w:rFonts w:ascii="宋体" w:hAnsi="宋体" w:cs="宋体"/>
                <w:sz w:val="24"/>
                <w:szCs w:val="24"/>
              </w:rPr>
            </w:pPr>
            <w:r>
              <w:rPr>
                <w:rFonts w:hint="eastAsia" w:ascii="宋体" w:hAnsi="宋体" w:cs="宋体"/>
                <w:sz w:val="24"/>
                <w:szCs w:val="24"/>
              </w:rPr>
              <w:t xml:space="preserve">            </w:t>
            </w:r>
          </w:p>
          <w:p w14:paraId="70660C23">
            <w:pPr>
              <w:rPr>
                <w:rFonts w:ascii="宋体" w:hAnsi="宋体" w:cs="宋体"/>
                <w:sz w:val="24"/>
                <w:szCs w:val="24"/>
              </w:rPr>
            </w:pPr>
            <w:r>
              <w:rPr>
                <w:rFonts w:hint="eastAsia" w:ascii="宋体" w:hAnsi="宋体" w:cs="宋体"/>
                <w:sz w:val="24"/>
                <w:szCs w:val="24"/>
              </w:rPr>
              <w:t xml:space="preserve">               年   月   日</w:t>
            </w:r>
          </w:p>
          <w:p w14:paraId="621F6F93">
            <w:pPr>
              <w:rPr>
                <w:rFonts w:ascii="宋体" w:hAnsi="宋体" w:cs="宋体"/>
                <w:sz w:val="24"/>
                <w:szCs w:val="24"/>
                <w:u w:val="single"/>
              </w:rPr>
            </w:pPr>
            <w:r>
              <w:rPr>
                <w:rFonts w:hint="eastAsia" w:ascii="宋体" w:hAnsi="宋体" w:cs="宋体"/>
                <w:sz w:val="24"/>
                <w:szCs w:val="24"/>
              </w:rPr>
              <w:t xml:space="preserve"> </w:t>
            </w:r>
          </w:p>
        </w:tc>
        <w:tc>
          <w:tcPr>
            <w:tcW w:w="4916" w:type="dxa"/>
            <w:vAlign w:val="center"/>
          </w:tcPr>
          <w:p w14:paraId="2434F536">
            <w:pPr>
              <w:jc w:val="center"/>
              <w:rPr>
                <w:rFonts w:hint="eastAsia" w:ascii="宋体" w:hAnsi="宋体" w:eastAsia="宋体" w:cs="宋体"/>
                <w:sz w:val="24"/>
                <w:szCs w:val="24"/>
                <w:lang w:eastAsia="zh-CN"/>
              </w:rPr>
            </w:pPr>
            <w:r>
              <w:rPr>
                <w:rFonts w:hint="eastAsia" w:ascii="宋体" w:hAnsi="宋体" w:cs="宋体"/>
                <w:sz w:val="24"/>
                <w:szCs w:val="24"/>
              </w:rPr>
              <w:t>（法人代表身份证正反面复印件</w:t>
            </w:r>
            <w:r>
              <w:rPr>
                <w:rFonts w:hint="eastAsia" w:ascii="宋体" w:hAnsi="宋体" w:cs="宋体"/>
                <w:sz w:val="24"/>
                <w:szCs w:val="24"/>
                <w:lang w:eastAsia="zh-CN"/>
              </w:rPr>
              <w:t>）</w:t>
            </w:r>
          </w:p>
        </w:tc>
      </w:tr>
    </w:tbl>
    <w:p w14:paraId="75836122">
      <w:pPr>
        <w:rPr>
          <w:rFonts w:ascii="宋体" w:hAnsi="宋体" w:cs="宋体"/>
          <w:sz w:val="24"/>
          <w:szCs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2"/>
        <w:gridCol w:w="4885"/>
      </w:tblGrid>
      <w:tr w14:paraId="3572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9" w:hRule="exact"/>
          <w:jc w:val="center"/>
        </w:trPr>
        <w:tc>
          <w:tcPr>
            <w:tcW w:w="4772" w:type="dxa"/>
          </w:tcPr>
          <w:p w14:paraId="47C58B7C">
            <w:pPr>
              <w:rPr>
                <w:rFonts w:ascii="宋体" w:hAnsi="宋体" w:cs="宋体"/>
                <w:sz w:val="24"/>
                <w:szCs w:val="24"/>
              </w:rPr>
            </w:pPr>
          </w:p>
          <w:p w14:paraId="76C03246">
            <w:pPr>
              <w:rPr>
                <w:rFonts w:ascii="宋体" w:hAnsi="宋体" w:cs="宋体"/>
                <w:sz w:val="24"/>
                <w:szCs w:val="24"/>
              </w:rPr>
            </w:pPr>
          </w:p>
          <w:p w14:paraId="4F5A3999">
            <w:pPr>
              <w:rPr>
                <w:rFonts w:ascii="宋体" w:hAnsi="宋体" w:cs="宋体"/>
                <w:sz w:val="24"/>
                <w:szCs w:val="24"/>
              </w:rPr>
            </w:pPr>
            <w:r>
              <w:rPr>
                <w:rFonts w:hint="eastAsia" w:ascii="宋体" w:hAnsi="宋体" w:cs="宋体"/>
                <w:sz w:val="24"/>
                <w:szCs w:val="24"/>
              </w:rPr>
              <w:t>代理人（被授权人）签字：</w:t>
            </w:r>
            <w:r>
              <w:rPr>
                <w:rFonts w:hint="eastAsia" w:ascii="宋体" w:hAnsi="宋体" w:cs="宋体"/>
                <w:sz w:val="24"/>
                <w:szCs w:val="24"/>
                <w:u w:val="single"/>
              </w:rPr>
              <w:t xml:space="preserve">                       </w:t>
            </w:r>
          </w:p>
          <w:p w14:paraId="0C2BCF52">
            <w:pPr>
              <w:rPr>
                <w:rFonts w:ascii="宋体" w:hAnsi="宋体" w:cs="宋体"/>
                <w:sz w:val="24"/>
                <w:szCs w:val="24"/>
              </w:rPr>
            </w:pPr>
          </w:p>
          <w:p w14:paraId="27C01C14">
            <w:pPr>
              <w:rPr>
                <w:rFonts w:ascii="宋体" w:hAnsi="宋体" w:cs="宋体"/>
                <w:sz w:val="24"/>
                <w:szCs w:val="24"/>
                <w:u w:val="single"/>
              </w:rPr>
            </w:pPr>
            <w:r>
              <w:rPr>
                <w:rFonts w:hint="eastAsia" w:ascii="宋体" w:hAnsi="宋体" w:cs="宋体"/>
                <w:sz w:val="24"/>
                <w:szCs w:val="24"/>
              </w:rPr>
              <w:t>职务：</w:t>
            </w:r>
            <w:r>
              <w:rPr>
                <w:rFonts w:hint="eastAsia" w:ascii="宋体" w:hAnsi="宋体" w:cs="宋体"/>
                <w:sz w:val="24"/>
                <w:szCs w:val="24"/>
                <w:u w:val="single"/>
              </w:rPr>
              <w:t xml:space="preserve">                              </w:t>
            </w:r>
          </w:p>
          <w:p w14:paraId="087D1A35">
            <w:pPr>
              <w:rPr>
                <w:rFonts w:ascii="宋体" w:hAnsi="宋体" w:cs="宋体"/>
                <w:sz w:val="24"/>
                <w:szCs w:val="24"/>
              </w:rPr>
            </w:pPr>
            <w:r>
              <w:rPr>
                <w:rFonts w:hint="eastAsia" w:ascii="宋体" w:hAnsi="宋体" w:cs="宋体"/>
                <w:sz w:val="24"/>
                <w:szCs w:val="24"/>
              </w:rPr>
              <w:t xml:space="preserve">                                                           </w:t>
            </w:r>
          </w:p>
          <w:p w14:paraId="63E38276">
            <w:pPr>
              <w:rPr>
                <w:rFonts w:ascii="宋体" w:hAnsi="宋体" w:cs="宋体"/>
                <w:sz w:val="24"/>
                <w:szCs w:val="24"/>
              </w:rPr>
            </w:pPr>
            <w:r>
              <w:rPr>
                <w:rFonts w:hint="eastAsia" w:ascii="宋体" w:hAnsi="宋体" w:cs="宋体"/>
                <w:sz w:val="24"/>
                <w:szCs w:val="24"/>
              </w:rPr>
              <w:t xml:space="preserve">                年   月   日</w:t>
            </w:r>
          </w:p>
          <w:p w14:paraId="3BF54256">
            <w:pPr>
              <w:rPr>
                <w:rFonts w:ascii="宋体" w:hAnsi="宋体" w:cs="宋体"/>
                <w:sz w:val="24"/>
                <w:szCs w:val="24"/>
                <w:u w:val="single"/>
              </w:rPr>
            </w:pPr>
            <w:r>
              <w:rPr>
                <w:rFonts w:hint="eastAsia" w:ascii="宋体" w:hAnsi="宋体" w:cs="宋体"/>
                <w:sz w:val="24"/>
                <w:szCs w:val="24"/>
              </w:rPr>
              <w:t xml:space="preserve"> </w:t>
            </w:r>
          </w:p>
        </w:tc>
        <w:tc>
          <w:tcPr>
            <w:tcW w:w="4885" w:type="dxa"/>
            <w:vAlign w:val="center"/>
          </w:tcPr>
          <w:p w14:paraId="027CBF92">
            <w:pPr>
              <w:jc w:val="center"/>
              <w:rPr>
                <w:rFonts w:ascii="宋体" w:hAnsi="宋体" w:cs="宋体"/>
                <w:sz w:val="24"/>
                <w:szCs w:val="24"/>
              </w:rPr>
            </w:pPr>
            <w:r>
              <w:rPr>
                <w:rFonts w:hint="eastAsia" w:ascii="宋体" w:hAnsi="宋体" w:cs="宋体"/>
                <w:color w:val="auto"/>
                <w:sz w:val="24"/>
                <w:highlight w:val="none"/>
                <w:lang w:eastAsia="zh-CN"/>
              </w:rPr>
              <w:t>（</w:t>
            </w:r>
            <w:r>
              <w:rPr>
                <w:rFonts w:hint="eastAsia" w:ascii="宋体" w:hAnsi="宋体" w:cs="宋体"/>
                <w:color w:val="auto"/>
                <w:sz w:val="24"/>
                <w:highlight w:val="none"/>
              </w:rPr>
              <w:t>被授权人</w:t>
            </w:r>
            <w:r>
              <w:rPr>
                <w:rFonts w:hint="eastAsia" w:ascii="宋体" w:hAnsi="宋体" w:cs="宋体"/>
                <w:sz w:val="24"/>
                <w:szCs w:val="24"/>
              </w:rPr>
              <w:t>身份证正反面复印件</w:t>
            </w:r>
            <w:r>
              <w:rPr>
                <w:rFonts w:hint="eastAsia" w:ascii="宋体" w:hAnsi="宋体" w:cs="宋体"/>
                <w:color w:val="auto"/>
                <w:sz w:val="24"/>
                <w:highlight w:val="none"/>
                <w:lang w:eastAsia="zh-CN"/>
              </w:rPr>
              <w:t>）</w:t>
            </w:r>
          </w:p>
        </w:tc>
      </w:tr>
    </w:tbl>
    <w:p w14:paraId="1F966E69">
      <w:pPr>
        <w:rPr>
          <w:rFonts w:ascii="宋体" w:hAnsi="宋体" w:cs="宋体"/>
          <w:b/>
          <w:bCs/>
          <w:sz w:val="24"/>
          <w:szCs w:val="24"/>
        </w:rPr>
      </w:pPr>
    </w:p>
    <w:p w14:paraId="59D0B781">
      <w:pPr>
        <w:jc w:val="center"/>
        <w:rPr>
          <w:rFonts w:hint="eastAsia" w:ascii="宋体" w:hAnsi="宋体" w:cs="宋体"/>
          <w:b/>
          <w:sz w:val="24"/>
          <w:szCs w:val="24"/>
        </w:rPr>
      </w:pPr>
    </w:p>
    <w:p w14:paraId="39D07394">
      <w:pPr>
        <w:jc w:val="center"/>
        <w:rPr>
          <w:rFonts w:hint="eastAsia" w:ascii="宋体" w:hAnsi="宋体" w:cs="宋体"/>
          <w:b/>
          <w:sz w:val="24"/>
          <w:szCs w:val="24"/>
        </w:rPr>
      </w:pPr>
    </w:p>
    <w:p w14:paraId="3DBDB173">
      <w:pPr>
        <w:jc w:val="center"/>
        <w:rPr>
          <w:rFonts w:hint="eastAsia" w:ascii="宋体" w:hAnsi="宋体" w:cs="宋体"/>
          <w:b/>
          <w:sz w:val="24"/>
          <w:szCs w:val="24"/>
        </w:rPr>
      </w:pPr>
    </w:p>
    <w:p w14:paraId="147AA74F">
      <w:pPr>
        <w:pStyle w:val="2"/>
        <w:rPr>
          <w:rFonts w:hint="eastAsia"/>
        </w:rPr>
      </w:pPr>
    </w:p>
    <w:p w14:paraId="7E8CC4D5">
      <w:pPr>
        <w:jc w:val="center"/>
        <w:rPr>
          <w:rFonts w:ascii="宋体" w:hAnsi="宋体" w:cs="宋体"/>
          <w:b/>
          <w:sz w:val="28"/>
          <w:szCs w:val="28"/>
        </w:rPr>
      </w:pPr>
      <w:r>
        <w:rPr>
          <w:rFonts w:hint="eastAsia" w:ascii="宋体" w:hAnsi="宋体" w:cs="宋体"/>
          <w:b/>
          <w:sz w:val="28"/>
          <w:szCs w:val="28"/>
        </w:rPr>
        <w:t>法定代表人证明书</w:t>
      </w:r>
    </w:p>
    <w:p w14:paraId="43F06515">
      <w:pPr>
        <w:rPr>
          <w:rFonts w:ascii="宋体" w:hAnsi="宋体" w:cs="宋体"/>
          <w:b/>
          <w:sz w:val="24"/>
          <w:szCs w:val="24"/>
        </w:rPr>
      </w:pPr>
    </w:p>
    <w:tbl>
      <w:tblPr>
        <w:tblStyle w:val="2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222B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vAlign w:val="center"/>
          </w:tcPr>
          <w:p w14:paraId="1DD495A5">
            <w:pPr>
              <w:rPr>
                <w:rFonts w:ascii="宋体" w:hAnsi="宋体" w:cs="宋体"/>
                <w:color w:val="000000"/>
                <w:kern w:val="0"/>
                <w:sz w:val="24"/>
                <w:szCs w:val="24"/>
                <w:lang w:bidi="ar"/>
              </w:rPr>
            </w:pPr>
            <w:r>
              <w:rPr>
                <w:rFonts w:hint="eastAsia" w:ascii="宋体" w:hAnsi="宋体" w:cs="宋体"/>
                <w:color w:val="000000"/>
                <w:kern w:val="0"/>
                <w:sz w:val="24"/>
                <w:szCs w:val="24"/>
                <w:lang w:bidi="ar"/>
              </w:rPr>
              <w:t>致：陕西宏盛祥鼎招标代理有限公司</w:t>
            </w:r>
          </w:p>
        </w:tc>
      </w:tr>
      <w:tr w14:paraId="0FC6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0327BCD2">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企</w:t>
            </w:r>
          </w:p>
          <w:p w14:paraId="7B2FE989">
            <w:pPr>
              <w:jc w:val="center"/>
              <w:rPr>
                <w:rFonts w:ascii="宋体" w:hAnsi="宋体" w:cs="宋体"/>
                <w:color w:val="000000"/>
                <w:kern w:val="0"/>
                <w:sz w:val="24"/>
                <w:szCs w:val="24"/>
                <w:lang w:bidi="ar"/>
              </w:rPr>
            </w:pPr>
          </w:p>
          <w:p w14:paraId="32203734">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业</w:t>
            </w:r>
          </w:p>
          <w:p w14:paraId="4CAC69CC">
            <w:pPr>
              <w:jc w:val="center"/>
              <w:rPr>
                <w:rFonts w:ascii="宋体" w:hAnsi="宋体" w:cs="宋体"/>
                <w:color w:val="000000"/>
                <w:kern w:val="0"/>
                <w:sz w:val="24"/>
                <w:szCs w:val="24"/>
                <w:lang w:bidi="ar"/>
              </w:rPr>
            </w:pPr>
          </w:p>
          <w:p w14:paraId="3150B17C">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法</w:t>
            </w:r>
          </w:p>
          <w:p w14:paraId="4C39A9AB">
            <w:pPr>
              <w:jc w:val="center"/>
              <w:rPr>
                <w:rFonts w:ascii="宋体" w:hAnsi="宋体" w:cs="宋体"/>
                <w:color w:val="000000"/>
                <w:kern w:val="0"/>
                <w:sz w:val="24"/>
                <w:szCs w:val="24"/>
                <w:lang w:bidi="ar"/>
              </w:rPr>
            </w:pPr>
          </w:p>
          <w:p w14:paraId="4933E629">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人</w:t>
            </w:r>
          </w:p>
        </w:tc>
        <w:tc>
          <w:tcPr>
            <w:tcW w:w="2064" w:type="dxa"/>
            <w:vAlign w:val="center"/>
          </w:tcPr>
          <w:p w14:paraId="1382D392">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企业名称</w:t>
            </w:r>
          </w:p>
        </w:tc>
        <w:tc>
          <w:tcPr>
            <w:tcW w:w="6356" w:type="dxa"/>
            <w:gridSpan w:val="4"/>
            <w:vAlign w:val="center"/>
          </w:tcPr>
          <w:p w14:paraId="399D3C34">
            <w:pPr>
              <w:rPr>
                <w:rFonts w:ascii="宋体" w:hAnsi="宋体" w:cs="宋体"/>
                <w:color w:val="000000"/>
                <w:kern w:val="0"/>
                <w:sz w:val="24"/>
                <w:szCs w:val="24"/>
                <w:lang w:bidi="ar"/>
              </w:rPr>
            </w:pPr>
          </w:p>
        </w:tc>
      </w:tr>
      <w:tr w14:paraId="5EF1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00040DC2">
            <w:pPr>
              <w:rPr>
                <w:rFonts w:ascii="宋体" w:hAnsi="宋体" w:cs="宋体"/>
                <w:color w:val="000000"/>
                <w:kern w:val="0"/>
                <w:sz w:val="24"/>
                <w:szCs w:val="24"/>
                <w:lang w:bidi="ar"/>
              </w:rPr>
            </w:pPr>
          </w:p>
        </w:tc>
        <w:tc>
          <w:tcPr>
            <w:tcW w:w="2064" w:type="dxa"/>
            <w:vAlign w:val="center"/>
          </w:tcPr>
          <w:p w14:paraId="1D5B5B9C">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法定地址</w:t>
            </w:r>
          </w:p>
        </w:tc>
        <w:tc>
          <w:tcPr>
            <w:tcW w:w="6356" w:type="dxa"/>
            <w:gridSpan w:val="4"/>
            <w:vAlign w:val="center"/>
          </w:tcPr>
          <w:p w14:paraId="00FC4AC5">
            <w:pPr>
              <w:rPr>
                <w:rFonts w:ascii="宋体" w:hAnsi="宋体" w:cs="宋体"/>
                <w:color w:val="000000"/>
                <w:kern w:val="0"/>
                <w:sz w:val="24"/>
                <w:szCs w:val="24"/>
                <w:lang w:bidi="ar"/>
              </w:rPr>
            </w:pPr>
          </w:p>
        </w:tc>
      </w:tr>
      <w:tr w14:paraId="7752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6BC5F62C">
            <w:pPr>
              <w:rPr>
                <w:rFonts w:ascii="宋体" w:hAnsi="宋体" w:cs="宋体"/>
                <w:color w:val="000000"/>
                <w:kern w:val="0"/>
                <w:sz w:val="24"/>
                <w:szCs w:val="24"/>
                <w:lang w:bidi="ar"/>
              </w:rPr>
            </w:pPr>
          </w:p>
        </w:tc>
        <w:tc>
          <w:tcPr>
            <w:tcW w:w="2064" w:type="dxa"/>
            <w:vAlign w:val="center"/>
          </w:tcPr>
          <w:p w14:paraId="10E1BAE4">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邮政编码</w:t>
            </w:r>
          </w:p>
        </w:tc>
        <w:tc>
          <w:tcPr>
            <w:tcW w:w="6356" w:type="dxa"/>
            <w:gridSpan w:val="4"/>
            <w:vAlign w:val="center"/>
          </w:tcPr>
          <w:p w14:paraId="35323AE5">
            <w:pPr>
              <w:rPr>
                <w:rFonts w:ascii="宋体" w:hAnsi="宋体" w:cs="宋体"/>
                <w:color w:val="000000"/>
                <w:kern w:val="0"/>
                <w:sz w:val="24"/>
                <w:szCs w:val="24"/>
                <w:lang w:bidi="ar"/>
              </w:rPr>
            </w:pPr>
          </w:p>
        </w:tc>
      </w:tr>
      <w:tr w14:paraId="7FDA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28D6146E">
            <w:pPr>
              <w:rPr>
                <w:rFonts w:ascii="宋体" w:hAnsi="宋体" w:cs="宋体"/>
                <w:color w:val="000000"/>
                <w:kern w:val="0"/>
                <w:sz w:val="24"/>
                <w:szCs w:val="24"/>
                <w:lang w:bidi="ar"/>
              </w:rPr>
            </w:pPr>
          </w:p>
        </w:tc>
        <w:tc>
          <w:tcPr>
            <w:tcW w:w="2064" w:type="dxa"/>
            <w:vAlign w:val="center"/>
          </w:tcPr>
          <w:p w14:paraId="564FB79F">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工商登记机关</w:t>
            </w:r>
          </w:p>
        </w:tc>
        <w:tc>
          <w:tcPr>
            <w:tcW w:w="6356" w:type="dxa"/>
            <w:gridSpan w:val="4"/>
            <w:vAlign w:val="center"/>
          </w:tcPr>
          <w:p w14:paraId="3C7604C4">
            <w:pPr>
              <w:rPr>
                <w:rFonts w:ascii="宋体" w:hAnsi="宋体" w:cs="宋体"/>
                <w:color w:val="000000"/>
                <w:kern w:val="0"/>
                <w:sz w:val="24"/>
                <w:szCs w:val="24"/>
                <w:lang w:bidi="ar"/>
              </w:rPr>
            </w:pPr>
          </w:p>
        </w:tc>
      </w:tr>
      <w:tr w14:paraId="4B04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0" w:type="dxa"/>
            <w:vMerge w:val="continue"/>
            <w:vAlign w:val="center"/>
          </w:tcPr>
          <w:p w14:paraId="3FA6DCB2">
            <w:pPr>
              <w:rPr>
                <w:rFonts w:ascii="宋体" w:hAnsi="宋体" w:cs="宋体"/>
                <w:color w:val="000000"/>
                <w:kern w:val="0"/>
                <w:sz w:val="24"/>
                <w:szCs w:val="24"/>
                <w:lang w:bidi="ar"/>
              </w:rPr>
            </w:pPr>
          </w:p>
        </w:tc>
        <w:tc>
          <w:tcPr>
            <w:tcW w:w="2064" w:type="dxa"/>
            <w:vAlign w:val="center"/>
          </w:tcPr>
          <w:p w14:paraId="6BB5E3C6">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税务登记机关</w:t>
            </w:r>
          </w:p>
        </w:tc>
        <w:tc>
          <w:tcPr>
            <w:tcW w:w="6356" w:type="dxa"/>
            <w:gridSpan w:val="4"/>
            <w:vAlign w:val="center"/>
          </w:tcPr>
          <w:p w14:paraId="2F9F8B00">
            <w:pPr>
              <w:rPr>
                <w:rFonts w:ascii="宋体" w:hAnsi="宋体" w:cs="宋体"/>
                <w:color w:val="000000"/>
                <w:kern w:val="0"/>
                <w:sz w:val="24"/>
                <w:szCs w:val="24"/>
                <w:lang w:bidi="ar"/>
              </w:rPr>
            </w:pPr>
          </w:p>
        </w:tc>
      </w:tr>
      <w:tr w14:paraId="2804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47B5ACDD">
            <w:pPr>
              <w:rPr>
                <w:rFonts w:ascii="宋体" w:hAnsi="宋体" w:cs="宋体"/>
                <w:color w:val="000000"/>
                <w:kern w:val="0"/>
                <w:sz w:val="24"/>
                <w:szCs w:val="24"/>
                <w:lang w:bidi="ar"/>
              </w:rPr>
            </w:pPr>
          </w:p>
        </w:tc>
        <w:tc>
          <w:tcPr>
            <w:tcW w:w="2064" w:type="dxa"/>
            <w:vAlign w:val="center"/>
          </w:tcPr>
          <w:p w14:paraId="1DBF493E">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机构代码证号</w:t>
            </w:r>
          </w:p>
        </w:tc>
        <w:tc>
          <w:tcPr>
            <w:tcW w:w="6356" w:type="dxa"/>
            <w:gridSpan w:val="4"/>
            <w:vAlign w:val="center"/>
          </w:tcPr>
          <w:p w14:paraId="146D98D4">
            <w:pPr>
              <w:rPr>
                <w:rFonts w:ascii="宋体" w:hAnsi="宋体" w:cs="宋体"/>
                <w:color w:val="000000"/>
                <w:kern w:val="0"/>
                <w:sz w:val="24"/>
                <w:szCs w:val="24"/>
                <w:lang w:bidi="ar"/>
              </w:rPr>
            </w:pPr>
          </w:p>
        </w:tc>
      </w:tr>
      <w:tr w14:paraId="3766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00DC2C51">
            <w:pPr>
              <w:rPr>
                <w:rFonts w:ascii="宋体" w:hAnsi="宋体" w:cs="宋体"/>
                <w:color w:val="000000"/>
                <w:kern w:val="0"/>
                <w:sz w:val="24"/>
                <w:szCs w:val="24"/>
                <w:lang w:bidi="ar"/>
              </w:rPr>
            </w:pPr>
            <w:r>
              <w:rPr>
                <w:rFonts w:hint="eastAsia" w:ascii="宋体" w:hAnsi="宋体" w:cs="宋体"/>
                <w:color w:val="000000"/>
                <w:kern w:val="0"/>
                <w:sz w:val="24"/>
                <w:szCs w:val="24"/>
                <w:lang w:bidi="ar"/>
              </w:rPr>
              <w:t>法定代表人</w:t>
            </w:r>
          </w:p>
        </w:tc>
        <w:tc>
          <w:tcPr>
            <w:tcW w:w="2064" w:type="dxa"/>
            <w:vAlign w:val="center"/>
          </w:tcPr>
          <w:p w14:paraId="6A7E4E6B">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姓名</w:t>
            </w:r>
          </w:p>
        </w:tc>
        <w:tc>
          <w:tcPr>
            <w:tcW w:w="2235" w:type="dxa"/>
            <w:gridSpan w:val="2"/>
            <w:vAlign w:val="center"/>
          </w:tcPr>
          <w:p w14:paraId="4384BB47">
            <w:pPr>
              <w:rPr>
                <w:rFonts w:ascii="宋体" w:hAnsi="宋体" w:cs="宋体"/>
                <w:color w:val="000000"/>
                <w:kern w:val="0"/>
                <w:sz w:val="24"/>
                <w:szCs w:val="24"/>
                <w:lang w:bidi="ar"/>
              </w:rPr>
            </w:pPr>
          </w:p>
        </w:tc>
        <w:tc>
          <w:tcPr>
            <w:tcW w:w="2059" w:type="dxa"/>
            <w:vAlign w:val="center"/>
          </w:tcPr>
          <w:p w14:paraId="44EF02BC">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性别</w:t>
            </w:r>
          </w:p>
        </w:tc>
        <w:tc>
          <w:tcPr>
            <w:tcW w:w="2062" w:type="dxa"/>
            <w:vAlign w:val="center"/>
          </w:tcPr>
          <w:p w14:paraId="3E54CACD">
            <w:pPr>
              <w:rPr>
                <w:rFonts w:ascii="宋体" w:hAnsi="宋体" w:cs="宋体"/>
                <w:color w:val="000000"/>
                <w:kern w:val="0"/>
                <w:sz w:val="24"/>
                <w:szCs w:val="24"/>
                <w:lang w:bidi="ar"/>
              </w:rPr>
            </w:pPr>
          </w:p>
        </w:tc>
      </w:tr>
      <w:tr w14:paraId="7625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70369801">
            <w:pPr>
              <w:rPr>
                <w:rFonts w:ascii="宋体" w:hAnsi="宋体" w:cs="宋体"/>
                <w:color w:val="000000"/>
                <w:kern w:val="0"/>
                <w:sz w:val="24"/>
                <w:szCs w:val="24"/>
                <w:lang w:bidi="ar"/>
              </w:rPr>
            </w:pPr>
          </w:p>
        </w:tc>
        <w:tc>
          <w:tcPr>
            <w:tcW w:w="2064" w:type="dxa"/>
            <w:vAlign w:val="center"/>
          </w:tcPr>
          <w:p w14:paraId="57800873">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职务</w:t>
            </w:r>
          </w:p>
        </w:tc>
        <w:tc>
          <w:tcPr>
            <w:tcW w:w="2235" w:type="dxa"/>
            <w:gridSpan w:val="2"/>
            <w:vAlign w:val="center"/>
          </w:tcPr>
          <w:p w14:paraId="526FA433">
            <w:pPr>
              <w:rPr>
                <w:rFonts w:ascii="宋体" w:hAnsi="宋体" w:cs="宋体"/>
                <w:color w:val="000000"/>
                <w:kern w:val="0"/>
                <w:sz w:val="24"/>
                <w:szCs w:val="24"/>
                <w:lang w:bidi="ar"/>
              </w:rPr>
            </w:pPr>
          </w:p>
        </w:tc>
        <w:tc>
          <w:tcPr>
            <w:tcW w:w="2059" w:type="dxa"/>
            <w:vAlign w:val="center"/>
          </w:tcPr>
          <w:p w14:paraId="05BC8273">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联系电话</w:t>
            </w:r>
          </w:p>
        </w:tc>
        <w:tc>
          <w:tcPr>
            <w:tcW w:w="2062" w:type="dxa"/>
            <w:vAlign w:val="center"/>
          </w:tcPr>
          <w:p w14:paraId="411D2FF8">
            <w:pPr>
              <w:rPr>
                <w:rFonts w:ascii="宋体" w:hAnsi="宋体" w:cs="宋体"/>
                <w:color w:val="000000"/>
                <w:kern w:val="0"/>
                <w:sz w:val="24"/>
                <w:szCs w:val="24"/>
                <w:lang w:bidi="ar"/>
              </w:rPr>
            </w:pPr>
          </w:p>
        </w:tc>
      </w:tr>
      <w:tr w14:paraId="3E72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62F11610">
            <w:pPr>
              <w:rPr>
                <w:rFonts w:ascii="宋体" w:hAnsi="宋体" w:cs="宋体"/>
                <w:color w:val="000000"/>
                <w:kern w:val="0"/>
                <w:sz w:val="24"/>
                <w:szCs w:val="24"/>
                <w:lang w:bidi="ar"/>
              </w:rPr>
            </w:pPr>
          </w:p>
        </w:tc>
        <w:tc>
          <w:tcPr>
            <w:tcW w:w="2064" w:type="dxa"/>
            <w:vAlign w:val="center"/>
          </w:tcPr>
          <w:p w14:paraId="6DA8DEC6">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传真</w:t>
            </w:r>
          </w:p>
        </w:tc>
        <w:tc>
          <w:tcPr>
            <w:tcW w:w="6356" w:type="dxa"/>
            <w:gridSpan w:val="4"/>
            <w:vAlign w:val="center"/>
          </w:tcPr>
          <w:p w14:paraId="2919D765">
            <w:pPr>
              <w:rPr>
                <w:rFonts w:ascii="宋体" w:hAnsi="宋体" w:cs="宋体"/>
                <w:color w:val="000000"/>
                <w:kern w:val="0"/>
                <w:sz w:val="24"/>
                <w:szCs w:val="24"/>
                <w:lang w:bidi="ar"/>
              </w:rPr>
            </w:pPr>
          </w:p>
        </w:tc>
      </w:tr>
      <w:tr w14:paraId="001A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0" w:type="dxa"/>
            <w:vMerge w:val="restart"/>
            <w:vAlign w:val="center"/>
          </w:tcPr>
          <w:p w14:paraId="7776CED9">
            <w:pPr>
              <w:rPr>
                <w:rFonts w:ascii="宋体" w:hAnsi="宋体" w:cs="宋体"/>
                <w:color w:val="000000"/>
                <w:kern w:val="0"/>
                <w:sz w:val="24"/>
                <w:szCs w:val="24"/>
                <w:lang w:bidi="ar"/>
              </w:rPr>
            </w:pPr>
            <w:r>
              <w:rPr>
                <w:rFonts w:hint="eastAsia" w:ascii="宋体" w:hAnsi="宋体" w:cs="宋体"/>
                <w:color w:val="000000"/>
                <w:kern w:val="0"/>
                <w:sz w:val="24"/>
                <w:szCs w:val="24"/>
                <w:lang w:bidi="ar"/>
              </w:rPr>
              <w:t>法定代表人身份证复印件</w:t>
            </w:r>
          </w:p>
        </w:tc>
        <w:tc>
          <w:tcPr>
            <w:tcW w:w="4122" w:type="dxa"/>
            <w:gridSpan w:val="2"/>
            <w:vMerge w:val="restart"/>
            <w:vAlign w:val="center"/>
          </w:tcPr>
          <w:p w14:paraId="1C0239E2">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（粘贴处）</w:t>
            </w:r>
          </w:p>
        </w:tc>
        <w:tc>
          <w:tcPr>
            <w:tcW w:w="4298" w:type="dxa"/>
            <w:gridSpan w:val="3"/>
            <w:vAlign w:val="center"/>
          </w:tcPr>
          <w:p w14:paraId="51D8486D">
            <w:pPr>
              <w:rPr>
                <w:rFonts w:ascii="宋体" w:hAnsi="宋体" w:cs="宋体"/>
                <w:color w:val="000000"/>
                <w:kern w:val="0"/>
                <w:sz w:val="24"/>
                <w:szCs w:val="24"/>
                <w:lang w:bidi="ar"/>
              </w:rPr>
            </w:pPr>
            <w:r>
              <w:rPr>
                <w:rFonts w:hint="eastAsia" w:ascii="宋体" w:hAnsi="宋体" w:cs="宋体"/>
                <w:color w:val="000000"/>
                <w:kern w:val="0"/>
                <w:sz w:val="24"/>
                <w:szCs w:val="24"/>
                <w:lang w:bidi="ar"/>
              </w:rPr>
              <w:t>法定代表人（签字或盖章）</w:t>
            </w:r>
          </w:p>
        </w:tc>
      </w:tr>
      <w:tr w14:paraId="499B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60" w:type="dxa"/>
            <w:vMerge w:val="continue"/>
            <w:vAlign w:val="center"/>
          </w:tcPr>
          <w:p w14:paraId="787704BA">
            <w:pPr>
              <w:rPr>
                <w:rFonts w:ascii="宋体" w:hAnsi="宋体" w:cs="宋体"/>
                <w:color w:val="000000"/>
                <w:kern w:val="0"/>
                <w:sz w:val="24"/>
                <w:szCs w:val="24"/>
                <w:lang w:bidi="ar"/>
              </w:rPr>
            </w:pPr>
          </w:p>
        </w:tc>
        <w:tc>
          <w:tcPr>
            <w:tcW w:w="4122" w:type="dxa"/>
            <w:gridSpan w:val="2"/>
            <w:vMerge w:val="continue"/>
            <w:vAlign w:val="center"/>
          </w:tcPr>
          <w:p w14:paraId="757C0196">
            <w:pPr>
              <w:rPr>
                <w:rFonts w:ascii="宋体" w:hAnsi="宋体" w:cs="宋体"/>
                <w:color w:val="000000"/>
                <w:kern w:val="0"/>
                <w:sz w:val="24"/>
                <w:szCs w:val="24"/>
                <w:lang w:bidi="ar"/>
              </w:rPr>
            </w:pPr>
          </w:p>
        </w:tc>
        <w:tc>
          <w:tcPr>
            <w:tcW w:w="4298" w:type="dxa"/>
            <w:gridSpan w:val="3"/>
            <w:vAlign w:val="bottom"/>
          </w:tcPr>
          <w:p w14:paraId="305416AB">
            <w:pPr>
              <w:rPr>
                <w:rFonts w:ascii="宋体" w:hAnsi="宋体" w:cs="宋体"/>
                <w:color w:val="000000"/>
                <w:kern w:val="0"/>
                <w:sz w:val="24"/>
                <w:szCs w:val="24"/>
                <w:lang w:bidi="ar"/>
              </w:rPr>
            </w:pPr>
            <w:r>
              <w:rPr>
                <w:rFonts w:hint="eastAsia" w:ascii="宋体" w:hAnsi="宋体" w:cs="宋体"/>
                <w:color w:val="000000"/>
                <w:kern w:val="0"/>
                <w:sz w:val="24"/>
                <w:szCs w:val="24"/>
                <w:lang w:bidi="ar"/>
              </w:rPr>
              <w:t>（公章）</w:t>
            </w:r>
          </w:p>
          <w:p w14:paraId="7FC17307">
            <w:pPr>
              <w:rPr>
                <w:rFonts w:ascii="宋体" w:hAnsi="宋体" w:cs="宋体"/>
                <w:color w:val="000000"/>
                <w:kern w:val="0"/>
                <w:sz w:val="24"/>
                <w:szCs w:val="24"/>
                <w:lang w:bidi="ar"/>
              </w:rPr>
            </w:pPr>
          </w:p>
          <w:p w14:paraId="11EC42E5">
            <w:pPr>
              <w:rPr>
                <w:rFonts w:ascii="宋体" w:hAnsi="宋体" w:cs="宋体"/>
                <w:color w:val="000000"/>
                <w:kern w:val="0"/>
                <w:sz w:val="24"/>
                <w:szCs w:val="24"/>
                <w:lang w:bidi="ar"/>
              </w:rPr>
            </w:pPr>
          </w:p>
          <w:p w14:paraId="425D61CF">
            <w:pPr>
              <w:rPr>
                <w:rFonts w:ascii="宋体" w:hAnsi="宋体" w:cs="宋体"/>
                <w:color w:val="000000"/>
                <w:kern w:val="0"/>
                <w:sz w:val="24"/>
                <w:szCs w:val="24"/>
                <w:lang w:bidi="ar"/>
              </w:rPr>
            </w:pPr>
          </w:p>
          <w:p w14:paraId="500A1A52">
            <w:pPr>
              <w:ind w:firstLine="720" w:firstLineChars="300"/>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年  月  日 </w:t>
            </w:r>
          </w:p>
        </w:tc>
      </w:tr>
    </w:tbl>
    <w:p w14:paraId="66B5EC37">
      <w:pPr>
        <w:rPr>
          <w:rFonts w:ascii="宋体" w:hAnsi="宋体" w:cs="宋体"/>
          <w:b/>
          <w:bCs/>
          <w:sz w:val="24"/>
          <w:szCs w:val="24"/>
        </w:rPr>
      </w:pPr>
    </w:p>
    <w:p w14:paraId="4DC40587">
      <w:pPr>
        <w:widowControl/>
        <w:jc w:val="left"/>
        <w:rPr>
          <w:rFonts w:ascii="宋体" w:hAnsi="宋体" w:cs="宋体"/>
          <w:b/>
          <w:color w:val="000000"/>
          <w:kern w:val="0"/>
          <w:sz w:val="24"/>
          <w:szCs w:val="24"/>
          <w:lang w:bidi="ar"/>
        </w:rPr>
      </w:pPr>
      <w:r>
        <w:rPr>
          <w:rFonts w:ascii="宋体" w:hAnsi="宋体" w:cs="宋体"/>
          <w:b/>
          <w:color w:val="000000"/>
          <w:kern w:val="0"/>
          <w:sz w:val="24"/>
          <w:szCs w:val="24"/>
          <w:lang w:bidi="ar"/>
        </w:rPr>
        <w:br w:type="page"/>
      </w:r>
    </w:p>
    <w:p w14:paraId="7B141BEC">
      <w:pPr>
        <w:jc w:val="center"/>
        <w:rPr>
          <w:rFonts w:ascii="宋体" w:hAnsi="宋体" w:cs="宋体"/>
          <w:sz w:val="28"/>
          <w:szCs w:val="28"/>
        </w:rPr>
      </w:pPr>
      <w:r>
        <w:rPr>
          <w:rFonts w:hint="eastAsia" w:ascii="宋体" w:hAnsi="宋体" w:cs="宋体"/>
          <w:b/>
          <w:color w:val="000000"/>
          <w:kern w:val="0"/>
          <w:sz w:val="28"/>
          <w:szCs w:val="28"/>
          <w:lang w:bidi="ar"/>
        </w:rPr>
        <w:t>供应商信用记录书面声明函（格式）</w:t>
      </w:r>
    </w:p>
    <w:p w14:paraId="683821C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color w:val="000000"/>
          <w:kern w:val="0"/>
          <w:sz w:val="24"/>
          <w:szCs w:val="24"/>
          <w:lang w:bidi="ar"/>
        </w:rPr>
        <w:t xml:space="preserve">陕西宏盛祥鼎招标代理有限公司： </w:t>
      </w:r>
    </w:p>
    <w:p w14:paraId="3A24D30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我方作为《项目名称》（项目编号：</w:t>
      </w:r>
      <w:r>
        <w:rPr>
          <w:rFonts w:hint="eastAsia" w:ascii="宋体" w:hAnsi="宋体" w:cs="宋体"/>
          <w:kern w:val="0"/>
          <w:sz w:val="24"/>
          <w:szCs w:val="24"/>
          <w:u w:val="single"/>
        </w:rPr>
        <w:t xml:space="preserve">      </w:t>
      </w:r>
      <w:r>
        <w:rPr>
          <w:rFonts w:hint="eastAsia" w:ascii="宋体" w:hAnsi="宋体" w:cs="宋体"/>
          <w:kern w:val="0"/>
          <w:sz w:val="24"/>
          <w:szCs w:val="24"/>
        </w:rPr>
        <w:t>）第</w:t>
      </w:r>
      <w:r>
        <w:rPr>
          <w:rFonts w:hint="eastAsia" w:ascii="宋体" w:hAnsi="宋体" w:cs="宋体"/>
          <w:kern w:val="0"/>
          <w:sz w:val="24"/>
          <w:szCs w:val="24"/>
          <w:u w:val="single"/>
        </w:rPr>
        <w:t xml:space="preserve">    </w:t>
      </w:r>
      <w:r>
        <w:rPr>
          <w:rFonts w:hint="eastAsia" w:ascii="宋体" w:hAnsi="宋体" w:cs="宋体"/>
          <w:kern w:val="0"/>
          <w:sz w:val="24"/>
          <w:szCs w:val="24"/>
        </w:rPr>
        <w:t xml:space="preserve">标段的投标供应商，在此郑重声明： </w:t>
      </w:r>
    </w:p>
    <w:p w14:paraId="5B29CB4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 xml:space="preserve">1、在参加本次政府采购活动前 3 年内的经营活动中____（填“没有” 或“有”）重大违法记录。供应商在参加政府采购活动前 3 年内因违法经营被禁止在一定期限内参加政府采购活动，期限届满的，可以参加政府采购活动，但应提供期限届满的证明材料。 </w:t>
      </w:r>
    </w:p>
    <w:p w14:paraId="4B03D81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 xml:space="preserve">2、我方______（填“未被列入”或“被列入”）失信被执行人名单。 </w:t>
      </w:r>
    </w:p>
    <w:p w14:paraId="5EC8C2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 xml:space="preserve">3、我方______（填“未被列入”或“被列入”）重大税收违法案件当事人名单。 </w:t>
      </w:r>
    </w:p>
    <w:p w14:paraId="12C88A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4、我方______（填“未被列入”或“被列入”）政府采购严重违法失信行为记录名单。</w:t>
      </w:r>
    </w:p>
    <w:p w14:paraId="1955505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 xml:space="preserve">如有不实，我方将无条件地退出本项目的采购活动，并遵照《政府采购法》有关“提供虚假材料的规定”接受处罚。 </w:t>
      </w:r>
    </w:p>
    <w:p w14:paraId="51A376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 xml:space="preserve">特此声明。 </w:t>
      </w:r>
    </w:p>
    <w:p w14:paraId="7BDE3CF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color w:val="000000"/>
          <w:kern w:val="0"/>
          <w:sz w:val="24"/>
          <w:szCs w:val="24"/>
          <w:lang w:bidi="ar"/>
        </w:rPr>
      </w:pPr>
    </w:p>
    <w:p w14:paraId="06C4AE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color w:val="000000"/>
          <w:kern w:val="0"/>
          <w:sz w:val="24"/>
          <w:szCs w:val="24"/>
          <w:lang w:bidi="ar"/>
        </w:rPr>
        <w:t xml:space="preserve">供应商：名称（加盖公章） </w:t>
      </w:r>
    </w:p>
    <w:p w14:paraId="08CBB3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color w:val="000000"/>
          <w:kern w:val="0"/>
          <w:sz w:val="24"/>
          <w:szCs w:val="24"/>
          <w:lang w:bidi="ar"/>
        </w:rPr>
        <w:t xml:space="preserve">日期： </w:t>
      </w:r>
      <w:r>
        <w:rPr>
          <w:rFonts w:hint="eastAsia" w:ascii="宋体" w:hAnsi="宋体" w:cs="宋体"/>
          <w:color w:val="000000"/>
          <w:kern w:val="0"/>
          <w:sz w:val="24"/>
          <w:szCs w:val="24"/>
          <w:lang w:val="en-US" w:eastAsia="zh-CN" w:bidi="ar"/>
        </w:rPr>
        <w:t xml:space="preserve"> </w:t>
      </w:r>
      <w:r>
        <w:rPr>
          <w:rFonts w:hint="eastAsia" w:ascii="宋体" w:hAnsi="宋体" w:cs="宋体"/>
          <w:color w:val="000000"/>
          <w:kern w:val="0"/>
          <w:sz w:val="24"/>
          <w:szCs w:val="24"/>
          <w:lang w:bidi="ar"/>
        </w:rPr>
        <w:t xml:space="preserve">年  月  日 </w:t>
      </w:r>
    </w:p>
    <w:p w14:paraId="3E90B3E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000000"/>
          <w:kern w:val="0"/>
          <w:sz w:val="24"/>
          <w:szCs w:val="24"/>
          <w:lang w:bidi="ar"/>
        </w:rPr>
      </w:pPr>
    </w:p>
    <w:p w14:paraId="63A1F90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000000"/>
          <w:kern w:val="0"/>
          <w:sz w:val="24"/>
          <w:szCs w:val="24"/>
          <w:lang w:bidi="ar"/>
        </w:rPr>
      </w:pPr>
    </w:p>
    <w:p w14:paraId="20D5212F">
      <w:pPr>
        <w:keepNext w:val="0"/>
        <w:keepLines w:val="0"/>
        <w:pageBreakBefore w:val="0"/>
        <w:widowControl w:val="0"/>
        <w:kinsoku/>
        <w:wordWrap/>
        <w:overflowPunct/>
        <w:topLinePunct w:val="0"/>
        <w:autoSpaceDE/>
        <w:autoSpaceDN/>
        <w:bidi w:val="0"/>
        <w:adjustRightInd/>
        <w:snapToGrid/>
        <w:spacing w:line="480" w:lineRule="exact"/>
        <w:textAlignment w:val="auto"/>
        <w:rPr>
          <w:sz w:val="24"/>
          <w:szCs w:val="24"/>
        </w:rPr>
      </w:pPr>
      <w:r>
        <w:rPr>
          <w:rFonts w:hint="eastAsia" w:ascii="宋体" w:hAnsi="宋体" w:cs="宋体"/>
          <w:color w:val="000000"/>
          <w:kern w:val="0"/>
          <w:sz w:val="24"/>
          <w:szCs w:val="24"/>
          <w:lang w:bidi="ar"/>
        </w:rPr>
        <w:t>备注：项目不分标段的，第___标段空白处填写“/”。</w:t>
      </w:r>
    </w:p>
    <w:p w14:paraId="22DFB8B3">
      <w:pPr>
        <w:rPr>
          <w:rFonts w:ascii="宋体" w:hAnsi="宋体" w:cs="宋体"/>
          <w:b/>
          <w:bCs/>
          <w:sz w:val="24"/>
          <w:szCs w:val="24"/>
        </w:rPr>
      </w:pPr>
    </w:p>
    <w:p w14:paraId="59A9BCE5">
      <w:pPr>
        <w:jc w:val="center"/>
        <w:rPr>
          <w:rFonts w:hint="eastAsia" w:ascii="宋体" w:hAnsi="宋体" w:cs="宋体"/>
          <w:b/>
          <w:bCs/>
          <w:kern w:val="0"/>
          <w:sz w:val="24"/>
          <w:szCs w:val="24"/>
        </w:rPr>
      </w:pPr>
    </w:p>
    <w:p w14:paraId="7078E2AF">
      <w:pPr>
        <w:jc w:val="center"/>
        <w:rPr>
          <w:rFonts w:hint="eastAsia" w:ascii="宋体" w:hAnsi="宋体" w:cs="宋体"/>
          <w:b/>
          <w:bCs/>
          <w:kern w:val="0"/>
          <w:sz w:val="24"/>
          <w:szCs w:val="24"/>
        </w:rPr>
      </w:pPr>
    </w:p>
    <w:p w14:paraId="64F46BB8">
      <w:pPr>
        <w:jc w:val="center"/>
        <w:rPr>
          <w:rFonts w:hint="eastAsia" w:ascii="宋体" w:hAnsi="宋体" w:cs="宋体"/>
          <w:b/>
          <w:bCs/>
          <w:kern w:val="0"/>
          <w:sz w:val="24"/>
          <w:szCs w:val="24"/>
        </w:rPr>
      </w:pPr>
    </w:p>
    <w:p w14:paraId="31F15649">
      <w:pPr>
        <w:jc w:val="center"/>
        <w:rPr>
          <w:rFonts w:hint="eastAsia" w:ascii="宋体" w:hAnsi="宋体" w:cs="宋体"/>
          <w:b/>
          <w:bCs/>
          <w:kern w:val="0"/>
          <w:sz w:val="24"/>
          <w:szCs w:val="24"/>
        </w:rPr>
      </w:pPr>
    </w:p>
    <w:p w14:paraId="26122696">
      <w:pPr>
        <w:jc w:val="center"/>
        <w:rPr>
          <w:rFonts w:hint="eastAsia" w:ascii="宋体" w:hAnsi="宋体" w:cs="宋体"/>
          <w:b/>
          <w:bCs/>
          <w:kern w:val="0"/>
          <w:sz w:val="24"/>
          <w:szCs w:val="24"/>
        </w:rPr>
      </w:pPr>
    </w:p>
    <w:p w14:paraId="36CBC7A0">
      <w:pPr>
        <w:jc w:val="center"/>
        <w:rPr>
          <w:rFonts w:hint="eastAsia" w:ascii="宋体" w:hAnsi="宋体" w:cs="宋体"/>
          <w:b/>
          <w:bCs/>
          <w:kern w:val="0"/>
          <w:sz w:val="24"/>
          <w:szCs w:val="24"/>
        </w:rPr>
      </w:pPr>
    </w:p>
    <w:p w14:paraId="677F7ACE">
      <w:pPr>
        <w:jc w:val="center"/>
        <w:rPr>
          <w:rFonts w:hint="eastAsia" w:ascii="宋体" w:hAnsi="宋体" w:cs="宋体"/>
          <w:b/>
          <w:bCs/>
          <w:kern w:val="0"/>
          <w:sz w:val="24"/>
          <w:szCs w:val="24"/>
        </w:rPr>
      </w:pPr>
    </w:p>
    <w:p w14:paraId="2A7E39A7">
      <w:pPr>
        <w:jc w:val="center"/>
        <w:rPr>
          <w:rFonts w:hint="eastAsia" w:ascii="宋体" w:hAnsi="宋体" w:cs="宋体"/>
          <w:b/>
          <w:bCs/>
          <w:kern w:val="0"/>
          <w:sz w:val="24"/>
          <w:szCs w:val="24"/>
        </w:rPr>
      </w:pPr>
    </w:p>
    <w:p w14:paraId="261945C7">
      <w:pPr>
        <w:jc w:val="center"/>
        <w:rPr>
          <w:rFonts w:hint="eastAsia" w:ascii="宋体" w:hAnsi="宋体" w:cs="宋体"/>
          <w:b/>
          <w:bCs/>
          <w:kern w:val="0"/>
          <w:sz w:val="24"/>
          <w:szCs w:val="24"/>
        </w:rPr>
      </w:pPr>
    </w:p>
    <w:p w14:paraId="36DB360B">
      <w:pPr>
        <w:jc w:val="center"/>
        <w:rPr>
          <w:rFonts w:hint="eastAsia" w:ascii="宋体" w:hAnsi="宋体" w:cs="宋体"/>
          <w:b/>
          <w:bCs/>
          <w:kern w:val="0"/>
          <w:sz w:val="24"/>
          <w:szCs w:val="24"/>
        </w:rPr>
      </w:pPr>
    </w:p>
    <w:p w14:paraId="0A613BC2">
      <w:pPr>
        <w:jc w:val="center"/>
        <w:rPr>
          <w:rFonts w:hint="eastAsia" w:ascii="宋体" w:hAnsi="宋体" w:cs="宋体"/>
          <w:b/>
          <w:bCs/>
          <w:kern w:val="0"/>
          <w:sz w:val="24"/>
          <w:szCs w:val="24"/>
        </w:rPr>
      </w:pPr>
    </w:p>
    <w:p w14:paraId="4B4BA2BE">
      <w:pPr>
        <w:jc w:val="center"/>
        <w:rPr>
          <w:rFonts w:hint="eastAsia" w:ascii="宋体" w:hAnsi="宋体" w:cs="宋体"/>
          <w:b/>
          <w:bCs/>
          <w:kern w:val="0"/>
          <w:sz w:val="24"/>
          <w:szCs w:val="24"/>
        </w:rPr>
      </w:pPr>
    </w:p>
    <w:p w14:paraId="3465CCDD">
      <w:pPr>
        <w:widowControl/>
        <w:spacing w:line="60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非联合体声明</w:t>
      </w:r>
      <w:r>
        <w:rPr>
          <w:rFonts w:ascii="宋体" w:hAnsi="宋体"/>
          <w:b/>
          <w:bCs/>
          <w:color w:val="auto"/>
          <w:sz w:val="28"/>
          <w:szCs w:val="28"/>
          <w:highlight w:val="none"/>
        </w:rPr>
        <w:t> </w:t>
      </w:r>
      <w:r>
        <w:rPr>
          <w:rFonts w:hint="eastAsia" w:ascii="宋体" w:hAnsi="宋体"/>
          <w:b/>
          <w:bCs/>
          <w:color w:val="auto"/>
          <w:sz w:val="28"/>
          <w:szCs w:val="28"/>
          <w:highlight w:val="none"/>
        </w:rPr>
        <w:t>（格式）</w:t>
      </w:r>
    </w:p>
    <w:p w14:paraId="261C33E8">
      <w:pPr>
        <w:widowControl/>
        <w:spacing w:line="600" w:lineRule="exact"/>
        <w:jc w:val="left"/>
        <w:rPr>
          <w:rFonts w:hint="eastAsia" w:hAnsi="宋体" w:eastAsia="宋体"/>
          <w:color w:val="auto"/>
          <w:sz w:val="24"/>
          <w:szCs w:val="24"/>
          <w:highlight w:val="none"/>
          <w:lang w:val="en-US" w:eastAsia="zh-CN"/>
        </w:rPr>
      </w:pPr>
      <w:r>
        <w:rPr>
          <w:rFonts w:ascii="宋体" w:hAnsi="宋体"/>
          <w:color w:val="auto"/>
          <w:sz w:val="24"/>
          <w:szCs w:val="24"/>
          <w:highlight w:val="none"/>
        </w:rPr>
        <w:t>致：</w:t>
      </w:r>
      <w:r>
        <w:rPr>
          <w:rFonts w:hint="eastAsia" w:hAnsi="宋体"/>
          <w:color w:val="auto"/>
          <w:sz w:val="24"/>
          <w:szCs w:val="24"/>
          <w:highlight w:val="none"/>
          <w:lang w:val="en-US" w:eastAsia="zh-CN"/>
        </w:rPr>
        <w:t>陕西宏盛祥鼎招标代理有限公司</w:t>
      </w:r>
    </w:p>
    <w:p w14:paraId="450C2C55">
      <w:pPr>
        <w:widowControl/>
        <w:spacing w:line="600" w:lineRule="exact"/>
        <w:jc w:val="left"/>
        <w:rPr>
          <w:rFonts w:hint="eastAsia" w:ascii="宋体" w:hAnsi="宋体" w:eastAsia="宋体"/>
          <w:color w:val="auto"/>
          <w:sz w:val="24"/>
          <w:szCs w:val="24"/>
          <w:highlight w:val="none"/>
          <w:lang w:eastAsia="zh-CN"/>
        </w:rPr>
      </w:pPr>
      <w:r>
        <w:rPr>
          <w:rFonts w:ascii="宋体" w:hAnsi="宋体"/>
          <w:color w:val="auto"/>
          <w:sz w:val="24"/>
          <w:szCs w:val="24"/>
          <w:highlight w:val="none"/>
        </w:rPr>
        <w:t>    我公司作为本次</w:t>
      </w:r>
      <w:r>
        <w:rPr>
          <w:rFonts w:hint="eastAsia" w:hAnsi="宋体"/>
          <w:color w:val="auto"/>
          <w:sz w:val="24"/>
          <w:szCs w:val="24"/>
          <w:highlight w:val="none"/>
          <w:lang w:val="en-US" w:eastAsia="zh-CN"/>
        </w:rPr>
        <w:t>单一来源采购</w:t>
      </w:r>
      <w:r>
        <w:rPr>
          <w:rFonts w:ascii="宋体" w:hAnsi="宋体"/>
          <w:color w:val="auto"/>
          <w:sz w:val="24"/>
          <w:szCs w:val="24"/>
          <w:highlight w:val="none"/>
        </w:rPr>
        <w:t>项目的</w:t>
      </w:r>
      <w:r>
        <w:rPr>
          <w:rFonts w:hint="eastAsia" w:ascii="宋体" w:hAnsi="宋体"/>
          <w:color w:val="auto"/>
          <w:sz w:val="24"/>
          <w:szCs w:val="24"/>
          <w:highlight w:val="none"/>
        </w:rPr>
        <w:t>投标人</w:t>
      </w:r>
      <w:r>
        <w:rPr>
          <w:rFonts w:ascii="宋体" w:hAnsi="宋体"/>
          <w:color w:val="auto"/>
          <w:sz w:val="24"/>
          <w:szCs w:val="24"/>
          <w:highlight w:val="none"/>
        </w:rPr>
        <w:t>，根据</w:t>
      </w:r>
      <w:r>
        <w:rPr>
          <w:rFonts w:hint="eastAsia" w:hAnsi="宋体"/>
          <w:color w:val="auto"/>
          <w:sz w:val="24"/>
          <w:szCs w:val="24"/>
          <w:highlight w:val="none"/>
          <w:lang w:val="en-US" w:eastAsia="zh-CN"/>
        </w:rPr>
        <w:t>招标</w:t>
      </w:r>
      <w:r>
        <w:rPr>
          <w:rFonts w:ascii="宋体" w:hAnsi="宋体"/>
          <w:color w:val="auto"/>
          <w:sz w:val="24"/>
          <w:szCs w:val="24"/>
          <w:highlight w:val="none"/>
        </w:rPr>
        <w:t>文件要求，现郑重声明如下：</w:t>
      </w:r>
    </w:p>
    <w:p w14:paraId="7868777A">
      <w:pPr>
        <w:widowControl/>
        <w:spacing w:line="600" w:lineRule="exact"/>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我公司参加本次</w:t>
      </w:r>
      <w:r>
        <w:rPr>
          <w:rFonts w:hint="eastAsia" w:hAnsi="宋体"/>
          <w:color w:val="auto"/>
          <w:sz w:val="24"/>
          <w:szCs w:val="24"/>
          <w:highlight w:val="none"/>
          <w:lang w:val="en-US" w:eastAsia="zh-CN"/>
        </w:rPr>
        <w:t>单一来源采购</w:t>
      </w:r>
      <w:r>
        <w:rPr>
          <w:rFonts w:ascii="宋体" w:hAnsi="宋体"/>
          <w:color w:val="auto"/>
          <w:sz w:val="24"/>
          <w:szCs w:val="24"/>
          <w:highlight w:val="none"/>
        </w:rPr>
        <w:t>项目为非联合体。  </w:t>
      </w:r>
    </w:p>
    <w:p w14:paraId="4F53D837">
      <w:pPr>
        <w:widowControl/>
        <w:spacing w:line="600" w:lineRule="exact"/>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本公司对上述承诺的内容事项真实性负责。如经查实上述承诺的内容事项存在虚假，我公司愿意接受以提供虚假材料谋取成交的法律责任。</w:t>
      </w:r>
    </w:p>
    <w:p w14:paraId="0E5B3902">
      <w:pPr>
        <w:pStyle w:val="2"/>
        <w:rPr>
          <w:rFonts w:hint="eastAsia"/>
          <w:color w:val="auto"/>
          <w:highlight w:val="none"/>
          <w:lang w:eastAsia="zh-CN"/>
        </w:rPr>
      </w:pPr>
    </w:p>
    <w:p w14:paraId="55E48525">
      <w:pPr>
        <w:widowControl/>
        <w:spacing w:line="600" w:lineRule="exact"/>
        <w:jc w:val="left"/>
        <w:rPr>
          <w:rFonts w:hint="eastAsia" w:ascii="宋体" w:hAnsi="宋体" w:eastAsia="宋体"/>
          <w:color w:val="auto"/>
          <w:sz w:val="24"/>
          <w:szCs w:val="24"/>
          <w:highlight w:val="none"/>
          <w:lang w:eastAsia="zh-CN"/>
        </w:rPr>
      </w:pPr>
      <w:r>
        <w:rPr>
          <w:rFonts w:ascii="宋体" w:hAnsi="宋体"/>
          <w:color w:val="auto"/>
          <w:sz w:val="24"/>
          <w:szCs w:val="24"/>
          <w:highlight w:val="none"/>
        </w:rPr>
        <w:t>特此声明！</w:t>
      </w:r>
    </w:p>
    <w:p w14:paraId="7EBA743A">
      <w:pPr>
        <w:pStyle w:val="2"/>
        <w:rPr>
          <w:rFonts w:hint="eastAsia"/>
          <w:color w:val="auto"/>
          <w:highlight w:val="none"/>
          <w:lang w:eastAsia="zh-CN"/>
        </w:rPr>
      </w:pPr>
    </w:p>
    <w:p w14:paraId="26D7E739">
      <w:pPr>
        <w:widowControl/>
        <w:spacing w:line="600" w:lineRule="exact"/>
        <w:jc w:val="left"/>
        <w:rPr>
          <w:rFonts w:hint="eastAsia" w:ascii="宋体" w:hAnsi="宋体" w:eastAsia="宋体"/>
          <w:color w:val="auto"/>
          <w:sz w:val="24"/>
          <w:szCs w:val="24"/>
          <w:highlight w:val="none"/>
          <w:lang w:eastAsia="zh-CN"/>
        </w:rPr>
      </w:pPr>
      <w:r>
        <w:rPr>
          <w:rFonts w:ascii="宋体" w:hAnsi="宋体"/>
          <w:color w:val="auto"/>
          <w:sz w:val="24"/>
          <w:szCs w:val="24"/>
          <w:highlight w:val="none"/>
        </w:rPr>
        <w:t>声明人：</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(投标人名称、公章)</w:t>
      </w:r>
    </w:p>
    <w:p w14:paraId="6DD5EB5D">
      <w:pPr>
        <w:pStyle w:val="2"/>
        <w:rPr>
          <w:rFonts w:hint="eastAsia"/>
          <w:color w:val="auto"/>
          <w:highlight w:val="none"/>
          <w:lang w:eastAsia="zh-CN"/>
        </w:rPr>
      </w:pPr>
    </w:p>
    <w:p w14:paraId="57D626AA">
      <w:pPr>
        <w:widowControl/>
        <w:spacing w:line="600" w:lineRule="exact"/>
        <w:jc w:val="left"/>
        <w:rPr>
          <w:rFonts w:hint="eastAsia" w:ascii="宋体" w:hAnsi="宋体" w:eastAsia="宋体"/>
          <w:color w:val="auto"/>
          <w:sz w:val="24"/>
          <w:szCs w:val="24"/>
          <w:highlight w:val="none"/>
          <w:lang w:eastAsia="zh-CN"/>
        </w:rPr>
      </w:pPr>
      <w:r>
        <w:rPr>
          <w:rFonts w:ascii="宋体" w:hAnsi="宋体"/>
          <w:color w:val="auto"/>
          <w:sz w:val="24"/>
          <w:szCs w:val="24"/>
          <w:highlight w:val="none"/>
        </w:rPr>
        <w:t>法</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人：     (法人私章)  </w:t>
      </w:r>
    </w:p>
    <w:p w14:paraId="4F6A71B2">
      <w:pPr>
        <w:pStyle w:val="2"/>
        <w:rPr>
          <w:rFonts w:hint="eastAsia"/>
          <w:color w:val="auto"/>
          <w:highlight w:val="none"/>
          <w:lang w:eastAsia="zh-CN"/>
        </w:rPr>
      </w:pPr>
    </w:p>
    <w:p w14:paraId="5C02E5C5">
      <w:pPr>
        <w:widowControl/>
        <w:spacing w:line="600" w:lineRule="exact"/>
        <w:jc w:val="left"/>
        <w:rPr>
          <w:rFonts w:ascii="宋体" w:hAnsi="宋体"/>
          <w:color w:val="auto"/>
          <w:sz w:val="24"/>
          <w:szCs w:val="24"/>
          <w:highlight w:val="none"/>
        </w:rPr>
      </w:pPr>
      <w:r>
        <w:rPr>
          <w:rFonts w:ascii="宋体" w:hAnsi="宋体"/>
          <w:color w:val="auto"/>
          <w:sz w:val="24"/>
          <w:szCs w:val="24"/>
          <w:highlight w:val="none"/>
        </w:rPr>
        <w:t>日 期：</w:t>
      </w:r>
      <w:r>
        <w:rPr>
          <w:rFonts w:hint="eastAsia" w:ascii="宋体" w:hAnsi="宋体"/>
          <w:color w:val="auto"/>
          <w:sz w:val="24"/>
          <w:szCs w:val="24"/>
          <w:highlight w:val="none"/>
        </w:rPr>
        <w:tab/>
      </w:r>
      <w:r>
        <w:rPr>
          <w:rFonts w:hint="eastAsia" w:ascii="宋体" w:hAnsi="宋体"/>
          <w:color w:val="auto"/>
          <w:sz w:val="24"/>
          <w:szCs w:val="24"/>
          <w:highlight w:val="none"/>
        </w:rPr>
        <w:t xml:space="preserve"> 年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月</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日</w:t>
      </w:r>
    </w:p>
    <w:p w14:paraId="63B72D63">
      <w:pPr>
        <w:pStyle w:val="2"/>
        <w:rPr>
          <w:rFonts w:hint="eastAsia" w:ascii="宋体" w:hAnsi="宋体" w:cs="宋体"/>
          <w:kern w:val="0"/>
          <w:sz w:val="24"/>
          <w:szCs w:val="24"/>
        </w:rPr>
      </w:pPr>
    </w:p>
    <w:p w14:paraId="0B315A58">
      <w:pPr>
        <w:jc w:val="center"/>
        <w:rPr>
          <w:rFonts w:hint="eastAsia" w:ascii="宋体" w:hAnsi="宋体" w:cs="宋体"/>
          <w:b/>
          <w:bCs/>
          <w:kern w:val="0"/>
          <w:sz w:val="24"/>
          <w:szCs w:val="24"/>
        </w:rPr>
      </w:pPr>
      <w:r>
        <w:rPr>
          <w:rFonts w:hint="eastAsia" w:ascii="宋体" w:hAnsi="宋体" w:cs="宋体"/>
          <w:b/>
          <w:bCs/>
          <w:kern w:val="0"/>
          <w:sz w:val="24"/>
          <w:szCs w:val="24"/>
        </w:rPr>
        <w:br w:type="page"/>
      </w:r>
    </w:p>
    <w:p w14:paraId="63BBC65F">
      <w:pPr>
        <w:jc w:val="center"/>
        <w:rPr>
          <w:rFonts w:hint="eastAsia" w:ascii="宋体" w:hAnsi="宋体" w:eastAsia="宋体" w:cs="宋体"/>
          <w:b/>
          <w:bCs/>
          <w:kern w:val="0"/>
          <w:sz w:val="28"/>
          <w:szCs w:val="28"/>
          <w:lang w:eastAsia="en-US"/>
        </w:rPr>
      </w:pPr>
      <w:r>
        <w:rPr>
          <w:rFonts w:hint="eastAsia" w:ascii="宋体" w:hAnsi="宋体" w:eastAsia="宋体" w:cs="宋体"/>
          <w:b/>
          <w:bCs/>
          <w:kern w:val="0"/>
          <w:sz w:val="28"/>
          <w:szCs w:val="28"/>
          <w:lang w:val="en-US" w:eastAsia="zh-CN"/>
        </w:rPr>
        <w:t>第六部分 单一来源</w:t>
      </w:r>
      <w:r>
        <w:rPr>
          <w:rFonts w:hint="eastAsia" w:ascii="宋体" w:hAnsi="宋体" w:eastAsia="宋体" w:cs="宋体"/>
          <w:b/>
          <w:bCs/>
          <w:kern w:val="0"/>
          <w:sz w:val="28"/>
          <w:szCs w:val="28"/>
          <w:lang w:eastAsia="en-US"/>
        </w:rPr>
        <w:t>文件确认书</w:t>
      </w:r>
    </w:p>
    <w:p w14:paraId="27D13B2B">
      <w:pPr>
        <w:kinsoku w:val="0"/>
        <w:autoSpaceDE w:val="0"/>
        <w:autoSpaceDN w:val="0"/>
        <w:adjustRightInd w:val="0"/>
        <w:snapToGrid w:val="0"/>
        <w:spacing w:line="473" w:lineRule="auto"/>
        <w:jc w:val="left"/>
        <w:textAlignment w:val="baseline"/>
        <w:rPr>
          <w:rFonts w:ascii="Arial" w:hAnsi="Arial" w:eastAsia="Arial" w:cs="Arial"/>
          <w:snapToGrid w:val="0"/>
          <w:color w:val="000000"/>
          <w:kern w:val="0"/>
          <w:sz w:val="21"/>
          <w:szCs w:val="21"/>
          <w:lang w:val="en-US" w:eastAsia="en-US" w:bidi="ar-SA"/>
        </w:rPr>
      </w:pPr>
    </w:p>
    <w:p w14:paraId="73003B1D">
      <w:pPr>
        <w:keepNext w:val="0"/>
        <w:keepLines w:val="0"/>
        <w:pageBreakBefore w:val="0"/>
        <w:widowControl/>
        <w:kinsoku w:val="0"/>
        <w:wordWrap/>
        <w:overflowPunct/>
        <w:topLinePunct w:val="0"/>
        <w:autoSpaceDE w:val="0"/>
        <w:autoSpaceDN w:val="0"/>
        <w:bidi w:val="0"/>
        <w:adjustRightInd w:val="0"/>
        <w:snapToGrid w:val="0"/>
        <w:spacing w:before="89" w:line="480" w:lineRule="auto"/>
        <w:ind w:right="312" w:firstLine="578"/>
        <w:jc w:val="both"/>
        <w:textAlignment w:val="baseline"/>
        <w:rPr>
          <w:rFonts w:ascii="宋体" w:hAnsi="宋体" w:eastAsia="宋体" w:cs="宋体"/>
          <w:snapToGrid w:val="0"/>
          <w:color w:val="000000"/>
          <w:spacing w:val="7"/>
          <w:kern w:val="0"/>
          <w:sz w:val="24"/>
          <w:szCs w:val="24"/>
          <w:lang w:eastAsia="en-US"/>
        </w:rPr>
      </w:pPr>
      <w:r>
        <w:rPr>
          <w:rFonts w:ascii="宋体" w:hAnsi="宋体" w:eastAsia="宋体" w:cs="宋体"/>
          <w:snapToGrid w:val="0"/>
          <w:color w:val="000000"/>
          <w:spacing w:val="7"/>
          <w:kern w:val="0"/>
          <w:sz w:val="24"/>
          <w:szCs w:val="24"/>
          <w:lang w:eastAsia="en-US"/>
        </w:rPr>
        <w:t>本单位对</w:t>
      </w:r>
      <w:r>
        <w:rPr>
          <w:rFonts w:hint="eastAsia" w:ascii="宋体" w:hAnsi="宋体" w:eastAsia="宋体" w:cs="宋体"/>
          <w:snapToGrid w:val="0"/>
          <w:color w:val="000000"/>
          <w:spacing w:val="7"/>
          <w:kern w:val="0"/>
          <w:sz w:val="24"/>
          <w:szCs w:val="24"/>
          <w:lang w:eastAsia="zh-CN"/>
        </w:rPr>
        <w:t>2025年汉滨区良种茶苗繁育推广建设项目（陕茶1号）</w:t>
      </w:r>
      <w:r>
        <w:rPr>
          <w:rFonts w:hint="eastAsia" w:ascii="宋体" w:hAnsi="宋体" w:eastAsia="宋体" w:cs="宋体"/>
          <w:snapToGrid w:val="0"/>
          <w:color w:val="000000"/>
          <w:spacing w:val="7"/>
          <w:kern w:val="0"/>
          <w:sz w:val="24"/>
          <w:szCs w:val="24"/>
          <w:lang w:val="en-US" w:eastAsia="zh-CN"/>
        </w:rPr>
        <w:t>单一来源</w:t>
      </w:r>
      <w:r>
        <w:rPr>
          <w:rFonts w:ascii="宋体" w:hAnsi="宋体" w:eastAsia="宋体" w:cs="宋体"/>
          <w:snapToGrid w:val="0"/>
          <w:color w:val="000000"/>
          <w:spacing w:val="7"/>
          <w:kern w:val="0"/>
          <w:sz w:val="24"/>
          <w:szCs w:val="24"/>
          <w:lang w:eastAsia="en-US"/>
        </w:rPr>
        <w:t>文件及相关的修正内容、答疑内容均无异议。</w:t>
      </w:r>
    </w:p>
    <w:p w14:paraId="4BE0B089">
      <w:pPr>
        <w:kinsoku w:val="0"/>
        <w:autoSpaceDE w:val="0"/>
        <w:autoSpaceDN w:val="0"/>
        <w:adjustRightInd w:val="0"/>
        <w:snapToGrid w:val="0"/>
        <w:spacing w:line="477" w:lineRule="auto"/>
        <w:jc w:val="left"/>
        <w:textAlignment w:val="baseline"/>
        <w:rPr>
          <w:rFonts w:ascii="Arial" w:hAnsi="Arial" w:eastAsia="Arial" w:cs="Arial"/>
          <w:snapToGrid w:val="0"/>
          <w:color w:val="000000"/>
          <w:kern w:val="0"/>
          <w:sz w:val="24"/>
          <w:szCs w:val="24"/>
          <w:lang w:val="en-US" w:eastAsia="en-US" w:bidi="ar-SA"/>
        </w:rPr>
      </w:pPr>
    </w:p>
    <w:p w14:paraId="229729B3">
      <w:pPr>
        <w:widowControl/>
        <w:kinsoku w:val="0"/>
        <w:autoSpaceDE w:val="0"/>
        <w:autoSpaceDN w:val="0"/>
        <w:adjustRightInd w:val="0"/>
        <w:snapToGrid w:val="0"/>
        <w:spacing w:before="88" w:line="257" w:lineRule="auto"/>
        <w:ind w:left="4779" w:right="1838"/>
        <w:jc w:val="left"/>
        <w:textAlignment w:val="baseline"/>
        <w:rPr>
          <w:rFonts w:ascii="宋体" w:hAnsi="宋体" w:eastAsia="宋体" w:cs="宋体"/>
          <w:snapToGrid w:val="0"/>
          <w:color w:val="000000"/>
          <w:spacing w:val="7"/>
          <w:kern w:val="0"/>
          <w:sz w:val="24"/>
          <w:szCs w:val="24"/>
          <w:lang w:eastAsia="en-US"/>
        </w:rPr>
      </w:pPr>
    </w:p>
    <w:p w14:paraId="535A331F">
      <w:pPr>
        <w:widowControl/>
        <w:kinsoku w:val="0"/>
        <w:autoSpaceDE w:val="0"/>
        <w:autoSpaceDN w:val="0"/>
        <w:adjustRightInd w:val="0"/>
        <w:snapToGrid w:val="0"/>
        <w:spacing w:before="88" w:line="257" w:lineRule="auto"/>
        <w:ind w:left="4779" w:right="1838"/>
        <w:jc w:val="left"/>
        <w:textAlignment w:val="baseline"/>
        <w:rPr>
          <w:rFonts w:ascii="宋体" w:hAnsi="宋体" w:eastAsia="宋体" w:cs="宋体"/>
          <w:snapToGrid w:val="0"/>
          <w:color w:val="000000"/>
          <w:spacing w:val="7"/>
          <w:kern w:val="0"/>
          <w:sz w:val="24"/>
          <w:szCs w:val="24"/>
          <w:lang w:eastAsia="en-US"/>
        </w:rPr>
      </w:pPr>
    </w:p>
    <w:p w14:paraId="0A114385">
      <w:pPr>
        <w:widowControl/>
        <w:kinsoku w:val="0"/>
        <w:autoSpaceDE w:val="0"/>
        <w:autoSpaceDN w:val="0"/>
        <w:adjustRightInd w:val="0"/>
        <w:snapToGrid w:val="0"/>
        <w:spacing w:before="88" w:line="257" w:lineRule="auto"/>
        <w:ind w:left="4779" w:right="1838"/>
        <w:jc w:val="left"/>
        <w:textAlignment w:val="baseline"/>
        <w:rPr>
          <w:rFonts w:ascii="宋体" w:hAnsi="宋体" w:eastAsia="宋体" w:cs="宋体"/>
          <w:snapToGrid w:val="0"/>
          <w:color w:val="000000"/>
          <w:spacing w:val="7"/>
          <w:kern w:val="0"/>
          <w:sz w:val="24"/>
          <w:szCs w:val="24"/>
          <w:lang w:eastAsia="en-US"/>
        </w:rPr>
      </w:pPr>
      <w:r>
        <w:rPr>
          <w:rFonts w:ascii="宋体" w:hAnsi="宋体" w:eastAsia="宋体" w:cs="宋体"/>
          <w:snapToGrid w:val="0"/>
          <w:color w:val="000000"/>
          <w:spacing w:val="7"/>
          <w:kern w:val="0"/>
          <w:sz w:val="24"/>
          <w:szCs w:val="24"/>
          <w:lang w:eastAsia="en-US"/>
        </w:rPr>
        <w:t>供应商</w:t>
      </w:r>
      <w:r>
        <w:rPr>
          <w:rFonts w:hint="eastAsia" w:ascii="宋体" w:hAnsi="宋体" w:eastAsia="宋体" w:cs="宋体"/>
          <w:snapToGrid w:val="0"/>
          <w:color w:val="000000"/>
          <w:spacing w:val="7"/>
          <w:kern w:val="0"/>
          <w:sz w:val="24"/>
          <w:szCs w:val="24"/>
          <w:lang w:val="en-US" w:eastAsia="zh-CN"/>
        </w:rPr>
        <w:t>(盖章)</w:t>
      </w:r>
      <w:r>
        <w:rPr>
          <w:rFonts w:ascii="宋体" w:hAnsi="宋体" w:eastAsia="宋体" w:cs="宋体"/>
          <w:snapToGrid w:val="0"/>
          <w:color w:val="000000"/>
          <w:spacing w:val="7"/>
          <w:kern w:val="0"/>
          <w:sz w:val="24"/>
          <w:szCs w:val="24"/>
          <w:lang w:eastAsia="en-US"/>
        </w:rPr>
        <w:t>：</w:t>
      </w:r>
    </w:p>
    <w:p w14:paraId="0E7B1C9D">
      <w:pPr>
        <w:widowControl/>
        <w:kinsoku w:val="0"/>
        <w:autoSpaceDE w:val="0"/>
        <w:autoSpaceDN w:val="0"/>
        <w:adjustRightInd w:val="0"/>
        <w:snapToGrid w:val="0"/>
        <w:spacing w:before="88" w:line="257" w:lineRule="auto"/>
        <w:ind w:left="4779" w:right="1838" w:firstLine="880" w:firstLineChars="400"/>
        <w:jc w:val="left"/>
        <w:textAlignment w:val="baseline"/>
        <w:rPr>
          <w:rFonts w:ascii="宋体" w:hAnsi="宋体" w:eastAsia="宋体" w:cs="宋体"/>
          <w:snapToGrid w:val="0"/>
          <w:color w:val="000000"/>
          <w:spacing w:val="-10"/>
          <w:kern w:val="0"/>
          <w:sz w:val="24"/>
          <w:szCs w:val="24"/>
          <w:lang w:eastAsia="en-US"/>
        </w:rPr>
      </w:pPr>
    </w:p>
    <w:p w14:paraId="23C9DE5D">
      <w:pPr>
        <w:widowControl/>
        <w:kinsoku w:val="0"/>
        <w:autoSpaceDE w:val="0"/>
        <w:autoSpaceDN w:val="0"/>
        <w:adjustRightInd w:val="0"/>
        <w:snapToGrid w:val="0"/>
        <w:spacing w:before="88" w:line="257" w:lineRule="auto"/>
        <w:ind w:left="4779" w:right="1838" w:firstLine="880" w:firstLineChars="400"/>
        <w:jc w:val="left"/>
        <w:textAlignment w:val="baseline"/>
        <w:rPr>
          <w:rFonts w:ascii="宋体" w:hAnsi="宋体" w:eastAsia="宋体" w:cs="宋体"/>
          <w:snapToGrid w:val="0"/>
          <w:color w:val="000000"/>
          <w:spacing w:val="-10"/>
          <w:kern w:val="0"/>
          <w:sz w:val="24"/>
          <w:szCs w:val="24"/>
          <w:lang w:eastAsia="en-US"/>
        </w:rPr>
      </w:pPr>
      <w:r>
        <w:rPr>
          <w:rFonts w:ascii="宋体" w:hAnsi="宋体" w:eastAsia="宋体" w:cs="宋体"/>
          <w:snapToGrid w:val="0"/>
          <w:color w:val="000000"/>
          <w:spacing w:val="-10"/>
          <w:kern w:val="0"/>
          <w:sz w:val="24"/>
          <w:szCs w:val="24"/>
          <w:lang w:eastAsia="en-US"/>
        </w:rPr>
        <w:t>年</w:t>
      </w:r>
      <w:r>
        <w:rPr>
          <w:rFonts w:hint="eastAsia" w:ascii="宋体" w:hAnsi="宋体" w:eastAsia="宋体" w:cs="宋体"/>
          <w:snapToGrid w:val="0"/>
          <w:color w:val="000000"/>
          <w:spacing w:val="-10"/>
          <w:kern w:val="0"/>
          <w:sz w:val="24"/>
          <w:szCs w:val="24"/>
          <w:lang w:val="en-US" w:eastAsia="zh-CN"/>
        </w:rPr>
        <w:t xml:space="preserve">  </w:t>
      </w:r>
      <w:r>
        <w:rPr>
          <w:rFonts w:ascii="宋体" w:hAnsi="宋体" w:eastAsia="宋体" w:cs="宋体"/>
          <w:snapToGrid w:val="0"/>
          <w:color w:val="000000"/>
          <w:spacing w:val="-10"/>
          <w:kern w:val="0"/>
          <w:sz w:val="24"/>
          <w:szCs w:val="24"/>
          <w:lang w:eastAsia="en-US"/>
        </w:rPr>
        <w:t>月</w:t>
      </w:r>
      <w:r>
        <w:rPr>
          <w:rFonts w:hint="eastAsia" w:ascii="宋体" w:hAnsi="宋体" w:eastAsia="宋体" w:cs="宋体"/>
          <w:snapToGrid w:val="0"/>
          <w:color w:val="000000"/>
          <w:spacing w:val="-10"/>
          <w:kern w:val="0"/>
          <w:sz w:val="24"/>
          <w:szCs w:val="24"/>
          <w:lang w:val="en-US" w:eastAsia="zh-CN"/>
        </w:rPr>
        <w:t xml:space="preserve">  </w:t>
      </w:r>
      <w:r>
        <w:rPr>
          <w:rFonts w:ascii="宋体" w:hAnsi="宋体" w:eastAsia="宋体" w:cs="宋体"/>
          <w:snapToGrid w:val="0"/>
          <w:color w:val="000000"/>
          <w:spacing w:val="-10"/>
          <w:kern w:val="0"/>
          <w:sz w:val="24"/>
          <w:szCs w:val="24"/>
          <w:lang w:eastAsia="en-US"/>
        </w:rPr>
        <w:t>日</w:t>
      </w:r>
    </w:p>
    <w:p w14:paraId="6F041B78">
      <w:pPr>
        <w:pStyle w:val="2"/>
        <w:rPr>
          <w:rFonts w:ascii="宋体" w:hAnsi="宋体" w:eastAsia="宋体" w:cs="宋体"/>
          <w:snapToGrid w:val="0"/>
          <w:color w:val="000000"/>
          <w:spacing w:val="-10"/>
          <w:kern w:val="0"/>
          <w:sz w:val="24"/>
          <w:szCs w:val="24"/>
          <w:lang w:eastAsia="en-US"/>
        </w:rPr>
      </w:pPr>
    </w:p>
    <w:p w14:paraId="296E8E36">
      <w:pPr>
        <w:rPr>
          <w:rFonts w:ascii="宋体" w:hAnsi="宋体" w:eastAsia="宋体" w:cs="宋体"/>
          <w:snapToGrid w:val="0"/>
          <w:color w:val="000000"/>
          <w:spacing w:val="-10"/>
          <w:kern w:val="0"/>
          <w:sz w:val="24"/>
          <w:szCs w:val="24"/>
          <w:lang w:eastAsia="en-US"/>
        </w:rPr>
      </w:pPr>
    </w:p>
    <w:p w14:paraId="416F9974">
      <w:pPr>
        <w:pStyle w:val="2"/>
        <w:rPr>
          <w:rFonts w:ascii="宋体" w:hAnsi="宋体" w:eastAsia="宋体" w:cs="宋体"/>
          <w:snapToGrid w:val="0"/>
          <w:color w:val="000000"/>
          <w:spacing w:val="-10"/>
          <w:kern w:val="0"/>
          <w:sz w:val="24"/>
          <w:szCs w:val="24"/>
          <w:lang w:eastAsia="en-US"/>
        </w:rPr>
      </w:pPr>
    </w:p>
    <w:p w14:paraId="6C1C6890">
      <w:pPr>
        <w:rPr>
          <w:rFonts w:ascii="宋体" w:hAnsi="宋体" w:eastAsia="宋体" w:cs="宋体"/>
          <w:snapToGrid w:val="0"/>
          <w:color w:val="000000"/>
          <w:spacing w:val="-10"/>
          <w:kern w:val="0"/>
          <w:sz w:val="24"/>
          <w:szCs w:val="24"/>
          <w:lang w:eastAsia="en-US"/>
        </w:rPr>
      </w:pPr>
    </w:p>
    <w:p w14:paraId="0B7D77BE">
      <w:pPr>
        <w:pStyle w:val="2"/>
        <w:rPr>
          <w:rFonts w:ascii="宋体" w:hAnsi="宋体" w:eastAsia="宋体" w:cs="宋体"/>
          <w:snapToGrid w:val="0"/>
          <w:color w:val="000000"/>
          <w:spacing w:val="-10"/>
          <w:kern w:val="0"/>
          <w:sz w:val="24"/>
          <w:szCs w:val="24"/>
          <w:lang w:eastAsia="en-US"/>
        </w:rPr>
      </w:pPr>
    </w:p>
    <w:p w14:paraId="5905D33A">
      <w:pPr>
        <w:rPr>
          <w:rFonts w:ascii="宋体" w:hAnsi="宋体" w:eastAsia="宋体" w:cs="宋体"/>
          <w:snapToGrid w:val="0"/>
          <w:color w:val="000000"/>
          <w:spacing w:val="-10"/>
          <w:kern w:val="0"/>
          <w:sz w:val="24"/>
          <w:szCs w:val="24"/>
          <w:lang w:eastAsia="en-US"/>
        </w:rPr>
      </w:pPr>
    </w:p>
    <w:p w14:paraId="7E4C175F">
      <w:pPr>
        <w:pStyle w:val="2"/>
        <w:rPr>
          <w:rFonts w:ascii="宋体" w:hAnsi="宋体" w:eastAsia="宋体" w:cs="宋体"/>
          <w:snapToGrid w:val="0"/>
          <w:color w:val="000000"/>
          <w:spacing w:val="-10"/>
          <w:kern w:val="0"/>
          <w:sz w:val="24"/>
          <w:szCs w:val="24"/>
          <w:lang w:eastAsia="en-US"/>
        </w:rPr>
      </w:pPr>
    </w:p>
    <w:p w14:paraId="2D65ADEF">
      <w:pPr>
        <w:rPr>
          <w:rFonts w:ascii="宋体" w:hAnsi="宋体" w:eastAsia="宋体" w:cs="宋体"/>
          <w:snapToGrid w:val="0"/>
          <w:color w:val="000000"/>
          <w:spacing w:val="-10"/>
          <w:kern w:val="0"/>
          <w:sz w:val="24"/>
          <w:szCs w:val="24"/>
          <w:lang w:eastAsia="en-US"/>
        </w:rPr>
      </w:pPr>
    </w:p>
    <w:p w14:paraId="69A81B3D">
      <w:pPr>
        <w:pStyle w:val="2"/>
        <w:rPr>
          <w:rFonts w:ascii="宋体" w:hAnsi="宋体" w:eastAsia="宋体" w:cs="宋体"/>
          <w:snapToGrid w:val="0"/>
          <w:color w:val="000000"/>
          <w:spacing w:val="-10"/>
          <w:kern w:val="0"/>
          <w:sz w:val="24"/>
          <w:szCs w:val="24"/>
          <w:lang w:eastAsia="en-US"/>
        </w:rPr>
      </w:pPr>
    </w:p>
    <w:p w14:paraId="7E77D698">
      <w:pPr>
        <w:rPr>
          <w:rFonts w:ascii="宋体" w:hAnsi="宋体" w:eastAsia="宋体" w:cs="宋体"/>
          <w:snapToGrid w:val="0"/>
          <w:color w:val="000000"/>
          <w:spacing w:val="-10"/>
          <w:kern w:val="0"/>
          <w:sz w:val="24"/>
          <w:szCs w:val="24"/>
          <w:lang w:eastAsia="en-US"/>
        </w:rPr>
      </w:pPr>
    </w:p>
    <w:p w14:paraId="73FC0F95">
      <w:pPr>
        <w:pStyle w:val="2"/>
        <w:rPr>
          <w:rFonts w:ascii="宋体" w:hAnsi="宋体" w:eastAsia="宋体" w:cs="宋体"/>
          <w:snapToGrid w:val="0"/>
          <w:color w:val="000000"/>
          <w:spacing w:val="-10"/>
          <w:kern w:val="0"/>
          <w:sz w:val="24"/>
          <w:szCs w:val="24"/>
          <w:lang w:eastAsia="en-US"/>
        </w:rPr>
      </w:pPr>
    </w:p>
    <w:p w14:paraId="5AE4AA9D">
      <w:pPr>
        <w:rPr>
          <w:rFonts w:ascii="宋体" w:hAnsi="宋体" w:eastAsia="宋体" w:cs="宋体"/>
          <w:snapToGrid w:val="0"/>
          <w:color w:val="000000"/>
          <w:spacing w:val="-10"/>
          <w:kern w:val="0"/>
          <w:sz w:val="24"/>
          <w:szCs w:val="24"/>
          <w:lang w:eastAsia="en-US"/>
        </w:rPr>
      </w:pPr>
    </w:p>
    <w:p w14:paraId="421FCA36">
      <w:pPr>
        <w:pStyle w:val="2"/>
        <w:rPr>
          <w:rFonts w:ascii="宋体" w:hAnsi="宋体" w:eastAsia="宋体" w:cs="宋体"/>
          <w:snapToGrid w:val="0"/>
          <w:color w:val="000000"/>
          <w:spacing w:val="-10"/>
          <w:kern w:val="0"/>
          <w:sz w:val="24"/>
          <w:szCs w:val="24"/>
          <w:lang w:eastAsia="en-US"/>
        </w:rPr>
      </w:pPr>
    </w:p>
    <w:p w14:paraId="66481136">
      <w:pPr>
        <w:rPr>
          <w:rFonts w:ascii="宋体" w:hAnsi="宋体" w:eastAsia="宋体" w:cs="宋体"/>
          <w:snapToGrid w:val="0"/>
          <w:color w:val="000000"/>
          <w:spacing w:val="-10"/>
          <w:kern w:val="0"/>
          <w:sz w:val="24"/>
          <w:szCs w:val="24"/>
          <w:lang w:eastAsia="en-US"/>
        </w:rPr>
      </w:pPr>
    </w:p>
    <w:p w14:paraId="3C76BFFA">
      <w:pPr>
        <w:pStyle w:val="2"/>
        <w:rPr>
          <w:rFonts w:ascii="宋体" w:hAnsi="宋体" w:eastAsia="宋体" w:cs="宋体"/>
          <w:snapToGrid w:val="0"/>
          <w:color w:val="000000"/>
          <w:spacing w:val="-10"/>
          <w:kern w:val="0"/>
          <w:sz w:val="24"/>
          <w:szCs w:val="24"/>
          <w:lang w:eastAsia="en-US"/>
        </w:rPr>
      </w:pPr>
    </w:p>
    <w:p w14:paraId="61E2DE3C">
      <w:pPr>
        <w:rPr>
          <w:rFonts w:ascii="宋体" w:hAnsi="宋体" w:eastAsia="宋体" w:cs="宋体"/>
          <w:snapToGrid w:val="0"/>
          <w:color w:val="000000"/>
          <w:spacing w:val="-10"/>
          <w:kern w:val="0"/>
          <w:sz w:val="24"/>
          <w:szCs w:val="24"/>
          <w:lang w:eastAsia="en-US"/>
        </w:rPr>
      </w:pPr>
    </w:p>
    <w:p w14:paraId="44C5E248">
      <w:pPr>
        <w:pStyle w:val="2"/>
        <w:rPr>
          <w:rFonts w:ascii="宋体" w:hAnsi="宋体" w:eastAsia="宋体" w:cs="宋体"/>
          <w:snapToGrid w:val="0"/>
          <w:color w:val="000000"/>
          <w:spacing w:val="-10"/>
          <w:kern w:val="0"/>
          <w:sz w:val="24"/>
          <w:szCs w:val="24"/>
          <w:lang w:eastAsia="en-US"/>
        </w:rPr>
      </w:pPr>
    </w:p>
    <w:p w14:paraId="675F6C13">
      <w:pPr>
        <w:rPr>
          <w:rFonts w:ascii="宋体" w:hAnsi="宋体" w:eastAsia="宋体" w:cs="宋体"/>
          <w:snapToGrid w:val="0"/>
          <w:color w:val="000000"/>
          <w:spacing w:val="-10"/>
          <w:kern w:val="0"/>
          <w:sz w:val="24"/>
          <w:szCs w:val="24"/>
          <w:lang w:eastAsia="en-US"/>
        </w:rPr>
      </w:pPr>
    </w:p>
    <w:p w14:paraId="2C56239C">
      <w:pPr>
        <w:pStyle w:val="2"/>
        <w:rPr>
          <w:rFonts w:ascii="宋体" w:hAnsi="宋体" w:eastAsia="宋体" w:cs="宋体"/>
          <w:snapToGrid w:val="0"/>
          <w:color w:val="000000"/>
          <w:spacing w:val="-10"/>
          <w:kern w:val="0"/>
          <w:sz w:val="24"/>
          <w:szCs w:val="24"/>
          <w:lang w:eastAsia="en-US"/>
        </w:rPr>
      </w:pPr>
    </w:p>
    <w:p w14:paraId="5B431034">
      <w:pPr>
        <w:rPr>
          <w:rFonts w:ascii="宋体" w:hAnsi="宋体" w:eastAsia="宋体" w:cs="宋体"/>
          <w:snapToGrid w:val="0"/>
          <w:color w:val="000000"/>
          <w:spacing w:val="-10"/>
          <w:kern w:val="0"/>
          <w:sz w:val="24"/>
          <w:szCs w:val="24"/>
          <w:lang w:eastAsia="en-US"/>
        </w:rPr>
      </w:pPr>
    </w:p>
    <w:p w14:paraId="21A04801">
      <w:pPr>
        <w:pStyle w:val="2"/>
        <w:rPr>
          <w:lang w:eastAsia="en-US"/>
        </w:rPr>
      </w:pPr>
    </w:p>
    <w:p w14:paraId="494C7BAF">
      <w:pPr>
        <w:pStyle w:val="2"/>
        <w:rPr>
          <w:rFonts w:ascii="宋体" w:hAnsi="宋体" w:eastAsia="宋体" w:cs="宋体"/>
          <w:snapToGrid w:val="0"/>
          <w:color w:val="000000"/>
          <w:spacing w:val="-10"/>
          <w:kern w:val="0"/>
          <w:sz w:val="24"/>
          <w:szCs w:val="24"/>
          <w:lang w:eastAsia="en-US"/>
        </w:rPr>
      </w:pPr>
    </w:p>
    <w:p w14:paraId="54B28559">
      <w:pPr>
        <w:rPr>
          <w:rFonts w:ascii="宋体" w:hAnsi="宋体" w:eastAsia="宋体" w:cs="宋体"/>
          <w:snapToGrid w:val="0"/>
          <w:color w:val="000000"/>
          <w:spacing w:val="-10"/>
          <w:kern w:val="0"/>
          <w:sz w:val="24"/>
          <w:szCs w:val="24"/>
          <w:lang w:eastAsia="en-US"/>
        </w:rPr>
      </w:pPr>
    </w:p>
    <w:p w14:paraId="1A5D2B84">
      <w:pPr>
        <w:pStyle w:val="2"/>
        <w:rPr>
          <w:rFonts w:ascii="宋体" w:hAnsi="宋体" w:eastAsia="宋体" w:cs="宋体"/>
          <w:snapToGrid w:val="0"/>
          <w:color w:val="000000"/>
          <w:spacing w:val="-10"/>
          <w:kern w:val="0"/>
          <w:sz w:val="24"/>
          <w:szCs w:val="24"/>
          <w:lang w:eastAsia="en-US"/>
        </w:rPr>
      </w:pPr>
    </w:p>
    <w:p w14:paraId="44D02C89">
      <w:pPr>
        <w:rPr>
          <w:rFonts w:ascii="宋体" w:hAnsi="宋体" w:eastAsia="宋体" w:cs="宋体"/>
          <w:snapToGrid w:val="0"/>
          <w:color w:val="000000"/>
          <w:spacing w:val="-10"/>
          <w:kern w:val="0"/>
          <w:sz w:val="24"/>
          <w:szCs w:val="24"/>
          <w:lang w:eastAsia="en-US"/>
        </w:rPr>
      </w:pPr>
    </w:p>
    <w:p w14:paraId="6A44A649">
      <w:pPr>
        <w:pStyle w:val="2"/>
        <w:rPr>
          <w:lang w:eastAsia="en-US"/>
        </w:rPr>
      </w:pPr>
    </w:p>
    <w:p w14:paraId="7069D09E">
      <w:pPr>
        <w:jc w:val="center"/>
        <w:rPr>
          <w:rFonts w:hint="eastAsia" w:ascii="宋体" w:hAnsi="宋体" w:cs="仿宋"/>
          <w:b/>
          <w:bCs/>
          <w:sz w:val="28"/>
          <w:szCs w:val="28"/>
          <w:lang w:val="zh-CN"/>
        </w:rPr>
      </w:pPr>
    </w:p>
    <w:p w14:paraId="74F0049A">
      <w:pPr>
        <w:jc w:val="center"/>
        <w:rPr>
          <w:rFonts w:ascii="宋体" w:hAnsi="宋体" w:cs="宋体"/>
          <w:b/>
          <w:bCs/>
          <w:kern w:val="0"/>
          <w:sz w:val="24"/>
          <w:szCs w:val="24"/>
        </w:rPr>
      </w:pPr>
      <w:r>
        <w:rPr>
          <w:rFonts w:hint="eastAsia" w:ascii="宋体" w:hAnsi="宋体" w:cs="仿宋"/>
          <w:b/>
          <w:bCs/>
          <w:sz w:val="28"/>
          <w:szCs w:val="28"/>
          <w:lang w:val="zh-CN"/>
        </w:rPr>
        <w:t>第</w:t>
      </w:r>
      <w:r>
        <w:rPr>
          <w:rFonts w:hint="eastAsia" w:ascii="宋体" w:hAnsi="宋体" w:cs="仿宋"/>
          <w:b/>
          <w:bCs/>
          <w:sz w:val="28"/>
          <w:szCs w:val="28"/>
          <w:lang w:val="en-US" w:eastAsia="zh-CN"/>
        </w:rPr>
        <w:t>七</w:t>
      </w:r>
      <w:r>
        <w:rPr>
          <w:rFonts w:hint="eastAsia" w:ascii="宋体" w:hAnsi="宋体" w:cs="仿宋"/>
          <w:b/>
          <w:bCs/>
          <w:sz w:val="28"/>
          <w:szCs w:val="28"/>
          <w:lang w:val="zh-CN"/>
        </w:rPr>
        <w:t>部分</w:t>
      </w:r>
      <w:r>
        <w:rPr>
          <w:rFonts w:hint="eastAsia" w:ascii="宋体" w:hAnsi="宋体" w:cs="仿宋"/>
          <w:b/>
          <w:bCs/>
          <w:sz w:val="28"/>
          <w:szCs w:val="28"/>
        </w:rPr>
        <w:t xml:space="preserve"> </w:t>
      </w:r>
      <w:bookmarkEnd w:id="31"/>
      <w:bookmarkEnd w:id="32"/>
      <w:r>
        <w:rPr>
          <w:rFonts w:ascii="宋体" w:hAnsi="宋体" w:cs="仿宋"/>
          <w:b/>
          <w:bCs/>
          <w:sz w:val="28"/>
          <w:szCs w:val="28"/>
        </w:rPr>
        <w:t xml:space="preserve"> </w:t>
      </w:r>
      <w:r>
        <w:rPr>
          <w:rFonts w:hint="eastAsia" w:ascii="宋体" w:hAnsi="宋体" w:cs="宋体"/>
          <w:b/>
          <w:bCs/>
          <w:kern w:val="0"/>
          <w:sz w:val="28"/>
          <w:szCs w:val="28"/>
        </w:rPr>
        <w:t>政府采购供应商拒绝政府采购领域商业贿赂承诺书</w:t>
      </w:r>
    </w:p>
    <w:p w14:paraId="36DBDA4C">
      <w:pPr>
        <w:rPr>
          <w:rFonts w:ascii="宋体" w:hAnsi="宋体" w:cs="宋体"/>
          <w:kern w:val="0"/>
          <w:sz w:val="24"/>
          <w:szCs w:val="24"/>
        </w:rPr>
      </w:pPr>
    </w:p>
    <w:p w14:paraId="1F87F55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为响应党中央、国务院关于治理政府采购领域商业贿赂行为的号召，我单位在此庄严承诺： </w:t>
      </w:r>
    </w:p>
    <w:p w14:paraId="2B08B39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1.在参与政府采购活动中遵纪守法、诚信经营、公平竞标。 </w:t>
      </w:r>
    </w:p>
    <w:p w14:paraId="2E621CF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2.不向政府采购人、采购代理机构和政府采购评审专家进行任何形式的商业贿赂以谋取交易机会。 </w:t>
      </w:r>
    </w:p>
    <w:p w14:paraId="48F6908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3.不向政府采购代理机构和采购人提供虚假资质文件或采用虚假应标方式参与政府采购市场竞争并谋取中标、成交。 </w:t>
      </w:r>
    </w:p>
    <w:p w14:paraId="6AE83FA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4.不采取“围标、陪标”等商业欺诈手段获得政府采购定单。 </w:t>
      </w:r>
    </w:p>
    <w:p w14:paraId="48FA771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5.不采取不正当手段诋毁、排挤其他供应商。 </w:t>
      </w:r>
    </w:p>
    <w:p w14:paraId="0BAC77B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6.不在提供商品和服务时“偷梁换柱、以次充好”损害采购人的合法权益。 </w:t>
      </w:r>
    </w:p>
    <w:p w14:paraId="30BDCBC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7.不与采购人、采购代理机构政府采购评审专家或其它供应商恶意串通，进行质疑和投诉，维护政府采购市场秩序。 </w:t>
      </w:r>
    </w:p>
    <w:p w14:paraId="7292FDE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8.尊重和接受政府采购监督管理部门的监督和政府采购代理机构招标采购要求，承担因违约行为给采购人造成的损失。 </w:t>
      </w:r>
      <w:r>
        <w:rPr>
          <w:rFonts w:hint="eastAsia" w:ascii="宋体" w:hAnsi="宋体" w:cs="宋体"/>
          <w:kern w:val="0"/>
          <w:sz w:val="24"/>
          <w:szCs w:val="24"/>
        </w:rPr>
        <w:br w:type="textWrapping"/>
      </w:r>
      <w:r>
        <w:rPr>
          <w:rFonts w:hint="eastAsia" w:ascii="宋体" w:hAnsi="宋体" w:cs="宋体"/>
          <w:kern w:val="0"/>
          <w:sz w:val="24"/>
          <w:szCs w:val="24"/>
        </w:rPr>
        <w:t xml:space="preserve">　　9.不发生其他有悖于政府采购公开、公平、公正和诚信原则的行为。 </w:t>
      </w:r>
    </w:p>
    <w:p w14:paraId="0D164BCE">
      <w:pPr>
        <w:spacing w:line="480" w:lineRule="exact"/>
        <w:ind w:firstLine="480" w:firstLineChars="200"/>
        <w:rPr>
          <w:sz w:val="24"/>
          <w:szCs w:val="24"/>
        </w:rPr>
      </w:pPr>
    </w:p>
    <w:p w14:paraId="734A5B0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承诺单位：</w:t>
      </w:r>
      <w:r>
        <w:rPr>
          <w:rFonts w:hint="eastAsia" w:ascii="宋体" w:hAnsi="宋体" w:cs="宋体"/>
          <w:kern w:val="0"/>
          <w:sz w:val="24"/>
          <w:szCs w:val="24"/>
          <w:u w:val="single"/>
        </w:rPr>
        <w:t>　　                            　</w:t>
      </w:r>
      <w:r>
        <w:rPr>
          <w:rFonts w:hint="eastAsia" w:ascii="宋体" w:hAnsi="宋体" w:cs="宋体"/>
          <w:kern w:val="0"/>
          <w:sz w:val="24"/>
          <w:szCs w:val="24"/>
        </w:rPr>
        <w:t xml:space="preserve">（盖章） </w:t>
      </w:r>
    </w:p>
    <w:p w14:paraId="2AF6743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全权代表：</w:t>
      </w:r>
      <w:r>
        <w:rPr>
          <w:rFonts w:hint="eastAsia" w:ascii="宋体" w:hAnsi="宋体" w:cs="宋体"/>
          <w:kern w:val="0"/>
          <w:sz w:val="24"/>
          <w:szCs w:val="24"/>
          <w:u w:val="single"/>
        </w:rPr>
        <w:t>　　　　　     　　　           　</w:t>
      </w:r>
      <w:r>
        <w:rPr>
          <w:rFonts w:hint="eastAsia" w:ascii="宋体" w:hAnsi="宋体" w:cs="宋体"/>
          <w:kern w:val="0"/>
          <w:sz w:val="24"/>
          <w:szCs w:val="24"/>
        </w:rPr>
        <w:t xml:space="preserve">（签字） </w:t>
      </w:r>
    </w:p>
    <w:p w14:paraId="58B6A5D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地　　址：</w:t>
      </w:r>
      <w:r>
        <w:rPr>
          <w:rFonts w:hint="eastAsia" w:ascii="宋体" w:hAnsi="宋体" w:cs="宋体"/>
          <w:kern w:val="0"/>
          <w:sz w:val="24"/>
          <w:szCs w:val="24"/>
          <w:u w:val="single"/>
        </w:rPr>
        <w:t>　　　　　     　　　           　</w:t>
      </w:r>
    </w:p>
    <w:p w14:paraId="20547B5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邮    编：</w:t>
      </w:r>
      <w:r>
        <w:rPr>
          <w:rFonts w:hint="eastAsia" w:ascii="宋体" w:hAnsi="宋体" w:cs="宋体"/>
          <w:kern w:val="0"/>
          <w:sz w:val="24"/>
          <w:szCs w:val="24"/>
          <w:u w:val="single"/>
        </w:rPr>
        <w:t>　　　　　     　　　           　</w:t>
      </w:r>
    </w:p>
    <w:p w14:paraId="0C3CB080">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电　　话：</w:t>
      </w:r>
      <w:r>
        <w:rPr>
          <w:rFonts w:hint="eastAsia" w:ascii="宋体" w:hAnsi="宋体" w:cs="宋体"/>
          <w:kern w:val="0"/>
          <w:sz w:val="24"/>
          <w:szCs w:val="24"/>
          <w:u w:val="single"/>
        </w:rPr>
        <w:t>　　　　　     　　　           　</w:t>
      </w:r>
    </w:p>
    <w:p w14:paraId="571F1ADA">
      <w:pPr>
        <w:spacing w:line="480" w:lineRule="exact"/>
        <w:ind w:firstLine="480" w:firstLineChars="200"/>
        <w:rPr>
          <w:rFonts w:hint="eastAsia" w:ascii="宋体" w:hAnsi="宋体" w:cs="宋体"/>
          <w:kern w:val="0"/>
          <w:sz w:val="24"/>
          <w:szCs w:val="24"/>
        </w:rPr>
      </w:pPr>
      <w:r>
        <w:rPr>
          <w:rFonts w:hint="eastAsia" w:ascii="宋体" w:hAnsi="宋体" w:cs="宋体"/>
          <w:kern w:val="0"/>
          <w:sz w:val="24"/>
          <w:szCs w:val="24"/>
        </w:rPr>
        <w:br w:type="textWrapping"/>
      </w:r>
      <w:r>
        <w:rPr>
          <w:rFonts w:hint="eastAsia" w:ascii="宋体" w:hAnsi="宋体" w:cs="宋体"/>
          <w:kern w:val="0"/>
          <w:sz w:val="24"/>
          <w:szCs w:val="24"/>
        </w:rPr>
        <w:t>　　　　　　　　　　　　　　 年  　　月 　　 日</w:t>
      </w:r>
    </w:p>
    <w:p w14:paraId="2F46D3DC">
      <w:pPr>
        <w:pStyle w:val="2"/>
        <w:rPr>
          <w:rFonts w:hint="eastAsia" w:ascii="宋体" w:hAnsi="宋体" w:cs="宋体"/>
          <w:kern w:val="0"/>
          <w:sz w:val="24"/>
          <w:szCs w:val="24"/>
        </w:rPr>
      </w:pPr>
    </w:p>
    <w:p w14:paraId="4479925B">
      <w:pPr>
        <w:pStyle w:val="2"/>
        <w:rPr>
          <w:rFonts w:hint="eastAsia" w:ascii="宋体" w:hAnsi="宋体" w:cs="宋体"/>
          <w:kern w:val="0"/>
          <w:sz w:val="24"/>
          <w:szCs w:val="24"/>
        </w:rPr>
      </w:pPr>
    </w:p>
    <w:p w14:paraId="64F6CC82">
      <w:pPr>
        <w:pStyle w:val="2"/>
        <w:rPr>
          <w:rFonts w:hint="eastAsia" w:ascii="宋体" w:hAnsi="宋体" w:cs="宋体"/>
          <w:kern w:val="0"/>
          <w:sz w:val="24"/>
          <w:szCs w:val="24"/>
        </w:rPr>
      </w:pPr>
    </w:p>
    <w:p w14:paraId="59A71FD3">
      <w:pPr>
        <w:rPr>
          <w:rFonts w:hint="eastAsia" w:ascii="宋体" w:hAnsi="宋体" w:cs="宋体"/>
          <w:kern w:val="0"/>
          <w:sz w:val="24"/>
          <w:szCs w:val="24"/>
        </w:rPr>
      </w:pPr>
    </w:p>
    <w:p w14:paraId="213A243A">
      <w:pPr>
        <w:pStyle w:val="2"/>
        <w:rPr>
          <w:rFonts w:hint="eastAsia" w:ascii="宋体" w:hAnsi="宋体" w:cs="宋体"/>
          <w:kern w:val="0"/>
          <w:sz w:val="24"/>
          <w:szCs w:val="24"/>
        </w:rPr>
      </w:pPr>
    </w:p>
    <w:p w14:paraId="44F9E31D">
      <w:pPr>
        <w:rPr>
          <w:rFonts w:hint="eastAsia"/>
        </w:rPr>
      </w:pPr>
    </w:p>
    <w:p w14:paraId="56EC241C">
      <w:pPr>
        <w:pStyle w:val="2"/>
        <w:rPr>
          <w:rFonts w:hint="eastAsia" w:ascii="宋体" w:hAnsi="宋体" w:cs="宋体"/>
          <w:kern w:val="0"/>
          <w:sz w:val="24"/>
          <w:szCs w:val="24"/>
        </w:rPr>
      </w:pPr>
    </w:p>
    <w:p w14:paraId="0CFCF6CA">
      <w:pPr>
        <w:pStyle w:val="2"/>
        <w:rPr>
          <w:rFonts w:hint="eastAsia" w:ascii="宋体" w:hAnsi="宋体" w:cs="宋体"/>
          <w:kern w:val="0"/>
          <w:sz w:val="24"/>
          <w:szCs w:val="24"/>
        </w:rPr>
      </w:pPr>
    </w:p>
    <w:p w14:paraId="07035605">
      <w:pPr>
        <w:rPr>
          <w:rFonts w:hint="eastAsia" w:ascii="宋体" w:hAnsi="宋体" w:cs="宋体"/>
          <w:kern w:val="0"/>
          <w:sz w:val="24"/>
          <w:szCs w:val="24"/>
        </w:rPr>
      </w:pPr>
    </w:p>
    <w:p w14:paraId="499901DC">
      <w:pPr>
        <w:pStyle w:val="2"/>
        <w:jc w:val="center"/>
        <w:rPr>
          <w:rFonts w:hint="eastAsia" w:eastAsia="宋体"/>
          <w:lang w:val="en-US" w:eastAsia="zh-CN"/>
        </w:rPr>
      </w:pPr>
      <w:r>
        <w:rPr>
          <w:rFonts w:hint="eastAsia" w:ascii="宋体" w:hAnsi="宋体" w:cs="仿宋"/>
          <w:b/>
          <w:bCs/>
          <w:sz w:val="28"/>
          <w:szCs w:val="28"/>
          <w:lang w:val="zh-CN"/>
        </w:rPr>
        <w:t>第</w:t>
      </w:r>
      <w:r>
        <w:rPr>
          <w:rFonts w:hint="eastAsia" w:ascii="宋体" w:hAnsi="宋体" w:cs="仿宋"/>
          <w:b/>
          <w:bCs/>
          <w:sz w:val="28"/>
          <w:szCs w:val="28"/>
          <w:lang w:val="en-US" w:eastAsia="zh-CN"/>
        </w:rPr>
        <w:t>八</w:t>
      </w:r>
      <w:r>
        <w:rPr>
          <w:rFonts w:hint="eastAsia" w:ascii="宋体" w:hAnsi="宋体" w:cs="仿宋"/>
          <w:b/>
          <w:bCs/>
          <w:sz w:val="28"/>
          <w:szCs w:val="28"/>
          <w:lang w:val="zh-CN"/>
        </w:rPr>
        <w:t>部分</w:t>
      </w:r>
      <w:r>
        <w:rPr>
          <w:rFonts w:hint="eastAsia" w:ascii="宋体" w:hAnsi="宋体" w:cs="仿宋"/>
          <w:b/>
          <w:bCs/>
          <w:sz w:val="28"/>
          <w:szCs w:val="28"/>
          <w:lang w:val="en-US" w:eastAsia="zh-CN"/>
        </w:rPr>
        <w:t xml:space="preserve"> 其它证明材料</w:t>
      </w:r>
    </w:p>
    <w:p w14:paraId="22A5284A">
      <w:pPr>
        <w:widowControl/>
        <w:kinsoku w:val="0"/>
        <w:autoSpaceDE w:val="0"/>
        <w:autoSpaceDN w:val="0"/>
        <w:adjustRightInd w:val="0"/>
        <w:snapToGrid w:val="0"/>
        <w:spacing w:before="221" w:line="219" w:lineRule="auto"/>
        <w:ind w:left="1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1"/>
          <w:kern w:val="0"/>
          <w:sz w:val="24"/>
          <w:szCs w:val="24"/>
          <w:lang w:eastAsia="en-US"/>
        </w:rPr>
        <w:t>附件</w:t>
      </w:r>
      <w:r>
        <w:rPr>
          <w:rFonts w:ascii="宋体" w:hAnsi="宋体" w:eastAsia="宋体" w:cs="宋体"/>
          <w:snapToGrid w:val="0"/>
          <w:color w:val="000000"/>
          <w:spacing w:val="-45"/>
          <w:kern w:val="0"/>
          <w:sz w:val="24"/>
          <w:szCs w:val="24"/>
          <w:lang w:eastAsia="en-US"/>
        </w:rPr>
        <w:t xml:space="preserve"> </w:t>
      </w:r>
      <w:r>
        <w:rPr>
          <w:rFonts w:ascii="Times New Roman" w:hAnsi="Times New Roman" w:eastAsia="Times New Roman" w:cs="Times New Roman"/>
          <w:b/>
          <w:bCs/>
          <w:snapToGrid w:val="0"/>
          <w:color w:val="000000"/>
          <w:spacing w:val="-11"/>
          <w:kern w:val="0"/>
          <w:sz w:val="24"/>
          <w:szCs w:val="24"/>
          <w:lang w:eastAsia="en-US"/>
        </w:rPr>
        <w:t>1</w:t>
      </w:r>
      <w:r>
        <w:rPr>
          <w:rFonts w:ascii="宋体" w:hAnsi="宋体" w:eastAsia="宋体" w:cs="宋体"/>
          <w:snapToGrid w:val="0"/>
          <w:color w:val="000000"/>
          <w:spacing w:val="-11"/>
          <w:kern w:val="0"/>
          <w:sz w:val="24"/>
          <w:szCs w:val="24"/>
          <w:lang w:eastAsia="en-US"/>
        </w:rPr>
        <w:t>：</w:t>
      </w:r>
    </w:p>
    <w:p w14:paraId="2502EA3C">
      <w:pPr>
        <w:widowControl/>
        <w:kinsoku w:val="0"/>
        <w:autoSpaceDE w:val="0"/>
        <w:autoSpaceDN w:val="0"/>
        <w:adjustRightInd w:val="0"/>
        <w:snapToGrid w:val="0"/>
        <w:spacing w:before="117" w:line="219" w:lineRule="auto"/>
        <w:ind w:left="1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（注：各投标人按照自身情况，如实填写。如果不属于</w:t>
      </w:r>
      <w:r>
        <w:rPr>
          <w:rFonts w:hint="eastAsia" w:ascii="宋体" w:hAnsi="宋体" w:eastAsia="宋体" w:cs="宋体"/>
          <w:snapToGrid w:val="0"/>
          <w:color w:val="000000"/>
          <w:spacing w:val="-3"/>
          <w:kern w:val="0"/>
          <w:sz w:val="24"/>
          <w:szCs w:val="24"/>
          <w:lang w:val="en-US" w:eastAsia="zh-CN"/>
        </w:rPr>
        <w:t>中小</w:t>
      </w:r>
      <w:r>
        <w:rPr>
          <w:rFonts w:ascii="宋体" w:hAnsi="宋体" w:eastAsia="宋体" w:cs="宋体"/>
          <w:snapToGrid w:val="0"/>
          <w:color w:val="000000"/>
          <w:spacing w:val="-3"/>
          <w:kern w:val="0"/>
          <w:sz w:val="24"/>
          <w:szCs w:val="24"/>
          <w:lang w:eastAsia="en-US"/>
        </w:rPr>
        <w:t>企业，则不用填写）</w:t>
      </w:r>
    </w:p>
    <w:p w14:paraId="6B3FAE31">
      <w:pPr>
        <w:widowControl/>
        <w:kinsoku w:val="0"/>
        <w:autoSpaceDE w:val="0"/>
        <w:autoSpaceDN w:val="0"/>
        <w:adjustRightInd w:val="0"/>
        <w:snapToGrid w:val="0"/>
        <w:spacing w:before="259" w:line="219" w:lineRule="auto"/>
        <w:ind w:left="2677"/>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中小企业声明函（货物</w:t>
      </w:r>
      <w:r>
        <w:rPr>
          <w:rFonts w:ascii="宋体" w:hAnsi="宋体" w:eastAsia="宋体" w:cs="宋体"/>
          <w:snapToGrid w:val="0"/>
          <w:color w:val="000000"/>
          <w:spacing w:val="-18"/>
          <w:kern w:val="0"/>
          <w:sz w:val="24"/>
          <w:szCs w:val="24"/>
          <w:lang w:eastAsia="en-US"/>
        </w:rPr>
        <w:t>）</w:t>
      </w:r>
      <w:r>
        <w:rPr>
          <w:rFonts w:ascii="宋体" w:hAnsi="宋体" w:eastAsia="宋体" w:cs="宋体"/>
          <w:snapToGrid w:val="0"/>
          <w:color w:val="000000"/>
          <w:spacing w:val="3"/>
          <w:kern w:val="0"/>
          <w:sz w:val="24"/>
          <w:szCs w:val="24"/>
          <w:lang w:eastAsia="en-US"/>
        </w:rPr>
        <w:t xml:space="preserve"> </w:t>
      </w:r>
      <w:r>
        <w:rPr>
          <w:rFonts w:ascii="宋体" w:hAnsi="宋体" w:eastAsia="宋体" w:cs="宋体"/>
          <w:snapToGrid w:val="0"/>
          <w:color w:val="000000"/>
          <w:spacing w:val="-18"/>
          <w:kern w:val="0"/>
          <w:sz w:val="24"/>
          <w:szCs w:val="24"/>
          <w:lang w:eastAsia="en-US"/>
        </w:rPr>
        <w:t>（</w:t>
      </w:r>
      <w:r>
        <w:rPr>
          <w:rFonts w:ascii="宋体" w:hAnsi="宋体" w:eastAsia="宋体" w:cs="宋体"/>
          <w:snapToGrid w:val="0"/>
          <w:color w:val="000000"/>
          <w:spacing w:val="1"/>
          <w:kern w:val="0"/>
          <w:sz w:val="24"/>
          <w:szCs w:val="24"/>
          <w:lang w:eastAsia="en-US"/>
        </w:rPr>
        <w:t>格式，若有）</w:t>
      </w:r>
    </w:p>
    <w:p w14:paraId="33C55D54">
      <w:pPr>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val="en-US" w:eastAsia="en-US" w:bidi="ar-SA"/>
        </w:rPr>
      </w:pPr>
    </w:p>
    <w:p w14:paraId="3DAC8A4A">
      <w:pPr>
        <w:keepNext w:val="0"/>
        <w:keepLines w:val="0"/>
        <w:pageBreakBefore w:val="0"/>
        <w:widowControl/>
        <w:kinsoku w:val="0"/>
        <w:wordWrap/>
        <w:overflowPunct/>
        <w:topLinePunct w:val="0"/>
        <w:autoSpaceDE w:val="0"/>
        <w:autoSpaceDN w:val="0"/>
        <w:bidi w:val="0"/>
        <w:adjustRightInd w:val="0"/>
        <w:snapToGrid w:val="0"/>
        <w:spacing w:before="65" w:line="444" w:lineRule="auto"/>
        <w:ind w:firstLine="500"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5"/>
          <w:kern w:val="0"/>
          <w:sz w:val="24"/>
          <w:szCs w:val="24"/>
          <w:lang w:eastAsia="en-US"/>
        </w:rPr>
        <w:t>本公司（联合体）郑重声明，根据《政府采购促进中小企业发展管理办法》（财库﹝2</w:t>
      </w:r>
      <w:r>
        <w:rPr>
          <w:rFonts w:ascii="宋体" w:hAnsi="宋体" w:eastAsia="宋体" w:cs="宋体"/>
          <w:snapToGrid w:val="0"/>
          <w:color w:val="000000"/>
          <w:spacing w:val="4"/>
          <w:kern w:val="0"/>
          <w:sz w:val="24"/>
          <w:szCs w:val="24"/>
          <w:lang w:eastAsia="en-US"/>
        </w:rPr>
        <w:t>020﹞46 号）</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10"/>
          <w:kern w:val="0"/>
          <w:sz w:val="24"/>
          <w:szCs w:val="24"/>
          <w:lang w:eastAsia="en-US"/>
        </w:rPr>
        <w:t>的规定，本公司（联合体）参加</w:t>
      </w:r>
      <w:r>
        <w:rPr>
          <w:rFonts w:ascii="宋体" w:hAnsi="宋体" w:eastAsia="宋体" w:cs="宋体"/>
          <w:snapToGrid w:val="0"/>
          <w:color w:val="000000"/>
          <w:spacing w:val="10"/>
          <w:kern w:val="0"/>
          <w:sz w:val="24"/>
          <w:szCs w:val="24"/>
          <w:u w:val="single" w:color="auto"/>
          <w:lang w:eastAsia="en-US"/>
        </w:rPr>
        <w:t>（单位名称）</w:t>
      </w:r>
      <w:r>
        <w:rPr>
          <w:rFonts w:ascii="宋体" w:hAnsi="宋体" w:eastAsia="宋体" w:cs="宋体"/>
          <w:snapToGrid w:val="0"/>
          <w:color w:val="000000"/>
          <w:spacing w:val="10"/>
          <w:kern w:val="0"/>
          <w:sz w:val="24"/>
          <w:szCs w:val="24"/>
          <w:lang w:eastAsia="en-US"/>
        </w:rPr>
        <w:t>的</w:t>
      </w:r>
      <w:r>
        <w:rPr>
          <w:rFonts w:ascii="宋体" w:hAnsi="宋体" w:eastAsia="宋体" w:cs="宋体"/>
          <w:snapToGrid w:val="0"/>
          <w:color w:val="000000"/>
          <w:spacing w:val="10"/>
          <w:kern w:val="0"/>
          <w:sz w:val="24"/>
          <w:szCs w:val="24"/>
          <w:u w:val="single" w:color="auto"/>
          <w:lang w:eastAsia="en-US"/>
        </w:rPr>
        <w:t>（项目名称）</w:t>
      </w:r>
      <w:r>
        <w:rPr>
          <w:rFonts w:ascii="宋体" w:hAnsi="宋体" w:eastAsia="宋体" w:cs="宋体"/>
          <w:snapToGrid w:val="0"/>
          <w:color w:val="000000"/>
          <w:spacing w:val="10"/>
          <w:kern w:val="0"/>
          <w:sz w:val="24"/>
          <w:szCs w:val="24"/>
          <w:lang w:eastAsia="en-US"/>
        </w:rPr>
        <w:t>采购活动，提供的货物全部由符合政策要求的中小企业制造。相关企业（含联合体中的中小企业、签订分包意向协议的中小企业）的具体情</w:t>
      </w:r>
      <w:r>
        <w:rPr>
          <w:rFonts w:ascii="宋体" w:hAnsi="宋体" w:eastAsia="宋体" w:cs="宋体"/>
          <w:snapToGrid w:val="0"/>
          <w:color w:val="000000"/>
          <w:spacing w:val="4"/>
          <w:kern w:val="0"/>
          <w:sz w:val="24"/>
          <w:szCs w:val="24"/>
          <w:lang w:eastAsia="en-US"/>
        </w:rPr>
        <w:t>况如下：</w:t>
      </w:r>
    </w:p>
    <w:p w14:paraId="771DDC35">
      <w:pPr>
        <w:keepNext w:val="0"/>
        <w:keepLines w:val="0"/>
        <w:pageBreakBefore w:val="0"/>
        <w:widowControl/>
        <w:kinsoku w:val="0"/>
        <w:wordWrap/>
        <w:overflowPunct/>
        <w:topLinePunct w:val="0"/>
        <w:autoSpaceDE w:val="0"/>
        <w:autoSpaceDN w:val="0"/>
        <w:bidi w:val="0"/>
        <w:adjustRightInd w:val="0"/>
        <w:snapToGrid w:val="0"/>
        <w:spacing w:line="321" w:lineRule="auto"/>
        <w:ind w:left="0" w:firstLine="480" w:firstLineChars="200"/>
        <w:jc w:val="both"/>
        <w:textAlignment w:val="baseline"/>
        <w:rPr>
          <w:rFonts w:ascii="Arial" w:hAnsi="Arial" w:eastAsia="Arial" w:cs="Arial"/>
          <w:snapToGrid w:val="0"/>
          <w:color w:val="000000"/>
          <w:kern w:val="0"/>
          <w:sz w:val="24"/>
          <w:szCs w:val="24"/>
          <w:lang w:val="en-US" w:eastAsia="en-US" w:bidi="ar-SA"/>
        </w:rPr>
      </w:pPr>
    </w:p>
    <w:p w14:paraId="6A5B44B4">
      <w:pPr>
        <w:keepNext w:val="0"/>
        <w:keepLines w:val="0"/>
        <w:pageBreakBefore w:val="0"/>
        <w:widowControl/>
        <w:kinsoku w:val="0"/>
        <w:wordWrap/>
        <w:overflowPunct/>
        <w:topLinePunct w:val="0"/>
        <w:autoSpaceDE w:val="0"/>
        <w:autoSpaceDN w:val="0"/>
        <w:bidi w:val="0"/>
        <w:adjustRightInd w:val="0"/>
        <w:snapToGrid w:val="0"/>
        <w:spacing w:line="443" w:lineRule="auto"/>
        <w:ind w:left="0" w:firstLine="512"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8"/>
          <w:kern w:val="0"/>
          <w:sz w:val="24"/>
          <w:szCs w:val="24"/>
          <w:lang w:eastAsia="en-US"/>
        </w:rPr>
        <w:t>1.</w:t>
      </w:r>
      <w:r>
        <w:rPr>
          <w:rFonts w:ascii="宋体" w:hAnsi="宋体" w:eastAsia="宋体" w:cs="宋体"/>
          <w:snapToGrid w:val="0"/>
          <w:color w:val="000000"/>
          <w:spacing w:val="8"/>
          <w:kern w:val="0"/>
          <w:sz w:val="24"/>
          <w:szCs w:val="24"/>
          <w:u w:val="single" w:color="auto"/>
          <w:lang w:eastAsia="en-US"/>
        </w:rPr>
        <w:t xml:space="preserve"> （标的名称</w:t>
      </w:r>
      <w:r>
        <w:rPr>
          <w:rFonts w:ascii="宋体" w:hAnsi="宋体" w:eastAsia="宋体" w:cs="宋体"/>
          <w:snapToGrid w:val="0"/>
          <w:color w:val="000000"/>
          <w:kern w:val="0"/>
          <w:sz w:val="24"/>
          <w:szCs w:val="24"/>
          <w:u w:val="single" w:color="auto"/>
          <w:lang w:eastAsia="en-US"/>
        </w:rPr>
        <w:t>）</w:t>
      </w:r>
      <w:r>
        <w:rPr>
          <w:rFonts w:hint="eastAsia" w:ascii="宋体" w:hAnsi="宋体" w:eastAsia="宋体" w:cs="宋体"/>
          <w:snapToGrid w:val="0"/>
          <w:color w:val="000000"/>
          <w:kern w:val="0"/>
          <w:sz w:val="24"/>
          <w:szCs w:val="24"/>
          <w:u w:val="single" w:color="auto"/>
          <w:lang w:val="en-US" w:eastAsia="zh-CN"/>
        </w:rPr>
        <w:t xml:space="preserve"> </w:t>
      </w:r>
      <w:r>
        <w:rPr>
          <w:rFonts w:ascii="宋体" w:hAnsi="宋体" w:eastAsia="宋体" w:cs="宋体"/>
          <w:snapToGrid w:val="0"/>
          <w:color w:val="000000"/>
          <w:spacing w:val="-74"/>
          <w:kern w:val="0"/>
          <w:sz w:val="24"/>
          <w:szCs w:val="24"/>
          <w:lang w:eastAsia="en-US"/>
        </w:rPr>
        <w:t xml:space="preserve"> </w:t>
      </w:r>
      <w:r>
        <w:rPr>
          <w:rFonts w:ascii="宋体" w:hAnsi="宋体" w:eastAsia="宋体" w:cs="宋体"/>
          <w:snapToGrid w:val="0"/>
          <w:color w:val="000000"/>
          <w:kern w:val="0"/>
          <w:sz w:val="24"/>
          <w:szCs w:val="24"/>
          <w:lang w:eastAsia="en-US"/>
        </w:rPr>
        <w:t>，</w:t>
      </w:r>
      <w:r>
        <w:rPr>
          <w:rFonts w:ascii="宋体" w:hAnsi="宋体" w:eastAsia="宋体" w:cs="宋体"/>
          <w:snapToGrid w:val="0"/>
          <w:color w:val="000000"/>
          <w:spacing w:val="8"/>
          <w:kern w:val="0"/>
          <w:sz w:val="24"/>
          <w:szCs w:val="24"/>
          <w:lang w:eastAsia="en-US"/>
        </w:rPr>
        <w:t>属于</w:t>
      </w:r>
      <w:r>
        <w:rPr>
          <w:rFonts w:hint="eastAsia" w:ascii="宋体" w:hAnsi="宋体" w:eastAsia="宋体" w:cs="宋体"/>
          <w:b/>
          <w:bCs/>
          <w:snapToGrid w:val="0"/>
          <w:color w:val="000000"/>
          <w:spacing w:val="-1"/>
          <w:kern w:val="0"/>
          <w:sz w:val="24"/>
          <w:szCs w:val="24"/>
          <w:u w:val="single" w:color="auto"/>
          <w:lang w:eastAsia="en-US"/>
        </w:rPr>
        <w:t>农、林、牧、渔业</w:t>
      </w:r>
      <w:r>
        <w:rPr>
          <w:rFonts w:ascii="宋体" w:hAnsi="宋体" w:eastAsia="宋体" w:cs="宋体"/>
          <w:snapToGrid w:val="0"/>
          <w:color w:val="000000"/>
          <w:spacing w:val="8"/>
          <w:kern w:val="0"/>
          <w:sz w:val="24"/>
          <w:szCs w:val="24"/>
          <w:lang w:eastAsia="en-US"/>
        </w:rPr>
        <w:t>行业；制造商为</w:t>
      </w:r>
      <w:r>
        <w:rPr>
          <w:rFonts w:ascii="宋体" w:hAnsi="宋体" w:eastAsia="宋体" w:cs="宋体"/>
          <w:snapToGrid w:val="0"/>
          <w:color w:val="000000"/>
          <w:spacing w:val="8"/>
          <w:kern w:val="0"/>
          <w:sz w:val="24"/>
          <w:szCs w:val="24"/>
          <w:u w:val="single" w:color="auto"/>
          <w:lang w:eastAsia="en-US"/>
        </w:rPr>
        <w:t>（企业名称</w:t>
      </w:r>
      <w:r>
        <w:rPr>
          <w:rFonts w:hint="eastAsia" w:ascii="宋体" w:hAnsi="宋体" w:eastAsia="宋体" w:cs="宋体"/>
          <w:snapToGrid w:val="0"/>
          <w:color w:val="000000"/>
          <w:spacing w:val="8"/>
          <w:kern w:val="0"/>
          <w:sz w:val="24"/>
          <w:szCs w:val="24"/>
          <w:u w:val="single" w:color="auto"/>
          <w:lang w:eastAsia="zh-CN"/>
        </w:rPr>
        <w:t>）</w:t>
      </w:r>
      <w:r>
        <w:rPr>
          <w:rFonts w:ascii="宋体" w:hAnsi="宋体" w:eastAsia="宋体" w:cs="宋体"/>
          <w:snapToGrid w:val="0"/>
          <w:color w:val="000000"/>
          <w:kern w:val="0"/>
          <w:sz w:val="24"/>
          <w:szCs w:val="24"/>
          <w:lang w:eastAsia="en-US"/>
        </w:rPr>
        <w:t>，</w:t>
      </w:r>
      <w:r>
        <w:rPr>
          <w:rFonts w:ascii="宋体" w:hAnsi="宋体" w:eastAsia="宋体" w:cs="宋体"/>
          <w:snapToGrid w:val="0"/>
          <w:color w:val="000000"/>
          <w:spacing w:val="8"/>
          <w:kern w:val="0"/>
          <w:sz w:val="24"/>
          <w:szCs w:val="24"/>
          <w:lang w:eastAsia="en-US"/>
        </w:rPr>
        <w:t>从</w:t>
      </w:r>
      <w:r>
        <w:rPr>
          <w:rFonts w:ascii="宋体" w:hAnsi="宋体" w:eastAsia="宋体" w:cs="宋体"/>
          <w:snapToGrid w:val="0"/>
          <w:color w:val="000000"/>
          <w:spacing w:val="7"/>
          <w:kern w:val="0"/>
          <w:sz w:val="24"/>
          <w:szCs w:val="24"/>
          <w:lang w:eastAsia="en-US"/>
        </w:rPr>
        <w:t>业人员</w:t>
      </w:r>
      <w:r>
        <w:rPr>
          <w:rFonts w:hint="eastAsia" w:ascii="宋体" w:hAnsi="宋体" w:eastAsia="宋体" w:cs="宋体"/>
          <w:snapToGrid w:val="0"/>
          <w:color w:val="000000"/>
          <w:spacing w:val="7"/>
          <w:kern w:val="0"/>
          <w:sz w:val="24"/>
          <w:szCs w:val="24"/>
          <w:u w:val="single" w:color="auto"/>
          <w:lang w:val="en-US" w:eastAsia="zh-CN"/>
        </w:rPr>
        <w:t xml:space="preserve">   </w:t>
      </w:r>
      <w:r>
        <w:rPr>
          <w:rFonts w:ascii="宋体" w:hAnsi="宋体" w:eastAsia="宋体" w:cs="宋体"/>
          <w:snapToGrid w:val="0"/>
          <w:color w:val="000000"/>
          <w:spacing w:val="-97"/>
          <w:kern w:val="0"/>
          <w:sz w:val="24"/>
          <w:szCs w:val="24"/>
          <w:u w:val="single" w:color="auto"/>
          <w:lang w:eastAsia="en-US"/>
        </w:rPr>
        <w:t xml:space="preserve"> </w:t>
      </w:r>
      <w:r>
        <w:rPr>
          <w:rFonts w:ascii="宋体" w:hAnsi="宋体" w:eastAsia="宋体" w:cs="宋体"/>
          <w:snapToGrid w:val="0"/>
          <w:color w:val="000000"/>
          <w:spacing w:val="5"/>
          <w:kern w:val="0"/>
          <w:sz w:val="24"/>
          <w:szCs w:val="24"/>
          <w:u w:val="single" w:color="auto"/>
          <w:lang w:eastAsia="en-US"/>
        </w:rPr>
        <w:t xml:space="preserve">     </w:t>
      </w:r>
      <w:r>
        <w:rPr>
          <w:rFonts w:ascii="宋体" w:hAnsi="宋体" w:eastAsia="宋体" w:cs="宋体"/>
          <w:snapToGrid w:val="0"/>
          <w:color w:val="000000"/>
          <w:spacing w:val="7"/>
          <w:kern w:val="0"/>
          <w:sz w:val="24"/>
          <w:szCs w:val="24"/>
          <w:lang w:eastAsia="en-US"/>
        </w:rPr>
        <w:t>人，营业收入</w:t>
      </w:r>
      <w:r>
        <w:rPr>
          <w:rFonts w:ascii="宋体" w:hAnsi="宋体" w:eastAsia="宋体" w:cs="宋体"/>
          <w:snapToGrid w:val="0"/>
          <w:color w:val="000000"/>
          <w:spacing w:val="8"/>
          <w:kern w:val="0"/>
          <w:sz w:val="24"/>
          <w:szCs w:val="24"/>
          <w:lang w:eastAsia="en-US"/>
        </w:rPr>
        <w:t>为</w:t>
      </w:r>
      <w:r>
        <w:rPr>
          <w:rFonts w:ascii="宋体" w:hAnsi="宋体" w:eastAsia="宋体" w:cs="宋体"/>
          <w:snapToGrid w:val="0"/>
          <w:color w:val="000000"/>
          <w:spacing w:val="8"/>
          <w:kern w:val="0"/>
          <w:sz w:val="24"/>
          <w:szCs w:val="24"/>
          <w:u w:val="single" w:color="auto"/>
          <w:lang w:eastAsia="en-US"/>
        </w:rPr>
        <w:t xml:space="preserve">        </w:t>
      </w:r>
      <w:r>
        <w:rPr>
          <w:rFonts w:ascii="宋体" w:hAnsi="宋体" w:eastAsia="宋体" w:cs="宋体"/>
          <w:snapToGrid w:val="0"/>
          <w:color w:val="000000"/>
          <w:spacing w:val="-87"/>
          <w:kern w:val="0"/>
          <w:sz w:val="24"/>
          <w:szCs w:val="24"/>
          <w:lang w:eastAsia="en-US"/>
        </w:rPr>
        <w:t xml:space="preserve"> </w:t>
      </w:r>
      <w:r>
        <w:rPr>
          <w:rFonts w:ascii="宋体" w:hAnsi="宋体" w:eastAsia="宋体" w:cs="宋体"/>
          <w:snapToGrid w:val="0"/>
          <w:color w:val="000000"/>
          <w:spacing w:val="8"/>
          <w:kern w:val="0"/>
          <w:sz w:val="24"/>
          <w:szCs w:val="24"/>
          <w:lang w:eastAsia="en-US"/>
        </w:rPr>
        <w:t>万元，资产总额为</w:t>
      </w:r>
      <w:r>
        <w:rPr>
          <w:rFonts w:ascii="宋体" w:hAnsi="宋体" w:eastAsia="宋体" w:cs="宋体"/>
          <w:snapToGrid w:val="0"/>
          <w:color w:val="000000"/>
          <w:spacing w:val="-98"/>
          <w:kern w:val="0"/>
          <w:sz w:val="24"/>
          <w:szCs w:val="24"/>
          <w:lang w:eastAsia="en-US"/>
        </w:rPr>
        <w:t xml:space="preserve"> </w:t>
      </w:r>
      <w:r>
        <w:rPr>
          <w:rFonts w:ascii="宋体" w:hAnsi="宋体" w:eastAsia="宋体" w:cs="宋体"/>
          <w:snapToGrid w:val="0"/>
          <w:color w:val="000000"/>
          <w:spacing w:val="5"/>
          <w:kern w:val="0"/>
          <w:sz w:val="24"/>
          <w:szCs w:val="24"/>
          <w:u w:val="single" w:color="auto"/>
          <w:lang w:eastAsia="en-US"/>
        </w:rPr>
        <w:t xml:space="preserve">      </w:t>
      </w:r>
      <w:r>
        <w:rPr>
          <w:rFonts w:ascii="宋体" w:hAnsi="宋体" w:eastAsia="宋体" w:cs="宋体"/>
          <w:snapToGrid w:val="0"/>
          <w:color w:val="000000"/>
          <w:spacing w:val="-85"/>
          <w:kern w:val="0"/>
          <w:sz w:val="24"/>
          <w:szCs w:val="24"/>
          <w:lang w:eastAsia="en-US"/>
        </w:rPr>
        <w:t xml:space="preserve"> </w:t>
      </w:r>
      <w:r>
        <w:rPr>
          <w:rFonts w:ascii="宋体" w:hAnsi="宋体" w:eastAsia="宋体" w:cs="宋体"/>
          <w:snapToGrid w:val="0"/>
          <w:color w:val="000000"/>
          <w:spacing w:val="8"/>
          <w:kern w:val="0"/>
          <w:sz w:val="24"/>
          <w:szCs w:val="24"/>
          <w:lang w:eastAsia="en-US"/>
        </w:rPr>
        <w:t>万元，属于</w:t>
      </w:r>
      <w:r>
        <w:rPr>
          <w:rFonts w:ascii="宋体" w:hAnsi="宋体" w:eastAsia="宋体" w:cs="宋体"/>
          <w:snapToGrid w:val="0"/>
          <w:color w:val="000000"/>
          <w:spacing w:val="8"/>
          <w:kern w:val="0"/>
          <w:sz w:val="24"/>
          <w:szCs w:val="24"/>
          <w:u w:val="single" w:color="auto"/>
          <w:lang w:eastAsia="en-US"/>
        </w:rPr>
        <w:t>（中型企业</w:t>
      </w:r>
      <w:r>
        <w:rPr>
          <w:rFonts w:ascii="宋体" w:hAnsi="宋体" w:eastAsia="宋体" w:cs="宋体"/>
          <w:snapToGrid w:val="0"/>
          <w:color w:val="000000"/>
          <w:spacing w:val="7"/>
          <w:kern w:val="0"/>
          <w:sz w:val="24"/>
          <w:szCs w:val="24"/>
          <w:u w:val="single" w:color="auto"/>
          <w:lang w:eastAsia="en-US"/>
        </w:rPr>
        <w:t>、小型企业、微型企业</w:t>
      </w:r>
      <w:r>
        <w:rPr>
          <w:rFonts w:ascii="宋体" w:hAnsi="宋体" w:eastAsia="宋体" w:cs="宋体"/>
          <w:snapToGrid w:val="0"/>
          <w:color w:val="000000"/>
          <w:kern w:val="0"/>
          <w:sz w:val="24"/>
          <w:szCs w:val="24"/>
          <w:u w:val="single" w:color="auto"/>
          <w:lang w:eastAsia="en-US"/>
        </w:rPr>
        <w:t>）</w:t>
      </w:r>
      <w:r>
        <w:rPr>
          <w:rFonts w:ascii="宋体" w:hAnsi="宋体" w:eastAsia="宋体" w:cs="宋体"/>
          <w:snapToGrid w:val="0"/>
          <w:color w:val="000000"/>
          <w:kern w:val="0"/>
          <w:sz w:val="24"/>
          <w:szCs w:val="24"/>
          <w:lang w:eastAsia="en-US"/>
        </w:rPr>
        <w:t>；</w:t>
      </w:r>
    </w:p>
    <w:p w14:paraId="307358CB">
      <w:pPr>
        <w:keepNext w:val="0"/>
        <w:keepLines w:val="0"/>
        <w:pageBreakBefore w:val="0"/>
        <w:widowControl/>
        <w:kinsoku w:val="0"/>
        <w:wordWrap/>
        <w:overflowPunct/>
        <w:topLinePunct w:val="0"/>
        <w:autoSpaceDE w:val="0"/>
        <w:autoSpaceDN w:val="0"/>
        <w:bidi w:val="0"/>
        <w:adjustRightInd w:val="0"/>
        <w:snapToGrid w:val="0"/>
        <w:spacing w:line="322" w:lineRule="auto"/>
        <w:ind w:left="0" w:firstLine="480" w:firstLineChars="200"/>
        <w:jc w:val="both"/>
        <w:textAlignment w:val="baseline"/>
        <w:rPr>
          <w:rFonts w:ascii="Arial" w:hAnsi="Arial" w:eastAsia="Arial" w:cs="Arial"/>
          <w:snapToGrid w:val="0"/>
          <w:color w:val="000000"/>
          <w:kern w:val="0"/>
          <w:sz w:val="24"/>
          <w:szCs w:val="24"/>
          <w:lang w:val="en-US" w:eastAsia="en-US" w:bidi="ar-SA"/>
        </w:rPr>
      </w:pPr>
    </w:p>
    <w:p w14:paraId="466A94C6">
      <w:pPr>
        <w:keepNext w:val="0"/>
        <w:keepLines w:val="0"/>
        <w:pageBreakBefore w:val="0"/>
        <w:widowControl/>
        <w:kinsoku w:val="0"/>
        <w:wordWrap/>
        <w:overflowPunct/>
        <w:topLinePunct w:val="0"/>
        <w:autoSpaceDE w:val="0"/>
        <w:autoSpaceDN w:val="0"/>
        <w:bidi w:val="0"/>
        <w:adjustRightInd w:val="0"/>
        <w:snapToGrid w:val="0"/>
        <w:spacing w:line="443" w:lineRule="auto"/>
        <w:ind w:left="0" w:firstLine="508" w:firstLineChars="200"/>
        <w:jc w:val="both"/>
        <w:textAlignment w:val="baseline"/>
        <w:rPr>
          <w:rFonts w:hint="eastAsia" w:ascii="宋体" w:hAnsi="宋体" w:eastAsia="宋体" w:cs="宋体"/>
          <w:snapToGrid w:val="0"/>
          <w:color w:val="000000"/>
          <w:kern w:val="0"/>
          <w:sz w:val="24"/>
          <w:szCs w:val="24"/>
          <w:lang w:eastAsia="zh-CN"/>
        </w:rPr>
      </w:pPr>
      <w:r>
        <w:rPr>
          <w:rFonts w:ascii="宋体" w:hAnsi="宋体" w:eastAsia="宋体" w:cs="宋体"/>
          <w:snapToGrid w:val="0"/>
          <w:color w:val="000000"/>
          <w:spacing w:val="7"/>
          <w:kern w:val="0"/>
          <w:sz w:val="24"/>
          <w:szCs w:val="24"/>
          <w:lang w:eastAsia="en-US"/>
        </w:rPr>
        <w:t xml:space="preserve">2. </w:t>
      </w:r>
      <w:r>
        <w:rPr>
          <w:rFonts w:ascii="宋体" w:hAnsi="宋体" w:eastAsia="宋体" w:cs="宋体"/>
          <w:snapToGrid w:val="0"/>
          <w:color w:val="000000"/>
          <w:spacing w:val="8"/>
          <w:kern w:val="0"/>
          <w:sz w:val="24"/>
          <w:szCs w:val="24"/>
          <w:u w:val="single" w:color="auto"/>
          <w:lang w:eastAsia="en-US"/>
        </w:rPr>
        <w:t xml:space="preserve"> （标的名称</w:t>
      </w:r>
      <w:r>
        <w:rPr>
          <w:rFonts w:ascii="宋体" w:hAnsi="宋体" w:eastAsia="宋体" w:cs="宋体"/>
          <w:snapToGrid w:val="0"/>
          <w:color w:val="000000"/>
          <w:kern w:val="0"/>
          <w:sz w:val="24"/>
          <w:szCs w:val="24"/>
          <w:u w:val="single" w:color="auto"/>
          <w:lang w:eastAsia="en-US"/>
        </w:rPr>
        <w:t>）</w:t>
      </w:r>
      <w:r>
        <w:rPr>
          <w:rFonts w:hint="eastAsia" w:ascii="宋体" w:hAnsi="宋体" w:eastAsia="宋体" w:cs="宋体"/>
          <w:snapToGrid w:val="0"/>
          <w:color w:val="000000"/>
          <w:kern w:val="0"/>
          <w:sz w:val="24"/>
          <w:szCs w:val="24"/>
          <w:u w:val="single" w:color="auto"/>
          <w:lang w:val="en-US" w:eastAsia="zh-CN"/>
        </w:rPr>
        <w:t xml:space="preserve"> </w:t>
      </w:r>
      <w:r>
        <w:rPr>
          <w:rFonts w:ascii="宋体" w:hAnsi="宋体" w:eastAsia="宋体" w:cs="宋体"/>
          <w:snapToGrid w:val="0"/>
          <w:color w:val="000000"/>
          <w:spacing w:val="-74"/>
          <w:kern w:val="0"/>
          <w:sz w:val="24"/>
          <w:szCs w:val="24"/>
          <w:lang w:eastAsia="en-US"/>
        </w:rPr>
        <w:t xml:space="preserve"> </w:t>
      </w:r>
      <w:r>
        <w:rPr>
          <w:rFonts w:ascii="宋体" w:hAnsi="宋体" w:eastAsia="宋体" w:cs="宋体"/>
          <w:snapToGrid w:val="0"/>
          <w:color w:val="000000"/>
          <w:kern w:val="0"/>
          <w:sz w:val="24"/>
          <w:szCs w:val="24"/>
          <w:lang w:eastAsia="en-US"/>
        </w:rPr>
        <w:t>，</w:t>
      </w:r>
      <w:r>
        <w:rPr>
          <w:rFonts w:ascii="宋体" w:hAnsi="宋体" w:eastAsia="宋体" w:cs="宋体"/>
          <w:snapToGrid w:val="0"/>
          <w:color w:val="000000"/>
          <w:spacing w:val="8"/>
          <w:kern w:val="0"/>
          <w:sz w:val="24"/>
          <w:szCs w:val="24"/>
          <w:lang w:eastAsia="en-US"/>
        </w:rPr>
        <w:t>属于</w:t>
      </w:r>
      <w:r>
        <w:rPr>
          <w:rFonts w:hint="eastAsia" w:ascii="宋体" w:hAnsi="宋体" w:eastAsia="宋体" w:cs="宋体"/>
          <w:b/>
          <w:bCs/>
          <w:snapToGrid w:val="0"/>
          <w:color w:val="000000"/>
          <w:spacing w:val="-1"/>
          <w:kern w:val="0"/>
          <w:sz w:val="24"/>
          <w:szCs w:val="24"/>
          <w:u w:val="single" w:color="auto"/>
          <w:lang w:eastAsia="en-US"/>
        </w:rPr>
        <w:t>农、林、牧、渔业</w:t>
      </w:r>
      <w:r>
        <w:rPr>
          <w:rFonts w:ascii="宋体" w:hAnsi="宋体" w:eastAsia="宋体" w:cs="宋体"/>
          <w:snapToGrid w:val="0"/>
          <w:color w:val="000000"/>
          <w:spacing w:val="8"/>
          <w:kern w:val="0"/>
          <w:sz w:val="24"/>
          <w:szCs w:val="24"/>
          <w:lang w:eastAsia="en-US"/>
        </w:rPr>
        <w:t>行业；制造商为</w:t>
      </w:r>
      <w:r>
        <w:rPr>
          <w:rFonts w:ascii="宋体" w:hAnsi="宋体" w:eastAsia="宋体" w:cs="宋体"/>
          <w:snapToGrid w:val="0"/>
          <w:color w:val="000000"/>
          <w:spacing w:val="8"/>
          <w:kern w:val="0"/>
          <w:sz w:val="24"/>
          <w:szCs w:val="24"/>
          <w:u w:val="single" w:color="auto"/>
          <w:lang w:eastAsia="en-US"/>
        </w:rPr>
        <w:t>（企业名称</w:t>
      </w:r>
      <w:r>
        <w:rPr>
          <w:rFonts w:hint="eastAsia" w:ascii="宋体" w:hAnsi="宋体" w:eastAsia="宋体" w:cs="宋体"/>
          <w:snapToGrid w:val="0"/>
          <w:color w:val="000000"/>
          <w:spacing w:val="8"/>
          <w:kern w:val="0"/>
          <w:sz w:val="24"/>
          <w:szCs w:val="24"/>
          <w:u w:val="single" w:color="auto"/>
          <w:lang w:eastAsia="zh-CN"/>
        </w:rPr>
        <w:t>）</w:t>
      </w:r>
      <w:r>
        <w:rPr>
          <w:rFonts w:ascii="宋体" w:hAnsi="宋体" w:eastAsia="宋体" w:cs="宋体"/>
          <w:snapToGrid w:val="0"/>
          <w:color w:val="000000"/>
          <w:kern w:val="0"/>
          <w:sz w:val="24"/>
          <w:szCs w:val="24"/>
          <w:lang w:eastAsia="en-US"/>
        </w:rPr>
        <w:t>，</w:t>
      </w:r>
      <w:r>
        <w:rPr>
          <w:rFonts w:ascii="宋体" w:hAnsi="宋体" w:eastAsia="宋体" w:cs="宋体"/>
          <w:snapToGrid w:val="0"/>
          <w:color w:val="000000"/>
          <w:spacing w:val="8"/>
          <w:kern w:val="0"/>
          <w:sz w:val="24"/>
          <w:szCs w:val="24"/>
          <w:lang w:eastAsia="en-US"/>
        </w:rPr>
        <w:t>从</w:t>
      </w:r>
      <w:r>
        <w:rPr>
          <w:rFonts w:ascii="宋体" w:hAnsi="宋体" w:eastAsia="宋体" w:cs="宋体"/>
          <w:snapToGrid w:val="0"/>
          <w:color w:val="000000"/>
          <w:spacing w:val="7"/>
          <w:kern w:val="0"/>
          <w:sz w:val="24"/>
          <w:szCs w:val="24"/>
          <w:lang w:eastAsia="en-US"/>
        </w:rPr>
        <w:t>业人员</w:t>
      </w:r>
      <w:r>
        <w:rPr>
          <w:rFonts w:hint="eastAsia" w:ascii="宋体" w:hAnsi="宋体" w:eastAsia="宋体" w:cs="宋体"/>
          <w:snapToGrid w:val="0"/>
          <w:color w:val="000000"/>
          <w:spacing w:val="7"/>
          <w:kern w:val="0"/>
          <w:sz w:val="24"/>
          <w:szCs w:val="24"/>
          <w:u w:val="single" w:color="auto"/>
          <w:lang w:val="en-US" w:eastAsia="zh-CN"/>
        </w:rPr>
        <w:t xml:space="preserve">   </w:t>
      </w:r>
      <w:r>
        <w:rPr>
          <w:rFonts w:ascii="宋体" w:hAnsi="宋体" w:eastAsia="宋体" w:cs="宋体"/>
          <w:snapToGrid w:val="0"/>
          <w:color w:val="000000"/>
          <w:spacing w:val="-97"/>
          <w:kern w:val="0"/>
          <w:sz w:val="24"/>
          <w:szCs w:val="24"/>
          <w:u w:val="single" w:color="auto"/>
          <w:lang w:eastAsia="en-US"/>
        </w:rPr>
        <w:t xml:space="preserve"> </w:t>
      </w:r>
      <w:r>
        <w:rPr>
          <w:rFonts w:ascii="宋体" w:hAnsi="宋体" w:eastAsia="宋体" w:cs="宋体"/>
          <w:snapToGrid w:val="0"/>
          <w:color w:val="000000"/>
          <w:spacing w:val="5"/>
          <w:kern w:val="0"/>
          <w:sz w:val="24"/>
          <w:szCs w:val="24"/>
          <w:u w:val="single" w:color="auto"/>
          <w:lang w:eastAsia="en-US"/>
        </w:rPr>
        <w:t xml:space="preserve">     </w:t>
      </w:r>
      <w:r>
        <w:rPr>
          <w:rFonts w:ascii="宋体" w:hAnsi="宋体" w:eastAsia="宋体" w:cs="宋体"/>
          <w:snapToGrid w:val="0"/>
          <w:color w:val="000000"/>
          <w:spacing w:val="7"/>
          <w:kern w:val="0"/>
          <w:sz w:val="24"/>
          <w:szCs w:val="24"/>
          <w:lang w:eastAsia="en-US"/>
        </w:rPr>
        <w:t>人，营业收入</w:t>
      </w:r>
      <w:r>
        <w:rPr>
          <w:rFonts w:ascii="宋体" w:hAnsi="宋体" w:eastAsia="宋体" w:cs="宋体"/>
          <w:snapToGrid w:val="0"/>
          <w:color w:val="000000"/>
          <w:spacing w:val="8"/>
          <w:kern w:val="0"/>
          <w:sz w:val="24"/>
          <w:szCs w:val="24"/>
          <w:lang w:eastAsia="en-US"/>
        </w:rPr>
        <w:t>为</w:t>
      </w:r>
      <w:r>
        <w:rPr>
          <w:rFonts w:ascii="宋体" w:hAnsi="宋体" w:eastAsia="宋体" w:cs="宋体"/>
          <w:snapToGrid w:val="0"/>
          <w:color w:val="000000"/>
          <w:spacing w:val="8"/>
          <w:kern w:val="0"/>
          <w:sz w:val="24"/>
          <w:szCs w:val="24"/>
          <w:u w:val="single" w:color="auto"/>
          <w:lang w:eastAsia="en-US"/>
        </w:rPr>
        <w:t xml:space="preserve">        </w:t>
      </w:r>
      <w:r>
        <w:rPr>
          <w:rFonts w:ascii="宋体" w:hAnsi="宋体" w:eastAsia="宋体" w:cs="宋体"/>
          <w:snapToGrid w:val="0"/>
          <w:color w:val="000000"/>
          <w:spacing w:val="-87"/>
          <w:kern w:val="0"/>
          <w:sz w:val="24"/>
          <w:szCs w:val="24"/>
          <w:lang w:eastAsia="en-US"/>
        </w:rPr>
        <w:t xml:space="preserve"> </w:t>
      </w:r>
      <w:r>
        <w:rPr>
          <w:rFonts w:ascii="宋体" w:hAnsi="宋体" w:eastAsia="宋体" w:cs="宋体"/>
          <w:snapToGrid w:val="0"/>
          <w:color w:val="000000"/>
          <w:spacing w:val="8"/>
          <w:kern w:val="0"/>
          <w:sz w:val="24"/>
          <w:szCs w:val="24"/>
          <w:lang w:eastAsia="en-US"/>
        </w:rPr>
        <w:t>万元，资产总额为</w:t>
      </w:r>
      <w:r>
        <w:rPr>
          <w:rFonts w:ascii="宋体" w:hAnsi="宋体" w:eastAsia="宋体" w:cs="宋体"/>
          <w:snapToGrid w:val="0"/>
          <w:color w:val="000000"/>
          <w:spacing w:val="-98"/>
          <w:kern w:val="0"/>
          <w:sz w:val="24"/>
          <w:szCs w:val="24"/>
          <w:lang w:eastAsia="en-US"/>
        </w:rPr>
        <w:t xml:space="preserve"> </w:t>
      </w:r>
      <w:r>
        <w:rPr>
          <w:rFonts w:ascii="宋体" w:hAnsi="宋体" w:eastAsia="宋体" w:cs="宋体"/>
          <w:snapToGrid w:val="0"/>
          <w:color w:val="000000"/>
          <w:spacing w:val="5"/>
          <w:kern w:val="0"/>
          <w:sz w:val="24"/>
          <w:szCs w:val="24"/>
          <w:u w:val="single" w:color="auto"/>
          <w:lang w:eastAsia="en-US"/>
        </w:rPr>
        <w:t xml:space="preserve">      </w:t>
      </w:r>
      <w:r>
        <w:rPr>
          <w:rFonts w:ascii="宋体" w:hAnsi="宋体" w:eastAsia="宋体" w:cs="宋体"/>
          <w:snapToGrid w:val="0"/>
          <w:color w:val="000000"/>
          <w:spacing w:val="-85"/>
          <w:kern w:val="0"/>
          <w:sz w:val="24"/>
          <w:szCs w:val="24"/>
          <w:lang w:eastAsia="en-US"/>
        </w:rPr>
        <w:t xml:space="preserve"> </w:t>
      </w:r>
      <w:r>
        <w:rPr>
          <w:rFonts w:ascii="宋体" w:hAnsi="宋体" w:eastAsia="宋体" w:cs="宋体"/>
          <w:snapToGrid w:val="0"/>
          <w:color w:val="000000"/>
          <w:spacing w:val="8"/>
          <w:kern w:val="0"/>
          <w:sz w:val="24"/>
          <w:szCs w:val="24"/>
          <w:lang w:eastAsia="en-US"/>
        </w:rPr>
        <w:t>万元，属于</w:t>
      </w:r>
      <w:r>
        <w:rPr>
          <w:rFonts w:ascii="宋体" w:hAnsi="宋体" w:eastAsia="宋体" w:cs="宋体"/>
          <w:snapToGrid w:val="0"/>
          <w:color w:val="000000"/>
          <w:spacing w:val="8"/>
          <w:kern w:val="0"/>
          <w:sz w:val="24"/>
          <w:szCs w:val="24"/>
          <w:u w:val="single" w:color="auto"/>
          <w:lang w:eastAsia="en-US"/>
        </w:rPr>
        <w:t>（中型企业</w:t>
      </w:r>
      <w:r>
        <w:rPr>
          <w:rFonts w:ascii="宋体" w:hAnsi="宋体" w:eastAsia="宋体" w:cs="宋体"/>
          <w:snapToGrid w:val="0"/>
          <w:color w:val="000000"/>
          <w:spacing w:val="7"/>
          <w:kern w:val="0"/>
          <w:sz w:val="24"/>
          <w:szCs w:val="24"/>
          <w:u w:val="single" w:color="auto"/>
          <w:lang w:eastAsia="en-US"/>
        </w:rPr>
        <w:t>、小型企业、微型企业</w:t>
      </w:r>
      <w:r>
        <w:rPr>
          <w:rFonts w:ascii="宋体" w:hAnsi="宋体" w:eastAsia="宋体" w:cs="宋体"/>
          <w:snapToGrid w:val="0"/>
          <w:color w:val="000000"/>
          <w:kern w:val="0"/>
          <w:sz w:val="24"/>
          <w:szCs w:val="24"/>
          <w:u w:val="single" w:color="auto"/>
          <w:lang w:eastAsia="en-US"/>
        </w:rPr>
        <w:t>）</w:t>
      </w:r>
      <w:r>
        <w:rPr>
          <w:rFonts w:hint="eastAsia" w:ascii="宋体" w:hAnsi="宋体" w:eastAsia="宋体" w:cs="宋体"/>
          <w:snapToGrid w:val="0"/>
          <w:color w:val="000000"/>
          <w:kern w:val="0"/>
          <w:sz w:val="24"/>
          <w:szCs w:val="24"/>
          <w:u w:val="none" w:color="auto"/>
          <w:lang w:eastAsia="zh-CN"/>
        </w:rPr>
        <w:t>；</w:t>
      </w:r>
    </w:p>
    <w:p w14:paraId="733584D0">
      <w:pPr>
        <w:kinsoku w:val="0"/>
        <w:autoSpaceDE w:val="0"/>
        <w:autoSpaceDN w:val="0"/>
        <w:adjustRightInd w:val="0"/>
        <w:snapToGrid w:val="0"/>
        <w:spacing w:line="322" w:lineRule="auto"/>
        <w:jc w:val="left"/>
        <w:textAlignment w:val="baseline"/>
        <w:rPr>
          <w:rFonts w:ascii="Arial" w:hAnsi="Arial" w:eastAsia="Arial" w:cs="Arial"/>
          <w:snapToGrid w:val="0"/>
          <w:color w:val="000000"/>
          <w:kern w:val="0"/>
          <w:sz w:val="24"/>
          <w:szCs w:val="24"/>
          <w:lang w:val="en-US" w:eastAsia="en-US" w:bidi="ar-SA"/>
        </w:rPr>
      </w:pPr>
    </w:p>
    <w:p w14:paraId="358E1A58">
      <w:pPr>
        <w:widowControl/>
        <w:kinsoku w:val="0"/>
        <w:autoSpaceDE w:val="0"/>
        <w:autoSpaceDN w:val="0"/>
        <w:adjustRightInd w:val="0"/>
        <w:snapToGrid w:val="0"/>
        <w:spacing w:before="65" w:line="324" w:lineRule="exact"/>
        <w:ind w:left="43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position w:val="2"/>
          <w:sz w:val="24"/>
          <w:szCs w:val="24"/>
          <w:lang w:eastAsia="en-US"/>
        </w:rPr>
        <w:t>……</w:t>
      </w:r>
    </w:p>
    <w:p w14:paraId="791EA4F5">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4"/>
          <w:szCs w:val="24"/>
          <w:lang w:val="en-US" w:eastAsia="en-US" w:bidi="ar-SA"/>
        </w:rPr>
      </w:pPr>
    </w:p>
    <w:p w14:paraId="33A031E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20" w:firstLineChars="200"/>
        <w:jc w:val="both"/>
        <w:textAlignment w:val="baseline"/>
        <w:rPr>
          <w:rFonts w:ascii="宋体" w:hAnsi="宋体" w:eastAsia="宋体" w:cs="宋体"/>
          <w:snapToGrid w:val="0"/>
          <w:color w:val="000000"/>
          <w:spacing w:val="10"/>
          <w:kern w:val="0"/>
          <w:position w:val="21"/>
          <w:sz w:val="24"/>
          <w:szCs w:val="24"/>
          <w:lang w:eastAsia="en-US"/>
        </w:rPr>
      </w:pPr>
      <w:r>
        <w:rPr>
          <w:rFonts w:ascii="宋体" w:hAnsi="宋体" w:eastAsia="宋体" w:cs="宋体"/>
          <w:snapToGrid w:val="0"/>
          <w:color w:val="000000"/>
          <w:spacing w:val="10"/>
          <w:kern w:val="0"/>
          <w:position w:val="21"/>
          <w:sz w:val="24"/>
          <w:szCs w:val="24"/>
          <w:lang w:eastAsia="en-US"/>
        </w:rPr>
        <w:t>以上企业，不属于大企业的分支机构，不存在控股股东为大企业的情形，也不存在与大企业的负责人为同一人的情形。</w:t>
      </w:r>
    </w:p>
    <w:p w14:paraId="1A44D2C1">
      <w:pPr>
        <w:kinsoku w:val="0"/>
        <w:autoSpaceDE w:val="0"/>
        <w:autoSpaceDN w:val="0"/>
        <w:adjustRightInd w:val="0"/>
        <w:snapToGrid w:val="0"/>
        <w:spacing w:line="321" w:lineRule="auto"/>
        <w:jc w:val="left"/>
        <w:textAlignment w:val="baseline"/>
        <w:rPr>
          <w:rFonts w:ascii="Arial" w:hAnsi="Arial" w:eastAsia="Arial" w:cs="Arial"/>
          <w:snapToGrid w:val="0"/>
          <w:color w:val="000000"/>
          <w:kern w:val="0"/>
          <w:sz w:val="24"/>
          <w:szCs w:val="24"/>
          <w:lang w:val="en-US" w:eastAsia="en-US" w:bidi="ar-SA"/>
        </w:rPr>
      </w:pPr>
    </w:p>
    <w:p w14:paraId="03D80826">
      <w:pPr>
        <w:widowControl/>
        <w:kinsoku w:val="0"/>
        <w:autoSpaceDE w:val="0"/>
        <w:autoSpaceDN w:val="0"/>
        <w:adjustRightInd w:val="0"/>
        <w:snapToGrid w:val="0"/>
        <w:spacing w:before="65" w:line="227" w:lineRule="auto"/>
        <w:ind w:left="41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9"/>
          <w:kern w:val="0"/>
          <w:sz w:val="24"/>
          <w:szCs w:val="24"/>
          <w:lang w:eastAsia="en-US"/>
        </w:rPr>
        <w:t>本企业对上述声明内容的真实性负责。如有虚假，将依法承担相应责任。</w:t>
      </w:r>
    </w:p>
    <w:p w14:paraId="06123660">
      <w:pPr>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4"/>
          <w:szCs w:val="24"/>
          <w:lang w:val="en-US" w:eastAsia="en-US" w:bidi="ar-SA"/>
        </w:rPr>
      </w:pPr>
    </w:p>
    <w:p w14:paraId="53D5CF39">
      <w:pPr>
        <w:widowControl/>
        <w:kinsoku w:val="0"/>
        <w:autoSpaceDE w:val="0"/>
        <w:autoSpaceDN w:val="0"/>
        <w:adjustRightInd w:val="0"/>
        <w:snapToGrid w:val="0"/>
        <w:spacing w:before="66" w:line="636" w:lineRule="exact"/>
        <w:ind w:left="4636"/>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8"/>
          <w:kern w:val="0"/>
          <w:position w:val="33"/>
          <w:sz w:val="24"/>
          <w:szCs w:val="24"/>
          <w:lang w:eastAsia="en-US"/>
        </w:rPr>
        <w:t>企业名称（盖章</w:t>
      </w:r>
      <w:r>
        <w:rPr>
          <w:rFonts w:ascii="宋体" w:hAnsi="宋体" w:eastAsia="宋体" w:cs="宋体"/>
          <w:snapToGrid w:val="0"/>
          <w:color w:val="000000"/>
          <w:kern w:val="0"/>
          <w:position w:val="33"/>
          <w:sz w:val="24"/>
          <w:szCs w:val="24"/>
          <w:lang w:eastAsia="en-US"/>
        </w:rPr>
        <w:t>）：</w:t>
      </w:r>
    </w:p>
    <w:p w14:paraId="7C07832C">
      <w:pPr>
        <w:widowControl/>
        <w:kinsoku w:val="0"/>
        <w:autoSpaceDE w:val="0"/>
        <w:autoSpaceDN w:val="0"/>
        <w:adjustRightInd w:val="0"/>
        <w:snapToGrid w:val="0"/>
        <w:spacing w:line="228" w:lineRule="auto"/>
        <w:ind w:left="466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3"/>
          <w:kern w:val="0"/>
          <w:sz w:val="24"/>
          <w:szCs w:val="24"/>
          <w:lang w:eastAsia="en-US"/>
        </w:rPr>
        <w:t>日</w:t>
      </w:r>
      <w:r>
        <w:rPr>
          <w:rFonts w:ascii="宋体" w:hAnsi="宋体" w:eastAsia="宋体" w:cs="宋体"/>
          <w:snapToGrid w:val="0"/>
          <w:color w:val="000000"/>
          <w:spacing w:val="17"/>
          <w:kern w:val="0"/>
          <w:sz w:val="24"/>
          <w:szCs w:val="24"/>
          <w:lang w:eastAsia="en-US"/>
        </w:rPr>
        <w:t xml:space="preserve"> </w:t>
      </w:r>
      <w:r>
        <w:rPr>
          <w:rFonts w:ascii="宋体" w:hAnsi="宋体" w:eastAsia="宋体" w:cs="宋体"/>
          <w:snapToGrid w:val="0"/>
          <w:color w:val="000000"/>
          <w:spacing w:val="-13"/>
          <w:kern w:val="0"/>
          <w:sz w:val="24"/>
          <w:szCs w:val="24"/>
          <w:lang w:eastAsia="en-US"/>
        </w:rPr>
        <w:t>期：</w:t>
      </w:r>
    </w:p>
    <w:p w14:paraId="32246A7F">
      <w:pPr>
        <w:spacing w:line="228" w:lineRule="auto"/>
        <w:rPr>
          <w:rFonts w:ascii="宋体" w:hAnsi="宋体" w:eastAsia="宋体" w:cs="宋体"/>
          <w:sz w:val="24"/>
          <w:szCs w:val="24"/>
        </w:rPr>
        <w:sectPr>
          <w:footerReference r:id="rId13" w:type="default"/>
          <w:pgSz w:w="11906" w:h="16839"/>
          <w:pgMar w:top="1431" w:right="1275" w:bottom="1403" w:left="1283" w:header="0" w:footer="1189" w:gutter="0"/>
          <w:pgNumType w:fmt="decimal"/>
          <w:cols w:space="720" w:num="1"/>
        </w:sectPr>
      </w:pPr>
    </w:p>
    <w:p w14:paraId="2357D0F7">
      <w:pPr>
        <w:widowControl/>
        <w:kinsoku w:val="0"/>
        <w:autoSpaceDE w:val="0"/>
        <w:autoSpaceDN w:val="0"/>
        <w:adjustRightInd w:val="0"/>
        <w:snapToGrid w:val="0"/>
        <w:spacing w:before="91" w:line="219" w:lineRule="auto"/>
        <w:jc w:val="left"/>
        <w:textAlignment w:val="baseline"/>
        <w:rPr>
          <w:rFonts w:ascii="宋体" w:hAnsi="宋体" w:eastAsia="宋体" w:cs="宋体"/>
          <w:snapToGrid w:val="0"/>
          <w:color w:val="000000"/>
          <w:kern w:val="0"/>
          <w:sz w:val="28"/>
          <w:szCs w:val="28"/>
          <w:lang w:eastAsia="en-US"/>
        </w:rPr>
      </w:pPr>
      <w:r>
        <w:rPr>
          <w:rFonts w:ascii="宋体" w:hAnsi="宋体" w:eastAsia="宋体" w:cs="宋体"/>
          <w:snapToGrid w:val="0"/>
          <w:color w:val="000000"/>
          <w:spacing w:val="-10"/>
          <w:kern w:val="0"/>
          <w:sz w:val="28"/>
          <w:szCs w:val="28"/>
          <w:lang w:eastAsia="en-US"/>
        </w:rPr>
        <w:t>附件</w:t>
      </w:r>
      <w:r>
        <w:rPr>
          <w:rFonts w:ascii="宋体" w:hAnsi="宋体" w:eastAsia="宋体" w:cs="宋体"/>
          <w:snapToGrid w:val="0"/>
          <w:color w:val="000000"/>
          <w:spacing w:val="-63"/>
          <w:kern w:val="0"/>
          <w:sz w:val="28"/>
          <w:szCs w:val="28"/>
          <w:lang w:eastAsia="en-US"/>
        </w:rPr>
        <w:t xml:space="preserve"> </w:t>
      </w:r>
      <w:r>
        <w:rPr>
          <w:rFonts w:ascii="Times New Roman" w:hAnsi="Times New Roman" w:eastAsia="Times New Roman" w:cs="Times New Roman"/>
          <w:b/>
          <w:bCs/>
          <w:snapToGrid w:val="0"/>
          <w:color w:val="000000"/>
          <w:spacing w:val="-10"/>
          <w:kern w:val="0"/>
          <w:sz w:val="28"/>
          <w:szCs w:val="28"/>
          <w:lang w:eastAsia="en-US"/>
        </w:rPr>
        <w:t>2</w:t>
      </w:r>
      <w:r>
        <w:rPr>
          <w:rFonts w:ascii="宋体" w:hAnsi="宋体" w:eastAsia="宋体" w:cs="宋体"/>
          <w:snapToGrid w:val="0"/>
          <w:color w:val="000000"/>
          <w:spacing w:val="-10"/>
          <w:kern w:val="0"/>
          <w:sz w:val="28"/>
          <w:szCs w:val="28"/>
          <w:lang w:eastAsia="en-US"/>
        </w:rPr>
        <w:t>：</w:t>
      </w:r>
    </w:p>
    <w:p w14:paraId="2CC10FFD">
      <w:pPr>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val="en-US" w:eastAsia="en-US" w:bidi="ar-SA"/>
        </w:rPr>
      </w:pPr>
    </w:p>
    <w:p w14:paraId="145E9799">
      <w:pPr>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val="en-US" w:eastAsia="en-US" w:bidi="ar-SA"/>
        </w:rPr>
      </w:pPr>
    </w:p>
    <w:p w14:paraId="616A84F9">
      <w:pPr>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val="en-US" w:eastAsia="en-US" w:bidi="ar-SA"/>
        </w:rPr>
      </w:pPr>
    </w:p>
    <w:p w14:paraId="4B35A15E">
      <w:pPr>
        <w:widowControl/>
        <w:kinsoku w:val="0"/>
        <w:autoSpaceDE w:val="0"/>
        <w:autoSpaceDN w:val="0"/>
        <w:adjustRightInd w:val="0"/>
        <w:snapToGrid w:val="0"/>
        <w:spacing w:before="78" w:line="219" w:lineRule="auto"/>
        <w:ind w:left="2475"/>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残疾人福利性单位声明函（格式，若有）</w:t>
      </w:r>
    </w:p>
    <w:p w14:paraId="50DCCFAB">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14:paraId="2CB611D3">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14:paraId="6188AA6C">
      <w:pPr>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val="en-US" w:eastAsia="en-US" w:bidi="ar-SA"/>
        </w:rPr>
      </w:pPr>
    </w:p>
    <w:p w14:paraId="7B8E1573">
      <w:pPr>
        <w:widowControl/>
        <w:kinsoku w:val="0"/>
        <w:autoSpaceDE w:val="0"/>
        <w:autoSpaceDN w:val="0"/>
        <w:adjustRightInd w:val="0"/>
        <w:snapToGrid w:val="0"/>
        <w:spacing w:before="78" w:line="360" w:lineRule="auto"/>
        <w:ind w:firstLine="505"/>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7"/>
          <w:kern w:val="0"/>
          <w:sz w:val="24"/>
          <w:szCs w:val="24"/>
          <w:lang w:eastAsia="en-US"/>
        </w:rPr>
        <w:t>本单位郑重声明，根据《财政部</w:t>
      </w:r>
      <w:r>
        <w:rPr>
          <w:rFonts w:ascii="宋体" w:hAnsi="宋体" w:eastAsia="宋体" w:cs="宋体"/>
          <w:snapToGrid w:val="0"/>
          <w:color w:val="000000"/>
          <w:spacing w:val="56"/>
          <w:kern w:val="0"/>
          <w:sz w:val="24"/>
          <w:szCs w:val="24"/>
          <w:lang w:eastAsia="en-US"/>
        </w:rPr>
        <w:t xml:space="preserve"> </w:t>
      </w:r>
      <w:r>
        <w:rPr>
          <w:rFonts w:ascii="宋体" w:hAnsi="宋体" w:eastAsia="宋体" w:cs="宋体"/>
          <w:snapToGrid w:val="0"/>
          <w:color w:val="000000"/>
          <w:spacing w:val="7"/>
          <w:kern w:val="0"/>
          <w:sz w:val="24"/>
          <w:szCs w:val="24"/>
          <w:lang w:eastAsia="en-US"/>
        </w:rPr>
        <w:t>民政部</w:t>
      </w:r>
      <w:r>
        <w:rPr>
          <w:rFonts w:ascii="宋体" w:hAnsi="宋体" w:eastAsia="宋体" w:cs="宋体"/>
          <w:snapToGrid w:val="0"/>
          <w:color w:val="000000"/>
          <w:spacing w:val="56"/>
          <w:kern w:val="0"/>
          <w:sz w:val="24"/>
          <w:szCs w:val="24"/>
          <w:lang w:eastAsia="en-US"/>
        </w:rPr>
        <w:t xml:space="preserve"> </w:t>
      </w:r>
      <w:r>
        <w:rPr>
          <w:rFonts w:ascii="宋体" w:hAnsi="宋体" w:eastAsia="宋体" w:cs="宋体"/>
          <w:snapToGrid w:val="0"/>
          <w:color w:val="000000"/>
          <w:spacing w:val="7"/>
          <w:kern w:val="0"/>
          <w:sz w:val="24"/>
          <w:szCs w:val="24"/>
          <w:lang w:eastAsia="en-US"/>
        </w:rPr>
        <w:t>中国残疾人联合会关于</w:t>
      </w:r>
      <w:r>
        <w:rPr>
          <w:rFonts w:ascii="宋体" w:hAnsi="宋体" w:eastAsia="宋体" w:cs="宋体"/>
          <w:snapToGrid w:val="0"/>
          <w:color w:val="000000"/>
          <w:spacing w:val="6"/>
          <w:kern w:val="0"/>
          <w:sz w:val="24"/>
          <w:szCs w:val="24"/>
          <w:lang w:eastAsia="en-US"/>
        </w:rPr>
        <w:t>促进残疾人就业</w:t>
      </w:r>
      <w:r>
        <w:rPr>
          <w:rFonts w:ascii="宋体" w:hAnsi="宋体" w:eastAsia="宋体" w:cs="宋体"/>
          <w:snapToGrid w:val="0"/>
          <w:color w:val="000000"/>
          <w:spacing w:val="7"/>
          <w:kern w:val="0"/>
          <w:sz w:val="24"/>
          <w:szCs w:val="24"/>
          <w:lang w:eastAsia="en-US"/>
        </w:rPr>
        <w:t>政府采购政策的通知》（财库〔</w:t>
      </w:r>
      <w:r>
        <w:rPr>
          <w:rFonts w:ascii="Times New Roman" w:hAnsi="Times New Roman" w:eastAsia="Times New Roman" w:cs="Times New Roman"/>
          <w:snapToGrid w:val="0"/>
          <w:color w:val="000000"/>
          <w:spacing w:val="7"/>
          <w:kern w:val="0"/>
          <w:sz w:val="24"/>
          <w:szCs w:val="24"/>
          <w:lang w:eastAsia="en-US"/>
        </w:rPr>
        <w:t>2017</w:t>
      </w:r>
      <w:r>
        <w:rPr>
          <w:rFonts w:ascii="宋体" w:hAnsi="宋体" w:eastAsia="宋体" w:cs="宋体"/>
          <w:snapToGrid w:val="0"/>
          <w:color w:val="000000"/>
          <w:spacing w:val="7"/>
          <w:kern w:val="0"/>
          <w:sz w:val="24"/>
          <w:szCs w:val="24"/>
          <w:lang w:eastAsia="en-US"/>
        </w:rPr>
        <w:t xml:space="preserve">〕 </w:t>
      </w:r>
      <w:r>
        <w:rPr>
          <w:rFonts w:ascii="Times New Roman" w:hAnsi="Times New Roman" w:eastAsia="Times New Roman" w:cs="Times New Roman"/>
          <w:snapToGrid w:val="0"/>
          <w:color w:val="000000"/>
          <w:spacing w:val="7"/>
          <w:kern w:val="0"/>
          <w:sz w:val="24"/>
          <w:szCs w:val="24"/>
          <w:lang w:eastAsia="en-US"/>
        </w:rPr>
        <w:t xml:space="preserve">141 </w:t>
      </w:r>
      <w:r>
        <w:rPr>
          <w:rFonts w:ascii="宋体" w:hAnsi="宋体" w:eastAsia="宋体" w:cs="宋体"/>
          <w:snapToGrid w:val="0"/>
          <w:color w:val="000000"/>
          <w:spacing w:val="7"/>
          <w:kern w:val="0"/>
          <w:sz w:val="24"/>
          <w:szCs w:val="24"/>
          <w:lang w:eastAsia="en-US"/>
        </w:rPr>
        <w:t>号）的规定，本单位为符合条件的残疾人</w:t>
      </w:r>
      <w:r>
        <w:rPr>
          <w:rFonts w:ascii="宋体" w:hAnsi="宋体" w:eastAsia="宋体" w:cs="宋体"/>
          <w:snapToGrid w:val="0"/>
          <w:color w:val="000000"/>
          <w:spacing w:val="8"/>
          <w:kern w:val="0"/>
          <w:sz w:val="24"/>
          <w:szCs w:val="24"/>
          <w:lang w:eastAsia="en-US"/>
        </w:rPr>
        <w:t>福利性单位，且本单位参加</w:t>
      </w:r>
      <w:r>
        <w:rPr>
          <w:rFonts w:ascii="宋体" w:hAnsi="宋体" w:eastAsia="宋体" w:cs="宋体"/>
          <w:snapToGrid w:val="0"/>
          <w:color w:val="000000"/>
          <w:spacing w:val="-109"/>
          <w:kern w:val="0"/>
          <w:sz w:val="24"/>
          <w:szCs w:val="24"/>
          <w:lang w:eastAsia="en-US"/>
        </w:rPr>
        <w:t xml:space="preserve"> </w:t>
      </w:r>
      <w:r>
        <w:rPr>
          <w:rFonts w:ascii="宋体" w:hAnsi="宋体" w:eastAsia="宋体" w:cs="宋体"/>
          <w:snapToGrid w:val="0"/>
          <w:color w:val="000000"/>
          <w:spacing w:val="5"/>
          <w:kern w:val="0"/>
          <w:sz w:val="24"/>
          <w:szCs w:val="24"/>
          <w:u w:val="single" w:color="auto"/>
          <w:lang w:eastAsia="en-US"/>
        </w:rPr>
        <w:t xml:space="preserve">      </w:t>
      </w:r>
      <w:r>
        <w:rPr>
          <w:rFonts w:ascii="宋体" w:hAnsi="宋体" w:eastAsia="宋体" w:cs="宋体"/>
          <w:snapToGrid w:val="0"/>
          <w:color w:val="000000"/>
          <w:spacing w:val="-101"/>
          <w:kern w:val="0"/>
          <w:sz w:val="24"/>
          <w:szCs w:val="24"/>
          <w:lang w:eastAsia="en-US"/>
        </w:rPr>
        <w:t xml:space="preserve"> </w:t>
      </w:r>
      <w:r>
        <w:rPr>
          <w:rFonts w:ascii="宋体" w:hAnsi="宋体" w:eastAsia="宋体" w:cs="宋体"/>
          <w:snapToGrid w:val="0"/>
          <w:color w:val="000000"/>
          <w:spacing w:val="8"/>
          <w:kern w:val="0"/>
          <w:sz w:val="24"/>
          <w:szCs w:val="24"/>
          <w:lang w:eastAsia="en-US"/>
        </w:rPr>
        <w:t>单位的</w:t>
      </w:r>
      <w:r>
        <w:rPr>
          <w:rFonts w:ascii="宋体" w:hAnsi="宋体" w:eastAsia="宋体" w:cs="宋体"/>
          <w:snapToGrid w:val="0"/>
          <w:color w:val="000000"/>
          <w:spacing w:val="-110"/>
          <w:kern w:val="0"/>
          <w:sz w:val="24"/>
          <w:szCs w:val="24"/>
          <w:lang w:eastAsia="en-US"/>
        </w:rPr>
        <w:t xml:space="preserve"> </w:t>
      </w:r>
      <w:r>
        <w:rPr>
          <w:rFonts w:ascii="宋体" w:hAnsi="宋体" w:eastAsia="宋体" w:cs="宋体"/>
          <w:snapToGrid w:val="0"/>
          <w:color w:val="000000"/>
          <w:spacing w:val="5"/>
          <w:kern w:val="0"/>
          <w:sz w:val="24"/>
          <w:szCs w:val="24"/>
          <w:u w:val="single" w:color="auto"/>
          <w:lang w:eastAsia="en-US"/>
        </w:rPr>
        <w:t xml:space="preserve">      </w:t>
      </w:r>
      <w:r>
        <w:rPr>
          <w:rFonts w:ascii="宋体" w:hAnsi="宋体" w:eastAsia="宋体" w:cs="宋体"/>
          <w:snapToGrid w:val="0"/>
          <w:color w:val="000000"/>
          <w:spacing w:val="-99"/>
          <w:kern w:val="0"/>
          <w:sz w:val="24"/>
          <w:szCs w:val="24"/>
          <w:lang w:eastAsia="en-US"/>
        </w:rPr>
        <w:t xml:space="preserve"> </w:t>
      </w:r>
      <w:r>
        <w:rPr>
          <w:rFonts w:ascii="宋体" w:hAnsi="宋体" w:eastAsia="宋体" w:cs="宋体"/>
          <w:snapToGrid w:val="0"/>
          <w:color w:val="000000"/>
          <w:spacing w:val="8"/>
          <w:kern w:val="0"/>
          <w:sz w:val="24"/>
          <w:szCs w:val="24"/>
          <w:lang w:eastAsia="en-US"/>
        </w:rPr>
        <w:t>项目采购活动提供本单位制造的货物</w:t>
      </w:r>
      <w:r>
        <w:rPr>
          <w:rFonts w:ascii="宋体" w:hAnsi="宋体" w:eastAsia="宋体" w:cs="宋体"/>
          <w:snapToGrid w:val="0"/>
          <w:color w:val="000000"/>
          <w:spacing w:val="9"/>
          <w:kern w:val="0"/>
          <w:sz w:val="24"/>
          <w:szCs w:val="24"/>
          <w:lang w:eastAsia="en-US"/>
        </w:rPr>
        <w:t>（由本单位承担工程</w:t>
      </w:r>
      <w:r>
        <w:rPr>
          <w:rFonts w:ascii="Times New Roman" w:hAnsi="Times New Roman" w:eastAsia="Times New Roman" w:cs="Times New Roman"/>
          <w:snapToGrid w:val="0"/>
          <w:color w:val="000000"/>
          <w:spacing w:val="9"/>
          <w:kern w:val="0"/>
          <w:sz w:val="24"/>
          <w:szCs w:val="24"/>
          <w:lang w:eastAsia="en-US"/>
        </w:rPr>
        <w:t>/</w:t>
      </w:r>
      <w:r>
        <w:rPr>
          <w:rFonts w:ascii="宋体" w:hAnsi="宋体" w:eastAsia="宋体" w:cs="宋体"/>
          <w:snapToGrid w:val="0"/>
          <w:color w:val="000000"/>
          <w:spacing w:val="9"/>
          <w:kern w:val="0"/>
          <w:sz w:val="24"/>
          <w:szCs w:val="24"/>
          <w:lang w:eastAsia="en-US"/>
        </w:rPr>
        <w:t>提供服务</w:t>
      </w:r>
      <w:r>
        <w:rPr>
          <w:rFonts w:ascii="宋体" w:hAnsi="宋体" w:eastAsia="宋体" w:cs="宋体"/>
          <w:snapToGrid w:val="0"/>
          <w:color w:val="000000"/>
          <w:spacing w:val="-11"/>
          <w:kern w:val="0"/>
          <w:sz w:val="24"/>
          <w:szCs w:val="24"/>
          <w:lang w:eastAsia="en-US"/>
        </w:rPr>
        <w:t>），</w:t>
      </w:r>
      <w:r>
        <w:rPr>
          <w:rFonts w:ascii="宋体" w:hAnsi="宋体" w:eastAsia="宋体" w:cs="宋体"/>
          <w:snapToGrid w:val="0"/>
          <w:color w:val="000000"/>
          <w:spacing w:val="9"/>
          <w:kern w:val="0"/>
          <w:sz w:val="24"/>
          <w:szCs w:val="24"/>
          <w:lang w:eastAsia="en-US"/>
        </w:rPr>
        <w:t>或者提供其他残疾人福利性单位制造的货物（不包</w:t>
      </w:r>
      <w:r>
        <w:rPr>
          <w:rFonts w:ascii="宋体" w:hAnsi="宋体" w:eastAsia="宋体" w:cs="宋体"/>
          <w:snapToGrid w:val="0"/>
          <w:color w:val="000000"/>
          <w:spacing w:val="11"/>
          <w:kern w:val="0"/>
          <w:sz w:val="24"/>
          <w:szCs w:val="24"/>
          <w:lang w:eastAsia="en-US"/>
        </w:rPr>
        <w:t>括使用非残疾人福利性单位注册商标的货物</w:t>
      </w:r>
      <w:r>
        <w:rPr>
          <w:rFonts w:ascii="宋体" w:hAnsi="宋体" w:eastAsia="宋体" w:cs="宋体"/>
          <w:snapToGrid w:val="0"/>
          <w:color w:val="000000"/>
          <w:spacing w:val="10"/>
          <w:kern w:val="0"/>
          <w:sz w:val="24"/>
          <w:szCs w:val="24"/>
          <w:lang w:eastAsia="en-US"/>
        </w:rPr>
        <w:t>）。</w:t>
      </w:r>
    </w:p>
    <w:p w14:paraId="2EC1794D">
      <w:pPr>
        <w:widowControl/>
        <w:kinsoku w:val="0"/>
        <w:autoSpaceDE w:val="0"/>
        <w:autoSpaceDN w:val="0"/>
        <w:adjustRightInd w:val="0"/>
        <w:snapToGrid w:val="0"/>
        <w:spacing w:before="183" w:line="219" w:lineRule="auto"/>
        <w:ind w:left="505"/>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1"/>
          <w:kern w:val="0"/>
          <w:sz w:val="24"/>
          <w:szCs w:val="24"/>
          <w:lang w:eastAsia="en-US"/>
        </w:rPr>
        <w:t>本单位对上述声明的真实性负责。如有虚假，将依法承</w:t>
      </w:r>
      <w:r>
        <w:rPr>
          <w:rFonts w:ascii="宋体" w:hAnsi="宋体" w:eastAsia="宋体" w:cs="宋体"/>
          <w:snapToGrid w:val="0"/>
          <w:color w:val="000000"/>
          <w:spacing w:val="10"/>
          <w:kern w:val="0"/>
          <w:sz w:val="24"/>
          <w:szCs w:val="24"/>
          <w:lang w:eastAsia="en-US"/>
        </w:rPr>
        <w:t>担相应责任。</w:t>
      </w:r>
    </w:p>
    <w:p w14:paraId="6929B5C4">
      <w:pPr>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val="en-US" w:eastAsia="en-US" w:bidi="ar-SA"/>
        </w:rPr>
      </w:pPr>
    </w:p>
    <w:p w14:paraId="537B3F67">
      <w:pPr>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val="en-US" w:eastAsia="en-US" w:bidi="ar-SA"/>
        </w:rPr>
      </w:pPr>
    </w:p>
    <w:p w14:paraId="3DA19897">
      <w:pPr>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val="en-US" w:eastAsia="en-US" w:bidi="ar-SA"/>
        </w:rPr>
      </w:pPr>
    </w:p>
    <w:p w14:paraId="61939BE5">
      <w:pPr>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val="en-US" w:eastAsia="en-US" w:bidi="ar-SA"/>
        </w:rPr>
      </w:pPr>
    </w:p>
    <w:p w14:paraId="024FB3F2">
      <w:pPr>
        <w:widowControl/>
        <w:kinsoku w:val="0"/>
        <w:autoSpaceDE w:val="0"/>
        <w:autoSpaceDN w:val="0"/>
        <w:adjustRightInd w:val="0"/>
        <w:snapToGrid w:val="0"/>
        <w:spacing w:before="78" w:line="468" w:lineRule="exact"/>
        <w:ind w:left="3965"/>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8"/>
          <w:kern w:val="0"/>
          <w:position w:val="17"/>
          <w:sz w:val="24"/>
          <w:szCs w:val="24"/>
          <w:lang w:eastAsia="en-US"/>
        </w:rPr>
        <w:t>单位名称（盖章</w:t>
      </w:r>
      <w:r>
        <w:rPr>
          <w:rFonts w:ascii="宋体" w:hAnsi="宋体" w:eastAsia="宋体" w:cs="宋体"/>
          <w:snapToGrid w:val="0"/>
          <w:color w:val="000000"/>
          <w:spacing w:val="13"/>
          <w:kern w:val="0"/>
          <w:position w:val="17"/>
          <w:sz w:val="24"/>
          <w:szCs w:val="24"/>
          <w:lang w:eastAsia="en-US"/>
        </w:rPr>
        <w:t>）：</w:t>
      </w:r>
    </w:p>
    <w:p w14:paraId="56501349">
      <w:pPr>
        <w:widowControl/>
        <w:kinsoku w:val="0"/>
        <w:autoSpaceDE w:val="0"/>
        <w:autoSpaceDN w:val="0"/>
        <w:adjustRightInd w:val="0"/>
        <w:snapToGrid w:val="0"/>
        <w:spacing w:before="1" w:line="220" w:lineRule="auto"/>
        <w:ind w:left="4035"/>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1"/>
          <w:kern w:val="0"/>
          <w:sz w:val="24"/>
          <w:szCs w:val="24"/>
          <w:lang w:eastAsia="en-US"/>
        </w:rPr>
        <w:t>日</w:t>
      </w:r>
      <w:r>
        <w:rPr>
          <w:rFonts w:ascii="宋体" w:hAnsi="宋体" w:eastAsia="宋体" w:cs="宋体"/>
          <w:snapToGrid w:val="0"/>
          <w:color w:val="000000"/>
          <w:spacing w:val="24"/>
          <w:kern w:val="0"/>
          <w:sz w:val="24"/>
          <w:szCs w:val="24"/>
          <w:lang w:eastAsia="en-US"/>
        </w:rPr>
        <w:t xml:space="preserve">  </w:t>
      </w:r>
      <w:r>
        <w:rPr>
          <w:rFonts w:ascii="宋体" w:hAnsi="宋体" w:eastAsia="宋体" w:cs="宋体"/>
          <w:snapToGrid w:val="0"/>
          <w:color w:val="000000"/>
          <w:spacing w:val="-21"/>
          <w:kern w:val="0"/>
          <w:sz w:val="24"/>
          <w:szCs w:val="24"/>
          <w:lang w:eastAsia="en-US"/>
        </w:rPr>
        <w:t>期：</w:t>
      </w:r>
    </w:p>
    <w:p w14:paraId="3C71D415">
      <w:pPr>
        <w:spacing w:line="220" w:lineRule="auto"/>
        <w:rPr>
          <w:rFonts w:ascii="宋体" w:hAnsi="宋体" w:eastAsia="宋体" w:cs="宋体"/>
          <w:sz w:val="24"/>
          <w:szCs w:val="24"/>
        </w:rPr>
        <w:sectPr>
          <w:footerReference r:id="rId14" w:type="default"/>
          <w:pgSz w:w="11906" w:h="16839"/>
          <w:pgMar w:top="1431" w:right="1372" w:bottom="1403" w:left="1282" w:header="0" w:footer="1189" w:gutter="0"/>
          <w:pgNumType w:fmt="decimal"/>
          <w:cols w:space="720" w:num="1"/>
        </w:sectPr>
      </w:pPr>
    </w:p>
    <w:p w14:paraId="408098C3">
      <w:pPr>
        <w:kinsoku w:val="0"/>
        <w:autoSpaceDE w:val="0"/>
        <w:autoSpaceDN w:val="0"/>
        <w:adjustRightInd w:val="0"/>
        <w:snapToGrid w:val="0"/>
        <w:spacing w:line="343" w:lineRule="auto"/>
        <w:jc w:val="left"/>
        <w:textAlignment w:val="baseline"/>
        <w:rPr>
          <w:rFonts w:ascii="Arial" w:hAnsi="Arial" w:eastAsia="Arial" w:cs="Arial"/>
          <w:snapToGrid w:val="0"/>
          <w:color w:val="000000"/>
          <w:kern w:val="0"/>
          <w:sz w:val="21"/>
          <w:szCs w:val="21"/>
          <w:lang w:val="en-US" w:eastAsia="en-US" w:bidi="ar-SA"/>
        </w:rPr>
      </w:pPr>
    </w:p>
    <w:p w14:paraId="2601B93C">
      <w:pPr>
        <w:widowControl/>
        <w:kinsoku w:val="0"/>
        <w:autoSpaceDE w:val="0"/>
        <w:autoSpaceDN w:val="0"/>
        <w:adjustRightInd w:val="0"/>
        <w:snapToGrid w:val="0"/>
        <w:spacing w:before="91" w:line="219" w:lineRule="auto"/>
        <w:jc w:val="left"/>
        <w:textAlignment w:val="baseline"/>
        <w:rPr>
          <w:rFonts w:ascii="Times New Roman" w:hAnsi="Times New Roman" w:eastAsia="Times New Roman" w:cs="Times New Roman"/>
          <w:snapToGrid w:val="0"/>
          <w:color w:val="000000"/>
          <w:kern w:val="0"/>
          <w:sz w:val="24"/>
          <w:szCs w:val="24"/>
          <w:lang w:eastAsia="en-US"/>
        </w:rPr>
      </w:pPr>
      <w:r>
        <w:rPr>
          <w:rFonts w:ascii="宋体" w:hAnsi="宋体" w:eastAsia="宋体" w:cs="宋体"/>
          <w:snapToGrid w:val="0"/>
          <w:color w:val="000000"/>
          <w:spacing w:val="-11"/>
          <w:kern w:val="0"/>
          <w:sz w:val="24"/>
          <w:szCs w:val="24"/>
          <w:lang w:eastAsia="en-US"/>
        </w:rPr>
        <w:t>附件</w:t>
      </w:r>
      <w:r>
        <w:rPr>
          <w:rFonts w:ascii="宋体" w:hAnsi="宋体" w:eastAsia="宋体" w:cs="宋体"/>
          <w:snapToGrid w:val="0"/>
          <w:color w:val="000000"/>
          <w:spacing w:val="-66"/>
          <w:kern w:val="0"/>
          <w:sz w:val="24"/>
          <w:szCs w:val="24"/>
          <w:lang w:eastAsia="en-US"/>
        </w:rPr>
        <w:t xml:space="preserve"> </w:t>
      </w:r>
      <w:r>
        <w:rPr>
          <w:rFonts w:ascii="Times New Roman" w:hAnsi="Times New Roman" w:eastAsia="Times New Roman" w:cs="Times New Roman"/>
          <w:b/>
          <w:bCs/>
          <w:snapToGrid w:val="0"/>
          <w:color w:val="000000"/>
          <w:spacing w:val="-11"/>
          <w:kern w:val="0"/>
          <w:sz w:val="24"/>
          <w:szCs w:val="24"/>
          <w:lang w:eastAsia="en-US"/>
        </w:rPr>
        <w:t>3</w:t>
      </w:r>
    </w:p>
    <w:p w14:paraId="5E87727C">
      <w:pPr>
        <w:kinsoku w:val="0"/>
        <w:autoSpaceDE w:val="0"/>
        <w:autoSpaceDN w:val="0"/>
        <w:adjustRightInd w:val="0"/>
        <w:snapToGrid w:val="0"/>
        <w:spacing w:line="311" w:lineRule="auto"/>
        <w:jc w:val="left"/>
        <w:textAlignment w:val="baseline"/>
        <w:rPr>
          <w:rFonts w:ascii="Arial" w:hAnsi="Arial" w:eastAsia="Arial" w:cs="Arial"/>
          <w:snapToGrid w:val="0"/>
          <w:color w:val="000000"/>
          <w:kern w:val="0"/>
          <w:sz w:val="21"/>
          <w:szCs w:val="21"/>
          <w:lang w:val="en-US" w:eastAsia="en-US" w:bidi="ar-SA"/>
        </w:rPr>
      </w:pPr>
    </w:p>
    <w:p w14:paraId="234DAA2D">
      <w:pPr>
        <w:widowControl/>
        <w:kinsoku w:val="0"/>
        <w:autoSpaceDE w:val="0"/>
        <w:autoSpaceDN w:val="0"/>
        <w:adjustRightInd w:val="0"/>
        <w:snapToGrid w:val="0"/>
        <w:spacing w:before="78" w:line="219" w:lineRule="auto"/>
        <w:ind w:left="2834"/>
        <w:jc w:val="left"/>
        <w:textAlignment w:val="baseline"/>
        <w:outlineLvl w:val="1"/>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监狱企业证明文件（格式，若有）</w:t>
      </w:r>
    </w:p>
    <w:p w14:paraId="54132B3C">
      <w:pPr>
        <w:keepNext w:val="0"/>
        <w:keepLines w:val="0"/>
        <w:pageBreakBefore w:val="0"/>
        <w:widowControl/>
        <w:kinsoku/>
        <w:wordWrap w:val="0"/>
        <w:overflowPunct/>
        <w:topLinePunct w:val="0"/>
        <w:autoSpaceDE w:val="0"/>
        <w:autoSpaceDN w:val="0"/>
        <w:bidi w:val="0"/>
        <w:adjustRightInd w:val="0"/>
        <w:snapToGrid w:val="0"/>
        <w:spacing w:before="139" w:line="360" w:lineRule="auto"/>
        <w:ind w:firstLine="635"/>
        <w:jc w:val="both"/>
        <w:textAlignment w:val="baseline"/>
        <w:rPr>
          <w:rFonts w:ascii="宋体" w:hAnsi="宋体" w:eastAsia="宋体" w:cs="宋体"/>
          <w:snapToGrid w:val="0"/>
          <w:color w:val="000000"/>
          <w:spacing w:val="9"/>
          <w:kern w:val="0"/>
          <w:sz w:val="24"/>
          <w:szCs w:val="24"/>
          <w:lang w:eastAsia="en-US"/>
        </w:rPr>
      </w:pPr>
      <w:r>
        <w:rPr>
          <w:rFonts w:ascii="宋体" w:hAnsi="宋体" w:eastAsia="宋体" w:cs="宋体"/>
          <w:snapToGrid w:val="0"/>
          <w:color w:val="000000"/>
          <w:spacing w:val="8"/>
          <w:kern w:val="0"/>
          <w:sz w:val="24"/>
          <w:szCs w:val="24"/>
          <w:lang w:eastAsia="en-US"/>
        </w:rPr>
        <w:t>说明：根据《关于政府采购支持监狱企业发展有关问题的通知》（财库〔</w:t>
      </w:r>
      <w:r>
        <w:rPr>
          <w:rFonts w:ascii="Times New Roman" w:hAnsi="Times New Roman" w:eastAsia="Times New Roman" w:cs="Times New Roman"/>
          <w:snapToGrid w:val="0"/>
          <w:color w:val="000000"/>
          <w:spacing w:val="8"/>
          <w:kern w:val="0"/>
          <w:sz w:val="24"/>
          <w:szCs w:val="24"/>
          <w:lang w:eastAsia="en-US"/>
        </w:rPr>
        <w:t>2</w:t>
      </w:r>
      <w:r>
        <w:rPr>
          <w:rFonts w:ascii="Times New Roman" w:hAnsi="Times New Roman" w:eastAsia="Times New Roman" w:cs="Times New Roman"/>
          <w:snapToGrid w:val="0"/>
          <w:color w:val="000000"/>
          <w:spacing w:val="7"/>
          <w:kern w:val="0"/>
          <w:sz w:val="24"/>
          <w:szCs w:val="24"/>
          <w:lang w:eastAsia="en-US"/>
        </w:rPr>
        <w:t>014</w:t>
      </w:r>
      <w:r>
        <w:rPr>
          <w:rFonts w:ascii="宋体" w:hAnsi="宋体" w:eastAsia="宋体" w:cs="宋体"/>
          <w:snapToGrid w:val="0"/>
          <w:color w:val="000000"/>
          <w:spacing w:val="7"/>
          <w:kern w:val="0"/>
          <w:sz w:val="24"/>
          <w:szCs w:val="24"/>
          <w:lang w:eastAsia="en-US"/>
        </w:rPr>
        <w:t>〕</w:t>
      </w:r>
      <w:r>
        <w:rPr>
          <w:rFonts w:ascii="宋体" w:hAnsi="宋体" w:eastAsia="宋体" w:cs="宋体"/>
          <w:snapToGrid w:val="0"/>
          <w:color w:val="000000"/>
          <w:kern w:val="0"/>
          <w:sz w:val="24"/>
          <w:szCs w:val="24"/>
          <w:lang w:eastAsia="en-US"/>
        </w:rPr>
        <w:t xml:space="preserve"> </w:t>
      </w:r>
      <w:r>
        <w:rPr>
          <w:rFonts w:ascii="Times New Roman" w:hAnsi="Times New Roman" w:eastAsia="Times New Roman" w:cs="Times New Roman"/>
          <w:snapToGrid w:val="0"/>
          <w:color w:val="000000"/>
          <w:spacing w:val="8"/>
          <w:kern w:val="0"/>
          <w:sz w:val="24"/>
          <w:szCs w:val="24"/>
          <w:lang w:eastAsia="en-US"/>
        </w:rPr>
        <w:t>68</w:t>
      </w:r>
      <w:r>
        <w:rPr>
          <w:rFonts w:ascii="Times New Roman" w:hAnsi="Times New Roman" w:eastAsia="Times New Roman" w:cs="Times New Roman"/>
          <w:snapToGrid w:val="0"/>
          <w:color w:val="000000"/>
          <w:spacing w:val="28"/>
          <w:kern w:val="0"/>
          <w:sz w:val="24"/>
          <w:szCs w:val="24"/>
          <w:lang w:eastAsia="en-US"/>
        </w:rPr>
        <w:t xml:space="preserve"> </w:t>
      </w:r>
      <w:r>
        <w:rPr>
          <w:rFonts w:ascii="宋体" w:hAnsi="宋体" w:eastAsia="宋体" w:cs="宋体"/>
          <w:snapToGrid w:val="0"/>
          <w:color w:val="000000"/>
          <w:spacing w:val="8"/>
          <w:kern w:val="0"/>
          <w:sz w:val="24"/>
          <w:szCs w:val="24"/>
          <w:lang w:eastAsia="en-US"/>
        </w:rPr>
        <w:t>号）的规定，监狱企业参加政府采购活动时，应当提供由省</w:t>
      </w:r>
      <w:r>
        <w:rPr>
          <w:rFonts w:ascii="宋体" w:hAnsi="宋体" w:eastAsia="宋体" w:cs="宋体"/>
          <w:snapToGrid w:val="0"/>
          <w:color w:val="000000"/>
          <w:spacing w:val="7"/>
          <w:kern w:val="0"/>
          <w:sz w:val="24"/>
          <w:szCs w:val="24"/>
          <w:lang w:eastAsia="en-US"/>
        </w:rPr>
        <w:t>级以上监狱管理局、戒</w:t>
      </w:r>
      <w:r>
        <w:rPr>
          <w:rFonts w:ascii="宋体" w:hAnsi="宋体" w:eastAsia="宋体" w:cs="宋体"/>
          <w:snapToGrid w:val="0"/>
          <w:color w:val="000000"/>
          <w:spacing w:val="9"/>
          <w:kern w:val="0"/>
          <w:sz w:val="24"/>
          <w:szCs w:val="24"/>
          <w:lang w:eastAsia="en-US"/>
        </w:rPr>
        <w:t>毒管理局（含新疆生产建设兵团）</w:t>
      </w:r>
      <w:r>
        <w:rPr>
          <w:rFonts w:ascii="宋体" w:hAnsi="宋体" w:eastAsia="宋体" w:cs="宋体"/>
          <w:snapToGrid w:val="0"/>
          <w:color w:val="000000"/>
          <w:spacing w:val="-67"/>
          <w:kern w:val="0"/>
          <w:sz w:val="24"/>
          <w:szCs w:val="24"/>
          <w:lang w:eastAsia="en-US"/>
        </w:rPr>
        <w:t xml:space="preserve"> </w:t>
      </w:r>
      <w:r>
        <w:rPr>
          <w:rFonts w:ascii="宋体" w:hAnsi="宋体" w:eastAsia="宋体" w:cs="宋体"/>
          <w:snapToGrid w:val="0"/>
          <w:color w:val="000000"/>
          <w:spacing w:val="9"/>
          <w:kern w:val="0"/>
          <w:sz w:val="24"/>
          <w:szCs w:val="24"/>
          <w:lang w:eastAsia="en-US"/>
        </w:rPr>
        <w:t>出具的属于监狱企业的证明文件。</w:t>
      </w:r>
    </w:p>
    <w:p w14:paraId="52A8D234">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spacing w:val="9"/>
          <w:kern w:val="0"/>
          <w:sz w:val="24"/>
          <w:szCs w:val="24"/>
          <w:lang w:eastAsia="en-US"/>
        </w:rPr>
      </w:pPr>
    </w:p>
    <w:p w14:paraId="4DB91C62">
      <w:pPr>
        <w:pStyle w:val="2"/>
        <w:rPr>
          <w:rFonts w:hint="eastAsia" w:ascii="宋体" w:hAnsi="宋体" w:cs="宋体"/>
          <w:kern w:val="0"/>
          <w:sz w:val="24"/>
          <w:szCs w:val="24"/>
        </w:rPr>
      </w:pPr>
    </w:p>
    <w:sectPr>
      <w:footerReference r:id="rId15" w:type="default"/>
      <w:footerReference r:id="rId16" w:type="even"/>
      <w:pgSz w:w="11906" w:h="16838"/>
      <w:pgMar w:top="1418"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ABB93B-F673-47BB-A918-E866985598D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0000000000000000000"/>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2" w:fontKey="{F54A3B61-E96B-4D82-A383-5C8ED252592C}"/>
  </w:font>
  <w:font w:name="仿宋">
    <w:panose1 w:val="02010609060101010101"/>
    <w:charset w:val="86"/>
    <w:family w:val="modern"/>
    <w:pitch w:val="default"/>
    <w:sig w:usb0="800002BF" w:usb1="38CF7CFA" w:usb2="00000016" w:usb3="00000000" w:csb0="00040001" w:csb1="00000000"/>
    <w:embedRegular r:id="rId3" w:fontKey="{EEB6CD9C-BC21-41E3-8DA2-8F9617AD9C02}"/>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粗黑宋简体">
    <w:altName w:val="宋体"/>
    <w:panose1 w:val="02000000000000000000"/>
    <w:charset w:val="86"/>
    <w:family w:val="auto"/>
    <w:pitch w:val="default"/>
    <w:sig w:usb0="00000000" w:usb1="00000000" w:usb2="00000012" w:usb3="00000000" w:csb0="00040001" w:csb1="00000000"/>
    <w:embedRegular r:id="rId4" w:fontKey="{C8C55F1C-FA72-4857-8366-D8E6ECB68FC6}"/>
  </w:font>
  <w:font w:name="方正魏碑简体">
    <w:altName w:val="宋体"/>
    <w:panose1 w:val="02010601030101010101"/>
    <w:charset w:val="86"/>
    <w:family w:val="auto"/>
    <w:pitch w:val="default"/>
    <w:sig w:usb0="00000000" w:usb1="00000000" w:usb2="00000010" w:usb3="00000000" w:csb0="00040000" w:csb1="00000000"/>
    <w:embedRegular r:id="rId5" w:fontKey="{58AB70A2-5FD8-4C67-928B-0C9D746153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EF1F6">
    <w:pPr>
      <w:pStyle w:val="18"/>
    </w:pPr>
    <w:r>
      <w:rPr>
        <w:sz w:val="18"/>
      </w:rP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057987B">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562E1">
    <w:pPr>
      <w:pStyle w:val="18"/>
      <w:ind w:right="360"/>
    </w:pPr>
    <w:r>
      <w:rPr>
        <w:sz w:val="18"/>
      </w:rPr>
      <w:pict>
        <v:shape id="_x0000_s2059" o:spid="_x0000_s205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4E67B88">
                <w:pPr>
                  <w:pStyle w:val="18"/>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w:r>
    <w: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37419024">
                <w:pPr>
                  <w:pStyle w:val="18"/>
                </w:pP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5AD0">
    <w:pPr>
      <w:pStyle w:val="18"/>
      <w:framePr w:wrap="around" w:vAnchor="text" w:hAnchor="margin" w:xAlign="right" w:y="1"/>
      <w:rPr>
        <w:rStyle w:val="29"/>
      </w:rPr>
    </w:pPr>
    <w:r>
      <w:fldChar w:fldCharType="begin"/>
    </w:r>
    <w:r>
      <w:rPr>
        <w:rStyle w:val="29"/>
      </w:rPr>
      <w:instrText xml:space="preserve">PAGE  </w:instrText>
    </w:r>
    <w:r>
      <w:fldChar w:fldCharType="end"/>
    </w:r>
  </w:p>
  <w:p w14:paraId="053E1DE5">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409A2">
    <w:pPr>
      <w:pStyle w:val="18"/>
      <w:framePr w:wrap="around" w:vAnchor="text" w:hAnchor="margin" w:xAlign="right" w:y="1"/>
      <w:rPr>
        <w:rStyle w:val="29"/>
      </w:rPr>
    </w:pPr>
    <w:r>
      <w:fldChar w:fldCharType="begin"/>
    </w:r>
    <w:r>
      <w:rPr>
        <w:rStyle w:val="29"/>
      </w:rPr>
      <w:instrText xml:space="preserve">PAGE  </w:instrText>
    </w:r>
    <w:r>
      <w:fldChar w:fldCharType="separate"/>
    </w:r>
    <w:r>
      <w:rPr>
        <w:rStyle w:val="29"/>
      </w:rPr>
      <w:t>1</w:t>
    </w:r>
    <w:r>
      <w:fldChar w:fldCharType="end"/>
    </w:r>
  </w:p>
  <w:p w14:paraId="78367E16">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E5B75">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A9FC3">
    <w:pPr>
      <w:pStyle w:val="18"/>
      <w:tabs>
        <w:tab w:val="right" w:pos="8820"/>
        <w:tab w:val="clear" w:pos="4153"/>
        <w:tab w:val="clear" w:pos="8306"/>
      </w:tabs>
      <w:ind w:right="775"/>
      <w:jc w:val="center"/>
    </w:pPr>
    <w: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9110606">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D1E0A">
    <w:pPr>
      <w:pStyle w:val="18"/>
      <w:framePr w:wrap="around" w:vAnchor="text" w:hAnchor="margin" w:xAlign="right" w:y="1"/>
      <w:rPr>
        <w:rStyle w:val="29"/>
      </w:rPr>
    </w:pPr>
    <w:r>
      <w:fldChar w:fldCharType="begin"/>
    </w:r>
    <w:r>
      <w:rPr>
        <w:rStyle w:val="29"/>
      </w:rPr>
      <w:instrText xml:space="preserve">PAGE  </w:instrText>
    </w:r>
    <w:r>
      <w:fldChar w:fldCharType="separate"/>
    </w:r>
    <w:r>
      <w:rPr>
        <w:rStyle w:val="29"/>
      </w:rPr>
      <w:t>1</w:t>
    </w:r>
    <w:r>
      <w:fldChar w:fldCharType="end"/>
    </w:r>
  </w:p>
  <w:p w14:paraId="440A0547">
    <w:pPr>
      <w:pStyle w:val="1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E046C">
    <w:pPr>
      <w:pStyle w:val="18"/>
      <w:ind w:firstLine="4500" w:firstLineChars="2500"/>
    </w:pPr>
    <w:r>
      <w:rPr>
        <w:sz w:val="18"/>
      </w:rPr>
      <w:pict>
        <v:shape id="_x0000_s2058" o:spid="_x0000_s205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1DC0D68">
                <w:pPr>
                  <w:pStyle w:val="18"/>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66FC3">
    <w:pPr>
      <w:pStyle w:val="18"/>
      <w:framePr w:wrap="around" w:vAnchor="text" w:hAnchor="margin" w:xAlign="right" w:y="1"/>
      <w:rPr>
        <w:rStyle w:val="29"/>
      </w:rPr>
    </w:pPr>
    <w:r>
      <w:fldChar w:fldCharType="begin"/>
    </w:r>
    <w:r>
      <w:rPr>
        <w:rStyle w:val="29"/>
      </w:rPr>
      <w:instrText xml:space="preserve">PAGE  </w:instrText>
    </w:r>
    <w:r>
      <w:fldChar w:fldCharType="end"/>
    </w:r>
  </w:p>
  <w:p w14:paraId="1C603F51">
    <w:pPr>
      <w:pStyle w:val="1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791C9">
    <w:pPr>
      <w:widowControl/>
      <w:kinsoku w:val="0"/>
      <w:autoSpaceDE w:val="0"/>
      <w:autoSpaceDN w:val="0"/>
      <w:adjustRightInd w:val="0"/>
      <w:snapToGrid w:val="0"/>
      <w:spacing w:line="209" w:lineRule="auto"/>
      <w:jc w:val="left"/>
      <w:textAlignment w:val="baseline"/>
      <w:rPr>
        <w:rFonts w:ascii="宋体" w:hAnsi="宋体" w:eastAsia="宋体" w:cs="宋体"/>
        <w:snapToGrid w:val="0"/>
        <w:color w:val="000000"/>
        <w:kern w:val="0"/>
        <w:sz w:val="18"/>
        <w:szCs w:val="18"/>
        <w:lang w:eastAsia="en-US"/>
      </w:rPr>
    </w:pPr>
    <w:r>
      <w:rPr>
        <w:rFonts w:ascii="Arial" w:hAnsi="Arial" w:eastAsia="Arial" w:cs="Arial"/>
        <w:snapToGrid w:val="0"/>
        <w:color w:val="000000"/>
        <w:kern w:val="0"/>
        <w:sz w:val="18"/>
        <w:szCs w:val="21"/>
        <w:lang w:eastAsia="en-US"/>
      </w:rPr>
      <w:pict>
        <v:shape id="文本框 18" o:spid="_x0000_s206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path/>
          <v:fill on="f" focussize="0,0"/>
          <v:stroke on="f" weight="0.5pt"/>
          <v:imagedata o:title=""/>
          <o:lock v:ext="edit" aspectratio="f"/>
          <v:textbox inset="0mm,0mm,0mm,0mm" style="mso-fit-shape-to-text:t;">
            <w:txbxContent>
              <w:p w14:paraId="00CB4962">
                <w:pPr>
                  <w:tabs>
                    <w:tab w:val="center" w:pos="4153"/>
                    <w:tab w:val="right" w:pos="8306"/>
                  </w:tabs>
                  <w:kinsoku w:val="0"/>
                  <w:autoSpaceDE w:val="0"/>
                  <w:autoSpaceDN w:val="0"/>
                  <w:adjustRightInd w:val="0"/>
                  <w:snapToGrid w:val="0"/>
                  <w:spacing w:line="240" w:lineRule="auto"/>
                  <w:jc w:val="left"/>
                  <w:textAlignment w:val="baseline"/>
                  <w:rPr>
                    <w:rFonts w:ascii="Times New Roman" w:hAnsi="Arial" w:eastAsia="Arial" w:cs="Arial"/>
                    <w:snapToGrid w:val="0"/>
                    <w:color w:val="000000"/>
                    <w:kern w:val="2"/>
                    <w:sz w:val="18"/>
                    <w:szCs w:val="18"/>
                    <w:lang w:val="en-US" w:eastAsia="en-US" w:bidi="ar-SA"/>
                  </w:rPr>
                </w:pPr>
                <w:r>
                  <w:rPr>
                    <w:rFonts w:ascii="Times New Roman" w:hAnsi="Arial" w:eastAsia="Arial" w:cs="Arial"/>
                    <w:snapToGrid w:val="0"/>
                    <w:color w:val="000000"/>
                    <w:kern w:val="2"/>
                    <w:sz w:val="18"/>
                    <w:szCs w:val="18"/>
                    <w:lang w:val="en-US" w:eastAsia="en-US" w:bidi="ar-SA"/>
                  </w:rPr>
                  <w:t xml:space="preserve">第 </w:t>
                </w:r>
                <w:r>
                  <w:rPr>
                    <w:rFonts w:ascii="Times New Roman" w:hAnsi="Arial" w:eastAsia="Arial" w:cs="Arial"/>
                    <w:snapToGrid w:val="0"/>
                    <w:color w:val="000000"/>
                    <w:kern w:val="2"/>
                    <w:sz w:val="18"/>
                    <w:szCs w:val="18"/>
                    <w:lang w:val="en-US" w:eastAsia="en-US" w:bidi="ar-SA"/>
                  </w:rPr>
                  <w:fldChar w:fldCharType="begin"/>
                </w:r>
                <w:r>
                  <w:rPr>
                    <w:rFonts w:ascii="Times New Roman" w:hAnsi="Arial" w:eastAsia="Arial" w:cs="Arial"/>
                    <w:snapToGrid w:val="0"/>
                    <w:color w:val="000000"/>
                    <w:kern w:val="2"/>
                    <w:sz w:val="18"/>
                    <w:szCs w:val="18"/>
                    <w:lang w:val="en-US" w:eastAsia="en-US" w:bidi="ar-SA"/>
                  </w:rPr>
                  <w:instrText xml:space="preserve"> PAGE  \* MERGEFORMAT </w:instrText>
                </w:r>
                <w:r>
                  <w:rPr>
                    <w:rFonts w:ascii="Times New Roman" w:hAnsi="Arial" w:eastAsia="Arial" w:cs="Arial"/>
                    <w:snapToGrid w:val="0"/>
                    <w:color w:val="000000"/>
                    <w:kern w:val="2"/>
                    <w:sz w:val="18"/>
                    <w:szCs w:val="18"/>
                    <w:lang w:val="en-US" w:eastAsia="en-US" w:bidi="ar-SA"/>
                  </w:rPr>
                  <w:fldChar w:fldCharType="separate"/>
                </w:r>
                <w:r>
                  <w:rPr>
                    <w:rFonts w:ascii="Times New Roman" w:hAnsi="Arial" w:eastAsia="Arial" w:cs="Arial"/>
                    <w:snapToGrid w:val="0"/>
                    <w:color w:val="000000"/>
                    <w:kern w:val="2"/>
                    <w:sz w:val="18"/>
                    <w:szCs w:val="18"/>
                    <w:lang w:val="en-US" w:eastAsia="en-US" w:bidi="ar-SA"/>
                  </w:rPr>
                  <w:t>44</w:t>
                </w:r>
                <w:r>
                  <w:rPr>
                    <w:rFonts w:ascii="Times New Roman" w:hAnsi="Arial" w:eastAsia="Arial" w:cs="Arial"/>
                    <w:snapToGrid w:val="0"/>
                    <w:color w:val="000000"/>
                    <w:kern w:val="2"/>
                    <w:sz w:val="18"/>
                    <w:szCs w:val="18"/>
                    <w:lang w:val="en-US" w:eastAsia="en-US" w:bidi="ar-SA"/>
                  </w:rPr>
                  <w:fldChar w:fldCharType="end"/>
                </w:r>
                <w:r>
                  <w:rPr>
                    <w:rFonts w:ascii="Times New Roman" w:hAnsi="Arial" w:eastAsia="Arial" w:cs="Arial"/>
                    <w:snapToGrid w:val="0"/>
                    <w:color w:val="000000"/>
                    <w:kern w:val="2"/>
                    <w:sz w:val="18"/>
                    <w:szCs w:val="18"/>
                    <w:lang w:val="en-US" w:eastAsia="en-US" w:bidi="ar-SA"/>
                  </w:rPr>
                  <w:t xml:space="preserve"> 页 共 </w:t>
                </w:r>
                <w:r>
                  <w:rPr>
                    <w:rFonts w:ascii="Times New Roman" w:hAnsi="Arial" w:eastAsia="Arial" w:cs="Arial"/>
                    <w:snapToGrid w:val="0"/>
                    <w:color w:val="000000"/>
                    <w:kern w:val="2"/>
                    <w:sz w:val="18"/>
                    <w:szCs w:val="18"/>
                    <w:lang w:val="en-US" w:eastAsia="en-US" w:bidi="ar-SA"/>
                  </w:rPr>
                  <w:fldChar w:fldCharType="begin"/>
                </w:r>
                <w:r>
                  <w:rPr>
                    <w:rFonts w:ascii="Times New Roman" w:hAnsi="Arial" w:eastAsia="Arial" w:cs="Arial"/>
                    <w:snapToGrid w:val="0"/>
                    <w:color w:val="000000"/>
                    <w:kern w:val="2"/>
                    <w:sz w:val="18"/>
                    <w:szCs w:val="18"/>
                    <w:lang w:val="en-US" w:eastAsia="en-US" w:bidi="ar-SA"/>
                  </w:rPr>
                  <w:instrText xml:space="preserve"> NUMPAGES  \* MERGEFORMAT </w:instrText>
                </w:r>
                <w:r>
                  <w:rPr>
                    <w:rFonts w:ascii="Times New Roman" w:hAnsi="Arial" w:eastAsia="Arial" w:cs="Arial"/>
                    <w:snapToGrid w:val="0"/>
                    <w:color w:val="000000"/>
                    <w:kern w:val="2"/>
                    <w:sz w:val="18"/>
                    <w:szCs w:val="18"/>
                    <w:lang w:val="en-US" w:eastAsia="en-US" w:bidi="ar-SA"/>
                  </w:rPr>
                  <w:fldChar w:fldCharType="separate"/>
                </w:r>
                <w:r>
                  <w:rPr>
                    <w:rFonts w:ascii="Times New Roman" w:hAnsi="Arial" w:eastAsia="Arial" w:cs="Arial"/>
                    <w:snapToGrid w:val="0"/>
                    <w:color w:val="000000"/>
                    <w:kern w:val="2"/>
                    <w:sz w:val="18"/>
                    <w:szCs w:val="18"/>
                    <w:lang w:val="en-US" w:eastAsia="en-US" w:bidi="ar-SA"/>
                  </w:rPr>
                  <w:t>47</w:t>
                </w:r>
                <w:r>
                  <w:rPr>
                    <w:rFonts w:ascii="Times New Roman" w:hAnsi="Arial" w:eastAsia="Arial" w:cs="Arial"/>
                    <w:snapToGrid w:val="0"/>
                    <w:color w:val="000000"/>
                    <w:kern w:val="2"/>
                    <w:sz w:val="18"/>
                    <w:szCs w:val="18"/>
                    <w:lang w:val="en-US" w:eastAsia="en-US" w:bidi="ar-SA"/>
                  </w:rPr>
                  <w:fldChar w:fldCharType="end"/>
                </w:r>
                <w:r>
                  <w:rPr>
                    <w:rFonts w:ascii="Times New Roman" w:hAnsi="Arial" w:eastAsia="Arial" w:cs="Arial"/>
                    <w:snapToGrid w:val="0"/>
                    <w:color w:val="000000"/>
                    <w:kern w:val="2"/>
                    <w:sz w:val="18"/>
                    <w:szCs w:val="18"/>
                    <w:lang w:val="en-US" w:eastAsia="en-US" w:bidi="ar-SA"/>
                  </w:rP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062EA">
    <w:pPr>
      <w:widowControl/>
      <w:kinsoku w:val="0"/>
      <w:autoSpaceDE w:val="0"/>
      <w:autoSpaceDN w:val="0"/>
      <w:adjustRightInd w:val="0"/>
      <w:snapToGrid w:val="0"/>
      <w:spacing w:line="209" w:lineRule="auto"/>
      <w:jc w:val="left"/>
      <w:textAlignment w:val="baseline"/>
      <w:rPr>
        <w:rFonts w:ascii="宋体" w:hAnsi="宋体" w:eastAsia="宋体" w:cs="宋体"/>
        <w:snapToGrid w:val="0"/>
        <w:color w:val="000000"/>
        <w:kern w:val="0"/>
        <w:sz w:val="18"/>
        <w:szCs w:val="18"/>
        <w:lang w:eastAsia="en-US"/>
      </w:rPr>
    </w:pPr>
    <w:r>
      <w:rPr>
        <w:rFonts w:ascii="Arial" w:hAnsi="Arial" w:eastAsia="Arial" w:cs="Arial"/>
        <w:snapToGrid w:val="0"/>
        <w:color w:val="000000"/>
        <w:kern w:val="0"/>
        <w:sz w:val="18"/>
        <w:szCs w:val="21"/>
        <w:lang w:eastAsia="en-US"/>
      </w:rPr>
      <w:pict>
        <v:shape id="文本框 19" o:spid="_x0000_s206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path/>
          <v:fill on="f" focussize="0,0"/>
          <v:stroke on="f" weight="0.5pt"/>
          <v:imagedata o:title=""/>
          <o:lock v:ext="edit" aspectratio="f"/>
          <v:textbox inset="0mm,0mm,0mm,0mm" style="mso-fit-shape-to-text:t;">
            <w:txbxContent>
              <w:p w14:paraId="27B561BF">
                <w:pPr>
                  <w:tabs>
                    <w:tab w:val="center" w:pos="4153"/>
                    <w:tab w:val="right" w:pos="8306"/>
                  </w:tabs>
                  <w:kinsoku w:val="0"/>
                  <w:autoSpaceDE w:val="0"/>
                  <w:autoSpaceDN w:val="0"/>
                  <w:adjustRightInd w:val="0"/>
                  <w:snapToGrid w:val="0"/>
                  <w:spacing w:line="240" w:lineRule="auto"/>
                  <w:jc w:val="left"/>
                  <w:textAlignment w:val="baseline"/>
                  <w:rPr>
                    <w:rFonts w:ascii="Times New Roman" w:hAnsi="Arial" w:eastAsia="Arial" w:cs="Arial"/>
                    <w:snapToGrid w:val="0"/>
                    <w:color w:val="000000"/>
                    <w:kern w:val="2"/>
                    <w:sz w:val="18"/>
                    <w:szCs w:val="18"/>
                    <w:lang w:val="en-US" w:eastAsia="en-US" w:bidi="ar-SA"/>
                  </w:rPr>
                </w:pPr>
                <w:r>
                  <w:rPr>
                    <w:rFonts w:ascii="Times New Roman" w:hAnsi="Arial" w:eastAsia="Arial" w:cs="Arial"/>
                    <w:snapToGrid w:val="0"/>
                    <w:color w:val="000000"/>
                    <w:kern w:val="2"/>
                    <w:sz w:val="18"/>
                    <w:szCs w:val="18"/>
                    <w:lang w:val="en-US" w:eastAsia="en-US" w:bidi="ar-SA"/>
                  </w:rPr>
                  <w:t xml:space="preserve">第 </w:t>
                </w:r>
                <w:r>
                  <w:rPr>
                    <w:rFonts w:ascii="Times New Roman" w:hAnsi="Arial" w:eastAsia="Arial" w:cs="Arial"/>
                    <w:snapToGrid w:val="0"/>
                    <w:color w:val="000000"/>
                    <w:kern w:val="2"/>
                    <w:sz w:val="18"/>
                    <w:szCs w:val="18"/>
                    <w:lang w:val="en-US" w:eastAsia="en-US" w:bidi="ar-SA"/>
                  </w:rPr>
                  <w:fldChar w:fldCharType="begin"/>
                </w:r>
                <w:r>
                  <w:rPr>
                    <w:rFonts w:ascii="Times New Roman" w:hAnsi="Arial" w:eastAsia="Arial" w:cs="Arial"/>
                    <w:snapToGrid w:val="0"/>
                    <w:color w:val="000000"/>
                    <w:kern w:val="2"/>
                    <w:sz w:val="18"/>
                    <w:szCs w:val="18"/>
                    <w:lang w:val="en-US" w:eastAsia="en-US" w:bidi="ar-SA"/>
                  </w:rPr>
                  <w:instrText xml:space="preserve"> PAGE  \* MERGEFORMAT </w:instrText>
                </w:r>
                <w:r>
                  <w:rPr>
                    <w:rFonts w:ascii="Times New Roman" w:hAnsi="Arial" w:eastAsia="Arial" w:cs="Arial"/>
                    <w:snapToGrid w:val="0"/>
                    <w:color w:val="000000"/>
                    <w:kern w:val="2"/>
                    <w:sz w:val="18"/>
                    <w:szCs w:val="18"/>
                    <w:lang w:val="en-US" w:eastAsia="en-US" w:bidi="ar-SA"/>
                  </w:rPr>
                  <w:fldChar w:fldCharType="separate"/>
                </w:r>
                <w:r>
                  <w:rPr>
                    <w:rFonts w:ascii="Times New Roman" w:hAnsi="Arial" w:eastAsia="Arial" w:cs="Arial"/>
                    <w:snapToGrid w:val="0"/>
                    <w:color w:val="000000"/>
                    <w:kern w:val="2"/>
                    <w:sz w:val="18"/>
                    <w:szCs w:val="18"/>
                    <w:lang w:val="en-US" w:eastAsia="en-US" w:bidi="ar-SA"/>
                  </w:rPr>
                  <w:t>45</w:t>
                </w:r>
                <w:r>
                  <w:rPr>
                    <w:rFonts w:ascii="Times New Roman" w:hAnsi="Arial" w:eastAsia="Arial" w:cs="Arial"/>
                    <w:snapToGrid w:val="0"/>
                    <w:color w:val="000000"/>
                    <w:kern w:val="2"/>
                    <w:sz w:val="18"/>
                    <w:szCs w:val="18"/>
                    <w:lang w:val="en-US" w:eastAsia="en-US" w:bidi="ar-SA"/>
                  </w:rPr>
                  <w:fldChar w:fldCharType="end"/>
                </w:r>
                <w:r>
                  <w:rPr>
                    <w:rFonts w:ascii="Times New Roman" w:hAnsi="Arial" w:eastAsia="Arial" w:cs="Arial"/>
                    <w:snapToGrid w:val="0"/>
                    <w:color w:val="000000"/>
                    <w:kern w:val="2"/>
                    <w:sz w:val="18"/>
                    <w:szCs w:val="18"/>
                    <w:lang w:val="en-US" w:eastAsia="en-US" w:bidi="ar-SA"/>
                  </w:rPr>
                  <w:t xml:space="preserve"> 页 共 </w:t>
                </w:r>
                <w:r>
                  <w:rPr>
                    <w:rFonts w:ascii="Times New Roman" w:hAnsi="Arial" w:eastAsia="Arial" w:cs="Arial"/>
                    <w:snapToGrid w:val="0"/>
                    <w:color w:val="000000"/>
                    <w:kern w:val="2"/>
                    <w:sz w:val="18"/>
                    <w:szCs w:val="18"/>
                    <w:lang w:val="en-US" w:eastAsia="en-US" w:bidi="ar-SA"/>
                  </w:rPr>
                  <w:fldChar w:fldCharType="begin"/>
                </w:r>
                <w:r>
                  <w:rPr>
                    <w:rFonts w:ascii="Times New Roman" w:hAnsi="Arial" w:eastAsia="Arial" w:cs="Arial"/>
                    <w:snapToGrid w:val="0"/>
                    <w:color w:val="000000"/>
                    <w:kern w:val="2"/>
                    <w:sz w:val="18"/>
                    <w:szCs w:val="18"/>
                    <w:lang w:val="en-US" w:eastAsia="en-US" w:bidi="ar-SA"/>
                  </w:rPr>
                  <w:instrText xml:space="preserve"> NUMPAGES  \* MERGEFORMAT </w:instrText>
                </w:r>
                <w:r>
                  <w:rPr>
                    <w:rFonts w:ascii="Times New Roman" w:hAnsi="Arial" w:eastAsia="Arial" w:cs="Arial"/>
                    <w:snapToGrid w:val="0"/>
                    <w:color w:val="000000"/>
                    <w:kern w:val="2"/>
                    <w:sz w:val="18"/>
                    <w:szCs w:val="18"/>
                    <w:lang w:val="en-US" w:eastAsia="en-US" w:bidi="ar-SA"/>
                  </w:rPr>
                  <w:fldChar w:fldCharType="separate"/>
                </w:r>
                <w:r>
                  <w:rPr>
                    <w:rFonts w:ascii="Times New Roman" w:hAnsi="Arial" w:eastAsia="Arial" w:cs="Arial"/>
                    <w:snapToGrid w:val="0"/>
                    <w:color w:val="000000"/>
                    <w:kern w:val="2"/>
                    <w:sz w:val="18"/>
                    <w:szCs w:val="18"/>
                    <w:lang w:val="en-US" w:eastAsia="en-US" w:bidi="ar-SA"/>
                  </w:rPr>
                  <w:t>47</w:t>
                </w:r>
                <w:r>
                  <w:rPr>
                    <w:rFonts w:ascii="Times New Roman" w:hAnsi="Arial" w:eastAsia="Arial" w:cs="Arial"/>
                    <w:snapToGrid w:val="0"/>
                    <w:color w:val="000000"/>
                    <w:kern w:val="2"/>
                    <w:sz w:val="18"/>
                    <w:szCs w:val="18"/>
                    <w:lang w:val="en-US" w:eastAsia="en-US" w:bidi="ar-SA"/>
                  </w:rPr>
                  <w:fldChar w:fldCharType="end"/>
                </w:r>
                <w:r>
                  <w:rPr>
                    <w:rFonts w:ascii="Times New Roman" w:hAnsi="Arial" w:eastAsia="Arial" w:cs="Arial"/>
                    <w:snapToGrid w:val="0"/>
                    <w:color w:val="000000"/>
                    <w:kern w:val="2"/>
                    <w:sz w:val="18"/>
                    <w:szCs w:val="18"/>
                    <w:lang w:val="en-US" w:eastAsia="en-US" w:bidi="ar-S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1082">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A147F">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509A3">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336D1"/>
    <w:multiLevelType w:val="multilevel"/>
    <w:tmpl w:val="06F336D1"/>
    <w:lvl w:ilvl="0" w:tentative="0">
      <w:start w:val="1"/>
      <w:numFmt w:val="decimal"/>
      <w:pStyle w:val="56"/>
      <w:lvlText w:val="%1、"/>
      <w:lvlJc w:val="left"/>
      <w:pPr>
        <w:tabs>
          <w:tab w:val="left" w:pos="1755"/>
        </w:tabs>
        <w:ind w:left="1755" w:hanging="1125"/>
      </w:pPr>
      <w:rPr>
        <w:rFonts w:hint="eastAsia"/>
      </w:rPr>
    </w:lvl>
    <w:lvl w:ilvl="1" w:tentative="0">
      <w:start w:val="1"/>
      <w:numFmt w:val="japaneseCounting"/>
      <w:lvlText w:val="%2、"/>
      <w:lvlJc w:val="left"/>
      <w:pPr>
        <w:tabs>
          <w:tab w:val="left" w:pos="1770"/>
        </w:tabs>
        <w:ind w:left="1770" w:hanging="720"/>
      </w:pPr>
      <w:rPr>
        <w:rFonts w:hint="eastAsia"/>
      </w:r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
    <w:nsid w:val="6CEA2025"/>
    <w:multiLevelType w:val="multilevel"/>
    <w:tmpl w:val="6CEA2025"/>
    <w:lvl w:ilvl="0" w:tentative="0">
      <w:start w:val="1"/>
      <w:numFmt w:val="none"/>
      <w:pStyle w:val="64"/>
      <w:suff w:val="nothing"/>
      <w:lvlText w:val="%1"/>
      <w:lvlJc w:val="left"/>
      <w:pPr>
        <w:ind w:left="0" w:firstLine="0"/>
      </w:pPr>
      <w:rPr>
        <w:rFonts w:hint="default" w:ascii="Times New Roman" w:hAnsi="Times New Roman"/>
        <w:b/>
        <w:i w:val="0"/>
        <w:sz w:val="21"/>
      </w:rPr>
    </w:lvl>
    <w:lvl w:ilvl="1" w:tentative="0">
      <w:start w:val="1"/>
      <w:numFmt w:val="decimal"/>
      <w:pStyle w:val="52"/>
      <w:suff w:val="nothing"/>
      <w:lvlText w:val="%1%2　"/>
      <w:lvlJc w:val="left"/>
      <w:pPr>
        <w:ind w:left="0" w:firstLine="0"/>
      </w:pPr>
      <w:rPr>
        <w:rFonts w:hint="default" w:ascii="Arial" w:hAnsi="Arial" w:eastAsia="黑体" w:cs="Arial"/>
        <w:b w:val="0"/>
        <w:i w:val="0"/>
        <w:sz w:val="24"/>
        <w:szCs w:val="24"/>
      </w:rPr>
    </w:lvl>
    <w:lvl w:ilvl="2" w:tentative="0">
      <w:start w:val="1"/>
      <w:numFmt w:val="decimal"/>
      <w:pStyle w:val="51"/>
      <w:suff w:val="nothing"/>
      <w:lvlText w:val="%1%2.%3　"/>
      <w:lvlJc w:val="left"/>
      <w:pPr>
        <w:ind w:left="315" w:firstLine="0"/>
      </w:pPr>
      <w:rPr>
        <w:rFonts w:hint="default" w:ascii="Arial" w:hAnsi="Arial" w:eastAsia="黑体" w:cs="Arial"/>
        <w:b w:val="0"/>
        <w:i w:val="0"/>
        <w:color w:val="auto"/>
        <w:sz w:val="24"/>
        <w:szCs w:val="24"/>
      </w:rPr>
    </w:lvl>
    <w:lvl w:ilvl="3" w:tentative="0">
      <w:start w:val="1"/>
      <w:numFmt w:val="decimal"/>
      <w:pStyle w:val="50"/>
      <w:suff w:val="nothing"/>
      <w:lvlText w:val="%1%2.%3.%4　"/>
      <w:lvlJc w:val="left"/>
      <w:pPr>
        <w:ind w:left="2415" w:firstLine="0"/>
      </w:pPr>
      <w:rPr>
        <w:rFonts w:hint="eastAsia" w:ascii="宋体" w:hAnsi="宋体" w:eastAsia="黑体"/>
        <w:b w:val="0"/>
        <w:bCs w:val="0"/>
        <w:i w:val="0"/>
        <w:iCs w:val="0"/>
        <w:caps w:val="0"/>
        <w:smallCaps w:val="0"/>
        <w:strike w:val="0"/>
        <w:dstrike w:val="0"/>
        <w:color w:val="auto"/>
        <w:spacing w:val="0"/>
        <w:w w:val="100"/>
        <w:kern w:val="0"/>
        <w:position w:val="0"/>
        <w:sz w:val="24"/>
        <w:u w:val="none"/>
        <w:shd w:val="clear" w:color="auto" w:fill="auto"/>
      </w:rPr>
    </w:lvl>
    <w:lvl w:ilvl="4" w:tentative="0">
      <w:start w:val="1"/>
      <w:numFmt w:val="decimal"/>
      <w:pStyle w:val="49"/>
      <w:suff w:val="nothing"/>
      <w:lvlText w:val="%1%2.%3.%4.%5　"/>
      <w:lvlJc w:val="left"/>
      <w:pPr>
        <w:ind w:left="840" w:firstLine="0"/>
      </w:pPr>
      <w:rPr>
        <w:rFonts w:hint="eastAsia" w:ascii="黑体" w:hAnsi="Times New Roman" w:eastAsia="黑体"/>
        <w:b w:val="0"/>
        <w:i w:val="0"/>
        <w:sz w:val="24"/>
        <w:szCs w:val="24"/>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pStyle w:val="6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C0C0FF"/>
    <w:multiLevelType w:val="singleLevel"/>
    <w:tmpl w:val="7DC0C0FF"/>
    <w:lvl w:ilvl="0" w:tentative="0">
      <w:start w:val="5"/>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5"/>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DE5NGE2YWExYTM3YmU1MzFjZGM5MGE3MzhhN2QxZTgifQ=="/>
  </w:docVars>
  <w:rsids>
    <w:rsidRoot w:val="00A10829"/>
    <w:rsid w:val="00000455"/>
    <w:rsid w:val="000019EE"/>
    <w:rsid w:val="00001C29"/>
    <w:rsid w:val="00001EEB"/>
    <w:rsid w:val="000029F7"/>
    <w:rsid w:val="0000310C"/>
    <w:rsid w:val="00003CB8"/>
    <w:rsid w:val="00004676"/>
    <w:rsid w:val="00004B84"/>
    <w:rsid w:val="00004DFB"/>
    <w:rsid w:val="0000508F"/>
    <w:rsid w:val="00005EA7"/>
    <w:rsid w:val="000064FE"/>
    <w:rsid w:val="0000750F"/>
    <w:rsid w:val="00007D6A"/>
    <w:rsid w:val="0001035F"/>
    <w:rsid w:val="00010690"/>
    <w:rsid w:val="0001083F"/>
    <w:rsid w:val="00010AB2"/>
    <w:rsid w:val="000120DC"/>
    <w:rsid w:val="00013CA5"/>
    <w:rsid w:val="00016181"/>
    <w:rsid w:val="0001680B"/>
    <w:rsid w:val="00017314"/>
    <w:rsid w:val="00020E9B"/>
    <w:rsid w:val="00021DFB"/>
    <w:rsid w:val="00022044"/>
    <w:rsid w:val="0002253F"/>
    <w:rsid w:val="00022AE9"/>
    <w:rsid w:val="000231EC"/>
    <w:rsid w:val="00024E4E"/>
    <w:rsid w:val="00025029"/>
    <w:rsid w:val="00025092"/>
    <w:rsid w:val="0002545A"/>
    <w:rsid w:val="000267F0"/>
    <w:rsid w:val="00030835"/>
    <w:rsid w:val="00030E07"/>
    <w:rsid w:val="00031CCE"/>
    <w:rsid w:val="00032DBC"/>
    <w:rsid w:val="00033258"/>
    <w:rsid w:val="00033B59"/>
    <w:rsid w:val="00034222"/>
    <w:rsid w:val="00035053"/>
    <w:rsid w:val="0003621B"/>
    <w:rsid w:val="00036F62"/>
    <w:rsid w:val="000372AC"/>
    <w:rsid w:val="00040861"/>
    <w:rsid w:val="00040B17"/>
    <w:rsid w:val="00041F72"/>
    <w:rsid w:val="00043B59"/>
    <w:rsid w:val="00044F37"/>
    <w:rsid w:val="000474FE"/>
    <w:rsid w:val="000477EE"/>
    <w:rsid w:val="00052261"/>
    <w:rsid w:val="000524E1"/>
    <w:rsid w:val="00053552"/>
    <w:rsid w:val="0005475F"/>
    <w:rsid w:val="0005489B"/>
    <w:rsid w:val="00055641"/>
    <w:rsid w:val="000559DE"/>
    <w:rsid w:val="00055C61"/>
    <w:rsid w:val="00056A02"/>
    <w:rsid w:val="000613FA"/>
    <w:rsid w:val="00061947"/>
    <w:rsid w:val="00062753"/>
    <w:rsid w:val="000632F6"/>
    <w:rsid w:val="00064437"/>
    <w:rsid w:val="0006502B"/>
    <w:rsid w:val="00067914"/>
    <w:rsid w:val="00067E72"/>
    <w:rsid w:val="00071126"/>
    <w:rsid w:val="000720C6"/>
    <w:rsid w:val="00072536"/>
    <w:rsid w:val="00074697"/>
    <w:rsid w:val="00075BF5"/>
    <w:rsid w:val="00076043"/>
    <w:rsid w:val="000772E7"/>
    <w:rsid w:val="00077A76"/>
    <w:rsid w:val="0008134A"/>
    <w:rsid w:val="0008341F"/>
    <w:rsid w:val="00083604"/>
    <w:rsid w:val="00084318"/>
    <w:rsid w:val="000851E6"/>
    <w:rsid w:val="00085A86"/>
    <w:rsid w:val="00087994"/>
    <w:rsid w:val="00087BD9"/>
    <w:rsid w:val="00090E46"/>
    <w:rsid w:val="00090FCA"/>
    <w:rsid w:val="00091985"/>
    <w:rsid w:val="00091C73"/>
    <w:rsid w:val="0009304D"/>
    <w:rsid w:val="00093F1E"/>
    <w:rsid w:val="000964E1"/>
    <w:rsid w:val="00097242"/>
    <w:rsid w:val="0009724C"/>
    <w:rsid w:val="0009759A"/>
    <w:rsid w:val="00097D0E"/>
    <w:rsid w:val="000A03AE"/>
    <w:rsid w:val="000A05D6"/>
    <w:rsid w:val="000A090D"/>
    <w:rsid w:val="000A1330"/>
    <w:rsid w:val="000A1ACC"/>
    <w:rsid w:val="000A1C52"/>
    <w:rsid w:val="000A2040"/>
    <w:rsid w:val="000A2A85"/>
    <w:rsid w:val="000A3250"/>
    <w:rsid w:val="000A42B9"/>
    <w:rsid w:val="000A5845"/>
    <w:rsid w:val="000A607B"/>
    <w:rsid w:val="000A71CD"/>
    <w:rsid w:val="000A7B66"/>
    <w:rsid w:val="000B08AC"/>
    <w:rsid w:val="000B1FBE"/>
    <w:rsid w:val="000B30D9"/>
    <w:rsid w:val="000B7360"/>
    <w:rsid w:val="000C0A16"/>
    <w:rsid w:val="000C1221"/>
    <w:rsid w:val="000C1735"/>
    <w:rsid w:val="000C2D04"/>
    <w:rsid w:val="000C3115"/>
    <w:rsid w:val="000C35E3"/>
    <w:rsid w:val="000C3AC3"/>
    <w:rsid w:val="000C462F"/>
    <w:rsid w:val="000C475E"/>
    <w:rsid w:val="000C54D2"/>
    <w:rsid w:val="000C6883"/>
    <w:rsid w:val="000C69DB"/>
    <w:rsid w:val="000C77A5"/>
    <w:rsid w:val="000C7E87"/>
    <w:rsid w:val="000D040D"/>
    <w:rsid w:val="000D1765"/>
    <w:rsid w:val="000D1837"/>
    <w:rsid w:val="000D232E"/>
    <w:rsid w:val="000D66E4"/>
    <w:rsid w:val="000D6B71"/>
    <w:rsid w:val="000D6C1B"/>
    <w:rsid w:val="000E0939"/>
    <w:rsid w:val="000E1795"/>
    <w:rsid w:val="000E402A"/>
    <w:rsid w:val="000E41B3"/>
    <w:rsid w:val="000E4EB0"/>
    <w:rsid w:val="000E5C46"/>
    <w:rsid w:val="000E5C4E"/>
    <w:rsid w:val="000E616A"/>
    <w:rsid w:val="000E6281"/>
    <w:rsid w:val="000E6BB2"/>
    <w:rsid w:val="000E7AA6"/>
    <w:rsid w:val="000F064A"/>
    <w:rsid w:val="000F2728"/>
    <w:rsid w:val="000F2F91"/>
    <w:rsid w:val="000F3360"/>
    <w:rsid w:val="000F454B"/>
    <w:rsid w:val="000F45F4"/>
    <w:rsid w:val="000F4C3A"/>
    <w:rsid w:val="000F571B"/>
    <w:rsid w:val="000F57EA"/>
    <w:rsid w:val="000F5BFF"/>
    <w:rsid w:val="000F5C5D"/>
    <w:rsid w:val="000F5EE2"/>
    <w:rsid w:val="000F7F1E"/>
    <w:rsid w:val="00100402"/>
    <w:rsid w:val="00100516"/>
    <w:rsid w:val="001020F8"/>
    <w:rsid w:val="00103641"/>
    <w:rsid w:val="00103645"/>
    <w:rsid w:val="00104151"/>
    <w:rsid w:val="00104D1E"/>
    <w:rsid w:val="00105804"/>
    <w:rsid w:val="00106B16"/>
    <w:rsid w:val="00106B69"/>
    <w:rsid w:val="0010735F"/>
    <w:rsid w:val="001076E8"/>
    <w:rsid w:val="001101F3"/>
    <w:rsid w:val="00110CE8"/>
    <w:rsid w:val="0011185B"/>
    <w:rsid w:val="00115176"/>
    <w:rsid w:val="001164B2"/>
    <w:rsid w:val="00116A2B"/>
    <w:rsid w:val="00117366"/>
    <w:rsid w:val="0011746F"/>
    <w:rsid w:val="00117D1A"/>
    <w:rsid w:val="00120152"/>
    <w:rsid w:val="001201C1"/>
    <w:rsid w:val="00121237"/>
    <w:rsid w:val="001234FA"/>
    <w:rsid w:val="00124077"/>
    <w:rsid w:val="00124178"/>
    <w:rsid w:val="001246C1"/>
    <w:rsid w:val="001276C3"/>
    <w:rsid w:val="0013248B"/>
    <w:rsid w:val="00133AB9"/>
    <w:rsid w:val="00137A2D"/>
    <w:rsid w:val="00140259"/>
    <w:rsid w:val="00140A34"/>
    <w:rsid w:val="00140E0B"/>
    <w:rsid w:val="00141119"/>
    <w:rsid w:val="0014128A"/>
    <w:rsid w:val="001413F6"/>
    <w:rsid w:val="0014379B"/>
    <w:rsid w:val="001438E0"/>
    <w:rsid w:val="0014469B"/>
    <w:rsid w:val="00145B14"/>
    <w:rsid w:val="00145E4A"/>
    <w:rsid w:val="00145F77"/>
    <w:rsid w:val="00146506"/>
    <w:rsid w:val="00146A4A"/>
    <w:rsid w:val="001473D4"/>
    <w:rsid w:val="00150BF5"/>
    <w:rsid w:val="00150CD2"/>
    <w:rsid w:val="00151738"/>
    <w:rsid w:val="001529AB"/>
    <w:rsid w:val="00152D53"/>
    <w:rsid w:val="001534F8"/>
    <w:rsid w:val="00153CB1"/>
    <w:rsid w:val="00155278"/>
    <w:rsid w:val="0015557C"/>
    <w:rsid w:val="001578BF"/>
    <w:rsid w:val="00163353"/>
    <w:rsid w:val="00163B44"/>
    <w:rsid w:val="00164FB2"/>
    <w:rsid w:val="0016688A"/>
    <w:rsid w:val="00166B72"/>
    <w:rsid w:val="001700CD"/>
    <w:rsid w:val="00170FCC"/>
    <w:rsid w:val="00171285"/>
    <w:rsid w:val="00171438"/>
    <w:rsid w:val="001726F5"/>
    <w:rsid w:val="00172BA6"/>
    <w:rsid w:val="00173136"/>
    <w:rsid w:val="00173AFD"/>
    <w:rsid w:val="001746DE"/>
    <w:rsid w:val="00174A55"/>
    <w:rsid w:val="00175002"/>
    <w:rsid w:val="001769AB"/>
    <w:rsid w:val="0018043A"/>
    <w:rsid w:val="00181D96"/>
    <w:rsid w:val="001827F0"/>
    <w:rsid w:val="0018423B"/>
    <w:rsid w:val="00184E05"/>
    <w:rsid w:val="0018506D"/>
    <w:rsid w:val="00185DA1"/>
    <w:rsid w:val="001862A4"/>
    <w:rsid w:val="00186FB4"/>
    <w:rsid w:val="00187238"/>
    <w:rsid w:val="00187CA9"/>
    <w:rsid w:val="00190024"/>
    <w:rsid w:val="0019075C"/>
    <w:rsid w:val="00190B0A"/>
    <w:rsid w:val="001911E3"/>
    <w:rsid w:val="0019529A"/>
    <w:rsid w:val="001965BE"/>
    <w:rsid w:val="00196703"/>
    <w:rsid w:val="001967C4"/>
    <w:rsid w:val="00197559"/>
    <w:rsid w:val="001978F3"/>
    <w:rsid w:val="001A0BFA"/>
    <w:rsid w:val="001A0D3D"/>
    <w:rsid w:val="001A1550"/>
    <w:rsid w:val="001A1C67"/>
    <w:rsid w:val="001A1D20"/>
    <w:rsid w:val="001A2BF4"/>
    <w:rsid w:val="001A2CEA"/>
    <w:rsid w:val="001A3381"/>
    <w:rsid w:val="001A423A"/>
    <w:rsid w:val="001A547A"/>
    <w:rsid w:val="001A6F45"/>
    <w:rsid w:val="001A6F7C"/>
    <w:rsid w:val="001A7187"/>
    <w:rsid w:val="001B0F05"/>
    <w:rsid w:val="001B10A1"/>
    <w:rsid w:val="001B1947"/>
    <w:rsid w:val="001B1B23"/>
    <w:rsid w:val="001B38C5"/>
    <w:rsid w:val="001B394E"/>
    <w:rsid w:val="001B3F37"/>
    <w:rsid w:val="001B52D2"/>
    <w:rsid w:val="001B79DD"/>
    <w:rsid w:val="001C0513"/>
    <w:rsid w:val="001C07F9"/>
    <w:rsid w:val="001C0DB3"/>
    <w:rsid w:val="001C1852"/>
    <w:rsid w:val="001C212C"/>
    <w:rsid w:val="001C35F0"/>
    <w:rsid w:val="001C5BB0"/>
    <w:rsid w:val="001C66E6"/>
    <w:rsid w:val="001C727E"/>
    <w:rsid w:val="001C7A93"/>
    <w:rsid w:val="001C7B4F"/>
    <w:rsid w:val="001C7D1C"/>
    <w:rsid w:val="001D2530"/>
    <w:rsid w:val="001D2628"/>
    <w:rsid w:val="001D2897"/>
    <w:rsid w:val="001D38E9"/>
    <w:rsid w:val="001D4EFC"/>
    <w:rsid w:val="001E3152"/>
    <w:rsid w:val="001E4159"/>
    <w:rsid w:val="001E443C"/>
    <w:rsid w:val="001E5960"/>
    <w:rsid w:val="001E5EF8"/>
    <w:rsid w:val="001E6478"/>
    <w:rsid w:val="001F053A"/>
    <w:rsid w:val="001F1084"/>
    <w:rsid w:val="001F1F4B"/>
    <w:rsid w:val="001F2257"/>
    <w:rsid w:val="001F27C3"/>
    <w:rsid w:val="001F2D5C"/>
    <w:rsid w:val="001F2E80"/>
    <w:rsid w:val="001F31C7"/>
    <w:rsid w:val="001F45A9"/>
    <w:rsid w:val="001F6F40"/>
    <w:rsid w:val="00200E66"/>
    <w:rsid w:val="00201C32"/>
    <w:rsid w:val="00201DBF"/>
    <w:rsid w:val="00201F75"/>
    <w:rsid w:val="00202ED8"/>
    <w:rsid w:val="00203F80"/>
    <w:rsid w:val="0020430C"/>
    <w:rsid w:val="00204B5F"/>
    <w:rsid w:val="00206A75"/>
    <w:rsid w:val="002072C3"/>
    <w:rsid w:val="00207F0D"/>
    <w:rsid w:val="002107D6"/>
    <w:rsid w:val="00210C0B"/>
    <w:rsid w:val="00211872"/>
    <w:rsid w:val="0021348D"/>
    <w:rsid w:val="00213B27"/>
    <w:rsid w:val="002155CF"/>
    <w:rsid w:val="00215753"/>
    <w:rsid w:val="00215A34"/>
    <w:rsid w:val="00216B62"/>
    <w:rsid w:val="00216D05"/>
    <w:rsid w:val="00217A64"/>
    <w:rsid w:val="00217A7C"/>
    <w:rsid w:val="00220563"/>
    <w:rsid w:val="002215E0"/>
    <w:rsid w:val="00222D4F"/>
    <w:rsid w:val="00223A6E"/>
    <w:rsid w:val="00224A5D"/>
    <w:rsid w:val="002254B0"/>
    <w:rsid w:val="00226B85"/>
    <w:rsid w:val="00226E10"/>
    <w:rsid w:val="00226E7C"/>
    <w:rsid w:val="00227A28"/>
    <w:rsid w:val="00227A75"/>
    <w:rsid w:val="00227F74"/>
    <w:rsid w:val="00231E3E"/>
    <w:rsid w:val="002329C2"/>
    <w:rsid w:val="0023424D"/>
    <w:rsid w:val="00234E71"/>
    <w:rsid w:val="00234FD7"/>
    <w:rsid w:val="002354CA"/>
    <w:rsid w:val="002354E3"/>
    <w:rsid w:val="00235F81"/>
    <w:rsid w:val="00236747"/>
    <w:rsid w:val="002369CF"/>
    <w:rsid w:val="00237E32"/>
    <w:rsid w:val="00241110"/>
    <w:rsid w:val="0024166A"/>
    <w:rsid w:val="002419FB"/>
    <w:rsid w:val="00241E96"/>
    <w:rsid w:val="00242FA1"/>
    <w:rsid w:val="0024479A"/>
    <w:rsid w:val="00246AE9"/>
    <w:rsid w:val="00246FA7"/>
    <w:rsid w:val="002476EF"/>
    <w:rsid w:val="00247F24"/>
    <w:rsid w:val="00250CDC"/>
    <w:rsid w:val="00251BE1"/>
    <w:rsid w:val="00251D05"/>
    <w:rsid w:val="00253223"/>
    <w:rsid w:val="00253412"/>
    <w:rsid w:val="002537C2"/>
    <w:rsid w:val="00254AB7"/>
    <w:rsid w:val="00254F57"/>
    <w:rsid w:val="00255043"/>
    <w:rsid w:val="00256E55"/>
    <w:rsid w:val="002573BD"/>
    <w:rsid w:val="00257CA5"/>
    <w:rsid w:val="00257D1F"/>
    <w:rsid w:val="00260290"/>
    <w:rsid w:val="00260902"/>
    <w:rsid w:val="00261527"/>
    <w:rsid w:val="002618B8"/>
    <w:rsid w:val="002629E1"/>
    <w:rsid w:val="002649C9"/>
    <w:rsid w:val="002650C7"/>
    <w:rsid w:val="00266009"/>
    <w:rsid w:val="0026612E"/>
    <w:rsid w:val="00267058"/>
    <w:rsid w:val="00267D35"/>
    <w:rsid w:val="00270727"/>
    <w:rsid w:val="00270C87"/>
    <w:rsid w:val="00271084"/>
    <w:rsid w:val="00271523"/>
    <w:rsid w:val="002717FC"/>
    <w:rsid w:val="002720CD"/>
    <w:rsid w:val="00272129"/>
    <w:rsid w:val="0027365E"/>
    <w:rsid w:val="00273E2F"/>
    <w:rsid w:val="00273FAE"/>
    <w:rsid w:val="002755EA"/>
    <w:rsid w:val="0027720A"/>
    <w:rsid w:val="00277758"/>
    <w:rsid w:val="0028022D"/>
    <w:rsid w:val="00280BB1"/>
    <w:rsid w:val="0028253A"/>
    <w:rsid w:val="00282B48"/>
    <w:rsid w:val="00283227"/>
    <w:rsid w:val="0028358D"/>
    <w:rsid w:val="00284A28"/>
    <w:rsid w:val="00284FC6"/>
    <w:rsid w:val="00286B29"/>
    <w:rsid w:val="00290EBA"/>
    <w:rsid w:val="002912D9"/>
    <w:rsid w:val="0029265B"/>
    <w:rsid w:val="0029357F"/>
    <w:rsid w:val="002953AA"/>
    <w:rsid w:val="00296338"/>
    <w:rsid w:val="0029633B"/>
    <w:rsid w:val="0029671A"/>
    <w:rsid w:val="00296B5B"/>
    <w:rsid w:val="002A0950"/>
    <w:rsid w:val="002A1E9E"/>
    <w:rsid w:val="002A238C"/>
    <w:rsid w:val="002A34C1"/>
    <w:rsid w:val="002A4B53"/>
    <w:rsid w:val="002A4F1B"/>
    <w:rsid w:val="002A53EE"/>
    <w:rsid w:val="002A7005"/>
    <w:rsid w:val="002B0A97"/>
    <w:rsid w:val="002B12BC"/>
    <w:rsid w:val="002B21B7"/>
    <w:rsid w:val="002B2A14"/>
    <w:rsid w:val="002B34DF"/>
    <w:rsid w:val="002B380B"/>
    <w:rsid w:val="002B3D78"/>
    <w:rsid w:val="002B4047"/>
    <w:rsid w:val="002B4AEA"/>
    <w:rsid w:val="002B4BBB"/>
    <w:rsid w:val="002B4CA5"/>
    <w:rsid w:val="002B4DB3"/>
    <w:rsid w:val="002B4E68"/>
    <w:rsid w:val="002B6218"/>
    <w:rsid w:val="002B70C0"/>
    <w:rsid w:val="002B7267"/>
    <w:rsid w:val="002B7F77"/>
    <w:rsid w:val="002C0562"/>
    <w:rsid w:val="002C0896"/>
    <w:rsid w:val="002C0AD1"/>
    <w:rsid w:val="002C2A3E"/>
    <w:rsid w:val="002C2BE2"/>
    <w:rsid w:val="002C35DB"/>
    <w:rsid w:val="002C4C83"/>
    <w:rsid w:val="002C51F8"/>
    <w:rsid w:val="002D0783"/>
    <w:rsid w:val="002D0A0E"/>
    <w:rsid w:val="002D144D"/>
    <w:rsid w:val="002D1B37"/>
    <w:rsid w:val="002D1B5B"/>
    <w:rsid w:val="002D249D"/>
    <w:rsid w:val="002D2E2B"/>
    <w:rsid w:val="002D3E86"/>
    <w:rsid w:val="002D4009"/>
    <w:rsid w:val="002D45E0"/>
    <w:rsid w:val="002D4956"/>
    <w:rsid w:val="002D4C1E"/>
    <w:rsid w:val="002D720F"/>
    <w:rsid w:val="002E0C80"/>
    <w:rsid w:val="002E127D"/>
    <w:rsid w:val="002E151B"/>
    <w:rsid w:val="002E2A33"/>
    <w:rsid w:val="002E3FFE"/>
    <w:rsid w:val="002E4544"/>
    <w:rsid w:val="002E4958"/>
    <w:rsid w:val="002F3D21"/>
    <w:rsid w:val="002F4B59"/>
    <w:rsid w:val="002F5823"/>
    <w:rsid w:val="002F6FB3"/>
    <w:rsid w:val="00300D82"/>
    <w:rsid w:val="00300F48"/>
    <w:rsid w:val="003021FF"/>
    <w:rsid w:val="00302B99"/>
    <w:rsid w:val="0030400E"/>
    <w:rsid w:val="003046F7"/>
    <w:rsid w:val="00304A2F"/>
    <w:rsid w:val="00304F0D"/>
    <w:rsid w:val="003054CC"/>
    <w:rsid w:val="00307323"/>
    <w:rsid w:val="00307AD1"/>
    <w:rsid w:val="003100E4"/>
    <w:rsid w:val="00310C2E"/>
    <w:rsid w:val="0031165E"/>
    <w:rsid w:val="00311911"/>
    <w:rsid w:val="00312CE7"/>
    <w:rsid w:val="00312D99"/>
    <w:rsid w:val="00312F53"/>
    <w:rsid w:val="00313BDD"/>
    <w:rsid w:val="00313CCA"/>
    <w:rsid w:val="00314AD9"/>
    <w:rsid w:val="00315DB7"/>
    <w:rsid w:val="003173A4"/>
    <w:rsid w:val="00317A52"/>
    <w:rsid w:val="00317ADA"/>
    <w:rsid w:val="00320DEA"/>
    <w:rsid w:val="00320FF2"/>
    <w:rsid w:val="00321447"/>
    <w:rsid w:val="003219ED"/>
    <w:rsid w:val="00321D07"/>
    <w:rsid w:val="003233F8"/>
    <w:rsid w:val="003235C6"/>
    <w:rsid w:val="003241CC"/>
    <w:rsid w:val="003251BD"/>
    <w:rsid w:val="00325722"/>
    <w:rsid w:val="0032705F"/>
    <w:rsid w:val="0032754B"/>
    <w:rsid w:val="00327FC7"/>
    <w:rsid w:val="00330C7C"/>
    <w:rsid w:val="00331340"/>
    <w:rsid w:val="003316DC"/>
    <w:rsid w:val="00331833"/>
    <w:rsid w:val="003348A3"/>
    <w:rsid w:val="003350D0"/>
    <w:rsid w:val="0033574F"/>
    <w:rsid w:val="00335AA4"/>
    <w:rsid w:val="003370C6"/>
    <w:rsid w:val="003370DB"/>
    <w:rsid w:val="00343264"/>
    <w:rsid w:val="00343D37"/>
    <w:rsid w:val="003444FE"/>
    <w:rsid w:val="0034733C"/>
    <w:rsid w:val="00347D5E"/>
    <w:rsid w:val="00350341"/>
    <w:rsid w:val="003523BF"/>
    <w:rsid w:val="00353AA6"/>
    <w:rsid w:val="00353E59"/>
    <w:rsid w:val="00355CC7"/>
    <w:rsid w:val="003560A4"/>
    <w:rsid w:val="003570B3"/>
    <w:rsid w:val="00357157"/>
    <w:rsid w:val="00357BB4"/>
    <w:rsid w:val="00357F81"/>
    <w:rsid w:val="00361182"/>
    <w:rsid w:val="003622BC"/>
    <w:rsid w:val="003635AA"/>
    <w:rsid w:val="0036459E"/>
    <w:rsid w:val="003648C7"/>
    <w:rsid w:val="00370E82"/>
    <w:rsid w:val="00371622"/>
    <w:rsid w:val="00372207"/>
    <w:rsid w:val="00372CE0"/>
    <w:rsid w:val="0037420A"/>
    <w:rsid w:val="00376259"/>
    <w:rsid w:val="0037650D"/>
    <w:rsid w:val="00376853"/>
    <w:rsid w:val="00376C91"/>
    <w:rsid w:val="00381CEA"/>
    <w:rsid w:val="0038234F"/>
    <w:rsid w:val="00383BB7"/>
    <w:rsid w:val="00384E3A"/>
    <w:rsid w:val="0038584B"/>
    <w:rsid w:val="0038694A"/>
    <w:rsid w:val="003870DE"/>
    <w:rsid w:val="003872F0"/>
    <w:rsid w:val="00390A84"/>
    <w:rsid w:val="00392CC5"/>
    <w:rsid w:val="00394F7A"/>
    <w:rsid w:val="0039569E"/>
    <w:rsid w:val="00395D55"/>
    <w:rsid w:val="00396751"/>
    <w:rsid w:val="00396E84"/>
    <w:rsid w:val="00397DA5"/>
    <w:rsid w:val="003A0BBF"/>
    <w:rsid w:val="003A1018"/>
    <w:rsid w:val="003A1423"/>
    <w:rsid w:val="003A1674"/>
    <w:rsid w:val="003A16EA"/>
    <w:rsid w:val="003A1B53"/>
    <w:rsid w:val="003A2FA4"/>
    <w:rsid w:val="003A2FF0"/>
    <w:rsid w:val="003A3E17"/>
    <w:rsid w:val="003A4107"/>
    <w:rsid w:val="003A5291"/>
    <w:rsid w:val="003A60CE"/>
    <w:rsid w:val="003A6B13"/>
    <w:rsid w:val="003A7789"/>
    <w:rsid w:val="003B05CA"/>
    <w:rsid w:val="003B25FC"/>
    <w:rsid w:val="003B29E7"/>
    <w:rsid w:val="003B3006"/>
    <w:rsid w:val="003B35D5"/>
    <w:rsid w:val="003B3B15"/>
    <w:rsid w:val="003B4AA9"/>
    <w:rsid w:val="003B4FF1"/>
    <w:rsid w:val="003B4FFC"/>
    <w:rsid w:val="003B71FA"/>
    <w:rsid w:val="003C0179"/>
    <w:rsid w:val="003C0915"/>
    <w:rsid w:val="003C0D63"/>
    <w:rsid w:val="003C39AB"/>
    <w:rsid w:val="003C5CC9"/>
    <w:rsid w:val="003C66BA"/>
    <w:rsid w:val="003C731A"/>
    <w:rsid w:val="003C769E"/>
    <w:rsid w:val="003D0608"/>
    <w:rsid w:val="003D1B2B"/>
    <w:rsid w:val="003D1B86"/>
    <w:rsid w:val="003D1EF3"/>
    <w:rsid w:val="003D2A5F"/>
    <w:rsid w:val="003D37CC"/>
    <w:rsid w:val="003D40E8"/>
    <w:rsid w:val="003D5BA9"/>
    <w:rsid w:val="003D610A"/>
    <w:rsid w:val="003D615B"/>
    <w:rsid w:val="003D615F"/>
    <w:rsid w:val="003E06C8"/>
    <w:rsid w:val="003E085C"/>
    <w:rsid w:val="003E10C4"/>
    <w:rsid w:val="003E12A9"/>
    <w:rsid w:val="003E203F"/>
    <w:rsid w:val="003E2116"/>
    <w:rsid w:val="003E21DA"/>
    <w:rsid w:val="003E34C2"/>
    <w:rsid w:val="003E34D2"/>
    <w:rsid w:val="003E3552"/>
    <w:rsid w:val="003E4900"/>
    <w:rsid w:val="003E7732"/>
    <w:rsid w:val="003F00B3"/>
    <w:rsid w:val="003F0B8C"/>
    <w:rsid w:val="003F1892"/>
    <w:rsid w:val="003F1D87"/>
    <w:rsid w:val="003F21F8"/>
    <w:rsid w:val="003F3D74"/>
    <w:rsid w:val="003F5EC5"/>
    <w:rsid w:val="003F5FC7"/>
    <w:rsid w:val="00400ED5"/>
    <w:rsid w:val="004015FA"/>
    <w:rsid w:val="00402419"/>
    <w:rsid w:val="00402A06"/>
    <w:rsid w:val="00402BD0"/>
    <w:rsid w:val="0040305A"/>
    <w:rsid w:val="004045A9"/>
    <w:rsid w:val="00406252"/>
    <w:rsid w:val="00412B22"/>
    <w:rsid w:val="00413406"/>
    <w:rsid w:val="00414C62"/>
    <w:rsid w:val="00414CB6"/>
    <w:rsid w:val="00415C4B"/>
    <w:rsid w:val="00415C93"/>
    <w:rsid w:val="00415F7F"/>
    <w:rsid w:val="00416133"/>
    <w:rsid w:val="004163A2"/>
    <w:rsid w:val="00417AB5"/>
    <w:rsid w:val="00420471"/>
    <w:rsid w:val="00421125"/>
    <w:rsid w:val="00421F8C"/>
    <w:rsid w:val="00422E11"/>
    <w:rsid w:val="00424DC7"/>
    <w:rsid w:val="00425508"/>
    <w:rsid w:val="0042616D"/>
    <w:rsid w:val="00426E42"/>
    <w:rsid w:val="0043130A"/>
    <w:rsid w:val="004318C9"/>
    <w:rsid w:val="004339A5"/>
    <w:rsid w:val="00433C50"/>
    <w:rsid w:val="004341F3"/>
    <w:rsid w:val="004368DD"/>
    <w:rsid w:val="00437E5C"/>
    <w:rsid w:val="00440260"/>
    <w:rsid w:val="00442FFD"/>
    <w:rsid w:val="004431BF"/>
    <w:rsid w:val="00443335"/>
    <w:rsid w:val="004444EF"/>
    <w:rsid w:val="004445C9"/>
    <w:rsid w:val="00444DC3"/>
    <w:rsid w:val="00445A43"/>
    <w:rsid w:val="00446C07"/>
    <w:rsid w:val="00447081"/>
    <w:rsid w:val="00447A97"/>
    <w:rsid w:val="00447ABE"/>
    <w:rsid w:val="004501C0"/>
    <w:rsid w:val="00452082"/>
    <w:rsid w:val="00453799"/>
    <w:rsid w:val="00453E4E"/>
    <w:rsid w:val="004558C5"/>
    <w:rsid w:val="00457343"/>
    <w:rsid w:val="004601A2"/>
    <w:rsid w:val="0046106B"/>
    <w:rsid w:val="00462625"/>
    <w:rsid w:val="00462C0F"/>
    <w:rsid w:val="00463481"/>
    <w:rsid w:val="00464986"/>
    <w:rsid w:val="0046526A"/>
    <w:rsid w:val="00467A0C"/>
    <w:rsid w:val="00467AF9"/>
    <w:rsid w:val="00467E27"/>
    <w:rsid w:val="00471442"/>
    <w:rsid w:val="0047145F"/>
    <w:rsid w:val="00471463"/>
    <w:rsid w:val="00471F90"/>
    <w:rsid w:val="00472BCF"/>
    <w:rsid w:val="00473672"/>
    <w:rsid w:val="00473966"/>
    <w:rsid w:val="004750DB"/>
    <w:rsid w:val="0047579E"/>
    <w:rsid w:val="004773A1"/>
    <w:rsid w:val="004804D1"/>
    <w:rsid w:val="004809C4"/>
    <w:rsid w:val="00480B98"/>
    <w:rsid w:val="00480CBA"/>
    <w:rsid w:val="004848E2"/>
    <w:rsid w:val="004849A7"/>
    <w:rsid w:val="00487F8C"/>
    <w:rsid w:val="00490534"/>
    <w:rsid w:val="00491E2E"/>
    <w:rsid w:val="00491EBB"/>
    <w:rsid w:val="00492099"/>
    <w:rsid w:val="00494968"/>
    <w:rsid w:val="004965E4"/>
    <w:rsid w:val="00497245"/>
    <w:rsid w:val="004A28C4"/>
    <w:rsid w:val="004A49BA"/>
    <w:rsid w:val="004A4A4D"/>
    <w:rsid w:val="004A5D68"/>
    <w:rsid w:val="004A6513"/>
    <w:rsid w:val="004A6665"/>
    <w:rsid w:val="004A7876"/>
    <w:rsid w:val="004B0E5A"/>
    <w:rsid w:val="004B1972"/>
    <w:rsid w:val="004B1B3A"/>
    <w:rsid w:val="004B1DFC"/>
    <w:rsid w:val="004B3A31"/>
    <w:rsid w:val="004B48EB"/>
    <w:rsid w:val="004B5293"/>
    <w:rsid w:val="004B60E3"/>
    <w:rsid w:val="004B64CA"/>
    <w:rsid w:val="004B6D61"/>
    <w:rsid w:val="004C00ED"/>
    <w:rsid w:val="004C05C5"/>
    <w:rsid w:val="004C17F4"/>
    <w:rsid w:val="004C234D"/>
    <w:rsid w:val="004C26AF"/>
    <w:rsid w:val="004C2F32"/>
    <w:rsid w:val="004C332B"/>
    <w:rsid w:val="004C46C1"/>
    <w:rsid w:val="004C541B"/>
    <w:rsid w:val="004C580A"/>
    <w:rsid w:val="004D0934"/>
    <w:rsid w:val="004D4697"/>
    <w:rsid w:val="004D4C28"/>
    <w:rsid w:val="004D4D2E"/>
    <w:rsid w:val="004D58B9"/>
    <w:rsid w:val="004D5B31"/>
    <w:rsid w:val="004D6001"/>
    <w:rsid w:val="004D69D9"/>
    <w:rsid w:val="004D7398"/>
    <w:rsid w:val="004E08D1"/>
    <w:rsid w:val="004E105C"/>
    <w:rsid w:val="004E1675"/>
    <w:rsid w:val="004E189F"/>
    <w:rsid w:val="004E22B0"/>
    <w:rsid w:val="004E2D7B"/>
    <w:rsid w:val="004E34D1"/>
    <w:rsid w:val="004E4FA8"/>
    <w:rsid w:val="004E5461"/>
    <w:rsid w:val="004E5835"/>
    <w:rsid w:val="004E58AA"/>
    <w:rsid w:val="004E68E3"/>
    <w:rsid w:val="004E6DEC"/>
    <w:rsid w:val="004F1580"/>
    <w:rsid w:val="004F1A53"/>
    <w:rsid w:val="004F25CD"/>
    <w:rsid w:val="004F2F80"/>
    <w:rsid w:val="004F35BB"/>
    <w:rsid w:val="004F3C88"/>
    <w:rsid w:val="004F55EE"/>
    <w:rsid w:val="004F7D13"/>
    <w:rsid w:val="005019A6"/>
    <w:rsid w:val="005022FE"/>
    <w:rsid w:val="00502B33"/>
    <w:rsid w:val="00502CE5"/>
    <w:rsid w:val="005033D6"/>
    <w:rsid w:val="005037D8"/>
    <w:rsid w:val="00503D5C"/>
    <w:rsid w:val="00503F1C"/>
    <w:rsid w:val="00504AB2"/>
    <w:rsid w:val="005053DE"/>
    <w:rsid w:val="00505976"/>
    <w:rsid w:val="00507F84"/>
    <w:rsid w:val="00510CD9"/>
    <w:rsid w:val="00510E23"/>
    <w:rsid w:val="00510FD0"/>
    <w:rsid w:val="0051147A"/>
    <w:rsid w:val="00512818"/>
    <w:rsid w:val="005132DA"/>
    <w:rsid w:val="00513438"/>
    <w:rsid w:val="00513A7F"/>
    <w:rsid w:val="00515BE2"/>
    <w:rsid w:val="00515DA2"/>
    <w:rsid w:val="0051635D"/>
    <w:rsid w:val="00516F59"/>
    <w:rsid w:val="00517883"/>
    <w:rsid w:val="00521CFE"/>
    <w:rsid w:val="00521DE2"/>
    <w:rsid w:val="005234E0"/>
    <w:rsid w:val="00523C07"/>
    <w:rsid w:val="00523EDD"/>
    <w:rsid w:val="00524C2B"/>
    <w:rsid w:val="00526077"/>
    <w:rsid w:val="00526938"/>
    <w:rsid w:val="00530DCB"/>
    <w:rsid w:val="0053150A"/>
    <w:rsid w:val="005321C6"/>
    <w:rsid w:val="005321D9"/>
    <w:rsid w:val="00532C96"/>
    <w:rsid w:val="00532F8A"/>
    <w:rsid w:val="00533B1B"/>
    <w:rsid w:val="005342AA"/>
    <w:rsid w:val="00534C98"/>
    <w:rsid w:val="00534E86"/>
    <w:rsid w:val="00535433"/>
    <w:rsid w:val="00535AAD"/>
    <w:rsid w:val="00536D88"/>
    <w:rsid w:val="0053711F"/>
    <w:rsid w:val="00537725"/>
    <w:rsid w:val="0054036B"/>
    <w:rsid w:val="00541064"/>
    <w:rsid w:val="0054119E"/>
    <w:rsid w:val="0054137F"/>
    <w:rsid w:val="00542B37"/>
    <w:rsid w:val="00543D29"/>
    <w:rsid w:val="00544796"/>
    <w:rsid w:val="00544AD7"/>
    <w:rsid w:val="005453D2"/>
    <w:rsid w:val="00545DCC"/>
    <w:rsid w:val="00546704"/>
    <w:rsid w:val="00550BBE"/>
    <w:rsid w:val="00550C76"/>
    <w:rsid w:val="00551699"/>
    <w:rsid w:val="00551FF0"/>
    <w:rsid w:val="00552517"/>
    <w:rsid w:val="0055421C"/>
    <w:rsid w:val="00554895"/>
    <w:rsid w:val="00554993"/>
    <w:rsid w:val="0055529E"/>
    <w:rsid w:val="005556D1"/>
    <w:rsid w:val="005562F2"/>
    <w:rsid w:val="005564A8"/>
    <w:rsid w:val="005566F5"/>
    <w:rsid w:val="00556CA2"/>
    <w:rsid w:val="005603A8"/>
    <w:rsid w:val="00560AE9"/>
    <w:rsid w:val="00560BF7"/>
    <w:rsid w:val="0056131E"/>
    <w:rsid w:val="00562E85"/>
    <w:rsid w:val="00563385"/>
    <w:rsid w:val="00565422"/>
    <w:rsid w:val="00566436"/>
    <w:rsid w:val="005664F4"/>
    <w:rsid w:val="00566D6B"/>
    <w:rsid w:val="005704D4"/>
    <w:rsid w:val="00570CB0"/>
    <w:rsid w:val="00571AB6"/>
    <w:rsid w:val="00572363"/>
    <w:rsid w:val="00572852"/>
    <w:rsid w:val="00573FA8"/>
    <w:rsid w:val="00574946"/>
    <w:rsid w:val="005751A4"/>
    <w:rsid w:val="0057633D"/>
    <w:rsid w:val="0057683E"/>
    <w:rsid w:val="00576A09"/>
    <w:rsid w:val="0057782C"/>
    <w:rsid w:val="00577867"/>
    <w:rsid w:val="00580DAF"/>
    <w:rsid w:val="00581CCD"/>
    <w:rsid w:val="00582C50"/>
    <w:rsid w:val="005846DD"/>
    <w:rsid w:val="005852E6"/>
    <w:rsid w:val="00585E5F"/>
    <w:rsid w:val="00586112"/>
    <w:rsid w:val="005866C7"/>
    <w:rsid w:val="00586D4D"/>
    <w:rsid w:val="00586DA1"/>
    <w:rsid w:val="00587124"/>
    <w:rsid w:val="005872AD"/>
    <w:rsid w:val="00590A1A"/>
    <w:rsid w:val="0059119C"/>
    <w:rsid w:val="0059120E"/>
    <w:rsid w:val="00591971"/>
    <w:rsid w:val="00591FF6"/>
    <w:rsid w:val="00593BD9"/>
    <w:rsid w:val="00593DCD"/>
    <w:rsid w:val="00595033"/>
    <w:rsid w:val="00595264"/>
    <w:rsid w:val="00596BF7"/>
    <w:rsid w:val="00597CFE"/>
    <w:rsid w:val="005A05B6"/>
    <w:rsid w:val="005A34FB"/>
    <w:rsid w:val="005A354A"/>
    <w:rsid w:val="005A3BFE"/>
    <w:rsid w:val="005A4476"/>
    <w:rsid w:val="005A6B66"/>
    <w:rsid w:val="005A7F1E"/>
    <w:rsid w:val="005B1B75"/>
    <w:rsid w:val="005B2B38"/>
    <w:rsid w:val="005B3C87"/>
    <w:rsid w:val="005B4B4A"/>
    <w:rsid w:val="005B6E69"/>
    <w:rsid w:val="005C0320"/>
    <w:rsid w:val="005C0743"/>
    <w:rsid w:val="005C0935"/>
    <w:rsid w:val="005C0992"/>
    <w:rsid w:val="005C18A2"/>
    <w:rsid w:val="005C295E"/>
    <w:rsid w:val="005C5E90"/>
    <w:rsid w:val="005C6BD8"/>
    <w:rsid w:val="005D004C"/>
    <w:rsid w:val="005D06FD"/>
    <w:rsid w:val="005D10F4"/>
    <w:rsid w:val="005D1F13"/>
    <w:rsid w:val="005D2A91"/>
    <w:rsid w:val="005D3B7A"/>
    <w:rsid w:val="005D4308"/>
    <w:rsid w:val="005D45E8"/>
    <w:rsid w:val="005D6477"/>
    <w:rsid w:val="005D6642"/>
    <w:rsid w:val="005D7170"/>
    <w:rsid w:val="005D7700"/>
    <w:rsid w:val="005D7B8E"/>
    <w:rsid w:val="005D7FB2"/>
    <w:rsid w:val="005E1532"/>
    <w:rsid w:val="005E2579"/>
    <w:rsid w:val="005E2F13"/>
    <w:rsid w:val="005E3350"/>
    <w:rsid w:val="005E35FD"/>
    <w:rsid w:val="005E3800"/>
    <w:rsid w:val="005E3D3B"/>
    <w:rsid w:val="005E5426"/>
    <w:rsid w:val="005E5977"/>
    <w:rsid w:val="005E602F"/>
    <w:rsid w:val="005E66AD"/>
    <w:rsid w:val="005E6829"/>
    <w:rsid w:val="005F05E1"/>
    <w:rsid w:val="005F0AB0"/>
    <w:rsid w:val="005F208C"/>
    <w:rsid w:val="005F3E71"/>
    <w:rsid w:val="005F5500"/>
    <w:rsid w:val="005F7752"/>
    <w:rsid w:val="005F78FF"/>
    <w:rsid w:val="006001E5"/>
    <w:rsid w:val="006004CE"/>
    <w:rsid w:val="00600E1F"/>
    <w:rsid w:val="0060179C"/>
    <w:rsid w:val="00601BAB"/>
    <w:rsid w:val="006020B5"/>
    <w:rsid w:val="006023B3"/>
    <w:rsid w:val="00605411"/>
    <w:rsid w:val="0060798E"/>
    <w:rsid w:val="00610277"/>
    <w:rsid w:val="0061036F"/>
    <w:rsid w:val="00611F20"/>
    <w:rsid w:val="00612573"/>
    <w:rsid w:val="00613429"/>
    <w:rsid w:val="006139EC"/>
    <w:rsid w:val="00613D42"/>
    <w:rsid w:val="00614754"/>
    <w:rsid w:val="00614895"/>
    <w:rsid w:val="00615146"/>
    <w:rsid w:val="006156D6"/>
    <w:rsid w:val="006160F1"/>
    <w:rsid w:val="006223CA"/>
    <w:rsid w:val="0062293E"/>
    <w:rsid w:val="0062314F"/>
    <w:rsid w:val="00623CD3"/>
    <w:rsid w:val="006242DC"/>
    <w:rsid w:val="006245B0"/>
    <w:rsid w:val="00624BF8"/>
    <w:rsid w:val="00624DC1"/>
    <w:rsid w:val="006255A9"/>
    <w:rsid w:val="00631E82"/>
    <w:rsid w:val="006401ED"/>
    <w:rsid w:val="006417D9"/>
    <w:rsid w:val="0064184F"/>
    <w:rsid w:val="006422A6"/>
    <w:rsid w:val="00642658"/>
    <w:rsid w:val="00643437"/>
    <w:rsid w:val="0064790D"/>
    <w:rsid w:val="006501AA"/>
    <w:rsid w:val="006506CC"/>
    <w:rsid w:val="006508A3"/>
    <w:rsid w:val="006523F8"/>
    <w:rsid w:val="006535F2"/>
    <w:rsid w:val="00656A93"/>
    <w:rsid w:val="00657570"/>
    <w:rsid w:val="00657E60"/>
    <w:rsid w:val="0066037E"/>
    <w:rsid w:val="00660F22"/>
    <w:rsid w:val="0066204B"/>
    <w:rsid w:val="00662421"/>
    <w:rsid w:val="006629BE"/>
    <w:rsid w:val="0066472D"/>
    <w:rsid w:val="006655AD"/>
    <w:rsid w:val="00665F01"/>
    <w:rsid w:val="00671C6C"/>
    <w:rsid w:val="006722B0"/>
    <w:rsid w:val="00672484"/>
    <w:rsid w:val="006724B1"/>
    <w:rsid w:val="0067375F"/>
    <w:rsid w:val="006742C1"/>
    <w:rsid w:val="006748EF"/>
    <w:rsid w:val="00674B7B"/>
    <w:rsid w:val="00680932"/>
    <w:rsid w:val="0068141F"/>
    <w:rsid w:val="00681812"/>
    <w:rsid w:val="00681A36"/>
    <w:rsid w:val="00681FED"/>
    <w:rsid w:val="006825F0"/>
    <w:rsid w:val="00683094"/>
    <w:rsid w:val="00683DF8"/>
    <w:rsid w:val="00683F5D"/>
    <w:rsid w:val="00684329"/>
    <w:rsid w:val="00685FEE"/>
    <w:rsid w:val="00686170"/>
    <w:rsid w:val="00686571"/>
    <w:rsid w:val="0068674F"/>
    <w:rsid w:val="0068681D"/>
    <w:rsid w:val="00686991"/>
    <w:rsid w:val="00690CFB"/>
    <w:rsid w:val="00690D6A"/>
    <w:rsid w:val="00690E92"/>
    <w:rsid w:val="00691D74"/>
    <w:rsid w:val="00692031"/>
    <w:rsid w:val="00692597"/>
    <w:rsid w:val="00692E27"/>
    <w:rsid w:val="00692F8B"/>
    <w:rsid w:val="006938E7"/>
    <w:rsid w:val="006939B2"/>
    <w:rsid w:val="00693A87"/>
    <w:rsid w:val="00693CA8"/>
    <w:rsid w:val="00693E3F"/>
    <w:rsid w:val="006949DB"/>
    <w:rsid w:val="0069533A"/>
    <w:rsid w:val="00697DDD"/>
    <w:rsid w:val="006A0766"/>
    <w:rsid w:val="006A12A2"/>
    <w:rsid w:val="006A1FC2"/>
    <w:rsid w:val="006A26B0"/>
    <w:rsid w:val="006A3CA6"/>
    <w:rsid w:val="006A4EFF"/>
    <w:rsid w:val="006A5D1F"/>
    <w:rsid w:val="006A6C24"/>
    <w:rsid w:val="006A7503"/>
    <w:rsid w:val="006A7E43"/>
    <w:rsid w:val="006B07CB"/>
    <w:rsid w:val="006B1362"/>
    <w:rsid w:val="006B1B65"/>
    <w:rsid w:val="006B3264"/>
    <w:rsid w:val="006B334D"/>
    <w:rsid w:val="006B428A"/>
    <w:rsid w:val="006B5495"/>
    <w:rsid w:val="006B69B9"/>
    <w:rsid w:val="006B69D9"/>
    <w:rsid w:val="006C0E7B"/>
    <w:rsid w:val="006C1DDC"/>
    <w:rsid w:val="006C2761"/>
    <w:rsid w:val="006C56FF"/>
    <w:rsid w:val="006C5FDB"/>
    <w:rsid w:val="006C717E"/>
    <w:rsid w:val="006C71F0"/>
    <w:rsid w:val="006C7C5B"/>
    <w:rsid w:val="006D1740"/>
    <w:rsid w:val="006D50CC"/>
    <w:rsid w:val="006D5548"/>
    <w:rsid w:val="006D5888"/>
    <w:rsid w:val="006D64A0"/>
    <w:rsid w:val="006D681A"/>
    <w:rsid w:val="006D6AA5"/>
    <w:rsid w:val="006E08F8"/>
    <w:rsid w:val="006E1CB5"/>
    <w:rsid w:val="006E2489"/>
    <w:rsid w:val="006E3C87"/>
    <w:rsid w:val="006E4D24"/>
    <w:rsid w:val="006E68A0"/>
    <w:rsid w:val="006E787A"/>
    <w:rsid w:val="006E7992"/>
    <w:rsid w:val="006F0151"/>
    <w:rsid w:val="006F297F"/>
    <w:rsid w:val="006F502B"/>
    <w:rsid w:val="006F6CAA"/>
    <w:rsid w:val="006F7FC7"/>
    <w:rsid w:val="007000D0"/>
    <w:rsid w:val="00700B5A"/>
    <w:rsid w:val="00704BA7"/>
    <w:rsid w:val="0070538C"/>
    <w:rsid w:val="00705F5D"/>
    <w:rsid w:val="007062FE"/>
    <w:rsid w:val="00707759"/>
    <w:rsid w:val="00711480"/>
    <w:rsid w:val="00712717"/>
    <w:rsid w:val="00712810"/>
    <w:rsid w:val="007136B9"/>
    <w:rsid w:val="00713C2B"/>
    <w:rsid w:val="00713E10"/>
    <w:rsid w:val="007145C1"/>
    <w:rsid w:val="00716FAA"/>
    <w:rsid w:val="007173D3"/>
    <w:rsid w:val="00717A92"/>
    <w:rsid w:val="00717AAE"/>
    <w:rsid w:val="00717F74"/>
    <w:rsid w:val="007204DC"/>
    <w:rsid w:val="00720826"/>
    <w:rsid w:val="0072108A"/>
    <w:rsid w:val="00721C3F"/>
    <w:rsid w:val="00722209"/>
    <w:rsid w:val="00722D3A"/>
    <w:rsid w:val="00722DB0"/>
    <w:rsid w:val="00722F56"/>
    <w:rsid w:val="00724881"/>
    <w:rsid w:val="00724DE9"/>
    <w:rsid w:val="00726D04"/>
    <w:rsid w:val="00731067"/>
    <w:rsid w:val="007318EA"/>
    <w:rsid w:val="00731BC2"/>
    <w:rsid w:val="007337B2"/>
    <w:rsid w:val="00734D11"/>
    <w:rsid w:val="00735B9A"/>
    <w:rsid w:val="00735DFB"/>
    <w:rsid w:val="00736003"/>
    <w:rsid w:val="0073633C"/>
    <w:rsid w:val="00736E96"/>
    <w:rsid w:val="007375B9"/>
    <w:rsid w:val="00737643"/>
    <w:rsid w:val="007413D3"/>
    <w:rsid w:val="0074168D"/>
    <w:rsid w:val="0074203D"/>
    <w:rsid w:val="00742B5B"/>
    <w:rsid w:val="00745BA1"/>
    <w:rsid w:val="00746BCB"/>
    <w:rsid w:val="00747A02"/>
    <w:rsid w:val="00751A07"/>
    <w:rsid w:val="00751FB8"/>
    <w:rsid w:val="0075212C"/>
    <w:rsid w:val="00753FD8"/>
    <w:rsid w:val="007564F4"/>
    <w:rsid w:val="00757F7C"/>
    <w:rsid w:val="00760CF0"/>
    <w:rsid w:val="00761F9D"/>
    <w:rsid w:val="00762CD3"/>
    <w:rsid w:val="00762EE7"/>
    <w:rsid w:val="00763363"/>
    <w:rsid w:val="00764CC1"/>
    <w:rsid w:val="00765504"/>
    <w:rsid w:val="007655E7"/>
    <w:rsid w:val="00766530"/>
    <w:rsid w:val="0077117D"/>
    <w:rsid w:val="007716C7"/>
    <w:rsid w:val="00772D71"/>
    <w:rsid w:val="007743A3"/>
    <w:rsid w:val="0077455E"/>
    <w:rsid w:val="0077754D"/>
    <w:rsid w:val="00780BD6"/>
    <w:rsid w:val="0078301F"/>
    <w:rsid w:val="00783606"/>
    <w:rsid w:val="00783FC4"/>
    <w:rsid w:val="00785028"/>
    <w:rsid w:val="007871BD"/>
    <w:rsid w:val="00791273"/>
    <w:rsid w:val="007920F8"/>
    <w:rsid w:val="00792277"/>
    <w:rsid w:val="00792289"/>
    <w:rsid w:val="007922B9"/>
    <w:rsid w:val="00792B04"/>
    <w:rsid w:val="00792C17"/>
    <w:rsid w:val="00794316"/>
    <w:rsid w:val="0079433D"/>
    <w:rsid w:val="00795876"/>
    <w:rsid w:val="0079594A"/>
    <w:rsid w:val="00795F2F"/>
    <w:rsid w:val="007A0B31"/>
    <w:rsid w:val="007A1182"/>
    <w:rsid w:val="007A1695"/>
    <w:rsid w:val="007A1B5D"/>
    <w:rsid w:val="007A2E46"/>
    <w:rsid w:val="007A38B8"/>
    <w:rsid w:val="007A3DC2"/>
    <w:rsid w:val="007A3EDB"/>
    <w:rsid w:val="007A5764"/>
    <w:rsid w:val="007A7843"/>
    <w:rsid w:val="007A7A12"/>
    <w:rsid w:val="007A7CB9"/>
    <w:rsid w:val="007B044B"/>
    <w:rsid w:val="007B0853"/>
    <w:rsid w:val="007B14C0"/>
    <w:rsid w:val="007B1EF9"/>
    <w:rsid w:val="007B1F9B"/>
    <w:rsid w:val="007B22E2"/>
    <w:rsid w:val="007B2FF9"/>
    <w:rsid w:val="007B522A"/>
    <w:rsid w:val="007B7E47"/>
    <w:rsid w:val="007C0357"/>
    <w:rsid w:val="007C1FBA"/>
    <w:rsid w:val="007C23BE"/>
    <w:rsid w:val="007C2486"/>
    <w:rsid w:val="007C2708"/>
    <w:rsid w:val="007C2E95"/>
    <w:rsid w:val="007C6147"/>
    <w:rsid w:val="007C631B"/>
    <w:rsid w:val="007C6B15"/>
    <w:rsid w:val="007C6C04"/>
    <w:rsid w:val="007C6DB7"/>
    <w:rsid w:val="007C709C"/>
    <w:rsid w:val="007D1AEA"/>
    <w:rsid w:val="007D29BB"/>
    <w:rsid w:val="007D35FA"/>
    <w:rsid w:val="007D49B3"/>
    <w:rsid w:val="007D5DBC"/>
    <w:rsid w:val="007D623C"/>
    <w:rsid w:val="007D65F9"/>
    <w:rsid w:val="007E03EE"/>
    <w:rsid w:val="007E0899"/>
    <w:rsid w:val="007E3C56"/>
    <w:rsid w:val="007E3C78"/>
    <w:rsid w:val="007E4CC8"/>
    <w:rsid w:val="007E5647"/>
    <w:rsid w:val="007E6B53"/>
    <w:rsid w:val="007E7043"/>
    <w:rsid w:val="007E7C79"/>
    <w:rsid w:val="007F13E4"/>
    <w:rsid w:val="007F1741"/>
    <w:rsid w:val="007F209B"/>
    <w:rsid w:val="007F2986"/>
    <w:rsid w:val="007F3878"/>
    <w:rsid w:val="007F4623"/>
    <w:rsid w:val="007F5CF8"/>
    <w:rsid w:val="007F6053"/>
    <w:rsid w:val="007F7354"/>
    <w:rsid w:val="00800B90"/>
    <w:rsid w:val="00800FE5"/>
    <w:rsid w:val="00802645"/>
    <w:rsid w:val="0080282B"/>
    <w:rsid w:val="008047BF"/>
    <w:rsid w:val="008050ED"/>
    <w:rsid w:val="008058B6"/>
    <w:rsid w:val="0080606D"/>
    <w:rsid w:val="008062A3"/>
    <w:rsid w:val="008071A0"/>
    <w:rsid w:val="0081025D"/>
    <w:rsid w:val="0081094F"/>
    <w:rsid w:val="00811070"/>
    <w:rsid w:val="00811396"/>
    <w:rsid w:val="00811D68"/>
    <w:rsid w:val="008131B6"/>
    <w:rsid w:val="008133DA"/>
    <w:rsid w:val="008134DB"/>
    <w:rsid w:val="00816C0F"/>
    <w:rsid w:val="00816E57"/>
    <w:rsid w:val="00816EEB"/>
    <w:rsid w:val="00817FB9"/>
    <w:rsid w:val="00820955"/>
    <w:rsid w:val="008211C5"/>
    <w:rsid w:val="00821D54"/>
    <w:rsid w:val="00823791"/>
    <w:rsid w:val="008248C0"/>
    <w:rsid w:val="00824BD2"/>
    <w:rsid w:val="00824F86"/>
    <w:rsid w:val="00825577"/>
    <w:rsid w:val="00825CD6"/>
    <w:rsid w:val="00826589"/>
    <w:rsid w:val="00826742"/>
    <w:rsid w:val="0082695A"/>
    <w:rsid w:val="008308E3"/>
    <w:rsid w:val="00833ACA"/>
    <w:rsid w:val="00835E37"/>
    <w:rsid w:val="00836730"/>
    <w:rsid w:val="00836CD9"/>
    <w:rsid w:val="00837FE1"/>
    <w:rsid w:val="00841C98"/>
    <w:rsid w:val="00841CAF"/>
    <w:rsid w:val="00842892"/>
    <w:rsid w:val="008433C1"/>
    <w:rsid w:val="008438D0"/>
    <w:rsid w:val="00843AFB"/>
    <w:rsid w:val="00843D83"/>
    <w:rsid w:val="00846CFD"/>
    <w:rsid w:val="00847570"/>
    <w:rsid w:val="008478D6"/>
    <w:rsid w:val="00850374"/>
    <w:rsid w:val="00850550"/>
    <w:rsid w:val="0085149F"/>
    <w:rsid w:val="00851528"/>
    <w:rsid w:val="00851F6D"/>
    <w:rsid w:val="0085267F"/>
    <w:rsid w:val="00852D99"/>
    <w:rsid w:val="008537B5"/>
    <w:rsid w:val="008555DC"/>
    <w:rsid w:val="00855C58"/>
    <w:rsid w:val="00855C69"/>
    <w:rsid w:val="00856BC9"/>
    <w:rsid w:val="0085791A"/>
    <w:rsid w:val="00857EA4"/>
    <w:rsid w:val="0086049F"/>
    <w:rsid w:val="00860701"/>
    <w:rsid w:val="0086099B"/>
    <w:rsid w:val="008615FE"/>
    <w:rsid w:val="00863F37"/>
    <w:rsid w:val="008644FE"/>
    <w:rsid w:val="008649CA"/>
    <w:rsid w:val="008659CF"/>
    <w:rsid w:val="00865AB3"/>
    <w:rsid w:val="00865F48"/>
    <w:rsid w:val="00865FEA"/>
    <w:rsid w:val="00866CE7"/>
    <w:rsid w:val="008672D4"/>
    <w:rsid w:val="00871885"/>
    <w:rsid w:val="00871BA6"/>
    <w:rsid w:val="00874280"/>
    <w:rsid w:val="0087560C"/>
    <w:rsid w:val="00875E51"/>
    <w:rsid w:val="00876C4A"/>
    <w:rsid w:val="00880065"/>
    <w:rsid w:val="00880558"/>
    <w:rsid w:val="00880A0E"/>
    <w:rsid w:val="00880D90"/>
    <w:rsid w:val="00881177"/>
    <w:rsid w:val="008817C4"/>
    <w:rsid w:val="00881958"/>
    <w:rsid w:val="00881A63"/>
    <w:rsid w:val="00883C80"/>
    <w:rsid w:val="008841AE"/>
    <w:rsid w:val="00884B45"/>
    <w:rsid w:val="00886F12"/>
    <w:rsid w:val="00890831"/>
    <w:rsid w:val="008929F2"/>
    <w:rsid w:val="00892F6F"/>
    <w:rsid w:val="00893203"/>
    <w:rsid w:val="00893C05"/>
    <w:rsid w:val="0089483B"/>
    <w:rsid w:val="00895210"/>
    <w:rsid w:val="00896281"/>
    <w:rsid w:val="00897047"/>
    <w:rsid w:val="00897872"/>
    <w:rsid w:val="008A0CD5"/>
    <w:rsid w:val="008A17A8"/>
    <w:rsid w:val="008A193C"/>
    <w:rsid w:val="008A2531"/>
    <w:rsid w:val="008A3A41"/>
    <w:rsid w:val="008A3AAC"/>
    <w:rsid w:val="008A4086"/>
    <w:rsid w:val="008A616D"/>
    <w:rsid w:val="008A69F6"/>
    <w:rsid w:val="008A6C2C"/>
    <w:rsid w:val="008B1CD2"/>
    <w:rsid w:val="008B2051"/>
    <w:rsid w:val="008B21B8"/>
    <w:rsid w:val="008B3CBA"/>
    <w:rsid w:val="008B3FB6"/>
    <w:rsid w:val="008B4406"/>
    <w:rsid w:val="008B44CD"/>
    <w:rsid w:val="008B4EE9"/>
    <w:rsid w:val="008B56AD"/>
    <w:rsid w:val="008B63AE"/>
    <w:rsid w:val="008B672D"/>
    <w:rsid w:val="008B6B64"/>
    <w:rsid w:val="008B7069"/>
    <w:rsid w:val="008B71A8"/>
    <w:rsid w:val="008B75A4"/>
    <w:rsid w:val="008B79A4"/>
    <w:rsid w:val="008B7DD0"/>
    <w:rsid w:val="008B7F36"/>
    <w:rsid w:val="008C1F10"/>
    <w:rsid w:val="008C2C1C"/>
    <w:rsid w:val="008C36CA"/>
    <w:rsid w:val="008C5CE8"/>
    <w:rsid w:val="008C6768"/>
    <w:rsid w:val="008C6955"/>
    <w:rsid w:val="008D13AE"/>
    <w:rsid w:val="008D227F"/>
    <w:rsid w:val="008D30FD"/>
    <w:rsid w:val="008D3C6C"/>
    <w:rsid w:val="008D4A75"/>
    <w:rsid w:val="008D53B6"/>
    <w:rsid w:val="008D548F"/>
    <w:rsid w:val="008D59E8"/>
    <w:rsid w:val="008D5A50"/>
    <w:rsid w:val="008D62EF"/>
    <w:rsid w:val="008D7465"/>
    <w:rsid w:val="008E01F7"/>
    <w:rsid w:val="008E07B3"/>
    <w:rsid w:val="008E0C80"/>
    <w:rsid w:val="008E0DE2"/>
    <w:rsid w:val="008E531C"/>
    <w:rsid w:val="008E6042"/>
    <w:rsid w:val="008E7025"/>
    <w:rsid w:val="008F01ED"/>
    <w:rsid w:val="008F027C"/>
    <w:rsid w:val="008F0C8A"/>
    <w:rsid w:val="008F1F02"/>
    <w:rsid w:val="008F29A8"/>
    <w:rsid w:val="008F2BA0"/>
    <w:rsid w:val="008F4ABE"/>
    <w:rsid w:val="008F5B4D"/>
    <w:rsid w:val="008F60E6"/>
    <w:rsid w:val="008F61AC"/>
    <w:rsid w:val="00900EC7"/>
    <w:rsid w:val="009010FC"/>
    <w:rsid w:val="009021B8"/>
    <w:rsid w:val="00903492"/>
    <w:rsid w:val="00903F75"/>
    <w:rsid w:val="00907CF8"/>
    <w:rsid w:val="00907DD8"/>
    <w:rsid w:val="0091013C"/>
    <w:rsid w:val="009101E3"/>
    <w:rsid w:val="009102AE"/>
    <w:rsid w:val="0091078C"/>
    <w:rsid w:val="00911B89"/>
    <w:rsid w:val="00912444"/>
    <w:rsid w:val="00912C0A"/>
    <w:rsid w:val="00912D3C"/>
    <w:rsid w:val="00913B86"/>
    <w:rsid w:val="00914237"/>
    <w:rsid w:val="00914A45"/>
    <w:rsid w:val="00916A3B"/>
    <w:rsid w:val="009177A7"/>
    <w:rsid w:val="009179AA"/>
    <w:rsid w:val="00917E57"/>
    <w:rsid w:val="00920073"/>
    <w:rsid w:val="009206AC"/>
    <w:rsid w:val="00921396"/>
    <w:rsid w:val="009214DD"/>
    <w:rsid w:val="009215C1"/>
    <w:rsid w:val="0092211D"/>
    <w:rsid w:val="009229E5"/>
    <w:rsid w:val="00923791"/>
    <w:rsid w:val="00923B88"/>
    <w:rsid w:val="00924815"/>
    <w:rsid w:val="00924DB3"/>
    <w:rsid w:val="009252E1"/>
    <w:rsid w:val="009305A4"/>
    <w:rsid w:val="0093119C"/>
    <w:rsid w:val="00931D7E"/>
    <w:rsid w:val="00931DCD"/>
    <w:rsid w:val="00931F9B"/>
    <w:rsid w:val="00932FB9"/>
    <w:rsid w:val="00933F46"/>
    <w:rsid w:val="00934309"/>
    <w:rsid w:val="00934A60"/>
    <w:rsid w:val="00934B76"/>
    <w:rsid w:val="00934EE3"/>
    <w:rsid w:val="009350B7"/>
    <w:rsid w:val="009355EB"/>
    <w:rsid w:val="00935D23"/>
    <w:rsid w:val="00936254"/>
    <w:rsid w:val="00940B85"/>
    <w:rsid w:val="00940D78"/>
    <w:rsid w:val="00941AFE"/>
    <w:rsid w:val="00942BA1"/>
    <w:rsid w:val="009441AA"/>
    <w:rsid w:val="00945652"/>
    <w:rsid w:val="00947A88"/>
    <w:rsid w:val="009508A2"/>
    <w:rsid w:val="00950B1D"/>
    <w:rsid w:val="00950D0B"/>
    <w:rsid w:val="0095125E"/>
    <w:rsid w:val="00951978"/>
    <w:rsid w:val="00952A96"/>
    <w:rsid w:val="009537BF"/>
    <w:rsid w:val="00954D6B"/>
    <w:rsid w:val="00956771"/>
    <w:rsid w:val="009609A0"/>
    <w:rsid w:val="00961052"/>
    <w:rsid w:val="0096172E"/>
    <w:rsid w:val="009619C9"/>
    <w:rsid w:val="009625B9"/>
    <w:rsid w:val="0096287E"/>
    <w:rsid w:val="00962B68"/>
    <w:rsid w:val="00963864"/>
    <w:rsid w:val="00964C28"/>
    <w:rsid w:val="00964D59"/>
    <w:rsid w:val="009663D6"/>
    <w:rsid w:val="00966635"/>
    <w:rsid w:val="009671E5"/>
    <w:rsid w:val="00967383"/>
    <w:rsid w:val="009675E9"/>
    <w:rsid w:val="0096765A"/>
    <w:rsid w:val="00971241"/>
    <w:rsid w:val="00973E58"/>
    <w:rsid w:val="00974642"/>
    <w:rsid w:val="00976C9A"/>
    <w:rsid w:val="00977426"/>
    <w:rsid w:val="00977465"/>
    <w:rsid w:val="009775D4"/>
    <w:rsid w:val="009809F8"/>
    <w:rsid w:val="00980B82"/>
    <w:rsid w:val="00980E89"/>
    <w:rsid w:val="009818DB"/>
    <w:rsid w:val="00982611"/>
    <w:rsid w:val="00982EBC"/>
    <w:rsid w:val="00983847"/>
    <w:rsid w:val="00983C49"/>
    <w:rsid w:val="00984004"/>
    <w:rsid w:val="00984043"/>
    <w:rsid w:val="0098549F"/>
    <w:rsid w:val="00985545"/>
    <w:rsid w:val="009871A3"/>
    <w:rsid w:val="009905B5"/>
    <w:rsid w:val="00990DFF"/>
    <w:rsid w:val="0099163E"/>
    <w:rsid w:val="00991954"/>
    <w:rsid w:val="00992053"/>
    <w:rsid w:val="00992A24"/>
    <w:rsid w:val="00994993"/>
    <w:rsid w:val="00994F37"/>
    <w:rsid w:val="00995574"/>
    <w:rsid w:val="009959B3"/>
    <w:rsid w:val="00996E33"/>
    <w:rsid w:val="009A006B"/>
    <w:rsid w:val="009A0537"/>
    <w:rsid w:val="009A0D67"/>
    <w:rsid w:val="009A143D"/>
    <w:rsid w:val="009A145C"/>
    <w:rsid w:val="009A2D2D"/>
    <w:rsid w:val="009A3044"/>
    <w:rsid w:val="009A38BB"/>
    <w:rsid w:val="009A4237"/>
    <w:rsid w:val="009A5071"/>
    <w:rsid w:val="009A6EAF"/>
    <w:rsid w:val="009A7358"/>
    <w:rsid w:val="009A79D3"/>
    <w:rsid w:val="009B02A9"/>
    <w:rsid w:val="009B0496"/>
    <w:rsid w:val="009B0665"/>
    <w:rsid w:val="009B1113"/>
    <w:rsid w:val="009B1B65"/>
    <w:rsid w:val="009B42B2"/>
    <w:rsid w:val="009B5554"/>
    <w:rsid w:val="009B6CFA"/>
    <w:rsid w:val="009B730D"/>
    <w:rsid w:val="009B7408"/>
    <w:rsid w:val="009C1483"/>
    <w:rsid w:val="009C1C2F"/>
    <w:rsid w:val="009C1C49"/>
    <w:rsid w:val="009C2536"/>
    <w:rsid w:val="009C2F61"/>
    <w:rsid w:val="009C36BA"/>
    <w:rsid w:val="009C39E6"/>
    <w:rsid w:val="009C3CC5"/>
    <w:rsid w:val="009C3EDE"/>
    <w:rsid w:val="009C42B6"/>
    <w:rsid w:val="009C4955"/>
    <w:rsid w:val="009C4CC3"/>
    <w:rsid w:val="009C5939"/>
    <w:rsid w:val="009C6637"/>
    <w:rsid w:val="009C709B"/>
    <w:rsid w:val="009C73B3"/>
    <w:rsid w:val="009C76DC"/>
    <w:rsid w:val="009D0F0D"/>
    <w:rsid w:val="009D1ACD"/>
    <w:rsid w:val="009D3FA5"/>
    <w:rsid w:val="009D4BC6"/>
    <w:rsid w:val="009D6319"/>
    <w:rsid w:val="009E02F6"/>
    <w:rsid w:val="009E3AB7"/>
    <w:rsid w:val="009E496F"/>
    <w:rsid w:val="009E4CE0"/>
    <w:rsid w:val="009E5F19"/>
    <w:rsid w:val="009E61C4"/>
    <w:rsid w:val="009E66D3"/>
    <w:rsid w:val="009E67B3"/>
    <w:rsid w:val="009E68A7"/>
    <w:rsid w:val="009E6D70"/>
    <w:rsid w:val="009F035A"/>
    <w:rsid w:val="009F1B71"/>
    <w:rsid w:val="009F1D1D"/>
    <w:rsid w:val="009F204F"/>
    <w:rsid w:val="009F2F90"/>
    <w:rsid w:val="009F48E7"/>
    <w:rsid w:val="009F52DD"/>
    <w:rsid w:val="009F53C8"/>
    <w:rsid w:val="009F6729"/>
    <w:rsid w:val="009F705D"/>
    <w:rsid w:val="009F796A"/>
    <w:rsid w:val="009F79D6"/>
    <w:rsid w:val="00A003E9"/>
    <w:rsid w:val="00A0105D"/>
    <w:rsid w:val="00A01589"/>
    <w:rsid w:val="00A03DBD"/>
    <w:rsid w:val="00A0437B"/>
    <w:rsid w:val="00A04DDB"/>
    <w:rsid w:val="00A05755"/>
    <w:rsid w:val="00A05ADD"/>
    <w:rsid w:val="00A05C18"/>
    <w:rsid w:val="00A07887"/>
    <w:rsid w:val="00A101E8"/>
    <w:rsid w:val="00A10829"/>
    <w:rsid w:val="00A135B6"/>
    <w:rsid w:val="00A13D0F"/>
    <w:rsid w:val="00A14CBC"/>
    <w:rsid w:val="00A16200"/>
    <w:rsid w:val="00A167AD"/>
    <w:rsid w:val="00A17473"/>
    <w:rsid w:val="00A20B22"/>
    <w:rsid w:val="00A20DCA"/>
    <w:rsid w:val="00A213B6"/>
    <w:rsid w:val="00A22340"/>
    <w:rsid w:val="00A246EA"/>
    <w:rsid w:val="00A259FA"/>
    <w:rsid w:val="00A30065"/>
    <w:rsid w:val="00A325BB"/>
    <w:rsid w:val="00A32C4E"/>
    <w:rsid w:val="00A344AA"/>
    <w:rsid w:val="00A35D09"/>
    <w:rsid w:val="00A37370"/>
    <w:rsid w:val="00A40603"/>
    <w:rsid w:val="00A40B6E"/>
    <w:rsid w:val="00A418A3"/>
    <w:rsid w:val="00A41F7E"/>
    <w:rsid w:val="00A4321D"/>
    <w:rsid w:val="00A43C03"/>
    <w:rsid w:val="00A43C15"/>
    <w:rsid w:val="00A44A1F"/>
    <w:rsid w:val="00A453AF"/>
    <w:rsid w:val="00A45900"/>
    <w:rsid w:val="00A45D46"/>
    <w:rsid w:val="00A466B7"/>
    <w:rsid w:val="00A473F0"/>
    <w:rsid w:val="00A50382"/>
    <w:rsid w:val="00A50C9B"/>
    <w:rsid w:val="00A511A7"/>
    <w:rsid w:val="00A52F23"/>
    <w:rsid w:val="00A533F9"/>
    <w:rsid w:val="00A54A65"/>
    <w:rsid w:val="00A54CF0"/>
    <w:rsid w:val="00A54D1C"/>
    <w:rsid w:val="00A568BB"/>
    <w:rsid w:val="00A57247"/>
    <w:rsid w:val="00A600ED"/>
    <w:rsid w:val="00A6068E"/>
    <w:rsid w:val="00A60959"/>
    <w:rsid w:val="00A6113B"/>
    <w:rsid w:val="00A61EB8"/>
    <w:rsid w:val="00A62434"/>
    <w:rsid w:val="00A625A3"/>
    <w:rsid w:val="00A63104"/>
    <w:rsid w:val="00A63314"/>
    <w:rsid w:val="00A63501"/>
    <w:rsid w:val="00A65BD3"/>
    <w:rsid w:val="00A65D28"/>
    <w:rsid w:val="00A66CA3"/>
    <w:rsid w:val="00A66E1C"/>
    <w:rsid w:val="00A70733"/>
    <w:rsid w:val="00A7318E"/>
    <w:rsid w:val="00A769A3"/>
    <w:rsid w:val="00A807D6"/>
    <w:rsid w:val="00A8117D"/>
    <w:rsid w:val="00A81241"/>
    <w:rsid w:val="00A81E11"/>
    <w:rsid w:val="00A82063"/>
    <w:rsid w:val="00A82D14"/>
    <w:rsid w:val="00A84B0A"/>
    <w:rsid w:val="00A84DDF"/>
    <w:rsid w:val="00A8508D"/>
    <w:rsid w:val="00A90B8D"/>
    <w:rsid w:val="00A91806"/>
    <w:rsid w:val="00A93207"/>
    <w:rsid w:val="00A9679D"/>
    <w:rsid w:val="00A96961"/>
    <w:rsid w:val="00A96DC5"/>
    <w:rsid w:val="00A975E2"/>
    <w:rsid w:val="00AA22A9"/>
    <w:rsid w:val="00AA24AE"/>
    <w:rsid w:val="00AA2869"/>
    <w:rsid w:val="00AA328F"/>
    <w:rsid w:val="00AA35FE"/>
    <w:rsid w:val="00AA3659"/>
    <w:rsid w:val="00AA409D"/>
    <w:rsid w:val="00AA4779"/>
    <w:rsid w:val="00AA4D3B"/>
    <w:rsid w:val="00AA5530"/>
    <w:rsid w:val="00AA6406"/>
    <w:rsid w:val="00AA7063"/>
    <w:rsid w:val="00AA74B3"/>
    <w:rsid w:val="00AA74B8"/>
    <w:rsid w:val="00AA767A"/>
    <w:rsid w:val="00AA787A"/>
    <w:rsid w:val="00AA7D0B"/>
    <w:rsid w:val="00AB0029"/>
    <w:rsid w:val="00AB1527"/>
    <w:rsid w:val="00AB18D8"/>
    <w:rsid w:val="00AB36A1"/>
    <w:rsid w:val="00AB4C2B"/>
    <w:rsid w:val="00AB5691"/>
    <w:rsid w:val="00AB5A5C"/>
    <w:rsid w:val="00AB7F85"/>
    <w:rsid w:val="00AC06E9"/>
    <w:rsid w:val="00AC11C4"/>
    <w:rsid w:val="00AC14B6"/>
    <w:rsid w:val="00AC19F1"/>
    <w:rsid w:val="00AC2EEC"/>
    <w:rsid w:val="00AC3B0C"/>
    <w:rsid w:val="00AC47C5"/>
    <w:rsid w:val="00AC5C90"/>
    <w:rsid w:val="00AC60C2"/>
    <w:rsid w:val="00AC6692"/>
    <w:rsid w:val="00AD05BA"/>
    <w:rsid w:val="00AD09CC"/>
    <w:rsid w:val="00AD1990"/>
    <w:rsid w:val="00AD1E35"/>
    <w:rsid w:val="00AD2E25"/>
    <w:rsid w:val="00AD3033"/>
    <w:rsid w:val="00AD4400"/>
    <w:rsid w:val="00AD4B72"/>
    <w:rsid w:val="00AD5202"/>
    <w:rsid w:val="00AD529A"/>
    <w:rsid w:val="00AD5559"/>
    <w:rsid w:val="00AD6C46"/>
    <w:rsid w:val="00AD7E6F"/>
    <w:rsid w:val="00AE0626"/>
    <w:rsid w:val="00AE0AD3"/>
    <w:rsid w:val="00AE5A15"/>
    <w:rsid w:val="00AE6F7D"/>
    <w:rsid w:val="00AE7BE8"/>
    <w:rsid w:val="00AF0822"/>
    <w:rsid w:val="00AF099A"/>
    <w:rsid w:val="00AF0B90"/>
    <w:rsid w:val="00AF1291"/>
    <w:rsid w:val="00AF1F59"/>
    <w:rsid w:val="00AF2050"/>
    <w:rsid w:val="00AF24F0"/>
    <w:rsid w:val="00AF33FA"/>
    <w:rsid w:val="00AF398B"/>
    <w:rsid w:val="00AF39B0"/>
    <w:rsid w:val="00AF4964"/>
    <w:rsid w:val="00AF4BBF"/>
    <w:rsid w:val="00AF6E46"/>
    <w:rsid w:val="00B006ED"/>
    <w:rsid w:val="00B00EDE"/>
    <w:rsid w:val="00B01713"/>
    <w:rsid w:val="00B02406"/>
    <w:rsid w:val="00B024D4"/>
    <w:rsid w:val="00B02841"/>
    <w:rsid w:val="00B04312"/>
    <w:rsid w:val="00B05DB9"/>
    <w:rsid w:val="00B06437"/>
    <w:rsid w:val="00B070F4"/>
    <w:rsid w:val="00B07535"/>
    <w:rsid w:val="00B07798"/>
    <w:rsid w:val="00B1041B"/>
    <w:rsid w:val="00B117D2"/>
    <w:rsid w:val="00B11B44"/>
    <w:rsid w:val="00B11B84"/>
    <w:rsid w:val="00B127FE"/>
    <w:rsid w:val="00B131D7"/>
    <w:rsid w:val="00B15E38"/>
    <w:rsid w:val="00B16C05"/>
    <w:rsid w:val="00B170CB"/>
    <w:rsid w:val="00B21728"/>
    <w:rsid w:val="00B2218E"/>
    <w:rsid w:val="00B245BA"/>
    <w:rsid w:val="00B25260"/>
    <w:rsid w:val="00B26CEF"/>
    <w:rsid w:val="00B31651"/>
    <w:rsid w:val="00B31F23"/>
    <w:rsid w:val="00B31FD7"/>
    <w:rsid w:val="00B33D5A"/>
    <w:rsid w:val="00B34910"/>
    <w:rsid w:val="00B35023"/>
    <w:rsid w:val="00B372E9"/>
    <w:rsid w:val="00B37F65"/>
    <w:rsid w:val="00B4151F"/>
    <w:rsid w:val="00B43299"/>
    <w:rsid w:val="00B432F1"/>
    <w:rsid w:val="00B4384F"/>
    <w:rsid w:val="00B43B2A"/>
    <w:rsid w:val="00B442CB"/>
    <w:rsid w:val="00B446C5"/>
    <w:rsid w:val="00B45083"/>
    <w:rsid w:val="00B45693"/>
    <w:rsid w:val="00B47FE4"/>
    <w:rsid w:val="00B503FA"/>
    <w:rsid w:val="00B53ED8"/>
    <w:rsid w:val="00B54562"/>
    <w:rsid w:val="00B55B21"/>
    <w:rsid w:val="00B5651E"/>
    <w:rsid w:val="00B5685B"/>
    <w:rsid w:val="00B56FD0"/>
    <w:rsid w:val="00B613C0"/>
    <w:rsid w:val="00B63AE2"/>
    <w:rsid w:val="00B63EEB"/>
    <w:rsid w:val="00B654CB"/>
    <w:rsid w:val="00B66FBD"/>
    <w:rsid w:val="00B71478"/>
    <w:rsid w:val="00B723C9"/>
    <w:rsid w:val="00B72A8D"/>
    <w:rsid w:val="00B76C75"/>
    <w:rsid w:val="00B77895"/>
    <w:rsid w:val="00B808FF"/>
    <w:rsid w:val="00B80BF0"/>
    <w:rsid w:val="00B8135F"/>
    <w:rsid w:val="00B81781"/>
    <w:rsid w:val="00B81F69"/>
    <w:rsid w:val="00B82974"/>
    <w:rsid w:val="00B83DC0"/>
    <w:rsid w:val="00B84990"/>
    <w:rsid w:val="00B8532B"/>
    <w:rsid w:val="00B85C18"/>
    <w:rsid w:val="00B87534"/>
    <w:rsid w:val="00B87C87"/>
    <w:rsid w:val="00B90002"/>
    <w:rsid w:val="00B9285F"/>
    <w:rsid w:val="00B92AA9"/>
    <w:rsid w:val="00B93D6D"/>
    <w:rsid w:val="00B94E46"/>
    <w:rsid w:val="00B973D2"/>
    <w:rsid w:val="00BA07DC"/>
    <w:rsid w:val="00BA0BC3"/>
    <w:rsid w:val="00BA150E"/>
    <w:rsid w:val="00BA168D"/>
    <w:rsid w:val="00BA17FF"/>
    <w:rsid w:val="00BA3F55"/>
    <w:rsid w:val="00BA59DB"/>
    <w:rsid w:val="00BA64F0"/>
    <w:rsid w:val="00BA697C"/>
    <w:rsid w:val="00BB061F"/>
    <w:rsid w:val="00BB1DB8"/>
    <w:rsid w:val="00BB395F"/>
    <w:rsid w:val="00BB42AB"/>
    <w:rsid w:val="00BB544A"/>
    <w:rsid w:val="00BB5588"/>
    <w:rsid w:val="00BB5814"/>
    <w:rsid w:val="00BB61EA"/>
    <w:rsid w:val="00BB6B0E"/>
    <w:rsid w:val="00BB77D0"/>
    <w:rsid w:val="00BC10FE"/>
    <w:rsid w:val="00BC23A7"/>
    <w:rsid w:val="00BC413E"/>
    <w:rsid w:val="00BC418F"/>
    <w:rsid w:val="00BC5E23"/>
    <w:rsid w:val="00BC5F32"/>
    <w:rsid w:val="00BC64E3"/>
    <w:rsid w:val="00BC6D32"/>
    <w:rsid w:val="00BC7B26"/>
    <w:rsid w:val="00BD2069"/>
    <w:rsid w:val="00BD21D2"/>
    <w:rsid w:val="00BD3994"/>
    <w:rsid w:val="00BD3A86"/>
    <w:rsid w:val="00BD41C8"/>
    <w:rsid w:val="00BD5DBE"/>
    <w:rsid w:val="00BD648A"/>
    <w:rsid w:val="00BD6F39"/>
    <w:rsid w:val="00BD7823"/>
    <w:rsid w:val="00BD7DDF"/>
    <w:rsid w:val="00BE0B35"/>
    <w:rsid w:val="00BE0DAD"/>
    <w:rsid w:val="00BE0FB1"/>
    <w:rsid w:val="00BE231F"/>
    <w:rsid w:val="00BE31EC"/>
    <w:rsid w:val="00BE39FA"/>
    <w:rsid w:val="00BE5E3B"/>
    <w:rsid w:val="00BE6551"/>
    <w:rsid w:val="00BE6D0E"/>
    <w:rsid w:val="00BE7A7F"/>
    <w:rsid w:val="00BF06F8"/>
    <w:rsid w:val="00BF1117"/>
    <w:rsid w:val="00BF19FB"/>
    <w:rsid w:val="00BF1AEC"/>
    <w:rsid w:val="00BF211B"/>
    <w:rsid w:val="00BF29B7"/>
    <w:rsid w:val="00BF3229"/>
    <w:rsid w:val="00BF3506"/>
    <w:rsid w:val="00BF6D8A"/>
    <w:rsid w:val="00C01958"/>
    <w:rsid w:val="00C02FD8"/>
    <w:rsid w:val="00C0405C"/>
    <w:rsid w:val="00C04538"/>
    <w:rsid w:val="00C071A4"/>
    <w:rsid w:val="00C073DF"/>
    <w:rsid w:val="00C07C9D"/>
    <w:rsid w:val="00C104B3"/>
    <w:rsid w:val="00C1052E"/>
    <w:rsid w:val="00C1105A"/>
    <w:rsid w:val="00C115C4"/>
    <w:rsid w:val="00C12181"/>
    <w:rsid w:val="00C12CB2"/>
    <w:rsid w:val="00C13108"/>
    <w:rsid w:val="00C1379C"/>
    <w:rsid w:val="00C14A5F"/>
    <w:rsid w:val="00C1614F"/>
    <w:rsid w:val="00C16636"/>
    <w:rsid w:val="00C16867"/>
    <w:rsid w:val="00C17BB7"/>
    <w:rsid w:val="00C2097B"/>
    <w:rsid w:val="00C21B33"/>
    <w:rsid w:val="00C230F8"/>
    <w:rsid w:val="00C232C4"/>
    <w:rsid w:val="00C242B1"/>
    <w:rsid w:val="00C24960"/>
    <w:rsid w:val="00C24E12"/>
    <w:rsid w:val="00C258D1"/>
    <w:rsid w:val="00C305EF"/>
    <w:rsid w:val="00C31648"/>
    <w:rsid w:val="00C3283B"/>
    <w:rsid w:val="00C32D3F"/>
    <w:rsid w:val="00C3342A"/>
    <w:rsid w:val="00C337B0"/>
    <w:rsid w:val="00C34F9E"/>
    <w:rsid w:val="00C362AC"/>
    <w:rsid w:val="00C368B4"/>
    <w:rsid w:val="00C36EB8"/>
    <w:rsid w:val="00C37428"/>
    <w:rsid w:val="00C37D6F"/>
    <w:rsid w:val="00C407B7"/>
    <w:rsid w:val="00C41701"/>
    <w:rsid w:val="00C41AA4"/>
    <w:rsid w:val="00C42098"/>
    <w:rsid w:val="00C42C6A"/>
    <w:rsid w:val="00C4426E"/>
    <w:rsid w:val="00C50EAE"/>
    <w:rsid w:val="00C511B2"/>
    <w:rsid w:val="00C5180E"/>
    <w:rsid w:val="00C52438"/>
    <w:rsid w:val="00C52E12"/>
    <w:rsid w:val="00C532C4"/>
    <w:rsid w:val="00C537EC"/>
    <w:rsid w:val="00C543C2"/>
    <w:rsid w:val="00C552C3"/>
    <w:rsid w:val="00C5608E"/>
    <w:rsid w:val="00C60E52"/>
    <w:rsid w:val="00C61648"/>
    <w:rsid w:val="00C61A1B"/>
    <w:rsid w:val="00C61CEB"/>
    <w:rsid w:val="00C62331"/>
    <w:rsid w:val="00C63DE6"/>
    <w:rsid w:val="00C66155"/>
    <w:rsid w:val="00C66549"/>
    <w:rsid w:val="00C669D2"/>
    <w:rsid w:val="00C70C36"/>
    <w:rsid w:val="00C70E62"/>
    <w:rsid w:val="00C710AB"/>
    <w:rsid w:val="00C721F2"/>
    <w:rsid w:val="00C7262B"/>
    <w:rsid w:val="00C72806"/>
    <w:rsid w:val="00C72D49"/>
    <w:rsid w:val="00C7353A"/>
    <w:rsid w:val="00C735EC"/>
    <w:rsid w:val="00C74996"/>
    <w:rsid w:val="00C74D84"/>
    <w:rsid w:val="00C74ED0"/>
    <w:rsid w:val="00C7568D"/>
    <w:rsid w:val="00C75EE3"/>
    <w:rsid w:val="00C75F16"/>
    <w:rsid w:val="00C777E9"/>
    <w:rsid w:val="00C7782D"/>
    <w:rsid w:val="00C77E24"/>
    <w:rsid w:val="00C80949"/>
    <w:rsid w:val="00C80AE0"/>
    <w:rsid w:val="00C80C84"/>
    <w:rsid w:val="00C80FEE"/>
    <w:rsid w:val="00C81DCE"/>
    <w:rsid w:val="00C83634"/>
    <w:rsid w:val="00C84399"/>
    <w:rsid w:val="00C85404"/>
    <w:rsid w:val="00C854A7"/>
    <w:rsid w:val="00C90AD6"/>
    <w:rsid w:val="00C91C9D"/>
    <w:rsid w:val="00C9300F"/>
    <w:rsid w:val="00C94C7B"/>
    <w:rsid w:val="00C96037"/>
    <w:rsid w:val="00C963B5"/>
    <w:rsid w:val="00C96D00"/>
    <w:rsid w:val="00C96EE7"/>
    <w:rsid w:val="00CA145D"/>
    <w:rsid w:val="00CA18F6"/>
    <w:rsid w:val="00CA1DCF"/>
    <w:rsid w:val="00CA26DB"/>
    <w:rsid w:val="00CA4054"/>
    <w:rsid w:val="00CA43B5"/>
    <w:rsid w:val="00CA4476"/>
    <w:rsid w:val="00CA5EDA"/>
    <w:rsid w:val="00CA75AB"/>
    <w:rsid w:val="00CB063B"/>
    <w:rsid w:val="00CB0EC8"/>
    <w:rsid w:val="00CB1D64"/>
    <w:rsid w:val="00CB2F02"/>
    <w:rsid w:val="00CB35B5"/>
    <w:rsid w:val="00CB395A"/>
    <w:rsid w:val="00CB42AE"/>
    <w:rsid w:val="00CB43D3"/>
    <w:rsid w:val="00CB467F"/>
    <w:rsid w:val="00CB5086"/>
    <w:rsid w:val="00CB5F44"/>
    <w:rsid w:val="00CB6A37"/>
    <w:rsid w:val="00CB7055"/>
    <w:rsid w:val="00CB7F62"/>
    <w:rsid w:val="00CC0EDC"/>
    <w:rsid w:val="00CC237F"/>
    <w:rsid w:val="00CC2EFE"/>
    <w:rsid w:val="00CC47C6"/>
    <w:rsid w:val="00CC4AC9"/>
    <w:rsid w:val="00CC51DC"/>
    <w:rsid w:val="00CC6673"/>
    <w:rsid w:val="00CD039F"/>
    <w:rsid w:val="00CD16C9"/>
    <w:rsid w:val="00CD26AC"/>
    <w:rsid w:val="00CD3487"/>
    <w:rsid w:val="00CD43B0"/>
    <w:rsid w:val="00CD4467"/>
    <w:rsid w:val="00CD467B"/>
    <w:rsid w:val="00CD4B94"/>
    <w:rsid w:val="00CD5E3D"/>
    <w:rsid w:val="00CD6130"/>
    <w:rsid w:val="00CD7175"/>
    <w:rsid w:val="00CE06F5"/>
    <w:rsid w:val="00CE0A4E"/>
    <w:rsid w:val="00CE1619"/>
    <w:rsid w:val="00CE1CD0"/>
    <w:rsid w:val="00CE276F"/>
    <w:rsid w:val="00CE4392"/>
    <w:rsid w:val="00CE49FB"/>
    <w:rsid w:val="00CE53B0"/>
    <w:rsid w:val="00CE660E"/>
    <w:rsid w:val="00CE6F35"/>
    <w:rsid w:val="00CE71D3"/>
    <w:rsid w:val="00CE7DE9"/>
    <w:rsid w:val="00CF0C71"/>
    <w:rsid w:val="00CF10CC"/>
    <w:rsid w:val="00CF110F"/>
    <w:rsid w:val="00CF1783"/>
    <w:rsid w:val="00CF2254"/>
    <w:rsid w:val="00CF231F"/>
    <w:rsid w:val="00CF3899"/>
    <w:rsid w:val="00CF5E1A"/>
    <w:rsid w:val="00CF64DE"/>
    <w:rsid w:val="00CF73C0"/>
    <w:rsid w:val="00CF7A94"/>
    <w:rsid w:val="00CF7C1F"/>
    <w:rsid w:val="00D0044F"/>
    <w:rsid w:val="00D00806"/>
    <w:rsid w:val="00D00BBF"/>
    <w:rsid w:val="00D0246E"/>
    <w:rsid w:val="00D02F10"/>
    <w:rsid w:val="00D05503"/>
    <w:rsid w:val="00D05E6A"/>
    <w:rsid w:val="00D06592"/>
    <w:rsid w:val="00D07DED"/>
    <w:rsid w:val="00D11433"/>
    <w:rsid w:val="00D11A08"/>
    <w:rsid w:val="00D120E6"/>
    <w:rsid w:val="00D12433"/>
    <w:rsid w:val="00D13365"/>
    <w:rsid w:val="00D13D47"/>
    <w:rsid w:val="00D14024"/>
    <w:rsid w:val="00D14068"/>
    <w:rsid w:val="00D147C9"/>
    <w:rsid w:val="00D15842"/>
    <w:rsid w:val="00D202AE"/>
    <w:rsid w:val="00D205A6"/>
    <w:rsid w:val="00D20F7F"/>
    <w:rsid w:val="00D212D5"/>
    <w:rsid w:val="00D23616"/>
    <w:rsid w:val="00D23BFD"/>
    <w:rsid w:val="00D24B13"/>
    <w:rsid w:val="00D25F2C"/>
    <w:rsid w:val="00D2658C"/>
    <w:rsid w:val="00D26B15"/>
    <w:rsid w:val="00D26E8C"/>
    <w:rsid w:val="00D272CC"/>
    <w:rsid w:val="00D3267E"/>
    <w:rsid w:val="00D32C66"/>
    <w:rsid w:val="00D35C22"/>
    <w:rsid w:val="00D37CB3"/>
    <w:rsid w:val="00D40582"/>
    <w:rsid w:val="00D40D20"/>
    <w:rsid w:val="00D4131C"/>
    <w:rsid w:val="00D42993"/>
    <w:rsid w:val="00D42D1F"/>
    <w:rsid w:val="00D4333A"/>
    <w:rsid w:val="00D447F4"/>
    <w:rsid w:val="00D44EF8"/>
    <w:rsid w:val="00D450D8"/>
    <w:rsid w:val="00D465E6"/>
    <w:rsid w:val="00D46985"/>
    <w:rsid w:val="00D46B3A"/>
    <w:rsid w:val="00D47139"/>
    <w:rsid w:val="00D472FA"/>
    <w:rsid w:val="00D47B78"/>
    <w:rsid w:val="00D50D87"/>
    <w:rsid w:val="00D51959"/>
    <w:rsid w:val="00D53865"/>
    <w:rsid w:val="00D54799"/>
    <w:rsid w:val="00D5580B"/>
    <w:rsid w:val="00D559CA"/>
    <w:rsid w:val="00D56031"/>
    <w:rsid w:val="00D571F5"/>
    <w:rsid w:val="00D5744A"/>
    <w:rsid w:val="00D57A0C"/>
    <w:rsid w:val="00D60BFC"/>
    <w:rsid w:val="00D611A8"/>
    <w:rsid w:val="00D6224C"/>
    <w:rsid w:val="00D62D6C"/>
    <w:rsid w:val="00D630BC"/>
    <w:rsid w:val="00D63369"/>
    <w:rsid w:val="00D63578"/>
    <w:rsid w:val="00D64465"/>
    <w:rsid w:val="00D66A00"/>
    <w:rsid w:val="00D66D1A"/>
    <w:rsid w:val="00D66D70"/>
    <w:rsid w:val="00D70471"/>
    <w:rsid w:val="00D70707"/>
    <w:rsid w:val="00D74EDD"/>
    <w:rsid w:val="00D75139"/>
    <w:rsid w:val="00D76625"/>
    <w:rsid w:val="00D7693C"/>
    <w:rsid w:val="00D76F86"/>
    <w:rsid w:val="00D777E3"/>
    <w:rsid w:val="00D814B3"/>
    <w:rsid w:val="00D82A97"/>
    <w:rsid w:val="00D82C9F"/>
    <w:rsid w:val="00D83EF7"/>
    <w:rsid w:val="00D8435A"/>
    <w:rsid w:val="00D84AC3"/>
    <w:rsid w:val="00D85D9A"/>
    <w:rsid w:val="00D86E0C"/>
    <w:rsid w:val="00D87018"/>
    <w:rsid w:val="00D870C6"/>
    <w:rsid w:val="00D90939"/>
    <w:rsid w:val="00D90A7A"/>
    <w:rsid w:val="00D90C6B"/>
    <w:rsid w:val="00D915E1"/>
    <w:rsid w:val="00D922D9"/>
    <w:rsid w:val="00D924AD"/>
    <w:rsid w:val="00D9416D"/>
    <w:rsid w:val="00D95875"/>
    <w:rsid w:val="00D96469"/>
    <w:rsid w:val="00D96CDC"/>
    <w:rsid w:val="00D9713A"/>
    <w:rsid w:val="00D976C5"/>
    <w:rsid w:val="00DA1693"/>
    <w:rsid w:val="00DA20E3"/>
    <w:rsid w:val="00DA2438"/>
    <w:rsid w:val="00DA2889"/>
    <w:rsid w:val="00DA34FD"/>
    <w:rsid w:val="00DA4262"/>
    <w:rsid w:val="00DA52E8"/>
    <w:rsid w:val="00DA68A3"/>
    <w:rsid w:val="00DA70A3"/>
    <w:rsid w:val="00DB1657"/>
    <w:rsid w:val="00DB1805"/>
    <w:rsid w:val="00DB190A"/>
    <w:rsid w:val="00DB436B"/>
    <w:rsid w:val="00DB4614"/>
    <w:rsid w:val="00DB695C"/>
    <w:rsid w:val="00DB6D24"/>
    <w:rsid w:val="00DB6D98"/>
    <w:rsid w:val="00DB7173"/>
    <w:rsid w:val="00DB78D3"/>
    <w:rsid w:val="00DC0277"/>
    <w:rsid w:val="00DC04C5"/>
    <w:rsid w:val="00DC36C8"/>
    <w:rsid w:val="00DC59DC"/>
    <w:rsid w:val="00DC7217"/>
    <w:rsid w:val="00DC7417"/>
    <w:rsid w:val="00DC75AD"/>
    <w:rsid w:val="00DD1578"/>
    <w:rsid w:val="00DD3429"/>
    <w:rsid w:val="00DD354F"/>
    <w:rsid w:val="00DD6213"/>
    <w:rsid w:val="00DD6B96"/>
    <w:rsid w:val="00DD7326"/>
    <w:rsid w:val="00DD7F2F"/>
    <w:rsid w:val="00DE17D4"/>
    <w:rsid w:val="00DE2D9D"/>
    <w:rsid w:val="00DE2DBB"/>
    <w:rsid w:val="00DE681E"/>
    <w:rsid w:val="00DE6FD3"/>
    <w:rsid w:val="00DE7151"/>
    <w:rsid w:val="00DE75F6"/>
    <w:rsid w:val="00DE7FCA"/>
    <w:rsid w:val="00DF0606"/>
    <w:rsid w:val="00DF2D96"/>
    <w:rsid w:val="00DF3237"/>
    <w:rsid w:val="00DF61AB"/>
    <w:rsid w:val="00DF6AE7"/>
    <w:rsid w:val="00DF773B"/>
    <w:rsid w:val="00E001F7"/>
    <w:rsid w:val="00E0155D"/>
    <w:rsid w:val="00E02D15"/>
    <w:rsid w:val="00E03169"/>
    <w:rsid w:val="00E04DB9"/>
    <w:rsid w:val="00E0504D"/>
    <w:rsid w:val="00E10509"/>
    <w:rsid w:val="00E10E38"/>
    <w:rsid w:val="00E10EEF"/>
    <w:rsid w:val="00E1127D"/>
    <w:rsid w:val="00E120D5"/>
    <w:rsid w:val="00E12D46"/>
    <w:rsid w:val="00E1321D"/>
    <w:rsid w:val="00E13A7A"/>
    <w:rsid w:val="00E146BC"/>
    <w:rsid w:val="00E14A51"/>
    <w:rsid w:val="00E220A5"/>
    <w:rsid w:val="00E229F1"/>
    <w:rsid w:val="00E242E0"/>
    <w:rsid w:val="00E243EB"/>
    <w:rsid w:val="00E24B9F"/>
    <w:rsid w:val="00E26E4F"/>
    <w:rsid w:val="00E27378"/>
    <w:rsid w:val="00E277AB"/>
    <w:rsid w:val="00E27CEF"/>
    <w:rsid w:val="00E31A7D"/>
    <w:rsid w:val="00E31C1F"/>
    <w:rsid w:val="00E31F23"/>
    <w:rsid w:val="00E334FF"/>
    <w:rsid w:val="00E35EA4"/>
    <w:rsid w:val="00E373F3"/>
    <w:rsid w:val="00E41809"/>
    <w:rsid w:val="00E43E23"/>
    <w:rsid w:val="00E44690"/>
    <w:rsid w:val="00E452CB"/>
    <w:rsid w:val="00E46326"/>
    <w:rsid w:val="00E467AB"/>
    <w:rsid w:val="00E46871"/>
    <w:rsid w:val="00E46AF6"/>
    <w:rsid w:val="00E4739B"/>
    <w:rsid w:val="00E474BB"/>
    <w:rsid w:val="00E47897"/>
    <w:rsid w:val="00E47FC3"/>
    <w:rsid w:val="00E5034D"/>
    <w:rsid w:val="00E50AE3"/>
    <w:rsid w:val="00E51112"/>
    <w:rsid w:val="00E51214"/>
    <w:rsid w:val="00E529A0"/>
    <w:rsid w:val="00E52F5F"/>
    <w:rsid w:val="00E5330F"/>
    <w:rsid w:val="00E537D1"/>
    <w:rsid w:val="00E53CB2"/>
    <w:rsid w:val="00E54378"/>
    <w:rsid w:val="00E54696"/>
    <w:rsid w:val="00E54B55"/>
    <w:rsid w:val="00E5545D"/>
    <w:rsid w:val="00E55CDE"/>
    <w:rsid w:val="00E55D46"/>
    <w:rsid w:val="00E56468"/>
    <w:rsid w:val="00E56835"/>
    <w:rsid w:val="00E575EE"/>
    <w:rsid w:val="00E577C0"/>
    <w:rsid w:val="00E5781F"/>
    <w:rsid w:val="00E57B8E"/>
    <w:rsid w:val="00E60FB1"/>
    <w:rsid w:val="00E62024"/>
    <w:rsid w:val="00E62765"/>
    <w:rsid w:val="00E62D32"/>
    <w:rsid w:val="00E65CBF"/>
    <w:rsid w:val="00E65EEF"/>
    <w:rsid w:val="00E6635B"/>
    <w:rsid w:val="00E66694"/>
    <w:rsid w:val="00E678DB"/>
    <w:rsid w:val="00E67EA2"/>
    <w:rsid w:val="00E70910"/>
    <w:rsid w:val="00E71522"/>
    <w:rsid w:val="00E71A77"/>
    <w:rsid w:val="00E72447"/>
    <w:rsid w:val="00E748C0"/>
    <w:rsid w:val="00E75448"/>
    <w:rsid w:val="00E7570B"/>
    <w:rsid w:val="00E75C08"/>
    <w:rsid w:val="00E76943"/>
    <w:rsid w:val="00E76B86"/>
    <w:rsid w:val="00E800FA"/>
    <w:rsid w:val="00E82662"/>
    <w:rsid w:val="00E82BFB"/>
    <w:rsid w:val="00E83111"/>
    <w:rsid w:val="00E84700"/>
    <w:rsid w:val="00E84A3B"/>
    <w:rsid w:val="00E84BAC"/>
    <w:rsid w:val="00E858AB"/>
    <w:rsid w:val="00E8615D"/>
    <w:rsid w:val="00E87080"/>
    <w:rsid w:val="00E87AB5"/>
    <w:rsid w:val="00E87D18"/>
    <w:rsid w:val="00E87E30"/>
    <w:rsid w:val="00E92C03"/>
    <w:rsid w:val="00E93139"/>
    <w:rsid w:val="00E94955"/>
    <w:rsid w:val="00E952D6"/>
    <w:rsid w:val="00E95696"/>
    <w:rsid w:val="00E96F50"/>
    <w:rsid w:val="00E97DE0"/>
    <w:rsid w:val="00EA1198"/>
    <w:rsid w:val="00EA1866"/>
    <w:rsid w:val="00EA2EED"/>
    <w:rsid w:val="00EA3608"/>
    <w:rsid w:val="00EA3F0F"/>
    <w:rsid w:val="00EA5A78"/>
    <w:rsid w:val="00EA5C94"/>
    <w:rsid w:val="00EA5CD3"/>
    <w:rsid w:val="00EA6402"/>
    <w:rsid w:val="00EA6671"/>
    <w:rsid w:val="00EA68CA"/>
    <w:rsid w:val="00EA7ADA"/>
    <w:rsid w:val="00EB2000"/>
    <w:rsid w:val="00EB3598"/>
    <w:rsid w:val="00EB3822"/>
    <w:rsid w:val="00EB3E3E"/>
    <w:rsid w:val="00EC1473"/>
    <w:rsid w:val="00EC371B"/>
    <w:rsid w:val="00EC5895"/>
    <w:rsid w:val="00EC60CB"/>
    <w:rsid w:val="00EC6632"/>
    <w:rsid w:val="00EC6BD1"/>
    <w:rsid w:val="00EC7CB6"/>
    <w:rsid w:val="00ED0503"/>
    <w:rsid w:val="00ED1532"/>
    <w:rsid w:val="00ED24A2"/>
    <w:rsid w:val="00ED3069"/>
    <w:rsid w:val="00ED3BA8"/>
    <w:rsid w:val="00ED43C6"/>
    <w:rsid w:val="00ED4659"/>
    <w:rsid w:val="00ED62FD"/>
    <w:rsid w:val="00ED6FBD"/>
    <w:rsid w:val="00ED6FE1"/>
    <w:rsid w:val="00ED796C"/>
    <w:rsid w:val="00EE08F5"/>
    <w:rsid w:val="00EE325D"/>
    <w:rsid w:val="00EE3CF0"/>
    <w:rsid w:val="00EE40C3"/>
    <w:rsid w:val="00EE494B"/>
    <w:rsid w:val="00EE69F4"/>
    <w:rsid w:val="00EE7453"/>
    <w:rsid w:val="00EE78F6"/>
    <w:rsid w:val="00EE7F0F"/>
    <w:rsid w:val="00EF12AB"/>
    <w:rsid w:val="00EF2356"/>
    <w:rsid w:val="00EF2435"/>
    <w:rsid w:val="00EF247B"/>
    <w:rsid w:val="00EF2842"/>
    <w:rsid w:val="00EF2BC7"/>
    <w:rsid w:val="00EF386C"/>
    <w:rsid w:val="00EF3F41"/>
    <w:rsid w:val="00EF4004"/>
    <w:rsid w:val="00EF51A7"/>
    <w:rsid w:val="00EF5444"/>
    <w:rsid w:val="00EF5D8F"/>
    <w:rsid w:val="00EF6885"/>
    <w:rsid w:val="00EF6CAC"/>
    <w:rsid w:val="00EF75AB"/>
    <w:rsid w:val="00F00511"/>
    <w:rsid w:val="00F02421"/>
    <w:rsid w:val="00F02853"/>
    <w:rsid w:val="00F04D74"/>
    <w:rsid w:val="00F061BE"/>
    <w:rsid w:val="00F06AB3"/>
    <w:rsid w:val="00F07421"/>
    <w:rsid w:val="00F0793F"/>
    <w:rsid w:val="00F114BA"/>
    <w:rsid w:val="00F115E2"/>
    <w:rsid w:val="00F11AA7"/>
    <w:rsid w:val="00F1202B"/>
    <w:rsid w:val="00F12B58"/>
    <w:rsid w:val="00F13880"/>
    <w:rsid w:val="00F13DAA"/>
    <w:rsid w:val="00F1473C"/>
    <w:rsid w:val="00F1491A"/>
    <w:rsid w:val="00F14C02"/>
    <w:rsid w:val="00F17331"/>
    <w:rsid w:val="00F175F1"/>
    <w:rsid w:val="00F20331"/>
    <w:rsid w:val="00F2095D"/>
    <w:rsid w:val="00F23605"/>
    <w:rsid w:val="00F241D5"/>
    <w:rsid w:val="00F24332"/>
    <w:rsid w:val="00F24D7B"/>
    <w:rsid w:val="00F260FC"/>
    <w:rsid w:val="00F263D8"/>
    <w:rsid w:val="00F324A3"/>
    <w:rsid w:val="00F32665"/>
    <w:rsid w:val="00F32E0F"/>
    <w:rsid w:val="00F35102"/>
    <w:rsid w:val="00F35AD3"/>
    <w:rsid w:val="00F366FE"/>
    <w:rsid w:val="00F36D32"/>
    <w:rsid w:val="00F4022B"/>
    <w:rsid w:val="00F413B7"/>
    <w:rsid w:val="00F433BC"/>
    <w:rsid w:val="00F459AF"/>
    <w:rsid w:val="00F45B81"/>
    <w:rsid w:val="00F478A7"/>
    <w:rsid w:val="00F503C7"/>
    <w:rsid w:val="00F5207E"/>
    <w:rsid w:val="00F52941"/>
    <w:rsid w:val="00F52F00"/>
    <w:rsid w:val="00F53D5C"/>
    <w:rsid w:val="00F54524"/>
    <w:rsid w:val="00F54563"/>
    <w:rsid w:val="00F54CFD"/>
    <w:rsid w:val="00F54F2A"/>
    <w:rsid w:val="00F57880"/>
    <w:rsid w:val="00F60754"/>
    <w:rsid w:val="00F610A2"/>
    <w:rsid w:val="00F63455"/>
    <w:rsid w:val="00F638A0"/>
    <w:rsid w:val="00F64B73"/>
    <w:rsid w:val="00F6690E"/>
    <w:rsid w:val="00F66BC8"/>
    <w:rsid w:val="00F67CAE"/>
    <w:rsid w:val="00F7027C"/>
    <w:rsid w:val="00F70BFA"/>
    <w:rsid w:val="00F73987"/>
    <w:rsid w:val="00F743FD"/>
    <w:rsid w:val="00F75481"/>
    <w:rsid w:val="00F77468"/>
    <w:rsid w:val="00F81543"/>
    <w:rsid w:val="00F82E18"/>
    <w:rsid w:val="00F832F5"/>
    <w:rsid w:val="00F845C1"/>
    <w:rsid w:val="00F861BC"/>
    <w:rsid w:val="00F9029D"/>
    <w:rsid w:val="00F90AC4"/>
    <w:rsid w:val="00F91355"/>
    <w:rsid w:val="00F9176D"/>
    <w:rsid w:val="00F9312D"/>
    <w:rsid w:val="00F947DE"/>
    <w:rsid w:val="00F94C1F"/>
    <w:rsid w:val="00F956E2"/>
    <w:rsid w:val="00F95DCE"/>
    <w:rsid w:val="00F965E1"/>
    <w:rsid w:val="00F96A33"/>
    <w:rsid w:val="00F97829"/>
    <w:rsid w:val="00F97929"/>
    <w:rsid w:val="00FA0EE4"/>
    <w:rsid w:val="00FA1DFD"/>
    <w:rsid w:val="00FA1E03"/>
    <w:rsid w:val="00FA2060"/>
    <w:rsid w:val="00FA217C"/>
    <w:rsid w:val="00FA293E"/>
    <w:rsid w:val="00FA329B"/>
    <w:rsid w:val="00FA4EC2"/>
    <w:rsid w:val="00FA688B"/>
    <w:rsid w:val="00FB087E"/>
    <w:rsid w:val="00FB1D72"/>
    <w:rsid w:val="00FB2C9A"/>
    <w:rsid w:val="00FB350E"/>
    <w:rsid w:val="00FB3D33"/>
    <w:rsid w:val="00FB4AC5"/>
    <w:rsid w:val="00FB4F20"/>
    <w:rsid w:val="00FB51EE"/>
    <w:rsid w:val="00FB5A18"/>
    <w:rsid w:val="00FB61D5"/>
    <w:rsid w:val="00FB6E37"/>
    <w:rsid w:val="00FB735E"/>
    <w:rsid w:val="00FB75BB"/>
    <w:rsid w:val="00FB7E74"/>
    <w:rsid w:val="00FC0662"/>
    <w:rsid w:val="00FC1206"/>
    <w:rsid w:val="00FC2519"/>
    <w:rsid w:val="00FC25EA"/>
    <w:rsid w:val="00FC27B3"/>
    <w:rsid w:val="00FC30CA"/>
    <w:rsid w:val="00FC5F7E"/>
    <w:rsid w:val="00FC650F"/>
    <w:rsid w:val="00FC6D87"/>
    <w:rsid w:val="00FC74C0"/>
    <w:rsid w:val="00FC7CD0"/>
    <w:rsid w:val="00FD0ED7"/>
    <w:rsid w:val="00FD2DF9"/>
    <w:rsid w:val="00FD3DA1"/>
    <w:rsid w:val="00FD429C"/>
    <w:rsid w:val="00FD457D"/>
    <w:rsid w:val="00FD4C14"/>
    <w:rsid w:val="00FD57B8"/>
    <w:rsid w:val="00FE0CC2"/>
    <w:rsid w:val="00FE1908"/>
    <w:rsid w:val="00FE2EE5"/>
    <w:rsid w:val="00FE62B4"/>
    <w:rsid w:val="00FF0763"/>
    <w:rsid w:val="00FF1101"/>
    <w:rsid w:val="00FF15AB"/>
    <w:rsid w:val="00FF167B"/>
    <w:rsid w:val="00FF4E4F"/>
    <w:rsid w:val="00FF7303"/>
    <w:rsid w:val="00FF7A9E"/>
    <w:rsid w:val="01747E56"/>
    <w:rsid w:val="01F62F61"/>
    <w:rsid w:val="0275262F"/>
    <w:rsid w:val="02E16ED8"/>
    <w:rsid w:val="035D25F9"/>
    <w:rsid w:val="03AB142A"/>
    <w:rsid w:val="04D6502D"/>
    <w:rsid w:val="063E4B03"/>
    <w:rsid w:val="066E1345"/>
    <w:rsid w:val="07481B68"/>
    <w:rsid w:val="09010958"/>
    <w:rsid w:val="0AF92010"/>
    <w:rsid w:val="0F895E15"/>
    <w:rsid w:val="10036739"/>
    <w:rsid w:val="108859A6"/>
    <w:rsid w:val="109B3BFA"/>
    <w:rsid w:val="119C7234"/>
    <w:rsid w:val="121560AE"/>
    <w:rsid w:val="123974FF"/>
    <w:rsid w:val="12852874"/>
    <w:rsid w:val="128A4715"/>
    <w:rsid w:val="12A82636"/>
    <w:rsid w:val="12AA2D57"/>
    <w:rsid w:val="13C31C76"/>
    <w:rsid w:val="13EB74E1"/>
    <w:rsid w:val="14B45F9A"/>
    <w:rsid w:val="159B0B26"/>
    <w:rsid w:val="15A3657F"/>
    <w:rsid w:val="15C3439F"/>
    <w:rsid w:val="168F40CB"/>
    <w:rsid w:val="16F70798"/>
    <w:rsid w:val="179B17DD"/>
    <w:rsid w:val="18CB3BC1"/>
    <w:rsid w:val="192909A3"/>
    <w:rsid w:val="1A1166A2"/>
    <w:rsid w:val="1B7D7A6D"/>
    <w:rsid w:val="1CC23825"/>
    <w:rsid w:val="1E1A0824"/>
    <w:rsid w:val="1E816DA4"/>
    <w:rsid w:val="1EE214F2"/>
    <w:rsid w:val="217D3056"/>
    <w:rsid w:val="231F432E"/>
    <w:rsid w:val="2439789B"/>
    <w:rsid w:val="256138D2"/>
    <w:rsid w:val="25F81D7A"/>
    <w:rsid w:val="25F81E87"/>
    <w:rsid w:val="269A6CC4"/>
    <w:rsid w:val="278C264C"/>
    <w:rsid w:val="289742A6"/>
    <w:rsid w:val="2977290B"/>
    <w:rsid w:val="298C78D4"/>
    <w:rsid w:val="2A0208DE"/>
    <w:rsid w:val="2A616431"/>
    <w:rsid w:val="2A622692"/>
    <w:rsid w:val="2A877CA8"/>
    <w:rsid w:val="2ABB2DD3"/>
    <w:rsid w:val="2B8F0B93"/>
    <w:rsid w:val="2C7938DA"/>
    <w:rsid w:val="2CD85B03"/>
    <w:rsid w:val="3033131F"/>
    <w:rsid w:val="30E57FE7"/>
    <w:rsid w:val="30E6204A"/>
    <w:rsid w:val="319E2116"/>
    <w:rsid w:val="31FF031E"/>
    <w:rsid w:val="345669FC"/>
    <w:rsid w:val="34791DEC"/>
    <w:rsid w:val="368A7995"/>
    <w:rsid w:val="36AF255F"/>
    <w:rsid w:val="37A16E29"/>
    <w:rsid w:val="383B75D7"/>
    <w:rsid w:val="388F6985"/>
    <w:rsid w:val="38C83DB4"/>
    <w:rsid w:val="39515539"/>
    <w:rsid w:val="398D091A"/>
    <w:rsid w:val="3A2845A2"/>
    <w:rsid w:val="3ACC3D6A"/>
    <w:rsid w:val="3B0B2994"/>
    <w:rsid w:val="3B9F0AAC"/>
    <w:rsid w:val="3BC833E4"/>
    <w:rsid w:val="3BF80341"/>
    <w:rsid w:val="3C151841"/>
    <w:rsid w:val="3C2F4ACA"/>
    <w:rsid w:val="3CF278A5"/>
    <w:rsid w:val="3DBC58F0"/>
    <w:rsid w:val="3DF17169"/>
    <w:rsid w:val="3E3D0FF4"/>
    <w:rsid w:val="3EA23F0F"/>
    <w:rsid w:val="3EAD554B"/>
    <w:rsid w:val="3EDD2E79"/>
    <w:rsid w:val="3FFA3CB5"/>
    <w:rsid w:val="413C7B35"/>
    <w:rsid w:val="417B009D"/>
    <w:rsid w:val="431365E5"/>
    <w:rsid w:val="43DB3DB0"/>
    <w:rsid w:val="442A5B77"/>
    <w:rsid w:val="442F2FCB"/>
    <w:rsid w:val="453735C3"/>
    <w:rsid w:val="45FE4191"/>
    <w:rsid w:val="46AB3D06"/>
    <w:rsid w:val="474A6D63"/>
    <w:rsid w:val="47E45F12"/>
    <w:rsid w:val="49E52C6C"/>
    <w:rsid w:val="4A0D38A5"/>
    <w:rsid w:val="4AC545BC"/>
    <w:rsid w:val="4BF3731E"/>
    <w:rsid w:val="4C6432DA"/>
    <w:rsid w:val="4CFC0FAC"/>
    <w:rsid w:val="4D0E34EB"/>
    <w:rsid w:val="4E32775D"/>
    <w:rsid w:val="4E4C486A"/>
    <w:rsid w:val="4E8841B2"/>
    <w:rsid w:val="4F8E7901"/>
    <w:rsid w:val="4F9377E6"/>
    <w:rsid w:val="51A227A3"/>
    <w:rsid w:val="51D35A9F"/>
    <w:rsid w:val="525E3B0F"/>
    <w:rsid w:val="52737033"/>
    <w:rsid w:val="52E33AC0"/>
    <w:rsid w:val="535651E1"/>
    <w:rsid w:val="53E421E6"/>
    <w:rsid w:val="56600E64"/>
    <w:rsid w:val="573620A3"/>
    <w:rsid w:val="574C0554"/>
    <w:rsid w:val="57693B65"/>
    <w:rsid w:val="58AC4E81"/>
    <w:rsid w:val="58D41D08"/>
    <w:rsid w:val="594B387E"/>
    <w:rsid w:val="597970C3"/>
    <w:rsid w:val="59A356D5"/>
    <w:rsid w:val="59C94123"/>
    <w:rsid w:val="5A6A1207"/>
    <w:rsid w:val="5B3A51D6"/>
    <w:rsid w:val="5B9C5AAD"/>
    <w:rsid w:val="5C0751B4"/>
    <w:rsid w:val="5C131074"/>
    <w:rsid w:val="5C5C21FC"/>
    <w:rsid w:val="5CC0547F"/>
    <w:rsid w:val="5D386CD7"/>
    <w:rsid w:val="5DFF1651"/>
    <w:rsid w:val="5E5E4ACD"/>
    <w:rsid w:val="60A55349"/>
    <w:rsid w:val="60D809DC"/>
    <w:rsid w:val="61AB20E3"/>
    <w:rsid w:val="61B06D5E"/>
    <w:rsid w:val="62001DC0"/>
    <w:rsid w:val="62131F00"/>
    <w:rsid w:val="62DC3850"/>
    <w:rsid w:val="637E09F0"/>
    <w:rsid w:val="647A55A8"/>
    <w:rsid w:val="65300A3C"/>
    <w:rsid w:val="65423C96"/>
    <w:rsid w:val="65C84285"/>
    <w:rsid w:val="65EA2F4F"/>
    <w:rsid w:val="661B13D5"/>
    <w:rsid w:val="66801701"/>
    <w:rsid w:val="66D65761"/>
    <w:rsid w:val="67C021CA"/>
    <w:rsid w:val="69132EFA"/>
    <w:rsid w:val="6A321F95"/>
    <w:rsid w:val="6A475943"/>
    <w:rsid w:val="6ABE0C43"/>
    <w:rsid w:val="6AE55989"/>
    <w:rsid w:val="6B112654"/>
    <w:rsid w:val="6BCC7390"/>
    <w:rsid w:val="6BEB191A"/>
    <w:rsid w:val="6D73520A"/>
    <w:rsid w:val="6DEE183F"/>
    <w:rsid w:val="702C4689"/>
    <w:rsid w:val="70D07922"/>
    <w:rsid w:val="70FA0071"/>
    <w:rsid w:val="71187D7A"/>
    <w:rsid w:val="721651CA"/>
    <w:rsid w:val="725350B0"/>
    <w:rsid w:val="725F2C22"/>
    <w:rsid w:val="741C4A24"/>
    <w:rsid w:val="74607E27"/>
    <w:rsid w:val="74A4345A"/>
    <w:rsid w:val="74FF6E4D"/>
    <w:rsid w:val="76280B3B"/>
    <w:rsid w:val="76A02C38"/>
    <w:rsid w:val="76C0180A"/>
    <w:rsid w:val="77071BCF"/>
    <w:rsid w:val="77A36EC8"/>
    <w:rsid w:val="78AE2A9C"/>
    <w:rsid w:val="78EC5718"/>
    <w:rsid w:val="79022643"/>
    <w:rsid w:val="799F4035"/>
    <w:rsid w:val="79AF59E5"/>
    <w:rsid w:val="7ADE2196"/>
    <w:rsid w:val="7B203254"/>
    <w:rsid w:val="7CAF4E87"/>
    <w:rsid w:val="7DA0067C"/>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semiHidden="0" w:name="List Number"/>
    <w:lsdException w:uiPriority="0" w:name="List 2"/>
    <w:lsdException w:uiPriority="0" w:name="List 3"/>
    <w:lsdException w:uiPriority="0" w:semiHidden="0" w:name="List 4"/>
    <w:lsdException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80"/>
    <w:qFormat/>
    <w:uiPriority w:val="0"/>
    <w:pPr>
      <w:keepNext/>
      <w:jc w:val="center"/>
      <w:outlineLvl w:val="0"/>
    </w:pPr>
    <w:rPr>
      <w:rFonts w:ascii="黑体" w:eastAsia="黑体"/>
      <w:sz w:val="28"/>
    </w:rPr>
  </w:style>
  <w:style w:type="paragraph" w:styleId="4">
    <w:name w:val="heading 2"/>
    <w:basedOn w:val="1"/>
    <w:next w:val="5"/>
    <w:link w:val="33"/>
    <w:qFormat/>
    <w:uiPriority w:val="99"/>
    <w:pPr>
      <w:keepNext/>
      <w:spacing w:line="720" w:lineRule="exact"/>
      <w:outlineLvl w:val="1"/>
    </w:pPr>
    <w:rPr>
      <w:rFonts w:ascii="黑体" w:hAnsi="Copperplate Gothic Bold" w:eastAsia="楷体_GB2312"/>
      <w:sz w:val="28"/>
    </w:rPr>
  </w:style>
  <w:style w:type="paragraph" w:styleId="9">
    <w:name w:val="heading 3"/>
    <w:basedOn w:val="1"/>
    <w:next w:val="5"/>
    <w:qFormat/>
    <w:uiPriority w:val="0"/>
    <w:pPr>
      <w:keepNext/>
      <w:spacing w:line="320" w:lineRule="exact"/>
      <w:outlineLvl w:val="2"/>
    </w:pPr>
    <w:rPr>
      <w:rFonts w:ascii="楷体_GB2312" w:eastAsia="楷体_GB2312"/>
      <w:sz w:val="32"/>
    </w:rPr>
  </w:style>
  <w:style w:type="paragraph" w:styleId="10">
    <w:name w:val="heading 4"/>
    <w:basedOn w:val="3"/>
    <w:next w:val="1"/>
    <w:qFormat/>
    <w:uiPriority w:val="0"/>
    <w:pPr>
      <w:spacing w:line="600" w:lineRule="exact"/>
      <w:outlineLvl w:val="3"/>
    </w:pPr>
    <w:rPr>
      <w:rFonts w:ascii="楷体_GB2312" w:eastAsia="楷体_GB2312"/>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5">
    <w:name w:val="Normal Indent"/>
    <w:basedOn w:val="1"/>
    <w:next w:val="6"/>
    <w:link w:val="38"/>
    <w:qFormat/>
    <w:uiPriority w:val="0"/>
    <w:pPr>
      <w:ind w:firstLine="420"/>
    </w:pPr>
  </w:style>
  <w:style w:type="paragraph" w:styleId="6">
    <w:name w:val="Body Text First Indent 2"/>
    <w:basedOn w:val="7"/>
    <w:next w:val="8"/>
    <w:qFormat/>
    <w:uiPriority w:val="0"/>
    <w:pPr>
      <w:ind w:firstLine="420"/>
    </w:pPr>
  </w:style>
  <w:style w:type="paragraph" w:styleId="7">
    <w:name w:val="Body Text Indent"/>
    <w:basedOn w:val="1"/>
    <w:next w:val="1"/>
    <w:link w:val="44"/>
    <w:qFormat/>
    <w:uiPriority w:val="0"/>
    <w:pPr>
      <w:spacing w:line="640" w:lineRule="exact"/>
      <w:ind w:firstLine="585"/>
    </w:pPr>
    <w:rPr>
      <w:rFonts w:ascii="楷体_GB2312" w:eastAsia="楷体_GB2312"/>
      <w:sz w:val="32"/>
    </w:rPr>
  </w:style>
  <w:style w:type="paragraph" w:styleId="8">
    <w:name w:val="toc 2"/>
    <w:basedOn w:val="1"/>
    <w:next w:val="1"/>
    <w:qFormat/>
    <w:uiPriority w:val="0"/>
    <w:pPr>
      <w:ind w:left="420" w:leftChars="200"/>
    </w:p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3"/>
    <w:basedOn w:val="1"/>
    <w:qFormat/>
    <w:uiPriority w:val="0"/>
    <w:pPr>
      <w:jc w:val="center"/>
    </w:pPr>
    <w:rPr>
      <w:b/>
      <w:spacing w:val="-20"/>
      <w:w w:val="110"/>
      <w:sz w:val="52"/>
    </w:rPr>
  </w:style>
  <w:style w:type="paragraph" w:styleId="14">
    <w:name w:val="Plain Text"/>
    <w:basedOn w:val="1"/>
    <w:link w:val="35"/>
    <w:qFormat/>
    <w:uiPriority w:val="0"/>
    <w:rPr>
      <w:rFonts w:ascii="宋体" w:hAnsi="Courier New"/>
    </w:rPr>
  </w:style>
  <w:style w:type="paragraph" w:styleId="15">
    <w:name w:val="Date"/>
    <w:basedOn w:val="1"/>
    <w:next w:val="1"/>
    <w:qFormat/>
    <w:uiPriority w:val="0"/>
    <w:rPr>
      <w:rFonts w:ascii="Copperplate Gothic Bold" w:hAnsi="Copperplate Gothic Bold"/>
      <w:sz w:val="32"/>
    </w:rPr>
  </w:style>
  <w:style w:type="paragraph" w:styleId="16">
    <w:name w:val="Body Text Indent 2"/>
    <w:basedOn w:val="1"/>
    <w:qFormat/>
    <w:uiPriority w:val="0"/>
    <w:pPr>
      <w:spacing w:line="640" w:lineRule="exact"/>
      <w:ind w:firstLine="645"/>
    </w:pPr>
    <w:rPr>
      <w:rFonts w:ascii="楷体_GB2312" w:eastAsia="楷体_GB2312"/>
      <w:sz w:val="32"/>
    </w:rPr>
  </w:style>
  <w:style w:type="paragraph" w:styleId="17">
    <w:name w:val="Balloon Text"/>
    <w:basedOn w:val="1"/>
    <w:semiHidden/>
    <w:qFormat/>
    <w:uiPriority w:val="0"/>
    <w:rPr>
      <w:sz w:val="18"/>
      <w:szCs w:val="18"/>
    </w:rPr>
  </w:style>
  <w:style w:type="paragraph" w:styleId="18">
    <w:name w:val="footer"/>
    <w:basedOn w:val="1"/>
    <w:link w:val="37"/>
    <w:qFormat/>
    <w:uiPriority w:val="0"/>
    <w:pPr>
      <w:tabs>
        <w:tab w:val="center" w:pos="4153"/>
        <w:tab w:val="right" w:pos="8306"/>
      </w:tabs>
      <w:snapToGrid w:val="0"/>
      <w:jc w:val="left"/>
    </w:pPr>
    <w:rPr>
      <w:sz w:val="18"/>
    </w:rPr>
  </w:style>
  <w:style w:type="paragraph" w:styleId="19">
    <w:name w:val="header"/>
    <w:basedOn w:val="1"/>
    <w:link w:val="4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autoRedefine/>
    <w:unhideWhenUsed/>
    <w:qFormat/>
    <w:uiPriority w:val="39"/>
  </w:style>
  <w:style w:type="paragraph" w:styleId="21">
    <w:name w:val="Body Text Indent 3"/>
    <w:basedOn w:val="1"/>
    <w:qFormat/>
    <w:uiPriority w:val="0"/>
    <w:pPr>
      <w:ind w:firstLine="645"/>
    </w:pPr>
    <w:rPr>
      <w:rFonts w:ascii="宋体" w:hAnsi="Copperplate Gothic Bold"/>
      <w:sz w:val="28"/>
    </w:rPr>
  </w:style>
  <w:style w:type="paragraph" w:styleId="22">
    <w:name w:val="Body Text 2"/>
    <w:basedOn w:val="1"/>
    <w:qFormat/>
    <w:uiPriority w:val="0"/>
    <w:rPr>
      <w:rFonts w:ascii="楷体_GB2312" w:hAnsi="Copperplate Gothic Bold" w:eastAsia="楷体_GB2312"/>
      <w:sz w:val="28"/>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Body Text First Indent"/>
    <w:basedOn w:val="2"/>
    <w:qFormat/>
    <w:uiPriority w:val="0"/>
    <w:pPr>
      <w:spacing w:after="120"/>
      <w:ind w:firstLine="100" w:firstLineChars="100"/>
    </w:p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basedOn w:val="27"/>
    <w:qFormat/>
    <w:uiPriority w:val="0"/>
  </w:style>
  <w:style w:type="character" w:styleId="30">
    <w:name w:val="Hyperlink"/>
    <w:qFormat/>
    <w:uiPriority w:val="99"/>
    <w:rPr>
      <w:rFonts w:cs="Times New Roman"/>
      <w:color w:val="0000FF"/>
      <w:u w:val="single"/>
    </w:rPr>
  </w:style>
  <w:style w:type="character" w:styleId="31">
    <w:name w:val="annotation reference"/>
    <w:semiHidden/>
    <w:qFormat/>
    <w:uiPriority w:val="0"/>
    <w:rPr>
      <w:sz w:val="21"/>
    </w:rPr>
  </w:style>
  <w:style w:type="character" w:customStyle="1" w:styleId="32">
    <w:name w:val="style4"/>
    <w:qFormat/>
    <w:uiPriority w:val="0"/>
    <w:rPr>
      <w:rFonts w:hint="default" w:ascii="Arial" w:hAnsi="Arial" w:cs="Arial"/>
      <w:sz w:val="20"/>
      <w:szCs w:val="20"/>
    </w:rPr>
  </w:style>
  <w:style w:type="character" w:customStyle="1" w:styleId="33">
    <w:name w:val="标题 2 字符"/>
    <w:link w:val="4"/>
    <w:qFormat/>
    <w:uiPriority w:val="99"/>
    <w:rPr>
      <w:rFonts w:ascii="黑体" w:hAnsi="Copperplate Gothic Bold" w:eastAsia="楷体_GB2312"/>
      <w:kern w:val="2"/>
      <w:sz w:val="28"/>
    </w:rPr>
  </w:style>
  <w:style w:type="character" w:customStyle="1" w:styleId="34">
    <w:name w:val="base"/>
    <w:basedOn w:val="27"/>
    <w:qFormat/>
    <w:uiPriority w:val="0"/>
  </w:style>
  <w:style w:type="character" w:customStyle="1" w:styleId="35">
    <w:name w:val="纯文本 字符"/>
    <w:link w:val="14"/>
    <w:qFormat/>
    <w:uiPriority w:val="0"/>
    <w:rPr>
      <w:rFonts w:ascii="宋体" w:hAnsi="Courier New" w:eastAsia="宋体"/>
      <w:kern w:val="2"/>
      <w:sz w:val="21"/>
      <w:lang w:val="en-US" w:eastAsia="zh-CN" w:bidi="ar-SA"/>
    </w:rPr>
  </w:style>
  <w:style w:type="character" w:customStyle="1" w:styleId="36">
    <w:name w:val="unnamed11"/>
    <w:basedOn w:val="27"/>
    <w:qFormat/>
    <w:uiPriority w:val="0"/>
  </w:style>
  <w:style w:type="character" w:customStyle="1" w:styleId="37">
    <w:name w:val="页脚 字符"/>
    <w:link w:val="18"/>
    <w:qFormat/>
    <w:uiPriority w:val="0"/>
    <w:rPr>
      <w:rFonts w:eastAsia="宋体"/>
      <w:kern w:val="2"/>
      <w:sz w:val="18"/>
      <w:lang w:val="en-US" w:eastAsia="zh-CN" w:bidi="ar-SA"/>
    </w:rPr>
  </w:style>
  <w:style w:type="character" w:customStyle="1" w:styleId="38">
    <w:name w:val="正文缩进 字符"/>
    <w:link w:val="5"/>
    <w:qFormat/>
    <w:uiPriority w:val="0"/>
    <w:rPr>
      <w:rFonts w:eastAsia="宋体"/>
      <w:kern w:val="2"/>
      <w:sz w:val="21"/>
      <w:lang w:val="en-US" w:eastAsia="zh-CN" w:bidi="ar-SA"/>
    </w:rPr>
  </w:style>
  <w:style w:type="character" w:customStyle="1" w:styleId="39">
    <w:name w:val="Char Char9"/>
    <w:qFormat/>
    <w:uiPriority w:val="0"/>
    <w:rPr>
      <w:rFonts w:eastAsia="宋体"/>
      <w:kern w:val="2"/>
      <w:sz w:val="18"/>
      <w:lang w:val="en-US" w:eastAsia="zh-CN"/>
    </w:rPr>
  </w:style>
  <w:style w:type="character" w:customStyle="1" w:styleId="40">
    <w:name w:val="Char Char3"/>
    <w:qFormat/>
    <w:uiPriority w:val="0"/>
    <w:rPr>
      <w:rFonts w:eastAsia="宋体"/>
      <w:kern w:val="2"/>
      <w:sz w:val="18"/>
      <w:lang w:val="en-US" w:eastAsia="zh-CN" w:bidi="ar-SA"/>
    </w:rPr>
  </w:style>
  <w:style w:type="character" w:customStyle="1" w:styleId="41">
    <w:name w:val="页眉 字符"/>
    <w:link w:val="19"/>
    <w:semiHidden/>
    <w:qFormat/>
    <w:uiPriority w:val="0"/>
    <w:rPr>
      <w:rFonts w:eastAsia="宋体"/>
      <w:kern w:val="2"/>
      <w:sz w:val="18"/>
      <w:lang w:val="en-US" w:eastAsia="zh-CN" w:bidi="ar-SA"/>
    </w:rPr>
  </w:style>
  <w:style w:type="character" w:customStyle="1" w:styleId="42">
    <w:name w:val="正文（绿盟科技） Char"/>
    <w:link w:val="43"/>
    <w:qFormat/>
    <w:uiPriority w:val="0"/>
    <w:rPr>
      <w:rFonts w:ascii="Arial" w:hAnsi="Arial"/>
      <w:sz w:val="21"/>
      <w:szCs w:val="21"/>
      <w:lang w:val="en-US" w:eastAsia="zh-CN" w:bidi="ar-SA"/>
    </w:rPr>
  </w:style>
  <w:style w:type="paragraph" w:customStyle="1" w:styleId="43">
    <w:name w:val="正文（绿盟科技）"/>
    <w:link w:val="42"/>
    <w:qFormat/>
    <w:uiPriority w:val="0"/>
    <w:pPr>
      <w:spacing w:line="300" w:lineRule="auto"/>
    </w:pPr>
    <w:rPr>
      <w:rFonts w:ascii="Arial" w:hAnsi="Arial" w:eastAsia="宋体" w:cs="Times New Roman"/>
      <w:sz w:val="21"/>
      <w:szCs w:val="21"/>
      <w:lang w:val="en-US" w:eastAsia="zh-CN" w:bidi="ar-SA"/>
    </w:rPr>
  </w:style>
  <w:style w:type="character" w:customStyle="1" w:styleId="44">
    <w:name w:val="正文文本缩进 字符"/>
    <w:link w:val="7"/>
    <w:qFormat/>
    <w:uiPriority w:val="0"/>
    <w:rPr>
      <w:rFonts w:ascii="楷体_GB2312" w:eastAsia="楷体_GB2312"/>
      <w:kern w:val="2"/>
      <w:sz w:val="32"/>
    </w:rPr>
  </w:style>
  <w:style w:type="character" w:customStyle="1" w:styleId="45">
    <w:name w:val="标题 1 Char Char"/>
    <w:qFormat/>
    <w:uiPriority w:val="0"/>
    <w:rPr>
      <w:rFonts w:eastAsia="宋体"/>
      <w:b/>
      <w:spacing w:val="-2"/>
      <w:sz w:val="24"/>
      <w:lang w:val="en-US" w:eastAsia="zh-CN" w:bidi="ar-SA"/>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列出段落1"/>
    <w:basedOn w:val="1"/>
    <w:qFormat/>
    <w:uiPriority w:val="0"/>
    <w:pPr>
      <w:ind w:firstLine="420" w:firstLineChars="200"/>
    </w:pPr>
    <w:rPr>
      <w:szCs w:val="24"/>
    </w:rPr>
  </w:style>
  <w:style w:type="paragraph" w:customStyle="1" w:styleId="48">
    <w:name w:val="四级条标题"/>
    <w:basedOn w:val="49"/>
    <w:next w:val="53"/>
    <w:qFormat/>
    <w:uiPriority w:val="0"/>
    <w:pPr>
      <w:numPr>
        <w:ilvl w:val="5"/>
      </w:numPr>
      <w:outlineLvl w:val="5"/>
    </w:pPr>
  </w:style>
  <w:style w:type="paragraph" w:customStyle="1" w:styleId="49">
    <w:name w:val="三级条标题"/>
    <w:basedOn w:val="50"/>
    <w:next w:val="53"/>
    <w:qFormat/>
    <w:uiPriority w:val="0"/>
    <w:pPr>
      <w:numPr>
        <w:ilvl w:val="4"/>
      </w:numPr>
      <w:outlineLvl w:val="4"/>
    </w:pPr>
  </w:style>
  <w:style w:type="paragraph" w:customStyle="1" w:styleId="50">
    <w:name w:val="二级条标题"/>
    <w:basedOn w:val="51"/>
    <w:next w:val="53"/>
    <w:qFormat/>
    <w:uiPriority w:val="0"/>
    <w:pPr>
      <w:numPr>
        <w:ilvl w:val="3"/>
      </w:numPr>
      <w:outlineLvl w:val="3"/>
    </w:pPr>
  </w:style>
  <w:style w:type="paragraph" w:customStyle="1" w:styleId="51">
    <w:name w:val="一级条标题"/>
    <w:basedOn w:val="52"/>
    <w:next w:val="53"/>
    <w:qFormat/>
    <w:uiPriority w:val="0"/>
    <w:pPr>
      <w:numPr>
        <w:ilvl w:val="2"/>
      </w:numPr>
      <w:spacing w:beforeLines="0" w:afterLines="0"/>
      <w:outlineLvl w:val="2"/>
    </w:pPr>
  </w:style>
  <w:style w:type="paragraph" w:customStyle="1" w:styleId="52">
    <w:name w:val="章标题"/>
    <w:next w:val="53"/>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u w:color="000000"/>
      <w:lang w:val="en-US" w:eastAsia="zh-CN" w:bidi="ar-SA"/>
    </w:rPr>
  </w:style>
  <w:style w:type="paragraph" w:customStyle="1" w:styleId="5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6">
    <w:name w:val="图"/>
    <w:basedOn w:val="1"/>
    <w:next w:val="57"/>
    <w:qFormat/>
    <w:uiPriority w:val="0"/>
    <w:pPr>
      <w:numPr>
        <w:ilvl w:val="0"/>
        <w:numId w:val="2"/>
      </w:numPr>
      <w:adjustRightInd w:val="0"/>
      <w:spacing w:before="60" w:after="60" w:line="360" w:lineRule="atLeast"/>
      <w:jc w:val="center"/>
      <w:textAlignment w:val="baseline"/>
    </w:pPr>
    <w:rPr>
      <w:rFonts w:eastAsia="黑体"/>
      <w:b/>
      <w:kern w:val="0"/>
      <w:sz w:val="24"/>
    </w:rPr>
  </w:style>
  <w:style w:type="paragraph" w:customStyle="1" w:styleId="5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58">
    <w:name w:val="Char Char Char Char"/>
    <w:basedOn w:val="1"/>
    <w:qFormat/>
    <w:uiPriority w:val="0"/>
    <w:pPr>
      <w:tabs>
        <w:tab w:val="left" w:pos="360"/>
      </w:tabs>
    </w:pPr>
    <w:rPr>
      <w:sz w:val="24"/>
      <w:szCs w:val="24"/>
    </w:rPr>
  </w:style>
  <w:style w:type="paragraph" w:customStyle="1" w:styleId="59">
    <w:name w:val="?§?§?¨¤?§o????¨¤?"/>
    <w:basedOn w:val="1"/>
    <w:qFormat/>
    <w:uiPriority w:val="0"/>
    <w:pPr>
      <w:autoSpaceDE w:val="0"/>
      <w:autoSpaceDN w:val="0"/>
      <w:adjustRightInd w:val="0"/>
      <w:jc w:val="left"/>
    </w:pPr>
    <w:rPr>
      <w:kern w:val="0"/>
      <w:sz w:val="24"/>
    </w:rPr>
  </w:style>
  <w:style w:type="paragraph" w:customStyle="1" w:styleId="60">
    <w:name w:val="??¨???¨????ì?¨¨??¨?o??????ì?¨¨?"/>
    <w:basedOn w:val="1"/>
    <w:qFormat/>
    <w:uiPriority w:val="0"/>
    <w:pPr>
      <w:autoSpaceDE w:val="0"/>
      <w:autoSpaceDN w:val="0"/>
      <w:adjustRightInd w:val="0"/>
      <w:jc w:val="left"/>
    </w:pPr>
    <w:rPr>
      <w:kern w:val="0"/>
      <w:sz w:val="24"/>
    </w:rPr>
  </w:style>
  <w:style w:type="paragraph" w:customStyle="1" w:styleId="61">
    <w:name w:val="Char Char1 Char"/>
    <w:basedOn w:val="1"/>
    <w:qFormat/>
    <w:uiPriority w:val="0"/>
    <w:rPr>
      <w:rFonts w:ascii="宋体" w:hAnsi="宋体"/>
      <w:sz w:val="24"/>
    </w:rPr>
  </w:style>
  <w:style w:type="paragraph" w:customStyle="1" w:styleId="62">
    <w:name w:val="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3">
    <w:name w:val="Z正文缩进4"/>
    <w:basedOn w:val="1"/>
    <w:qFormat/>
    <w:uiPriority w:val="0"/>
    <w:pPr>
      <w:tabs>
        <w:tab w:val="left" w:pos="0"/>
      </w:tabs>
      <w:snapToGrid w:val="0"/>
      <w:spacing w:line="360" w:lineRule="auto"/>
    </w:pPr>
    <w:rPr>
      <w:rFonts w:ascii="Arial" w:hAnsi="Arial"/>
      <w:szCs w:val="24"/>
    </w:rPr>
  </w:style>
  <w:style w:type="paragraph" w:customStyle="1" w:styleId="64">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5">
    <w:name w:val="缺省文本"/>
    <w:basedOn w:val="1"/>
    <w:qFormat/>
    <w:uiPriority w:val="0"/>
    <w:pPr>
      <w:autoSpaceDE w:val="0"/>
      <w:autoSpaceDN w:val="0"/>
      <w:adjustRightInd w:val="0"/>
      <w:jc w:val="left"/>
    </w:pPr>
    <w:rPr>
      <w:kern w:val="0"/>
      <w:sz w:val="24"/>
    </w:rPr>
  </w:style>
  <w:style w:type="paragraph" w:customStyle="1" w:styleId="66">
    <w:name w:val="p0"/>
    <w:basedOn w:val="1"/>
    <w:qFormat/>
    <w:uiPriority w:val="0"/>
    <w:pPr>
      <w:widowControl/>
    </w:pPr>
    <w:rPr>
      <w:rFonts w:ascii="Calibri" w:hAnsi="Calibri" w:cs="宋体"/>
      <w:kern w:val="0"/>
      <w:szCs w:val="21"/>
    </w:rPr>
  </w:style>
  <w:style w:type="paragraph" w:customStyle="1" w:styleId="67">
    <w:name w:val="Char1 Char Char Char"/>
    <w:basedOn w:val="1"/>
    <w:qFormat/>
    <w:uiPriority w:val="0"/>
    <w:rPr>
      <w:rFonts w:ascii="Tahoma" w:hAnsi="Tahoma"/>
      <w:szCs w:val="24"/>
    </w:rPr>
  </w:style>
  <w:style w:type="paragraph" w:customStyle="1" w:styleId="68">
    <w:name w:val="_Style 32"/>
    <w:basedOn w:val="1"/>
    <w:qFormat/>
    <w:uiPriority w:val="0"/>
    <w:pPr>
      <w:tabs>
        <w:tab w:val="left" w:pos="360"/>
      </w:tabs>
    </w:pPr>
  </w:style>
  <w:style w:type="paragraph" w:customStyle="1" w:styleId="69">
    <w:name w:val="五级条标题"/>
    <w:basedOn w:val="48"/>
    <w:next w:val="53"/>
    <w:qFormat/>
    <w:uiPriority w:val="0"/>
    <w:pPr>
      <w:numPr>
        <w:ilvl w:val="6"/>
      </w:numPr>
      <w:outlineLvl w:val="6"/>
    </w:pPr>
  </w:style>
  <w:style w:type="paragraph" w:customStyle="1" w:styleId="70">
    <w:name w:val="正文段"/>
    <w:basedOn w:val="1"/>
    <w:qFormat/>
    <w:uiPriority w:val="0"/>
    <w:pPr>
      <w:adjustRightInd w:val="0"/>
      <w:snapToGrid w:val="0"/>
      <w:spacing w:line="360" w:lineRule="auto"/>
    </w:pPr>
    <w:rPr>
      <w:rFonts w:eastAsia="仿宋_GB2312"/>
      <w:spacing w:val="-8"/>
      <w:sz w:val="24"/>
    </w:rPr>
  </w:style>
  <w:style w:type="paragraph" w:customStyle="1" w:styleId="71">
    <w:name w:val="Char Char Char Char1"/>
    <w:basedOn w:val="1"/>
    <w:qFormat/>
    <w:uiPriority w:val="0"/>
    <w:pPr>
      <w:widowControl/>
      <w:spacing w:after="160" w:line="240" w:lineRule="exact"/>
      <w:jc w:val="center"/>
    </w:pPr>
    <w:rPr>
      <w:rFonts w:ascii="宋体" w:hAnsi="宋体"/>
      <w:b/>
      <w:kern w:val="0"/>
      <w:sz w:val="28"/>
      <w:szCs w:val="28"/>
      <w:lang w:eastAsia="en-US"/>
    </w:rPr>
  </w:style>
  <w:style w:type="paragraph" w:customStyle="1" w:styleId="72">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73">
    <w:name w:val="zm2"/>
    <w:basedOn w:val="1"/>
    <w:next w:val="1"/>
    <w:qFormat/>
    <w:uiPriority w:val="0"/>
    <w:pPr>
      <w:spacing w:before="260" w:after="260" w:line="413" w:lineRule="auto"/>
      <w:outlineLvl w:val="1"/>
    </w:pPr>
    <w:rPr>
      <w:rFonts w:eastAsia="黑体" w:cs="宋体"/>
      <w:b/>
      <w:bCs/>
      <w:kern w:val="0"/>
      <w:sz w:val="32"/>
    </w:rPr>
  </w:style>
  <w:style w:type="paragraph" w:customStyle="1" w:styleId="74">
    <w:name w:val="Char"/>
    <w:basedOn w:val="1"/>
    <w:qFormat/>
    <w:uiPriority w:val="0"/>
    <w:rPr>
      <w:rFonts w:ascii="Tahoma" w:hAnsi="Tahoma"/>
      <w:sz w:val="24"/>
    </w:rPr>
  </w:style>
  <w:style w:type="paragraph" w:customStyle="1" w:styleId="75">
    <w:name w:val="Char1"/>
    <w:basedOn w:val="1"/>
    <w:qFormat/>
    <w:uiPriority w:val="0"/>
    <w:pPr>
      <w:tabs>
        <w:tab w:val="left" w:pos="360"/>
      </w:tabs>
    </w:pPr>
    <w:rPr>
      <w:sz w:val="24"/>
      <w:szCs w:val="24"/>
    </w:rPr>
  </w:style>
  <w:style w:type="paragraph" w:customStyle="1" w:styleId="7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77">
    <w:name w:val="zm3"/>
    <w:basedOn w:val="1"/>
    <w:next w:val="1"/>
    <w:qFormat/>
    <w:uiPriority w:val="0"/>
    <w:pPr>
      <w:spacing w:before="100" w:after="100" w:line="300" w:lineRule="auto"/>
      <w:outlineLvl w:val="2"/>
    </w:pPr>
    <w:rPr>
      <w:rFonts w:cs="宋体"/>
      <w:b/>
      <w:bCs/>
      <w:kern w:val="0"/>
      <w:sz w:val="32"/>
    </w:rPr>
  </w:style>
  <w:style w:type="paragraph" w:customStyle="1" w:styleId="78">
    <w:name w:val="Char Char Char"/>
    <w:basedOn w:val="1"/>
    <w:qFormat/>
    <w:uiPriority w:val="0"/>
  </w:style>
  <w:style w:type="paragraph" w:styleId="79">
    <w:name w:val="List Paragraph"/>
    <w:basedOn w:val="1"/>
    <w:qFormat/>
    <w:uiPriority w:val="0"/>
    <w:pPr>
      <w:ind w:firstLine="420" w:firstLineChars="200"/>
    </w:pPr>
  </w:style>
  <w:style w:type="character" w:customStyle="1" w:styleId="80">
    <w:name w:val="标题 1 字符"/>
    <w:link w:val="3"/>
    <w:qFormat/>
    <w:uiPriority w:val="0"/>
    <w:rPr>
      <w:rFonts w:ascii="黑体" w:eastAsia="黑体"/>
      <w:sz w:val="28"/>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84">
    <w:name w:val="TOC Heading"/>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color w:val="366091" w:themeColor="accent1" w:themeShade="BF"/>
      <w:kern w:val="0"/>
      <w:sz w:val="32"/>
      <w:szCs w:val="32"/>
    </w:rPr>
  </w:style>
  <w:style w:type="paragraph" w:customStyle="1" w:styleId="85">
    <w:name w:val="正文缩进1"/>
    <w:basedOn w:val="1"/>
    <w:qFormat/>
    <w:uiPriority w:val="0"/>
    <w:pPr>
      <w:widowControl/>
      <w:overflowPunct w:val="0"/>
      <w:autoSpaceDE w:val="0"/>
      <w:autoSpaceDN w:val="0"/>
      <w:adjustRightInd w:val="0"/>
      <w:ind w:firstLine="420"/>
    </w:pPr>
    <w:rPr>
      <w:rFonts w:hint="eastAsia" w:ascii="宋体"/>
      <w:kern w:val="0"/>
    </w:rPr>
  </w:style>
  <w:style w:type="paragraph" w:customStyle="1" w:styleId="86">
    <w:name w:val="null3"/>
    <w:hidden/>
    <w:qFormat/>
    <w:uiPriority w:val="0"/>
    <w:rPr>
      <w:rFonts w:hint="eastAsia" w:asciiTheme="minorHAnsi" w:hAnsiTheme="minorHAnsi" w:eastAsiaTheme="minorEastAsia" w:cstheme="minorBidi"/>
      <w:lang w:val="en-US" w:eastAsia="zh-CN" w:bidi="ar-SA"/>
    </w:rPr>
  </w:style>
  <w:style w:type="character" w:customStyle="1" w:styleId="87">
    <w:name w:val="font21"/>
    <w:basedOn w:val="27"/>
    <w:qFormat/>
    <w:uiPriority w:val="0"/>
    <w:rPr>
      <w:rFonts w:ascii="宋体" w:hAnsi="宋体" w:eastAsia="宋体" w:cs="宋体"/>
      <w:color w:val="000000"/>
      <w:sz w:val="22"/>
      <w:szCs w:val="22"/>
      <w:u w:val="none"/>
    </w:rPr>
  </w:style>
  <w:style w:type="table" w:customStyle="1" w:styleId="8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7" textRotate="1"/>
    <customShpInfo spid="_x0000_s2053"/>
    <customShpInfo spid="_x0000_s2058" textRotate="1"/>
    <customShpInfo spid="_x0000_s2061" textRotate="1"/>
    <customShpInfo spid="_x0000_s2060" textRotate="1"/>
    <customShpInfo spid="_x0000_s2059" textRotate="1"/>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6AB02-19E5-40E6-9245-5948FDDD94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15763</Words>
  <Characters>17210</Characters>
  <Lines>101</Lines>
  <Paragraphs>28</Paragraphs>
  <TotalTime>38</TotalTime>
  <ScaleCrop>false</ScaleCrop>
  <LinksUpToDate>false</LinksUpToDate>
  <CharactersWithSpaces>18883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2019-05-13T03:40:00Z</dcterms:created>
  <dc:creator>user</dc:creator>
  <cp:lastModifiedBy>胡宸彬妈妈</cp:lastModifiedBy>
  <cp:lastPrinted>2025-09-01T06:05:14Z</cp:lastPrinted>
  <dcterms:modified xsi:type="dcterms:W3CDTF">2025-09-01T06:05:22Z</dcterms:modified>
  <dc:title>标书编号：SZ99-</dc:title>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8681D09B787F4DB4B3A760A83DE20CB5</vt:lpwstr>
  </property>
  <property fmtid="{D5CDD505-2E9C-101B-9397-08002B2CF9AE}" pid="4" name="KSOTemplateDocerSaveRecord">
    <vt:lpwstr>eyJoZGlkIjoiMjY1ODA0ZGEyN2Q4MGM0N2EzZGQ2ZTI5YjRmZWQ3ZmQiLCJ1c2VySWQiOiIzMTQyOTQ0NzMifQ==</vt:lpwstr>
  </property>
</Properties>
</file>