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5967F"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采购需求</w:t>
      </w:r>
    </w:p>
    <w:p w14:paraId="3AB60AE9">
      <w:pPr>
        <w:rPr>
          <w:rFonts w:hint="eastAsia"/>
          <w:lang w:val="en-US" w:eastAsia="zh-CN"/>
        </w:rPr>
      </w:pPr>
    </w:p>
    <w:p w14:paraId="25AFAFE3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办公楼一至五层采暖及给排水管道进行维修改造，主要内容包括更换钢制散热器180组，更换暖气管道 460m，安装自动排气阀及阀门360个，更换给水管道260m、排水管道 180m，拆除并铺设地砖 142.5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㎡</w:t>
      </w:r>
      <w:r>
        <w:rPr>
          <w:rFonts w:hint="eastAsia"/>
          <w:sz w:val="32"/>
          <w:szCs w:val="32"/>
          <w:lang w:val="en-US" w:eastAsia="zh-CN"/>
        </w:rPr>
        <w:t>，拆除并恢复混凝土路面15㎡，更换暖气罩 180 套，更换暖气护墙板 384.5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㎡</w:t>
      </w:r>
      <w:r>
        <w:rPr>
          <w:rFonts w:hint="eastAsia"/>
          <w:sz w:val="32"/>
          <w:szCs w:val="32"/>
          <w:lang w:val="en-US" w:eastAsia="zh-CN"/>
        </w:rPr>
        <w:t>，清理地沟 80m 等其它附属工程。（详见采购文件）</w:t>
      </w:r>
      <w:bookmarkStart w:id="0" w:name="_GoBack"/>
      <w:bookmarkEnd w:id="0"/>
    </w:p>
    <w:p w14:paraId="56977154"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项目建设工期30天。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42410"/>
    <w:rsid w:val="35942410"/>
    <w:rsid w:val="4725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2025-09-12T08:25:00Z</dcterms:created>
  <dc:creator>笑傲人生</dc:creator>
  <cp:lastModifiedBy>笑傲人生</cp:lastModifiedBy>
  <dcterms:modified xsi:type="dcterms:W3CDTF">2025-09-12T08:30:32Z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F338D0AD7F9948D7BA5B3DDDF4C5E18E_11</vt:lpwstr>
  </property>
  <property fmtid="{D5CDD505-2E9C-101B-9397-08002B2CF9AE}" pid="4" name="KSOTemplateDocerSaveRecord">
    <vt:lpwstr>eyJoZGlkIjoiMzI2MTBiMjA5ZWIxMDFmNGM3NWQ0OWUzNzg3YTQ4ZDciLCJ1c2VySWQiOiIzNDkxMzA3NDcifQ==</vt:lpwstr>
  </property>
</Properties>
</file>