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6D67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lang w:val="en-US" w:eastAsia="zh-CN" w:bidi="ar"/>
        </w:rPr>
        <w:t>哈镇鱼尔沟村边连沟大型淤地坝提升改造工程竞争性磋商公告</w:t>
      </w:r>
    </w:p>
    <w:p w14:paraId="4D029B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14:paraId="228B0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哈镇鱼尔沟村边连沟大型淤地坝提升改造工程</w:t>
      </w:r>
      <w:r>
        <w:rPr>
          <w:rFonts w:hint="eastAsia" w:ascii="微软雅黑" w:hAnsi="微软雅黑" w:eastAsia="微软雅黑" w:cs="微软雅黑"/>
          <w:i w:val="0"/>
          <w:iCs w:val="0"/>
          <w:caps w:val="0"/>
          <w:color w:val="auto"/>
          <w:spacing w:val="0"/>
          <w:sz w:val="21"/>
          <w:szCs w:val="21"/>
          <w:shd w:val="clear" w:fill="FFFFFF"/>
        </w:rPr>
        <w:t>采购项目的潜在供应商应在在全国公共资源交易中心平台登录（陕西省）使用CA锁投标确认后自行下载获取采购文件，并于 2025年09月25日 10时00分 （北京时间）前提交响应文件。</w:t>
      </w:r>
    </w:p>
    <w:p w14:paraId="70BD4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一、项目基本情况</w:t>
      </w:r>
    </w:p>
    <w:p w14:paraId="7B358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项目编号：ZCSP-府谷县-2025-01239</w:t>
      </w:r>
    </w:p>
    <w:p w14:paraId="51A6EE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项目名称：哈镇鱼尔沟村边连沟大型淤地坝提升改造工程</w:t>
      </w:r>
    </w:p>
    <w:p w14:paraId="4C2651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5A3018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预算金额：1,825,600.00元</w:t>
      </w:r>
    </w:p>
    <w:p w14:paraId="55D505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1AF12B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合同包1(哈镇鱼尔沟村边连沟大型淤地坝提升改造工程):</w:t>
      </w:r>
    </w:p>
    <w:p w14:paraId="548460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合同包预算金额：1,825,600.00元</w:t>
      </w:r>
    </w:p>
    <w:p w14:paraId="6D78AC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合同包最高限价：1,825,600.00元</w:t>
      </w:r>
    </w:p>
    <w:tbl>
      <w:tblPr>
        <w:tblStyle w:val="5"/>
        <w:tblW w:w="93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7"/>
        <w:gridCol w:w="1887"/>
        <w:gridCol w:w="3183"/>
        <w:gridCol w:w="790"/>
        <w:gridCol w:w="1372"/>
        <w:gridCol w:w="1500"/>
      </w:tblGrid>
      <w:tr w14:paraId="7F463D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0" w:hRule="atLeast"/>
          <w:tblHeader/>
        </w:trPr>
        <w:tc>
          <w:tcPr>
            <w:tcW w:w="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CB92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609E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8F115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11530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C26A0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0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EB24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447197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02588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BA395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EF46C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哈镇鱼尔沟村边连沟大型淤地坝提升改造工程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C01C8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E7B09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6E431">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1,825,600.00</w:t>
            </w:r>
          </w:p>
        </w:tc>
      </w:tr>
    </w:tbl>
    <w:p w14:paraId="194AF0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41F502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合同履行期限：60日历天</w:t>
      </w:r>
    </w:p>
    <w:p w14:paraId="357A9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二、申请人的资格要求：</w:t>
      </w:r>
    </w:p>
    <w:p w14:paraId="1D71BD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2F1F8E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53069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合同包1(哈镇鱼尔沟村边连沟大型淤地坝提升改造工程)落实政府采购政策需满足的资格要求如下:</w:t>
      </w:r>
    </w:p>
    <w:p w14:paraId="094EC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⑩、 落实其它相关政策。</w:t>
      </w:r>
    </w:p>
    <w:p w14:paraId="6D8E42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494556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合同包1(哈镇鱼尔沟村边连沟大型淤地坝提升改造工程)特定资格要求如下:</w:t>
      </w:r>
    </w:p>
    <w:p w14:paraId="35549D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②、供应商具备建设行政主管部门颁发的【水利水电工程施工总承包三级】及以上资质，并在人员、设备、资金等方面具备相应承担本工程施工能力，并具备有效的安全生产许可证；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③、供应商拟派项目负责人须具备水利水电工程专业二级及以上注册建造师注册证书和有效的安全生产考核合格证书（水安B证）及身份证复印件，且未担任其他在建项目的项目负责人；</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⑤、税收缴纳证明：提供2025年01月至今已缴纳的至少一个月的纳税证明材料或完税证明，依法免税的单位应提供相关证明材料；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⑭、拟投入项目管理人员情况应配备安全员，包括但不限于。安全员应持有有效的安全生产考核合格证书（水安C）及身份证复印件。</w:t>
      </w:r>
    </w:p>
    <w:p w14:paraId="5A7DF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三、获取采购文件</w:t>
      </w:r>
    </w:p>
    <w:p w14:paraId="4AF3E5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2025年09月12日 至 2025年09月18日 ，每天上午 09:00:00 至 12:00:00 ，下午 15:00:00 至 18:00:00 （北京时间）</w:t>
      </w:r>
    </w:p>
    <w:p w14:paraId="2CFB94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途径：在全国公共资源交易中心平台登录（陕西省）使用CA锁投标确认后自行下载</w:t>
      </w:r>
    </w:p>
    <w:p w14:paraId="7D503C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14:paraId="524D8A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2107A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四、响应文件提交</w:t>
      </w:r>
    </w:p>
    <w:p w14:paraId="7FECDD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2025年09月2</w:t>
      </w:r>
      <w:r>
        <w:rPr>
          <w:rFonts w:hint="eastAsia" w:ascii="微软雅黑" w:hAnsi="微软雅黑" w:eastAsia="微软雅黑" w:cs="微软雅黑"/>
          <w:i w:val="0"/>
          <w:iCs w:val="0"/>
          <w:caps w:val="0"/>
          <w:color w:val="auto"/>
          <w:spacing w:val="0"/>
          <w:sz w:val="21"/>
          <w:szCs w:val="21"/>
          <w:shd w:val="clear" w:fill="FFFFFF"/>
          <w:lang w:val="en-US" w:eastAsia="zh-CN"/>
        </w:rPr>
        <w:t>6</w:t>
      </w:r>
      <w:r>
        <w:rPr>
          <w:rFonts w:hint="eastAsia" w:ascii="微软雅黑" w:hAnsi="微软雅黑" w:eastAsia="微软雅黑" w:cs="微软雅黑"/>
          <w:i w:val="0"/>
          <w:iCs w:val="0"/>
          <w:caps w:val="0"/>
          <w:color w:val="auto"/>
          <w:spacing w:val="0"/>
          <w:sz w:val="21"/>
          <w:szCs w:val="21"/>
          <w:shd w:val="clear" w:fill="FFFFFF"/>
        </w:rPr>
        <w:t>日 10时00分00秒 （北京时间）</w:t>
      </w:r>
    </w:p>
    <w:p w14:paraId="22869A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地点：陕西省榆林市府谷县经济适用房一期2号楼西商铺黄河文苑</w:t>
      </w:r>
    </w:p>
    <w:p w14:paraId="4931D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五、开启</w:t>
      </w:r>
    </w:p>
    <w:p w14:paraId="49B450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2025年09月2</w:t>
      </w:r>
      <w:r>
        <w:rPr>
          <w:rFonts w:hint="eastAsia" w:ascii="微软雅黑" w:hAnsi="微软雅黑" w:eastAsia="微软雅黑" w:cs="微软雅黑"/>
          <w:i w:val="0"/>
          <w:iCs w:val="0"/>
          <w:caps w:val="0"/>
          <w:color w:val="auto"/>
          <w:spacing w:val="0"/>
          <w:sz w:val="21"/>
          <w:szCs w:val="21"/>
          <w:shd w:val="clear" w:fill="FFFFFF"/>
          <w:lang w:val="en-US" w:eastAsia="zh-CN"/>
        </w:rPr>
        <w:t>6</w:t>
      </w:r>
      <w:r>
        <w:rPr>
          <w:rFonts w:hint="eastAsia" w:ascii="微软雅黑" w:hAnsi="微软雅黑" w:eastAsia="微软雅黑" w:cs="微软雅黑"/>
          <w:i w:val="0"/>
          <w:iCs w:val="0"/>
          <w:caps w:val="0"/>
          <w:color w:val="auto"/>
          <w:spacing w:val="0"/>
          <w:sz w:val="21"/>
          <w:szCs w:val="21"/>
          <w:shd w:val="clear" w:fill="FFFFFF"/>
        </w:rPr>
        <w:t>日 10时00分00秒 （北京时间）</w:t>
      </w:r>
    </w:p>
    <w:p w14:paraId="7B3068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地点：陕西省榆林市府谷县经济适用房一期2号楼西商铺黄河文苑</w:t>
      </w:r>
    </w:p>
    <w:p w14:paraId="7EC96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六、公告期限</w:t>
      </w:r>
    </w:p>
    <w:p w14:paraId="0A27B8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个工作日。</w:t>
      </w:r>
    </w:p>
    <w:p w14:paraId="0FAAC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七、其他补充事宜</w:t>
      </w:r>
    </w:p>
    <w:p w14:paraId="0059AD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ascii="楷体" w:hAnsi="楷体" w:eastAsia="楷体" w:cs="楷体"/>
          <w:i w:val="0"/>
          <w:iCs w:val="0"/>
          <w:caps w:val="0"/>
          <w:color w:val="auto"/>
          <w:spacing w:val="0"/>
          <w:sz w:val="21"/>
          <w:szCs w:val="21"/>
          <w:shd w:val="clear" w:fill="FFFFFF"/>
        </w:rPr>
        <w:t>线上与线下需同时确认，二者缺一不可，否则视为确认无效。</w:t>
      </w:r>
    </w:p>
    <w:p w14:paraId="66AEF4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52497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shd w:val="clear" w:fill="FFFFFF"/>
        </w:rPr>
        <w:t>2、线上与线下投标确认需同时进行，线上投标确认成功后请携带网上投标确认回执单、单位介绍信原件、经办人身份证原件、复印件以及经办人社保经办机构出具的</w:t>
      </w:r>
    </w:p>
    <w:p w14:paraId="42ECE0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bCs/>
          <w:color w:val="auto"/>
          <w:sz w:val="21"/>
          <w:szCs w:val="21"/>
        </w:rPr>
      </w:pPr>
      <w:r>
        <w:rPr>
          <w:rFonts w:hint="eastAsia" w:ascii="楷体" w:hAnsi="楷体" w:eastAsia="楷体" w:cs="楷体"/>
          <w:i w:val="0"/>
          <w:iCs w:val="0"/>
          <w:caps w:val="0"/>
          <w:color w:val="auto"/>
          <w:spacing w:val="0"/>
          <w:sz w:val="21"/>
          <w:szCs w:val="21"/>
          <w:shd w:val="clear" w:fill="FFFFFF"/>
        </w:rPr>
        <w:t>2025年07月、08月或09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09月12日至2025年09月18日（双休日除外）上午09:00-12:00,下午15：00-18：00（谢绝邮寄）。</w:t>
      </w:r>
      <w:r>
        <w:rPr>
          <w:rFonts w:hint="eastAsia" w:ascii="楷体" w:hAnsi="楷体" w:eastAsia="楷体" w:cs="楷体"/>
          <w:b/>
          <w:bCs/>
          <w:i w:val="0"/>
          <w:iCs w:val="0"/>
          <w:caps w:val="0"/>
          <w:color w:val="auto"/>
          <w:spacing w:val="0"/>
          <w:sz w:val="21"/>
          <w:szCs w:val="21"/>
          <w:shd w:val="clear" w:fill="FFFFFF"/>
        </w:rPr>
        <w:t>自本公告发布之日起以5个工作日为准。</w:t>
      </w:r>
    </w:p>
    <w:p w14:paraId="6DD6B2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shd w:val="clear" w:fill="FFFFFF"/>
        </w:rPr>
        <w:t>3、 办理CA锁方式（仅供参考）：榆林市市民大厦,电话：0912-3515031。</w:t>
      </w:r>
    </w:p>
    <w:p w14:paraId="087550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shd w:val="clear" w:fill="FFFFFF"/>
        </w:rPr>
        <w:t>4、请供应商按照陕西省财政厅关于政府采购供应商注册登记有关事项的通知中的要求，</w:t>
      </w:r>
      <w:bookmarkStart w:id="0" w:name="_GoBack"/>
      <w:bookmarkEnd w:id="0"/>
      <w:r>
        <w:rPr>
          <w:rFonts w:hint="eastAsia" w:ascii="楷体" w:hAnsi="楷体" w:eastAsia="楷体" w:cs="楷体"/>
          <w:i w:val="0"/>
          <w:iCs w:val="0"/>
          <w:caps w:val="0"/>
          <w:color w:val="auto"/>
          <w:spacing w:val="0"/>
          <w:sz w:val="21"/>
          <w:szCs w:val="21"/>
          <w:shd w:val="clear" w:fill="FFFFFF"/>
        </w:rPr>
        <w:t>通过陕西省政府采购网（http://www.ccgp-shaanxi.gov.cn/）注册登记加入陕西省政府采购供应商库。</w:t>
      </w:r>
    </w:p>
    <w:p w14:paraId="01AC1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5E2CD3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i w:val="0"/>
          <w:iCs w:val="0"/>
          <w:caps w:val="0"/>
          <w:color w:val="auto"/>
          <w:spacing w:val="0"/>
          <w:sz w:val="21"/>
          <w:szCs w:val="21"/>
          <w:shd w:val="clear" w:fill="FFFFFF"/>
        </w:rPr>
      </w:pPr>
    </w:p>
    <w:p w14:paraId="1B6C32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7C9E4E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名称：府谷县哈镇人民政府</w:t>
      </w:r>
    </w:p>
    <w:p w14:paraId="1CEC41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地址：陕西省榆林市府谷县哈镇</w:t>
      </w:r>
    </w:p>
    <w:p w14:paraId="41EA4C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联系方式：15353386585</w:t>
      </w:r>
    </w:p>
    <w:p w14:paraId="4EFE4D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08829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名称：陕西众鼎互联项目管理有限公司</w:t>
      </w:r>
    </w:p>
    <w:p w14:paraId="515F36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地址：陕西省榆林市府谷县经济适用房一期2号楼西商铺黄河文苑</w:t>
      </w:r>
    </w:p>
    <w:p w14:paraId="161EDB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联系方式：13347484871</w:t>
      </w:r>
    </w:p>
    <w:p w14:paraId="5E20C2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2EC573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项目联系人：王工</w:t>
      </w:r>
    </w:p>
    <w:p w14:paraId="53CC0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电话：13347484871</w:t>
      </w:r>
    </w:p>
    <w:p w14:paraId="734ECA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陕西众鼎互联项目管理有限公司</w:t>
      </w:r>
    </w:p>
    <w:p w14:paraId="1EF8373C">
      <w:pPr>
        <w:keepNext w:val="0"/>
        <w:keepLines w:val="0"/>
        <w:widowControl/>
        <w:suppressLineNumbers w:val="0"/>
        <w:wordWrap w:val="0"/>
        <w:spacing w:line="480" w:lineRule="atLeast"/>
        <w:jc w:val="righ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2025年9月11日</w:t>
      </w:r>
    </w:p>
    <w:p w14:paraId="7796652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1E71"/>
    <w:rsid w:val="5885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1986</Words>
  <Characters>2200</Characters>
  <Lines>0</Lines>
  <Paragraphs>0</Paragraphs>
  <TotalTime>1</TotalTime>
  <ScaleCrop>false</ScaleCrop>
  <LinksUpToDate>false</LinksUpToDate>
  <CharactersWithSpaces>2211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2025-09-11T07:51:00Z</dcterms:created>
  <dc:creator>Administrator</dc:creator>
  <cp:lastModifiedBy>Sunny</cp:lastModifiedBy>
  <dcterms:modified xsi:type="dcterms:W3CDTF">2025-09-17T01:45:18Z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E377E1BA83C64EEC8BE239CB6A075DDD_12</vt:lpwstr>
  </property>
</Properties>
</file>