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1118">
      <w:pPr>
        <w:pStyle w:val="4"/>
        <w:widowControl/>
        <w:spacing w:before="0" w:beforeAutospacing="0" w:after="0" w:afterAutospacing="0" w:line="500" w:lineRule="exact"/>
        <w:ind w:firstLine="420"/>
        <w:jc w:val="center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 w:bidi="ar"/>
        </w:rPr>
        <w:t>采购计划</w:t>
      </w:r>
    </w:p>
    <w:p w14:paraId="09DAD7BF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项目名称：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 w:bidi="ar"/>
        </w:rPr>
        <w:t>富平县庄里镇双岭村、永安村、长春村西延高铁搬迁安置小区建设项目室外工程</w:t>
      </w:r>
    </w:p>
    <w:p w14:paraId="15BD8318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采购方式：公开招标</w:t>
      </w:r>
      <w:bookmarkStart w:id="0" w:name="_GoBack"/>
      <w:bookmarkEnd w:id="0"/>
    </w:p>
    <w:p w14:paraId="17D47867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预算金额：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13000000.00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元</w:t>
      </w:r>
    </w:p>
    <w:p w14:paraId="4D696C87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采购需求：</w:t>
      </w:r>
    </w:p>
    <w:p w14:paraId="4B6CBE7C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合同包1(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 w:bidi="ar"/>
        </w:rPr>
        <w:t>双岭村安置小区室外工程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):</w:t>
      </w:r>
    </w:p>
    <w:p w14:paraId="5DE2788D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合同包预算金额：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2390000.00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元</w:t>
      </w:r>
    </w:p>
    <w:p w14:paraId="14701C47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合同包最高限价：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2222559.65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元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127"/>
        <w:gridCol w:w="1501"/>
        <w:gridCol w:w="921"/>
        <w:gridCol w:w="1280"/>
        <w:gridCol w:w="1513"/>
        <w:gridCol w:w="1552"/>
      </w:tblGrid>
      <w:tr w14:paraId="1161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5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D6F6FEF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416ADB0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88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0AC7546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54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8196613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7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D4B84B2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8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0AD6CA6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91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C43AD3E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3BA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5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E097C25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3C2B55D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其他建筑工程</w:t>
            </w:r>
          </w:p>
        </w:tc>
        <w:tc>
          <w:tcPr>
            <w:tcW w:w="88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CEDB78C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 w:bidi="ar"/>
              </w:rPr>
              <w:t>双岭村安置小区室外工程</w:t>
            </w:r>
          </w:p>
        </w:tc>
        <w:tc>
          <w:tcPr>
            <w:tcW w:w="54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0E9ACEE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7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E0AAA02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8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41D75A3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2390000.00</w:t>
            </w:r>
          </w:p>
        </w:tc>
        <w:tc>
          <w:tcPr>
            <w:tcW w:w="91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93D035E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2222559.65</w:t>
            </w:r>
          </w:p>
        </w:tc>
      </w:tr>
    </w:tbl>
    <w:p w14:paraId="358283F4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本合同包不接受联合体投标</w:t>
      </w:r>
    </w:p>
    <w:p w14:paraId="5C490F73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合同履行期限：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0日历天（具体服务起止日期随合同签订时间相应顺延）</w:t>
      </w:r>
    </w:p>
    <w:p w14:paraId="671BAFA6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合同包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(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 w:bidi="ar"/>
        </w:rPr>
        <w:t>永安村安置小区室外工程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):</w:t>
      </w:r>
    </w:p>
    <w:p w14:paraId="37315DC1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合同包预算金额：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145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0000.00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元</w:t>
      </w:r>
    </w:p>
    <w:p w14:paraId="3F7C289D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合同包最高限价：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1356515.75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元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127"/>
        <w:gridCol w:w="1501"/>
        <w:gridCol w:w="921"/>
        <w:gridCol w:w="1280"/>
        <w:gridCol w:w="1513"/>
        <w:gridCol w:w="1552"/>
      </w:tblGrid>
      <w:tr w14:paraId="7F92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5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038B97C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0B138D4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88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E4CC046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54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79377C6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7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DDF2778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8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4F7AAAB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91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4240876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6C64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5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6340F15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8E71D30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其他建筑工程</w:t>
            </w:r>
          </w:p>
        </w:tc>
        <w:tc>
          <w:tcPr>
            <w:tcW w:w="88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D5AC0BC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 w:bidi="ar"/>
              </w:rPr>
              <w:t>永安村安置小区室外工程</w:t>
            </w:r>
          </w:p>
        </w:tc>
        <w:tc>
          <w:tcPr>
            <w:tcW w:w="54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87826B5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7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E2B3D6F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8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8D298DC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145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0000.00</w:t>
            </w:r>
          </w:p>
        </w:tc>
        <w:tc>
          <w:tcPr>
            <w:tcW w:w="91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56A9AC1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1356515.75</w:t>
            </w:r>
          </w:p>
        </w:tc>
      </w:tr>
    </w:tbl>
    <w:p w14:paraId="55A7CB21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本合同包不接受联合体投标</w:t>
      </w:r>
    </w:p>
    <w:p w14:paraId="17674AA1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合同履行期限：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0日历天（具体服务起止日期随合同签订时间相应顺延）</w:t>
      </w:r>
    </w:p>
    <w:p w14:paraId="27FDB0FC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合同包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(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 w:bidi="ar"/>
        </w:rPr>
        <w:t>长春村安置小区室外工程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):</w:t>
      </w:r>
    </w:p>
    <w:p w14:paraId="2245777D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合同包预算金额：</w:t>
      </w:r>
      <w:r>
        <w:rPr>
          <w:rFonts w:hint="eastAsia" w:ascii="宋体" w:hAnsi="宋体" w:eastAsia="宋体" w:cs="宋体"/>
          <w:color w:val="000000"/>
          <w:sz w:val="24"/>
        </w:rPr>
        <w:t>916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0000.00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元</w:t>
      </w:r>
    </w:p>
    <w:p w14:paraId="6223E86E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合同包最高限价：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8494419.34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元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127"/>
        <w:gridCol w:w="1501"/>
        <w:gridCol w:w="921"/>
        <w:gridCol w:w="1280"/>
        <w:gridCol w:w="1513"/>
        <w:gridCol w:w="1552"/>
      </w:tblGrid>
      <w:tr w14:paraId="58DA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5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450E56F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EA2A395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88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16A9C58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54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F890946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7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FD70BD6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8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1E3297D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91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4A4265B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351A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5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BED27A7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66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F00623D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其他建筑工程</w:t>
            </w:r>
          </w:p>
        </w:tc>
        <w:tc>
          <w:tcPr>
            <w:tcW w:w="88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EAB15C1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 w:bidi="ar"/>
              </w:rPr>
              <w:t>长春村安置小区室外工程</w:t>
            </w:r>
          </w:p>
        </w:tc>
        <w:tc>
          <w:tcPr>
            <w:tcW w:w="54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CC78CF1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75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D2ABB56">
            <w:pPr>
              <w:pStyle w:val="4"/>
              <w:widowControl/>
              <w:spacing w:before="0" w:beforeAutospacing="0" w:after="0" w:afterAutospacing="0"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89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C3FFEBE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916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0000.00</w:t>
            </w:r>
          </w:p>
        </w:tc>
        <w:tc>
          <w:tcPr>
            <w:tcW w:w="91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407B3AC">
            <w:pPr>
              <w:pStyle w:val="4"/>
              <w:widowControl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8494419.34</w:t>
            </w:r>
          </w:p>
        </w:tc>
      </w:tr>
    </w:tbl>
    <w:p w14:paraId="34B444FB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本合同包不接受联合体投标</w:t>
      </w:r>
    </w:p>
    <w:p w14:paraId="5FDA5CD9">
      <w:pPr>
        <w:pStyle w:val="4"/>
        <w:widowControl/>
        <w:spacing w:before="0" w:beforeAutospacing="0" w:after="0" w:afterAutospacing="0" w:line="500" w:lineRule="exact"/>
        <w:ind w:firstLine="420"/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合同履行期限：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bidi="ar"/>
        </w:rPr>
        <w:t>0日历天（具体服务起止日期随合同签订时间相应顺延）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C134A"/>
    <w:rsid w:val="367F49DB"/>
    <w:rsid w:val="722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rPr>
      <w:kern w:val="1"/>
      <w:sz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651</Characters>
  <Lines>0</Lines>
  <Paragraphs>0</Paragraphs>
  <TotalTime>0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丶阳光多灿烂</cp:lastModifiedBy>
  <dcterms:modified xsi:type="dcterms:W3CDTF">2025-09-18T08:12:38Z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eyJoZGlkIjoiYjZhNjZmNGYzYmI5ODFkMDlkNmIxNmY3YjcyNWU4ZTUiLCJ1c2VySWQiOiIyNzQ2MTQwNDIifQ==</vt:lpwstr>
  </property>
  <property fmtid="{D5CDD505-2E9C-101B-9397-08002B2CF9AE}" pid="4" name="ICV">
    <vt:lpwstr>9B6868B23C304CC99402152495D23894_12</vt:lpwstr>
  </property>
</Properties>
</file>