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999AF">
      <w:pPr>
        <w:pStyle w:val="5"/>
        <w:spacing w:line="480" w:lineRule="exact"/>
        <w:jc w:val="center"/>
        <w:rPr>
          <w:rFonts w:hint="eastAsia" w:ascii="宋体" w:hAnsi="宋体" w:eastAsia="宋体" w:cs="宋体"/>
          <w:sz w:val="16"/>
          <w:szCs w:val="16"/>
        </w:rPr>
      </w:pPr>
      <w:r>
        <w:rPr>
          <w:rFonts w:hint="eastAsia" w:ascii="宋体" w:hAnsi="宋体" w:eastAsia="宋体" w:cs="宋体"/>
          <w:b/>
          <w:sz w:val="28"/>
          <w:szCs w:val="16"/>
        </w:rPr>
        <w:t>宝鸡市自然资源和规划局凤翔分局宝鸡市凤翔区横水河上游水土流失防治与废弃矿山生态修复项目废弃矿山整治工程（三期）招标公告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F7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DFF561">
            <w:pPr>
              <w:pStyle w:val="5"/>
              <w:widowControl w:val="0"/>
              <w:spacing w:line="360" w:lineRule="auto"/>
              <w:jc w:val="both"/>
              <w:outlineLvl w:val="5"/>
              <w:rPr>
                <w:rFonts w:hint="eastAsia" w:ascii="宋体" w:hAnsi="宋体" w:eastAsia="宋体" w:cs="宋体"/>
                <w:sz w:val="21"/>
                <w:szCs w:val="21"/>
              </w:rPr>
            </w:pPr>
            <w:r>
              <w:rPr>
                <w:rFonts w:hint="eastAsia" w:ascii="宋体" w:hAnsi="宋体" w:eastAsia="宋体" w:cs="宋体"/>
                <w:b/>
                <w:sz w:val="21"/>
                <w:szCs w:val="21"/>
              </w:rPr>
              <w:t xml:space="preserve"> 项目概况</w:t>
            </w:r>
          </w:p>
          <w:p w14:paraId="536D3AE0">
            <w:pPr>
              <w:pStyle w:val="5"/>
              <w:widowControl w:val="0"/>
              <w:spacing w:line="360" w:lineRule="auto"/>
              <w:jc w:val="both"/>
              <w:rPr>
                <w:rFonts w:hint="eastAsia" w:ascii="宋体" w:hAnsi="宋体" w:eastAsia="宋体" w:cs="宋体"/>
                <w:b/>
                <w:sz w:val="21"/>
                <w:szCs w:val="21"/>
                <w:vertAlign w:val="baseline"/>
              </w:rPr>
            </w:pPr>
            <w:r>
              <w:rPr>
                <w:rFonts w:hint="eastAsia" w:ascii="宋体" w:hAnsi="宋体" w:eastAsia="宋体" w:cs="宋体"/>
                <w:sz w:val="21"/>
                <w:szCs w:val="21"/>
              </w:rPr>
              <w:t>宝鸡市凤翔区横水河上游水土流失防治与废弃矿山生态修复项目废弃矿山整治工程（三期）招标项目的潜在投标人应在全国公共资源交易平台（陕西省·宝鸡市）获取招标文件，并于 2025年10月11日 09时00分 （北京时间）前递交投标文件。</w:t>
            </w:r>
          </w:p>
        </w:tc>
      </w:tr>
    </w:tbl>
    <w:p w14:paraId="092AB3E7">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573B121F">
      <w:pPr>
        <w:pStyle w:val="5"/>
        <w:spacing w:line="360" w:lineRule="auto"/>
        <w:rPr>
          <w:rFonts w:hint="eastAsia" w:ascii="宋体" w:hAnsi="宋体" w:eastAsia="宋体" w:cs="宋体"/>
          <w:sz w:val="21"/>
          <w:szCs w:val="21"/>
        </w:rPr>
      </w:pPr>
      <w:r>
        <w:rPr>
          <w:rFonts w:hint="eastAsia" w:ascii="宋体" w:hAnsi="宋体" w:eastAsia="宋体" w:cs="宋体"/>
          <w:sz w:val="21"/>
          <w:szCs w:val="21"/>
        </w:rPr>
        <w:t>项目编号：ZZHY25-068G</w:t>
      </w:r>
    </w:p>
    <w:p w14:paraId="59498C00">
      <w:pPr>
        <w:pStyle w:val="5"/>
        <w:spacing w:line="360" w:lineRule="auto"/>
        <w:rPr>
          <w:rFonts w:hint="eastAsia" w:ascii="宋体" w:hAnsi="宋体" w:eastAsia="宋体" w:cs="宋体"/>
          <w:sz w:val="21"/>
          <w:szCs w:val="21"/>
        </w:rPr>
      </w:pPr>
      <w:r>
        <w:rPr>
          <w:rFonts w:hint="eastAsia" w:ascii="宋体" w:hAnsi="宋体" w:eastAsia="宋体" w:cs="宋体"/>
          <w:sz w:val="21"/>
          <w:szCs w:val="21"/>
        </w:rPr>
        <w:t>项目名称：宝鸡市凤翔区横水河上游水土流失防治与废弃矿山生态修复项目废弃矿山整治工程（三期）</w:t>
      </w:r>
    </w:p>
    <w:p w14:paraId="53E232A6">
      <w:pPr>
        <w:pStyle w:val="5"/>
        <w:spacing w:line="360" w:lineRule="auto"/>
        <w:rPr>
          <w:rFonts w:hint="eastAsia" w:ascii="宋体" w:hAnsi="宋体" w:eastAsia="宋体" w:cs="宋体"/>
          <w:sz w:val="21"/>
          <w:szCs w:val="21"/>
        </w:rPr>
      </w:pPr>
      <w:r>
        <w:rPr>
          <w:rFonts w:hint="eastAsia" w:ascii="宋体" w:hAnsi="宋体" w:eastAsia="宋体" w:cs="宋体"/>
          <w:sz w:val="21"/>
          <w:szCs w:val="21"/>
        </w:rPr>
        <w:t>采购方式：公开招标</w:t>
      </w:r>
    </w:p>
    <w:p w14:paraId="67D369E1">
      <w:pPr>
        <w:pStyle w:val="5"/>
        <w:spacing w:line="360" w:lineRule="auto"/>
        <w:rPr>
          <w:rFonts w:hint="eastAsia" w:ascii="宋体" w:hAnsi="宋体" w:eastAsia="宋体" w:cs="宋体"/>
          <w:sz w:val="21"/>
          <w:szCs w:val="21"/>
        </w:rPr>
      </w:pPr>
      <w:r>
        <w:rPr>
          <w:rFonts w:hint="eastAsia" w:ascii="宋体" w:hAnsi="宋体" w:eastAsia="宋体" w:cs="宋体"/>
          <w:sz w:val="21"/>
          <w:szCs w:val="21"/>
        </w:rPr>
        <w:t>预算金额：10,773,900.00元</w:t>
      </w:r>
    </w:p>
    <w:p w14:paraId="615BFE48">
      <w:pPr>
        <w:pStyle w:val="5"/>
        <w:spacing w:line="360" w:lineRule="auto"/>
        <w:rPr>
          <w:rFonts w:hint="eastAsia" w:ascii="宋体" w:hAnsi="宋体" w:eastAsia="宋体" w:cs="宋体"/>
          <w:sz w:val="21"/>
          <w:szCs w:val="21"/>
        </w:rPr>
      </w:pPr>
      <w:r>
        <w:rPr>
          <w:rFonts w:hint="eastAsia" w:ascii="宋体" w:hAnsi="宋体" w:eastAsia="宋体" w:cs="宋体"/>
          <w:sz w:val="21"/>
          <w:szCs w:val="21"/>
        </w:rPr>
        <w:t>采购需求：</w:t>
      </w:r>
    </w:p>
    <w:p w14:paraId="74A27797">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合同包1(宝鸡市凤翔区横水河上游水土流失防治与废弃矿山生态修复项目废弃矿山整治工程（三期）EPC总承包):</w:t>
      </w:r>
    </w:p>
    <w:p w14:paraId="4B3C289B">
      <w:pPr>
        <w:pStyle w:val="5"/>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合同包预算金额：10,533,900.00元</w:t>
      </w:r>
    </w:p>
    <w:p w14:paraId="42E3B9EA">
      <w:pPr>
        <w:pStyle w:val="5"/>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合同包最高限价：10,533,900.00元</w:t>
      </w:r>
    </w:p>
    <w:tbl>
      <w:tblPr>
        <w:tblStyle w:val="2"/>
        <w:tblpPr w:leftFromText="180" w:rightFromText="180" w:vertAnchor="text" w:tblpXSpec="center" w:tblpY="1"/>
        <w:tblOverlap w:val="never"/>
        <w:tblW w:w="97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1483"/>
        <w:gridCol w:w="3112"/>
        <w:gridCol w:w="1064"/>
        <w:gridCol w:w="1623"/>
        <w:gridCol w:w="1661"/>
      </w:tblGrid>
      <w:tr w14:paraId="4A6C9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4" w:hRule="atLeast"/>
        </w:trPr>
        <w:tc>
          <w:tcPr>
            <w:tcW w:w="835" w:type="dxa"/>
            <w:vAlign w:val="center"/>
          </w:tcPr>
          <w:p w14:paraId="2ACA3EFF">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483" w:type="dxa"/>
            <w:vAlign w:val="center"/>
          </w:tcPr>
          <w:p w14:paraId="6875D867">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3112" w:type="dxa"/>
            <w:vAlign w:val="center"/>
          </w:tcPr>
          <w:p w14:paraId="34959E7E">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1064" w:type="dxa"/>
            <w:vAlign w:val="center"/>
          </w:tcPr>
          <w:p w14:paraId="6CDF6866">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5ED6C990">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623" w:type="dxa"/>
            <w:vAlign w:val="center"/>
          </w:tcPr>
          <w:p w14:paraId="0279441D">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661" w:type="dxa"/>
            <w:vAlign w:val="center"/>
          </w:tcPr>
          <w:p w14:paraId="635AF94E">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r>
      <w:tr w14:paraId="01B17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0" w:hRule="atLeast"/>
        </w:trPr>
        <w:tc>
          <w:tcPr>
            <w:tcW w:w="835" w:type="dxa"/>
            <w:vAlign w:val="center"/>
          </w:tcPr>
          <w:p w14:paraId="4033E5EB">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83" w:type="dxa"/>
            <w:vAlign w:val="center"/>
          </w:tcPr>
          <w:p w14:paraId="6B2076B8">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工程设计服务</w:t>
            </w:r>
          </w:p>
        </w:tc>
        <w:tc>
          <w:tcPr>
            <w:tcW w:w="3112" w:type="dxa"/>
            <w:vAlign w:val="center"/>
          </w:tcPr>
          <w:p w14:paraId="6CF0E235">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宝鸡市凤翔区横水河上游水土流失防治与废弃矿山生态修复项目废弃矿山整治工程（三期）勘查设计</w:t>
            </w:r>
          </w:p>
        </w:tc>
        <w:tc>
          <w:tcPr>
            <w:tcW w:w="1064" w:type="dxa"/>
            <w:vAlign w:val="center"/>
          </w:tcPr>
          <w:p w14:paraId="4D28D16D">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623" w:type="dxa"/>
            <w:vAlign w:val="center"/>
          </w:tcPr>
          <w:p w14:paraId="7191974C">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661" w:type="dxa"/>
            <w:vAlign w:val="center"/>
          </w:tcPr>
          <w:p w14:paraId="112B502D">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600,000.00</w:t>
            </w:r>
          </w:p>
        </w:tc>
      </w:tr>
      <w:tr w14:paraId="56503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7" w:hRule="atLeast"/>
        </w:trPr>
        <w:tc>
          <w:tcPr>
            <w:tcW w:w="835" w:type="dxa"/>
            <w:vAlign w:val="center"/>
          </w:tcPr>
          <w:p w14:paraId="70FFE225">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83" w:type="dxa"/>
            <w:vAlign w:val="center"/>
          </w:tcPr>
          <w:p w14:paraId="5E3A0AEE">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其他专业施工</w:t>
            </w:r>
          </w:p>
        </w:tc>
        <w:tc>
          <w:tcPr>
            <w:tcW w:w="3112" w:type="dxa"/>
            <w:vAlign w:val="center"/>
          </w:tcPr>
          <w:p w14:paraId="0B90CAB4">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宝鸡市凤翔区横水河上游水土流失防治与废弃矿山生态修复项目废弃矿山整治工程（三期）施工</w:t>
            </w:r>
          </w:p>
        </w:tc>
        <w:tc>
          <w:tcPr>
            <w:tcW w:w="1064" w:type="dxa"/>
            <w:vAlign w:val="center"/>
          </w:tcPr>
          <w:p w14:paraId="1A7312B6">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623" w:type="dxa"/>
            <w:vAlign w:val="center"/>
          </w:tcPr>
          <w:p w14:paraId="0D9458CA">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661" w:type="dxa"/>
            <w:vAlign w:val="center"/>
          </w:tcPr>
          <w:p w14:paraId="6AE2D171">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9,933,900.00</w:t>
            </w:r>
          </w:p>
        </w:tc>
      </w:tr>
    </w:tbl>
    <w:p w14:paraId="1537DC92">
      <w:pPr>
        <w:pStyle w:val="5"/>
        <w:spacing w:line="360" w:lineRule="auto"/>
        <w:rPr>
          <w:rFonts w:hint="eastAsia" w:ascii="宋体" w:hAnsi="宋体" w:eastAsia="宋体" w:cs="宋体"/>
          <w:sz w:val="21"/>
          <w:szCs w:val="21"/>
        </w:rPr>
      </w:pPr>
      <w:r>
        <w:rPr>
          <w:rFonts w:hint="eastAsia" w:ascii="宋体" w:hAnsi="宋体" w:eastAsia="宋体" w:cs="宋体"/>
          <w:sz w:val="21"/>
          <w:szCs w:val="21"/>
          <w:highlight w:val="none"/>
        </w:rPr>
        <w:t xml:space="preserve"> 本合同包</w:t>
      </w:r>
      <w:r>
        <w:rPr>
          <w:rFonts w:hint="eastAsia" w:ascii="宋体" w:hAnsi="宋体" w:eastAsia="宋体" w:cs="宋体"/>
          <w:b/>
          <w:bCs/>
          <w:sz w:val="21"/>
          <w:szCs w:val="21"/>
          <w:highlight w:val="none"/>
        </w:rPr>
        <w:t>接受</w:t>
      </w:r>
      <w:r>
        <w:rPr>
          <w:rFonts w:hint="eastAsia" w:ascii="宋体" w:hAnsi="宋体" w:eastAsia="宋体" w:cs="宋体"/>
          <w:sz w:val="21"/>
          <w:szCs w:val="21"/>
          <w:highlight w:val="none"/>
        </w:rPr>
        <w:t>联合体投标</w:t>
      </w:r>
    </w:p>
    <w:p w14:paraId="3E268B96">
      <w:pPr>
        <w:pStyle w:val="5"/>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合同履行期限：EPC总承包:主体施工300日历天，植被管护期3年；</w:t>
      </w:r>
    </w:p>
    <w:p w14:paraId="4126A3C5">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合同包2(宝鸡市凤翔区横水河上游水土流失防治与废弃矿山生态修复项目废弃矿山整治工程（三期）监理):</w:t>
      </w:r>
    </w:p>
    <w:p w14:paraId="55530BAD">
      <w:pPr>
        <w:pStyle w:val="5"/>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合同包预算金额：240,000.00元</w:t>
      </w:r>
    </w:p>
    <w:p w14:paraId="04E96549">
      <w:pPr>
        <w:pStyle w:val="5"/>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合同包最高限价：240,000.00元</w:t>
      </w:r>
    </w:p>
    <w:tbl>
      <w:tblPr>
        <w:tblStyle w:val="2"/>
        <w:tblW w:w="9458" w:type="dxa"/>
        <w:tblInd w:w="-37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3"/>
        <w:gridCol w:w="1161"/>
        <w:gridCol w:w="2919"/>
        <w:gridCol w:w="1089"/>
        <w:gridCol w:w="1508"/>
        <w:gridCol w:w="1508"/>
      </w:tblGrid>
      <w:tr w14:paraId="57331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8" w:hRule="atLeast"/>
        </w:trPr>
        <w:tc>
          <w:tcPr>
            <w:tcW w:w="1273" w:type="dxa"/>
            <w:vAlign w:val="center"/>
          </w:tcPr>
          <w:p w14:paraId="31A35CE2">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1161" w:type="dxa"/>
            <w:vAlign w:val="center"/>
          </w:tcPr>
          <w:p w14:paraId="0665D943">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品目名称</w:t>
            </w:r>
          </w:p>
        </w:tc>
        <w:tc>
          <w:tcPr>
            <w:tcW w:w="2919" w:type="dxa"/>
            <w:vAlign w:val="center"/>
          </w:tcPr>
          <w:p w14:paraId="62C44897">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1089" w:type="dxa"/>
            <w:vAlign w:val="center"/>
          </w:tcPr>
          <w:p w14:paraId="7D1778BD">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5DDB61C2">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508" w:type="dxa"/>
            <w:vAlign w:val="center"/>
          </w:tcPr>
          <w:p w14:paraId="6618C657">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508" w:type="dxa"/>
            <w:vAlign w:val="center"/>
          </w:tcPr>
          <w:p w14:paraId="0AAD438F">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r>
      <w:tr w14:paraId="00FF2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96" w:hRule="atLeast"/>
        </w:trPr>
        <w:tc>
          <w:tcPr>
            <w:tcW w:w="1273" w:type="dxa"/>
            <w:vAlign w:val="center"/>
          </w:tcPr>
          <w:p w14:paraId="0AE45B87">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161" w:type="dxa"/>
            <w:vAlign w:val="center"/>
          </w:tcPr>
          <w:p w14:paraId="78AD3BBE">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工程监理服务</w:t>
            </w:r>
          </w:p>
        </w:tc>
        <w:tc>
          <w:tcPr>
            <w:tcW w:w="2919" w:type="dxa"/>
            <w:vAlign w:val="center"/>
          </w:tcPr>
          <w:p w14:paraId="4CA8B0FB">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宝鸡市凤翔区横水河上游水土流失防治与废弃矿山生态修复项目废弃矿山整治工程（三期）工程监理</w:t>
            </w:r>
          </w:p>
        </w:tc>
        <w:tc>
          <w:tcPr>
            <w:tcW w:w="1089" w:type="dxa"/>
            <w:vAlign w:val="center"/>
          </w:tcPr>
          <w:p w14:paraId="58E93E1C">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508" w:type="dxa"/>
            <w:vAlign w:val="center"/>
          </w:tcPr>
          <w:p w14:paraId="070182D6">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508" w:type="dxa"/>
            <w:vAlign w:val="center"/>
          </w:tcPr>
          <w:p w14:paraId="2101645E">
            <w:pPr>
              <w:pStyle w:val="5"/>
              <w:spacing w:line="360" w:lineRule="auto"/>
              <w:jc w:val="center"/>
              <w:rPr>
                <w:rFonts w:hint="eastAsia" w:ascii="宋体" w:hAnsi="宋体" w:eastAsia="宋体" w:cs="宋体"/>
                <w:sz w:val="21"/>
                <w:szCs w:val="21"/>
              </w:rPr>
            </w:pPr>
            <w:r>
              <w:rPr>
                <w:rFonts w:hint="eastAsia" w:ascii="宋体" w:hAnsi="宋体" w:eastAsia="宋体" w:cs="宋体"/>
                <w:sz w:val="21"/>
                <w:szCs w:val="21"/>
              </w:rPr>
              <w:t>240,000.00</w:t>
            </w:r>
          </w:p>
        </w:tc>
      </w:tr>
    </w:tbl>
    <w:p w14:paraId="1D833AEB">
      <w:pPr>
        <w:pStyle w:val="5"/>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本合同包不接受联合体投标</w:t>
      </w:r>
    </w:p>
    <w:p w14:paraId="7A29FDD1">
      <w:pPr>
        <w:pStyle w:val="5"/>
        <w:spacing w:line="360" w:lineRule="auto"/>
        <w:rPr>
          <w:rFonts w:hint="eastAsia" w:ascii="宋体" w:hAnsi="宋体" w:eastAsia="宋体" w:cs="宋体"/>
          <w:sz w:val="21"/>
          <w:szCs w:val="21"/>
        </w:rPr>
      </w:pPr>
      <w:r>
        <w:rPr>
          <w:rFonts w:hint="eastAsia" w:ascii="宋体" w:hAnsi="宋体" w:eastAsia="宋体" w:cs="宋体"/>
          <w:sz w:val="21"/>
          <w:szCs w:val="21"/>
        </w:rPr>
        <w:t xml:space="preserve"> 合同履行期限：施工期和缺陷责任期的工程监理服务。</w:t>
      </w:r>
    </w:p>
    <w:p w14:paraId="2417BF39">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65C90C24">
      <w:pPr>
        <w:pStyle w:val="5"/>
        <w:spacing w:line="360" w:lineRule="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2334ECBF">
      <w:pPr>
        <w:pStyle w:val="5"/>
        <w:spacing w:line="360" w:lineRule="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24F972DB">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合同包1(宝鸡市凤翔区横水河上游水土流失防治与废弃矿山生态修复项目废弃矿山整治工程（三期）EPC总承包)落实政府采购政策需满足的资格要求如下:无；本项目不专门面向中小企业采购。</w:t>
      </w:r>
    </w:p>
    <w:p w14:paraId="0E419316">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合同包2(宝鸡市凤翔区横水河上游水土流失防治与废弃矿山生态修复项目废弃矿山整治工程（三期）监理)落实政府采购政策需满足的资格要求如下:无；本项目不专门面向中小企业采购。</w:t>
      </w:r>
    </w:p>
    <w:p w14:paraId="68CD6F26">
      <w:pPr>
        <w:pStyle w:val="5"/>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7FAFFDB8">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合同包1(宝鸡市凤翔区横水河上游水土流失防治与废弃矿山生态修复项目废弃矿山整治工程（三期）EPC总承包)特定资格要求如下:</w:t>
      </w:r>
    </w:p>
    <w:p w14:paraId="3147CE3C">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（2）投标人须具备有关行政主管部门颁发的地质灾害评估和治理工程勘查设计甲级资质、乙级测绘及以上资质、地质灾害治理工程施工甲级；</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拟派项目负责人须具备岩土工程或水工环或地质工程专业高级技术职称；</w:t>
      </w:r>
      <w:r>
        <w:rPr>
          <w:rFonts w:hint="eastAsia" w:ascii="宋体" w:hAnsi="宋体" w:eastAsia="宋体" w:cs="宋体"/>
          <w:sz w:val="21"/>
          <w:szCs w:val="21"/>
          <w:highlight w:val="none"/>
          <w:lang w:val="en-US" w:eastAsia="zh-CN"/>
        </w:rPr>
        <w:t>拟</w:t>
      </w:r>
      <w:r>
        <w:rPr>
          <w:rFonts w:hint="eastAsia" w:ascii="宋体" w:hAnsi="宋体" w:eastAsia="宋体" w:cs="宋体"/>
          <w:sz w:val="21"/>
          <w:szCs w:val="21"/>
          <w:highlight w:val="none"/>
        </w:rPr>
        <w:t>派项目</w:t>
      </w:r>
      <w:r>
        <w:rPr>
          <w:rFonts w:hint="eastAsia" w:ascii="宋体" w:hAnsi="宋体" w:eastAsia="宋体" w:cs="宋体"/>
          <w:sz w:val="21"/>
          <w:szCs w:val="21"/>
          <w:highlight w:val="none"/>
          <w:lang w:val="en-US" w:eastAsia="zh-CN"/>
        </w:rPr>
        <w:t>负责人</w:t>
      </w:r>
      <w:r>
        <w:rPr>
          <w:rFonts w:hint="eastAsia" w:ascii="宋体" w:hAnsi="宋体" w:eastAsia="宋体" w:cs="宋体"/>
          <w:sz w:val="21"/>
          <w:szCs w:val="21"/>
          <w:highlight w:val="none"/>
        </w:rPr>
        <w:t>须</w:t>
      </w:r>
      <w:r>
        <w:rPr>
          <w:rFonts w:hint="eastAsia" w:ascii="宋体" w:hAnsi="宋体" w:eastAsia="宋体" w:cs="宋体"/>
          <w:sz w:val="21"/>
          <w:szCs w:val="21"/>
          <w:highlight w:val="none"/>
          <w:lang w:val="en-US" w:eastAsia="zh-CN"/>
        </w:rPr>
        <w:t>提供在本单位近一年社保缴纳的相关证明材料；</w:t>
      </w:r>
      <w:r>
        <w:rPr>
          <w:rFonts w:hint="eastAsia" w:ascii="宋体" w:hAnsi="宋体" w:eastAsia="宋体" w:cs="宋体"/>
          <w:b w:val="0"/>
          <w:bCs w:val="0"/>
          <w:sz w:val="21"/>
          <w:szCs w:val="21"/>
          <w:highlight w:val="none"/>
        </w:rPr>
        <w:t>勘查设计项目负责人具备岩土工程或水工环或地质工程专业高级技术职称(与项目负责人可为同一人)；</w:t>
      </w:r>
      <w:r>
        <w:rPr>
          <w:rFonts w:hint="eastAsia" w:ascii="宋体" w:hAnsi="宋体" w:eastAsia="宋体" w:cs="宋体"/>
          <w:sz w:val="21"/>
          <w:szCs w:val="21"/>
          <w:highlight w:val="none"/>
          <w:lang w:val="en-US" w:eastAsia="zh-CN"/>
        </w:rPr>
        <w:t>拟</w:t>
      </w:r>
      <w:r>
        <w:rPr>
          <w:rFonts w:hint="eastAsia" w:ascii="宋体" w:hAnsi="宋体" w:eastAsia="宋体" w:cs="宋体"/>
          <w:sz w:val="21"/>
          <w:szCs w:val="21"/>
          <w:highlight w:val="none"/>
        </w:rPr>
        <w:t>派</w:t>
      </w:r>
      <w:r>
        <w:rPr>
          <w:rFonts w:hint="eastAsia" w:ascii="宋体" w:hAnsi="宋体" w:eastAsia="宋体" w:cs="宋体"/>
          <w:sz w:val="21"/>
          <w:szCs w:val="21"/>
          <w:highlight w:val="none"/>
          <w:lang w:val="en-US" w:eastAsia="zh-CN"/>
        </w:rPr>
        <w:t>勘察设计项目负责人</w:t>
      </w:r>
      <w:r>
        <w:rPr>
          <w:rFonts w:hint="eastAsia" w:ascii="宋体" w:hAnsi="宋体" w:eastAsia="宋体" w:cs="宋体"/>
          <w:sz w:val="21"/>
          <w:szCs w:val="21"/>
          <w:highlight w:val="none"/>
        </w:rPr>
        <w:t>须</w:t>
      </w:r>
      <w:r>
        <w:rPr>
          <w:rFonts w:hint="eastAsia" w:ascii="宋体" w:hAnsi="宋体" w:eastAsia="宋体" w:cs="宋体"/>
          <w:sz w:val="21"/>
          <w:szCs w:val="21"/>
          <w:highlight w:val="none"/>
          <w:lang w:val="en-US" w:eastAsia="zh-CN"/>
        </w:rPr>
        <w:t>提供在本单位近一年社保缴纳的相关证明材料；</w:t>
      </w:r>
      <w:r>
        <w:rPr>
          <w:rFonts w:hint="eastAsia" w:ascii="宋体" w:hAnsi="宋体" w:eastAsia="宋体" w:cs="宋体"/>
          <w:b w:val="0"/>
          <w:bCs w:val="0"/>
          <w:sz w:val="21"/>
          <w:szCs w:val="21"/>
          <w:highlight w:val="none"/>
        </w:rPr>
        <w:t>拟派项目经理具备建筑工程专业二级以上（含二级）建造师证书及安全生产考核合格证（B证）且无在建工程、无不良记录；</w:t>
      </w:r>
      <w:r>
        <w:rPr>
          <w:rFonts w:hint="eastAsia" w:ascii="宋体" w:hAnsi="宋体" w:eastAsia="宋体" w:cs="宋体"/>
          <w:sz w:val="21"/>
          <w:szCs w:val="21"/>
          <w:highlight w:val="none"/>
          <w:lang w:val="en-US" w:eastAsia="zh-CN"/>
        </w:rPr>
        <w:t>拟</w:t>
      </w:r>
      <w:r>
        <w:rPr>
          <w:rFonts w:hint="eastAsia" w:ascii="宋体" w:hAnsi="宋体" w:eastAsia="宋体" w:cs="宋体"/>
          <w:sz w:val="21"/>
          <w:szCs w:val="21"/>
          <w:highlight w:val="none"/>
        </w:rPr>
        <w:t>派项目</w:t>
      </w:r>
      <w:r>
        <w:rPr>
          <w:rFonts w:hint="eastAsia" w:ascii="宋体" w:hAnsi="宋体" w:eastAsia="宋体" w:cs="宋体"/>
          <w:sz w:val="21"/>
          <w:szCs w:val="21"/>
          <w:highlight w:val="none"/>
          <w:lang w:val="en-US" w:eastAsia="zh-CN"/>
        </w:rPr>
        <w:t>经理</w:t>
      </w:r>
      <w:r>
        <w:rPr>
          <w:rFonts w:hint="eastAsia" w:ascii="宋体" w:hAnsi="宋体" w:eastAsia="宋体" w:cs="宋体"/>
          <w:sz w:val="21"/>
          <w:szCs w:val="21"/>
          <w:highlight w:val="none"/>
        </w:rPr>
        <w:t>须</w:t>
      </w:r>
      <w:r>
        <w:rPr>
          <w:rFonts w:hint="eastAsia" w:ascii="宋体" w:hAnsi="宋体" w:eastAsia="宋体" w:cs="宋体"/>
          <w:sz w:val="21"/>
          <w:szCs w:val="21"/>
          <w:highlight w:val="none"/>
          <w:lang w:val="en-US" w:eastAsia="zh-CN"/>
        </w:rPr>
        <w:t>提供在本单位近一年社保缴纳的相关证明材料</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4）财务状况报告：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5）社会保障资金缴纳证明：投标人须提供参加本次政府采购活动前近一年内（2024年8月至今）本单位已缴纳的至少六个月的社会保障资金缴纳证明，投标人注册时间不满六个月的，应当提供注册时至参加政府采购活动时相应期限内本单位缴纳社会保障资金的清单。（依法不需要缴纳社会保障资金的应提供相关文件证明）；</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 xml:space="preserve">（6）税收缴纳证明：投标人须提供参加本次政府采购活动前近一年内（2024年8月至今）本单位至少六个月的纳税证明或完税证明（依法免税的单位应提供相关证明材料）；  </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（7）投标人提供参加政府采购活动前3年内，在经营活动中没有重大违法记录的书面声明</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（8）投标人提供具有履行合同所必需的设备和专业技术能力的承诺函； </w:t>
      </w:r>
    </w:p>
    <w:p w14:paraId="3FA2E196">
      <w:pPr>
        <w:pStyle w:val="5"/>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9）投标人在“信用中国”网站（https://www.creditchina.gov.cn）查询相关主体未被列入失信被执行人、重大税收违法失信主体当事人名单（网站查询的截图，加盖投标人公章）；投标人、法定代表人及拟派项目负责人近三年在“中国裁判文书网”（http:/wenshu.court.gov.cn）上的行贿犯罪查询截图（不得有行贿犯罪记录）；</w:t>
      </w:r>
    </w:p>
    <w:p w14:paraId="4D741B73">
      <w:pPr>
        <w:pStyle w:val="5"/>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（10）单位负责人为同一人或者存在直接控股、管理关系的不同投标人，不得同时参加同一合同项下的政府采购活动；</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本合同包</w:t>
      </w:r>
      <w:r>
        <w:rPr>
          <w:rFonts w:hint="eastAsia" w:ascii="宋体" w:hAnsi="宋体" w:eastAsia="宋体" w:cs="宋体"/>
          <w:b/>
          <w:bCs/>
          <w:sz w:val="21"/>
          <w:szCs w:val="21"/>
        </w:rPr>
        <w:t>接受</w:t>
      </w:r>
      <w:r>
        <w:rPr>
          <w:rFonts w:hint="eastAsia" w:ascii="宋体" w:hAnsi="宋体" w:eastAsia="宋体" w:cs="宋体"/>
          <w:sz w:val="21"/>
          <w:szCs w:val="21"/>
        </w:rPr>
        <w:t>联合体投标。</w:t>
      </w:r>
    </w:p>
    <w:p w14:paraId="2EBC026F">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合同包2(宝鸡市凤翔区横水河上游水土流失防治与废弃矿山生态修复项目废弃矿山整治工程（三期）监理)特定资格要求如下:</w:t>
      </w:r>
    </w:p>
    <w:p w14:paraId="3F307770">
      <w:pPr>
        <w:pStyle w:val="5"/>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r>
        <w:rPr>
          <w:rFonts w:hint="eastAsia" w:ascii="宋体" w:hAnsi="宋体" w:eastAsia="宋体" w:cs="宋体"/>
          <w:sz w:val="21"/>
          <w:szCs w:val="21"/>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（2）投标人须具有有关行政主管部门颁发的地质灾害防治监理甲级资质；拟派项目总监须具备国家注册监理工程师证书 ，且未担任其他在建工程的项目总监。</w:t>
      </w:r>
      <w:r>
        <w:rPr>
          <w:rFonts w:hint="eastAsia" w:ascii="宋体" w:hAnsi="宋体" w:eastAsia="宋体" w:cs="宋体"/>
          <w:sz w:val="21"/>
          <w:szCs w:val="21"/>
          <w:highlight w:val="none"/>
          <w:lang w:val="en-US" w:eastAsia="zh-CN"/>
        </w:rPr>
        <w:t>拟</w:t>
      </w:r>
      <w:r>
        <w:rPr>
          <w:rFonts w:hint="eastAsia" w:ascii="宋体" w:hAnsi="宋体" w:eastAsia="宋体" w:cs="宋体"/>
          <w:sz w:val="21"/>
          <w:szCs w:val="21"/>
          <w:highlight w:val="none"/>
        </w:rPr>
        <w:t>派项目总监须</w:t>
      </w:r>
      <w:r>
        <w:rPr>
          <w:rFonts w:hint="eastAsia" w:ascii="宋体" w:hAnsi="宋体" w:eastAsia="宋体" w:cs="宋体"/>
          <w:sz w:val="21"/>
          <w:szCs w:val="21"/>
          <w:highlight w:val="none"/>
          <w:lang w:val="en-US" w:eastAsia="zh-CN"/>
        </w:rPr>
        <w:t>提供在本单位近一年社保缴纳的相关证明材料</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财务状况报告：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社会保障资金缴纳证明：投标人须提供参加本次政府采购活动前近一年内（2024年8月至今）本单位已缴纳的至少六个月的社会保障资金缴纳证明，投标人注册时间不满六个月的，应当提供注册时至参加政府采购活动时相应期限内本单位缴纳社会保障资金的清单。（依法不需要缴纳社会保障资金的应提供相关文件证明）。</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（5）税收缴纳证明：投标人须提供参加本次政府采购活动前近一年内（2024年8月至今）本单位至少六个月的纳税证明或完税证明（依法免税的单位应提供相关证明材料）；</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（6）投标人提供参加政府采购活动前3年内，在经营活动中没有重大违法记录的书面声明；</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（7）投标人提供具有履行合同所必需的设备和专业技术能力的承诺函；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8）投标人在“信用中国”网站（https://www.creditchina.gov.cn）查询相关主体未被列入失信被执行人、重大税收违法失信主体当事人名单（网站查询的截图，加盖投标人公章）；投标人、法定代表人及拟派项目负责人近三年在“中国裁判文书网”（http:/wenshu.court.gov.cn）上的行贿犯罪查询截图（不得有行贿犯罪记录）；</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（9）单位负责人为同一人或者存在直接控股、管理关系的不同投标人，不得同时参加同一合同项下的政府采购活动；</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本合同包不接受联合体投标。</w:t>
      </w:r>
    </w:p>
    <w:p w14:paraId="4F5F4833">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三、获取招标文件</w:t>
      </w:r>
    </w:p>
    <w:p w14:paraId="5123795E">
      <w:pPr>
        <w:pStyle w:val="5"/>
        <w:spacing w:line="360" w:lineRule="auto"/>
        <w:rPr>
          <w:rFonts w:hint="eastAsia" w:ascii="宋体" w:hAnsi="宋体" w:eastAsia="宋体" w:cs="宋体"/>
          <w:sz w:val="21"/>
          <w:szCs w:val="21"/>
        </w:rPr>
      </w:pPr>
      <w:r>
        <w:rPr>
          <w:rFonts w:hint="eastAsia" w:ascii="宋体" w:hAnsi="宋体" w:eastAsia="宋体" w:cs="宋体"/>
          <w:sz w:val="21"/>
          <w:szCs w:val="21"/>
        </w:rPr>
        <w:t>时间： 2025年09月1</w:t>
      </w:r>
      <w:r>
        <w:rPr>
          <w:rFonts w:hint="eastAsia" w:ascii="宋体" w:hAnsi="宋体" w:eastAsia="宋体" w:cs="宋体"/>
          <w:sz w:val="21"/>
          <w:szCs w:val="21"/>
          <w:lang w:val="en-US" w:eastAsia="zh-CN"/>
        </w:rPr>
        <w:t>9</w:t>
      </w:r>
      <w:r>
        <w:rPr>
          <w:rFonts w:hint="eastAsia" w:ascii="宋体" w:hAnsi="宋体" w:eastAsia="宋体" w:cs="宋体"/>
          <w:sz w:val="21"/>
          <w:szCs w:val="21"/>
        </w:rPr>
        <w:t>日 至 2025年09月</w:t>
      </w:r>
      <w:r>
        <w:rPr>
          <w:rFonts w:hint="eastAsia" w:ascii="宋体" w:hAnsi="宋体" w:eastAsia="宋体" w:cs="宋体"/>
          <w:sz w:val="21"/>
          <w:szCs w:val="21"/>
          <w:lang w:val="en-US" w:eastAsia="zh-CN"/>
        </w:rPr>
        <w:t>25</w:t>
      </w:r>
      <w:r>
        <w:rPr>
          <w:rFonts w:hint="eastAsia" w:ascii="宋体" w:hAnsi="宋体" w:eastAsia="宋体" w:cs="宋体"/>
          <w:sz w:val="21"/>
          <w:szCs w:val="21"/>
        </w:rPr>
        <w:t>日 ，每天上午 0</w:t>
      </w:r>
      <w:r>
        <w:rPr>
          <w:rFonts w:hint="eastAsia" w:ascii="宋体" w:hAnsi="宋体" w:eastAsia="宋体" w:cs="宋体"/>
          <w:sz w:val="21"/>
          <w:szCs w:val="21"/>
          <w:lang w:val="en-US" w:eastAsia="zh-CN"/>
        </w:rPr>
        <w:t>9</w:t>
      </w:r>
      <w:r>
        <w:rPr>
          <w:rFonts w:hint="eastAsia" w:ascii="宋体" w:hAnsi="宋体" w:eastAsia="宋体" w:cs="宋体"/>
          <w:sz w:val="21"/>
          <w:szCs w:val="21"/>
        </w:rPr>
        <w:t>:00:00 至 12:00:00 ，下午 14:00:00 至 17:00:00 （北京时间）</w:t>
      </w:r>
    </w:p>
    <w:p w14:paraId="287BA1B7">
      <w:pPr>
        <w:pStyle w:val="5"/>
        <w:spacing w:line="360" w:lineRule="auto"/>
        <w:rPr>
          <w:rFonts w:hint="eastAsia" w:ascii="宋体" w:hAnsi="宋体" w:eastAsia="宋体" w:cs="宋体"/>
          <w:sz w:val="21"/>
          <w:szCs w:val="21"/>
        </w:rPr>
      </w:pPr>
      <w:r>
        <w:rPr>
          <w:rFonts w:hint="eastAsia" w:ascii="宋体" w:hAnsi="宋体" w:eastAsia="宋体" w:cs="宋体"/>
          <w:sz w:val="21"/>
          <w:szCs w:val="21"/>
        </w:rPr>
        <w:t>途径：全国公共资源交易平台（陕西省·宝鸡市）</w:t>
      </w:r>
    </w:p>
    <w:p w14:paraId="3DD16BA5">
      <w:pPr>
        <w:pStyle w:val="5"/>
        <w:spacing w:line="360" w:lineRule="auto"/>
        <w:rPr>
          <w:rFonts w:hint="eastAsia" w:ascii="宋体" w:hAnsi="宋体" w:eastAsia="宋体" w:cs="宋体"/>
          <w:sz w:val="21"/>
          <w:szCs w:val="21"/>
        </w:rPr>
      </w:pPr>
      <w:r>
        <w:rPr>
          <w:rFonts w:hint="eastAsia" w:ascii="宋体" w:hAnsi="宋体" w:eastAsia="宋体" w:cs="宋体"/>
          <w:sz w:val="21"/>
          <w:szCs w:val="21"/>
        </w:rPr>
        <w:t>方式：在线获取</w:t>
      </w:r>
    </w:p>
    <w:p w14:paraId="7446082E">
      <w:pPr>
        <w:pStyle w:val="5"/>
        <w:spacing w:line="360" w:lineRule="auto"/>
        <w:rPr>
          <w:rFonts w:hint="eastAsia" w:ascii="宋体" w:hAnsi="宋体" w:eastAsia="宋体" w:cs="宋体"/>
          <w:sz w:val="21"/>
          <w:szCs w:val="21"/>
        </w:rPr>
      </w:pPr>
      <w:r>
        <w:rPr>
          <w:rFonts w:hint="eastAsia" w:ascii="宋体" w:hAnsi="宋体" w:eastAsia="宋体" w:cs="宋体"/>
          <w:sz w:val="21"/>
          <w:szCs w:val="21"/>
        </w:rPr>
        <w:t>售价： 0元</w:t>
      </w:r>
    </w:p>
    <w:p w14:paraId="106A3B8C">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四、提交投标文件截止时间、开标时间和地点</w:t>
      </w:r>
    </w:p>
    <w:p w14:paraId="06B8CFEA">
      <w:pPr>
        <w:pStyle w:val="5"/>
        <w:spacing w:line="360" w:lineRule="auto"/>
        <w:rPr>
          <w:rFonts w:hint="eastAsia" w:ascii="宋体" w:hAnsi="宋体" w:eastAsia="宋体" w:cs="宋体"/>
          <w:sz w:val="21"/>
          <w:szCs w:val="21"/>
        </w:rPr>
      </w:pPr>
      <w:r>
        <w:rPr>
          <w:rFonts w:hint="eastAsia" w:ascii="宋体" w:hAnsi="宋体" w:eastAsia="宋体" w:cs="宋体"/>
          <w:sz w:val="21"/>
          <w:szCs w:val="21"/>
        </w:rPr>
        <w:t>时间： 2025年10月11日 09时00分00秒 （北京时间）</w:t>
      </w:r>
    </w:p>
    <w:p w14:paraId="760CCC6E">
      <w:pPr>
        <w:pStyle w:val="5"/>
        <w:spacing w:line="360" w:lineRule="auto"/>
        <w:rPr>
          <w:rFonts w:hint="eastAsia" w:ascii="宋体" w:hAnsi="宋体" w:eastAsia="宋体" w:cs="宋体"/>
          <w:sz w:val="21"/>
          <w:szCs w:val="21"/>
        </w:rPr>
      </w:pPr>
      <w:r>
        <w:rPr>
          <w:rFonts w:hint="eastAsia" w:ascii="宋体" w:hAnsi="宋体" w:eastAsia="宋体" w:cs="宋体"/>
          <w:sz w:val="21"/>
          <w:szCs w:val="21"/>
        </w:rPr>
        <w:t>提交投标文件地点：全国公共资源交易平台（陕西省·宝鸡市）</w:t>
      </w:r>
    </w:p>
    <w:p w14:paraId="56A19407">
      <w:pPr>
        <w:pStyle w:val="5"/>
        <w:spacing w:line="360" w:lineRule="auto"/>
        <w:rPr>
          <w:rFonts w:hint="eastAsia" w:ascii="宋体" w:hAnsi="宋体" w:eastAsia="宋体" w:cs="宋体"/>
          <w:sz w:val="21"/>
          <w:szCs w:val="21"/>
        </w:rPr>
      </w:pPr>
      <w:r>
        <w:rPr>
          <w:rFonts w:hint="eastAsia" w:ascii="宋体" w:hAnsi="宋体" w:eastAsia="宋体" w:cs="宋体"/>
          <w:sz w:val="21"/>
          <w:szCs w:val="21"/>
        </w:rPr>
        <w:t>开标地点：宝鸡市公共资源交易平台(不见面开标室)</w:t>
      </w:r>
    </w:p>
    <w:p w14:paraId="3067D822">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五、公告期限</w:t>
      </w:r>
    </w:p>
    <w:p w14:paraId="52C0C9D1">
      <w:pPr>
        <w:pStyle w:val="5"/>
        <w:spacing w:line="360" w:lineRule="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718C6198">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六、其他补充事宜</w:t>
      </w:r>
    </w:p>
    <w:p w14:paraId="6173E90D">
      <w:pPr>
        <w:pStyle w:val="5"/>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 1.本项目采用</w:t>
      </w:r>
      <w:r>
        <w:rPr>
          <w:rFonts w:hint="eastAsia" w:ascii="宋体" w:hAnsi="宋体" w:eastAsia="宋体" w:cs="宋体"/>
          <w:b/>
          <w:bCs w:val="0"/>
          <w:color w:val="auto"/>
          <w:sz w:val="21"/>
          <w:szCs w:val="21"/>
          <w:highlight w:val="none"/>
          <w:lang w:val="en-US" w:eastAsia="zh-CN"/>
        </w:rPr>
        <w:t>折扣率</w:t>
      </w:r>
      <w:r>
        <w:rPr>
          <w:rFonts w:hint="eastAsia" w:ascii="宋体" w:hAnsi="宋体" w:eastAsia="宋体" w:cs="宋体"/>
          <w:b/>
          <w:bCs w:val="0"/>
          <w:color w:val="auto"/>
          <w:sz w:val="21"/>
          <w:szCs w:val="21"/>
          <w:highlight w:val="none"/>
        </w:rPr>
        <w:t>招标。</w:t>
      </w:r>
    </w:p>
    <w:p w14:paraId="711C640D">
      <w:pPr>
        <w:pStyle w:val="5"/>
        <w:spacing w:line="360" w:lineRule="auto"/>
        <w:ind w:firstLine="42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 合同包 1:建筑安装工程总费用(含税)折扣率:&lt;95%(勘察设计+施工)；</w:t>
      </w:r>
    </w:p>
    <w:p w14:paraId="4CA099D0">
      <w:pPr>
        <w:pStyle w:val="5"/>
        <w:spacing w:line="360" w:lineRule="auto"/>
        <w:ind w:firstLine="42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计价依据：</w:t>
      </w:r>
      <w:bookmarkStart w:id="0" w:name="_Toc83719644"/>
    </w:p>
    <w:p w14:paraId="6491F33C">
      <w:pPr>
        <w:pStyle w:val="5"/>
        <w:spacing w:line="360" w:lineRule="auto"/>
        <w:ind w:firstLine="42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设计费：</w:t>
      </w:r>
      <w:r>
        <w:rPr>
          <w:rFonts w:hint="eastAsia" w:ascii="宋体" w:hAnsi="宋体" w:eastAsia="宋体" w:cs="宋体"/>
          <w:b/>
          <w:bCs w:val="0"/>
          <w:color w:val="auto"/>
          <w:kern w:val="0"/>
          <w:sz w:val="21"/>
          <w:szCs w:val="21"/>
          <w:highlight w:val="none"/>
          <w:lang w:val="en-US" w:eastAsia="zh-CN"/>
        </w:rPr>
        <w:t>根据</w:t>
      </w:r>
      <w:r>
        <w:rPr>
          <w:rFonts w:hint="eastAsia" w:ascii="宋体" w:hAnsi="宋体" w:eastAsia="宋体" w:cs="宋体"/>
          <w:b/>
          <w:bCs w:val="0"/>
          <w:color w:val="auto"/>
          <w:sz w:val="21"/>
          <w:szCs w:val="21"/>
          <w:highlight w:val="none"/>
        </w:rPr>
        <w:t>国家计委、建设部关于发布《工程勘察设计收费管理规定》的通知</w:t>
      </w:r>
      <w:bookmarkEnd w:id="0"/>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计价格[2002]10号</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规定计算。结算价=计算勘察设计费*（1-下浮率）</w:t>
      </w:r>
    </w:p>
    <w:p w14:paraId="6F47A568">
      <w:pPr>
        <w:pStyle w:val="5"/>
        <w:spacing w:line="360" w:lineRule="auto"/>
        <w:ind w:firstLine="420"/>
        <w:jc w:val="both"/>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val="en-US" w:eastAsia="zh-CN"/>
        </w:rPr>
        <w:t>建筑安装工程费：</w:t>
      </w:r>
      <w:r>
        <w:rPr>
          <w:rFonts w:hint="eastAsia" w:ascii="宋体" w:hAnsi="宋体" w:eastAsia="宋体" w:cs="宋体"/>
          <w:b/>
          <w:bCs w:val="0"/>
          <w:color w:val="auto"/>
          <w:kern w:val="0"/>
          <w:sz w:val="21"/>
          <w:szCs w:val="21"/>
          <w:highlight w:val="none"/>
        </w:rPr>
        <w:t>按照</w:t>
      </w:r>
      <w:r>
        <w:rPr>
          <w:rFonts w:hint="eastAsia" w:ascii="宋体" w:hAnsi="宋体" w:eastAsia="宋体" w:cs="宋体"/>
          <w:b/>
          <w:bCs w:val="0"/>
          <w:color w:val="auto"/>
          <w:kern w:val="0"/>
          <w:sz w:val="21"/>
          <w:szCs w:val="21"/>
          <w:highlight w:val="none"/>
          <w:lang w:val="en-US" w:eastAsia="zh-CN"/>
        </w:rPr>
        <w:t>评审通过的施工图和工程量，采用现行《陕西省水利水电工程概算预算编制办法及费用标准》、《陕西省水利建筑工程预算定额》、《陕西省水利水电工程施工机械台班费定额》等据实结算，</w:t>
      </w:r>
      <w:r>
        <w:rPr>
          <w:rFonts w:hint="eastAsia" w:ascii="宋体" w:hAnsi="宋体" w:eastAsia="宋体" w:cs="宋体"/>
          <w:b/>
          <w:bCs w:val="0"/>
          <w:color w:val="auto"/>
          <w:kern w:val="0"/>
          <w:sz w:val="21"/>
          <w:szCs w:val="21"/>
          <w:highlight w:val="none"/>
        </w:rPr>
        <w:t>工程造价=结算总价*（1-下浮率</w:t>
      </w:r>
      <w:r>
        <w:rPr>
          <w:rFonts w:hint="eastAsia" w:ascii="宋体" w:hAnsi="宋体" w:eastAsia="宋体" w:cs="宋体"/>
          <w:b/>
          <w:bCs w:val="0"/>
          <w:color w:val="auto"/>
          <w:kern w:val="0"/>
          <w:sz w:val="21"/>
          <w:szCs w:val="21"/>
          <w:highlight w:val="none"/>
          <w:lang w:eastAsia="zh-CN"/>
        </w:rPr>
        <w:t>）。</w:t>
      </w:r>
    </w:p>
    <w:p w14:paraId="2AF16529">
      <w:pPr>
        <w:pStyle w:val="5"/>
        <w:spacing w:line="360" w:lineRule="auto"/>
        <w:ind w:firstLine="420"/>
        <w:jc w:val="both"/>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备注：折扣率=1-下浮率</w:t>
      </w:r>
      <w:r>
        <w:rPr>
          <w:rFonts w:hint="eastAsia" w:ascii="宋体" w:hAnsi="宋体" w:eastAsia="宋体" w:cs="宋体"/>
          <w:b/>
          <w:bCs w:val="0"/>
          <w:color w:val="auto"/>
          <w:kern w:val="0"/>
          <w:sz w:val="21"/>
          <w:szCs w:val="21"/>
          <w:highlight w:val="none"/>
          <w:lang w:eastAsia="zh-CN"/>
        </w:rPr>
        <w:t>）</w:t>
      </w:r>
    </w:p>
    <w:p w14:paraId="3BF5DC6F">
      <w:pPr>
        <w:pStyle w:val="5"/>
        <w:spacing w:line="360" w:lineRule="auto"/>
        <w:ind w:firstLine="42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合同包 2:</w:t>
      </w:r>
      <w:r>
        <w:rPr>
          <w:rFonts w:hint="eastAsia" w:ascii="宋体" w:hAnsi="宋体" w:eastAsia="宋体" w:cs="宋体"/>
          <w:b/>
          <w:bCs w:val="0"/>
          <w:color w:val="auto"/>
          <w:sz w:val="21"/>
          <w:szCs w:val="21"/>
          <w:highlight w:val="none"/>
          <w:lang w:val="en-US" w:eastAsia="zh-CN"/>
        </w:rPr>
        <w:t>本项目工程监理费</w:t>
      </w:r>
      <w:r>
        <w:rPr>
          <w:rFonts w:hint="eastAsia" w:ascii="宋体" w:hAnsi="宋体" w:eastAsia="宋体" w:cs="宋体"/>
          <w:b/>
          <w:bCs w:val="0"/>
          <w:color w:val="auto"/>
          <w:sz w:val="21"/>
          <w:szCs w:val="21"/>
          <w:highlight w:val="none"/>
        </w:rPr>
        <w:t>折扣率:&lt;97%；</w:t>
      </w:r>
    </w:p>
    <w:p w14:paraId="256939D1">
      <w:pPr>
        <w:pStyle w:val="5"/>
        <w:spacing w:line="360" w:lineRule="auto"/>
        <w:ind w:firstLine="420"/>
        <w:jc w:val="both"/>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计价依据：</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根据按国家发展改革委、建设部颁布的《建设工程监理与相关服务收费管理规定》（发改价格（2007）670号）计算，结算价=计算监理费*</w:t>
      </w:r>
      <w:r>
        <w:rPr>
          <w:rFonts w:hint="eastAsia" w:ascii="宋体" w:hAnsi="宋体" w:eastAsia="宋体" w:cs="宋体"/>
          <w:b/>
          <w:bCs w:val="0"/>
          <w:color w:val="auto"/>
          <w:sz w:val="21"/>
          <w:szCs w:val="21"/>
          <w:highlight w:val="none"/>
          <w:lang w:eastAsia="zh-CN"/>
        </w:rPr>
        <w:t>（1-下浮率））。</w:t>
      </w:r>
    </w:p>
    <w:p w14:paraId="04D99450">
      <w:pPr>
        <w:pStyle w:val="5"/>
        <w:spacing w:line="360" w:lineRule="auto"/>
        <w:ind w:firstLine="42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备注：折扣率=1-下浮率</w:t>
      </w:r>
      <w:r>
        <w:rPr>
          <w:rFonts w:hint="eastAsia" w:ascii="宋体" w:hAnsi="宋体" w:eastAsia="宋体" w:cs="宋体"/>
          <w:b/>
          <w:bCs w:val="0"/>
          <w:color w:val="auto"/>
          <w:sz w:val="21"/>
          <w:szCs w:val="21"/>
          <w:highlight w:val="none"/>
          <w:lang w:eastAsia="zh-CN"/>
        </w:rPr>
        <w:t>）</w:t>
      </w:r>
    </w:p>
    <w:p w14:paraId="313132D1">
      <w:pPr>
        <w:pStyle w:val="5"/>
        <w:spacing w:line="360" w:lineRule="auto"/>
        <w:ind w:firstLine="420"/>
        <w:jc w:val="both"/>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2 本次合同包 1 招标接受联合体投标。投标人报名参与本次投标申请，联合体成员应签订联合体协议书，明确联合人和各方权利义务，联合体成员数量不得超过2家。联合体投标的，其成员不得再单独或组成别的联合体参与本项目同一标段的投标。</w:t>
      </w:r>
    </w:p>
    <w:p w14:paraId="54F870FE">
      <w:pPr>
        <w:pStyle w:val="5"/>
        <w:spacing w:line="360" w:lineRule="auto"/>
        <w:ind w:firstLine="420"/>
        <w:jc w:val="both"/>
        <w:rPr>
          <w:rFonts w:hint="eastAsia" w:ascii="宋体" w:hAnsi="宋体" w:eastAsia="宋体" w:cs="宋体"/>
          <w:b/>
          <w:sz w:val="21"/>
          <w:szCs w:val="21"/>
          <w:highlight w:val="none"/>
        </w:rPr>
      </w:pPr>
      <w:r>
        <w:rPr>
          <w:rFonts w:hint="eastAsia" w:ascii="宋体" w:hAnsi="宋体" w:eastAsia="宋体" w:cs="宋体"/>
          <w:b/>
          <w:bCs w:val="0"/>
          <w:color w:val="auto"/>
          <w:sz w:val="21"/>
          <w:szCs w:val="21"/>
          <w:highlight w:val="none"/>
        </w:rPr>
        <w:t>3.在招投标和实施过程中不允许变更项目主要管理人员。</w:t>
      </w:r>
    </w:p>
    <w:p w14:paraId="7BA3FB67">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.开标地点：宝鸡市公共资源交易平台(不见面开标室）</w:t>
      </w:r>
    </w:p>
    <w:p w14:paraId="74D5342B">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.本公告在陕西省政府采购网、【全国公共资源交易平台（陕西省·宝鸡市）】http://ggzy.baoji.gov.cn/ 发布，有意向投标人须登录全国公共资源交易平台（陕西省宝鸡市）宝鸡市公共资源交易中心，交易平台〖首页〉电子交易平台〉企业端〗后，在〖招标公告/出让公告〗模块中选择有意向的项目点击“我要投标”，并打印回执单。在发售时间段内项目负责人持网上回执单、法人授权委托书、法人身份证复印件、项目负责人身份证于采购代理机构确认，待审核确认无误后，方可报名成功。</w:t>
      </w:r>
    </w:p>
    <w:p w14:paraId="3FC41F31">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本项目采用全流程电子化采购方式，实行不见面开标，请投标人在【全国公共资源交易平台（陕西省·宝鸡市）】平台下载相关操作手册，了解具体操作程序和方法以及软硬件运行环境，也可向国泰新点软件股份有限公司咨询（技术支持，联系电话：400-998-0000/400-928-0095；驻场技术人员：0917-3263756）。</w:t>
      </w:r>
    </w:p>
    <w:p w14:paraId="53AE88E7">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.1注册、CA认证和企业信息绑定</w:t>
      </w:r>
    </w:p>
    <w:p w14:paraId="1C0F2604">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投标人初次登录【全国公共资源交易平台（陕西省·宝鸡市）】的，应事先完成诚信入库登记、CA认证和企业信息绑定。详见【全国公共资源交易平台（陕西省·宝鸡市）】〖首页·〉服务指南·〉下载专区〗中的《陕西省公共资源交易中心政府招标项目投标指南》。</w:t>
      </w:r>
    </w:p>
    <w:p w14:paraId="59E20747">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.2获取电子招标文件</w:t>
      </w:r>
    </w:p>
    <w:p w14:paraId="6508220C">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2.1在【全国公共资源交易平台（陕西省·宝鸡市）】（网址：http://ggzy.baoji.gov.cn/），〖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SXSZF）。</w:t>
      </w:r>
    </w:p>
    <w:p w14:paraId="71DA3B47">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.2.2报名成功后即可从我的项目-项目流程-交易文件下载中下载电子招标文件（*.SXSZF 格式）。</w:t>
      </w:r>
    </w:p>
    <w:p w14:paraId="6FBCE33F">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.2.3未在规定期限内通过【全国公共资源交易平台（陕西省·宝鸡市）】获取招标文件的投标无效。</w:t>
      </w:r>
    </w:p>
    <w:p w14:paraId="1BB1772C">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.3编制电子投标文件</w:t>
      </w:r>
    </w:p>
    <w:p w14:paraId="60EB68A3">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制作电子投标文件（*.SXSTF）需要使用专用制作工具。软件下载及操作说明详见【全国公共资源交易平台（陕西省·宝鸡市）】〖首页·〉服务指南·〉下载专区〗中的《政府采购项目投标文件制作软件及操作手册》。投标人电子投标文件需要加密并加盖电子签章。</w:t>
      </w:r>
    </w:p>
    <w:p w14:paraId="57CBDE80">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提交投标文件截止时间前，投标人应随时留意【全国公共资源交易平台（陕西省·宝鸡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4A1B2661">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.4提交电子投标文件</w:t>
      </w:r>
    </w:p>
    <w:p w14:paraId="587721C5">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本项目采用线上投标方式，投标人应于投标截止时间前，将电子投标文件成功提交（上传）到【全国公共资源交易平台（陕西省·宝鸡市）】，上传电子投标文件过程中请保持与互联网的连接畅通，对于逾期提交（上传）的，系统将不予接受。投标人在【全国公共资源交易平台（陕西省·宝鸡市）】〖首页·〉电子交易平台·〉陕西政府采购交易系统·〉企业端〗登录，登录后切换到〖我的项目〗模块，依次点选〖项目流程·〉项目管理·〉上传投标文件〗上传加密后的电子投标文件（*.SXSTF）。</w:t>
      </w:r>
    </w:p>
    <w:p w14:paraId="7A2AC822">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.5电子开标形式</w:t>
      </w:r>
    </w:p>
    <w:p w14:paraId="2F64C945">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本项目采用“不见面开标”形式，投标人持CA锁远程在线解密电子投标文件。操作说明详见平台〖首页·〉服务指南·〉下载专区〗中的《宝鸡市不见面大厅投标人操作手册》。</w:t>
      </w:r>
    </w:p>
    <w:p w14:paraId="715D3F74">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.请潜在投标人务必按照《陕西省财政厅关于政府采购投标人注册登记有关事项的通知》要求，通过陕西省政府采购网（http://www.ccgp-shaanxi.gov.cn/）进行陕西政府采购统一身份认证注册登记。</w:t>
      </w:r>
    </w:p>
    <w:p w14:paraId="6013F5A7">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.本项目需要落实的政府采购政策：</w:t>
      </w:r>
    </w:p>
    <w:p w14:paraId="2333DA5E">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1）中小企业发展政策：《政府采购促进中小企业发展管理办法》（财库[2020]46号）；《财政部、司法部关于政府采购支持监狱企业发展有关问题的通知》（财库[2014]68号）；《关于促进残疾人就业政府采购政策的通知》（财库[2017]141号）；《财政部关于进一步加大政府采购支持中小企业力度的通知》（财库〔2022〕19号）；《陕西省中小企业政府采购信用融资办法》（陕财办采[2018]23号）。</w:t>
      </w:r>
    </w:p>
    <w:p w14:paraId="4E99CB2A">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绿色发展政策：《国务院办公厅关于建立政府强制采购节能产品制度的通知》（国办发[2007]51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2454B509">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（3）支持本国产业政策：《财政部关于印发&lt;进口产品管理办法&gt;的通知》（财库[2007]119号）；《财政部办公厅关于政府采购进口产品管理有关问题的通知》（财办库[2008]248号）。</w:t>
      </w:r>
    </w:p>
    <w:p w14:paraId="65E6B458">
      <w:pPr>
        <w:pStyle w:val="5"/>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（4）支持创新等政府采购政策。</w:t>
      </w:r>
    </w:p>
    <w:p w14:paraId="343C92E1">
      <w:pPr>
        <w:pStyle w:val="5"/>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七、对本次招标提出询问，请按以下方式联系。</w:t>
      </w:r>
    </w:p>
    <w:p w14:paraId="6D5359B9">
      <w:pPr>
        <w:pStyle w:val="5"/>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73AA059B">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名称：宝鸡市自然资源和规划局凤翔分局</w:t>
      </w:r>
    </w:p>
    <w:p w14:paraId="343CBE98">
      <w:pPr>
        <w:pStyle w:val="5"/>
        <w:spacing w:line="360" w:lineRule="auto"/>
        <w:rPr>
          <w:rFonts w:hint="eastAsia" w:ascii="宋体" w:hAnsi="宋体" w:eastAsia="宋体" w:cs="宋体"/>
          <w:sz w:val="21"/>
          <w:szCs w:val="21"/>
        </w:rPr>
      </w:pPr>
      <w:r>
        <w:rPr>
          <w:rFonts w:hint="eastAsia" w:ascii="宋体" w:hAnsi="宋体" w:eastAsia="宋体" w:cs="宋体"/>
          <w:sz w:val="21"/>
          <w:szCs w:val="21"/>
        </w:rPr>
        <w:t>地址：凤翔县城雍兴路中段</w:t>
      </w:r>
    </w:p>
    <w:p w14:paraId="134AB4B1">
      <w:pPr>
        <w:pStyle w:val="5"/>
        <w:spacing w:line="360" w:lineRule="auto"/>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lang w:val="en-US" w:eastAsia="zh-CN"/>
        </w:rPr>
        <w:t>0971-</w:t>
      </w:r>
      <w:r>
        <w:rPr>
          <w:rFonts w:hint="eastAsia" w:ascii="宋体" w:hAnsi="宋体" w:eastAsia="宋体" w:cs="宋体"/>
          <w:sz w:val="21"/>
          <w:szCs w:val="21"/>
        </w:rPr>
        <w:t>7281300</w:t>
      </w:r>
    </w:p>
    <w:p w14:paraId="3FBB76A6">
      <w:pPr>
        <w:pStyle w:val="5"/>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bookmarkStart w:id="1" w:name="_GoBack"/>
      <w:bookmarkEnd w:id="1"/>
    </w:p>
    <w:p w14:paraId="19133841">
      <w:pPr>
        <w:pStyle w:val="5"/>
        <w:spacing w:line="360" w:lineRule="auto"/>
        <w:rPr>
          <w:rFonts w:hint="eastAsia" w:ascii="宋体" w:hAnsi="宋体" w:eastAsia="宋体" w:cs="宋体"/>
          <w:sz w:val="21"/>
          <w:szCs w:val="21"/>
        </w:rPr>
      </w:pPr>
      <w:r>
        <w:rPr>
          <w:rFonts w:hint="eastAsia" w:ascii="宋体" w:hAnsi="宋体" w:eastAsia="宋体" w:cs="宋体"/>
          <w:sz w:val="21"/>
          <w:szCs w:val="21"/>
        </w:rPr>
        <w:t>名称：陕西中正华业项目管理有限公司</w:t>
      </w:r>
    </w:p>
    <w:p w14:paraId="3AA5757F">
      <w:pPr>
        <w:pStyle w:val="5"/>
        <w:spacing w:line="360" w:lineRule="auto"/>
        <w:rPr>
          <w:rFonts w:hint="eastAsia" w:ascii="宋体" w:hAnsi="宋体" w:eastAsia="宋体" w:cs="宋体"/>
          <w:sz w:val="21"/>
          <w:szCs w:val="21"/>
        </w:rPr>
      </w:pPr>
      <w:r>
        <w:rPr>
          <w:rFonts w:hint="eastAsia" w:ascii="宋体" w:hAnsi="宋体" w:eastAsia="宋体" w:cs="宋体"/>
          <w:sz w:val="21"/>
          <w:szCs w:val="21"/>
        </w:rPr>
        <w:t>地址：陕西省宝鸡市高新开发区蟠龙路华夏悦世界1座1604室</w:t>
      </w:r>
    </w:p>
    <w:p w14:paraId="7C550BCC">
      <w:pPr>
        <w:pStyle w:val="5"/>
        <w:spacing w:line="360" w:lineRule="auto"/>
        <w:rPr>
          <w:rFonts w:hint="eastAsia" w:ascii="宋体" w:hAnsi="宋体" w:eastAsia="宋体" w:cs="宋体"/>
          <w:sz w:val="21"/>
          <w:szCs w:val="21"/>
        </w:rPr>
      </w:pPr>
      <w:r>
        <w:rPr>
          <w:rFonts w:hint="eastAsia" w:ascii="宋体" w:hAnsi="宋体" w:eastAsia="宋体" w:cs="宋体"/>
          <w:sz w:val="21"/>
          <w:szCs w:val="21"/>
        </w:rPr>
        <w:t>联系方式：18992708880</w:t>
      </w:r>
    </w:p>
    <w:p w14:paraId="3FAF9BF1">
      <w:pPr>
        <w:pStyle w:val="5"/>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71FEE102">
      <w:pPr>
        <w:pStyle w:val="5"/>
        <w:spacing w:line="360" w:lineRule="auto"/>
        <w:rPr>
          <w:rFonts w:hint="eastAsia" w:ascii="宋体" w:hAnsi="宋体" w:eastAsia="宋体" w:cs="宋体"/>
          <w:sz w:val="21"/>
          <w:szCs w:val="21"/>
        </w:rPr>
      </w:pPr>
      <w:r>
        <w:rPr>
          <w:rFonts w:hint="eastAsia" w:ascii="宋体" w:hAnsi="宋体" w:eastAsia="宋体" w:cs="宋体"/>
          <w:sz w:val="21"/>
          <w:szCs w:val="21"/>
        </w:rPr>
        <w:t>项目联系人：梁帆</w:t>
      </w:r>
    </w:p>
    <w:p w14:paraId="5E851648">
      <w:pPr>
        <w:pStyle w:val="5"/>
        <w:spacing w:line="360" w:lineRule="auto"/>
        <w:rPr>
          <w:rFonts w:hint="eastAsia" w:ascii="宋体" w:hAnsi="宋体" w:eastAsia="宋体" w:cs="宋体"/>
          <w:sz w:val="21"/>
          <w:szCs w:val="21"/>
        </w:rPr>
      </w:pPr>
      <w:r>
        <w:rPr>
          <w:rFonts w:hint="eastAsia" w:ascii="宋体" w:hAnsi="宋体" w:eastAsia="宋体" w:cs="宋体"/>
          <w:sz w:val="21"/>
          <w:szCs w:val="21"/>
        </w:rPr>
        <w:t>电话：18992708880</w:t>
      </w:r>
    </w:p>
    <w:p w14:paraId="4773C5DC">
      <w:pPr>
        <w:pStyle w:val="5"/>
        <w:spacing w:line="360" w:lineRule="auto"/>
        <w:jc w:val="right"/>
        <w:rPr>
          <w:rFonts w:hint="eastAsia" w:ascii="宋体" w:hAnsi="宋体" w:eastAsia="宋体" w:cs="宋体"/>
        </w:rPr>
      </w:pPr>
      <w:r>
        <w:rPr>
          <w:rFonts w:hint="eastAsia" w:ascii="宋体" w:hAnsi="宋体" w:eastAsia="宋体" w:cs="宋体"/>
          <w:sz w:val="21"/>
          <w:szCs w:val="21"/>
        </w:rPr>
        <w:t>陕西中正华业项目管理有限公司</w:t>
      </w:r>
      <w:r>
        <w:rPr>
          <w:rFonts w:hint="eastAsia" w:ascii="宋体" w:hAnsi="宋体" w:eastAsia="宋体" w:cs="宋体"/>
          <w:sz w:val="21"/>
          <w:szCs w:val="21"/>
        </w:rPr>
        <w:br w:type="textWrapping"/>
      </w:r>
    </w:p>
    <w:p w14:paraId="0D26E4D6">
      <w:pPr>
        <w:pStyle w:val="5"/>
        <w:rPr>
          <w:rFonts w:hint="eastAsia" w:ascii="宋体" w:hAnsi="宋体" w:eastAsia="宋体" w:cs="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4852B3"/>
    <w:rsid w:val="07B23486"/>
    <w:rsid w:val="09FB7366"/>
    <w:rsid w:val="0A1A2AD5"/>
    <w:rsid w:val="177F50ED"/>
    <w:rsid w:val="18825C3D"/>
    <w:rsid w:val="1B0A2335"/>
    <w:rsid w:val="1BDD58CF"/>
    <w:rsid w:val="1C8256C5"/>
    <w:rsid w:val="275513F8"/>
    <w:rsid w:val="2DA1143B"/>
    <w:rsid w:val="2DAF3E40"/>
    <w:rsid w:val="2F212B1B"/>
    <w:rsid w:val="33105381"/>
    <w:rsid w:val="34474DD2"/>
    <w:rsid w:val="354E2190"/>
    <w:rsid w:val="36E96615"/>
    <w:rsid w:val="373D24BC"/>
    <w:rsid w:val="3A013C75"/>
    <w:rsid w:val="3A483652"/>
    <w:rsid w:val="3A5214D0"/>
    <w:rsid w:val="3E7D690C"/>
    <w:rsid w:val="3F2D1069"/>
    <w:rsid w:val="4DD3727F"/>
    <w:rsid w:val="50D73F34"/>
    <w:rsid w:val="522400A9"/>
    <w:rsid w:val="53334A48"/>
    <w:rsid w:val="53B52B8D"/>
    <w:rsid w:val="54CC48FE"/>
    <w:rsid w:val="54DB5397"/>
    <w:rsid w:val="563D5BDD"/>
    <w:rsid w:val="568E5C3E"/>
    <w:rsid w:val="5CCE57E1"/>
    <w:rsid w:val="5D1C479E"/>
    <w:rsid w:val="60BD1DF5"/>
    <w:rsid w:val="61B2747F"/>
    <w:rsid w:val="637349EC"/>
    <w:rsid w:val="699D0A15"/>
    <w:rsid w:val="6A3273AF"/>
    <w:rsid w:val="702C0E1D"/>
    <w:rsid w:val="77F79321"/>
    <w:rsid w:val="79D97847"/>
    <w:rsid w:val="7A7C642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5459</Words>
  <Characters>6073</Characters>
  <Lines>0</Lines>
  <Paragraphs>0</Paragraphs>
  <TotalTime>36</TotalTime>
  <ScaleCrop>false</ScaleCrop>
  <LinksUpToDate>false</LinksUpToDate>
  <CharactersWithSpaces>6151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笨小孩</cp:lastModifiedBy>
  <dcterms:modified xsi:type="dcterms:W3CDTF">2025-09-18T10:12:41Z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eyJoZGlkIjoiNGUxMjRmOWVhOTkxMjM4MjYzYmQ2MDE4NzdiYWI0OGMiLCJ1c2VySWQiOiI0NjU3ODkzODYifQ==</vt:lpwstr>
  </property>
  <property fmtid="{D5CDD505-2E9C-101B-9397-08002B2CF9AE}" pid="4" name="ICV">
    <vt:lpwstr>907268289CF449B98C01D124A8136B3B_12</vt:lpwstr>
  </property>
</Properties>
</file>