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3966B">
      <w:pPr>
        <w:pStyle w:val="2"/>
        <w:keepNext w:val="0"/>
        <w:keepLines w:val="0"/>
        <w:rPr>
          <w:rFonts w:hint="eastAsia" w:ascii="宋体" w:hAnsi="宋体"/>
          <w:b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技术参数及要求</w:t>
      </w:r>
    </w:p>
    <w:p w14:paraId="5F81FE55">
      <w:pPr>
        <w:rPr>
          <w:rFonts w:hint="eastAsia" w:ascii="宋体" w:hAnsi="宋体"/>
        </w:rPr>
      </w:pPr>
    </w:p>
    <w:p w14:paraId="2A430BA2">
      <w:pPr>
        <w:kinsoku/>
        <w:wordWrap w:val="0"/>
        <w:topLinePunct/>
        <w:autoSpaceDE/>
        <w:autoSpaceDN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一、项目概况</w:t>
      </w:r>
    </w:p>
    <w:p w14:paraId="0AB7259B">
      <w:pPr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项目为陕西省肿瘤医院电力增容设计项目。目前医院第一路用电负荷4560KVA，由郝佳村开闭所7023#间隔供电；第二路用电负荷1600KVA，由美院开闭所6463#间隔供电。西安供电公司出具的供电方案为：第一路用电负荷增至11500KVA，改由待建太白变新出电缆专线供电，拆除原郝家村开闭所7203#间隔电源点；第二路电源容量增至5800KVA，仍由原美院开闭所6463#间隔供电，且两路电源主备运行、高压联络。</w:t>
      </w:r>
    </w:p>
    <w:p w14:paraId="009DDB1C">
      <w:pPr>
        <w:kinsoku/>
        <w:wordWrap w:val="0"/>
        <w:topLinePunct/>
        <w:autoSpaceDE/>
        <w:autoSpaceDN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二、服务要求</w:t>
      </w:r>
    </w:p>
    <w:p w14:paraId="42EB765F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1、线路设计：第一路电源由待建太白变出线至中心配，第二路电源由美院开闭所出线至中心配，对线路外部电缆走径及土建部分进行设计。</w:t>
      </w:r>
    </w:p>
    <w:p w14:paraId="5E28F30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2、电气设计：住院楼B楼增容改造，包括高压柜KNY28-12型5面、直流系统1套、2台630kVA变压器更换为1250kVA变压器、1进1出环网柜2套、电容及滤波柜4台，增加低压柜6台及高低压母排联络。</w:t>
      </w:r>
    </w:p>
    <w:p w14:paraId="23E0C5F8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3、土建设计：更换电源点后院区内需进行电缆沟改造，结合设备尺寸对增加及更换的高低压柜进行基础设计。</w:t>
      </w:r>
    </w:p>
    <w:p w14:paraId="1F266C3B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工作内容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包括：①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供电方案设计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；②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负责编制所有报建资料，并全程配合招标人完成与供电部门的沟通、方案报审、取得供电方案答复单等手续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；③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提供通过供电部门审查的初步设计及概算文件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；④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提供全套完整的施工图纸（电气主接线、平面布置、接地、照明、电缆敷设、二次原理等）、设备材料清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单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、施工图预算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等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；⑤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编制所有主要设备（变压器、高压柜、低压柜、直流屏、电缆等）的技术参数要求书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；⑥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解决施工过程中的设计技术问题，参与关键节点验收、竣工验收，并提供竣工图归档服务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0BE424A1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技术规范与标准：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符合国家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及行业现行标准。</w:t>
      </w:r>
    </w:p>
    <w:p w14:paraId="2AC21F41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成果交付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套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CAD格式图纸+PDF盖章版，文档为WORD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PDF版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所有交付的图纸必须加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  <w:t>盖设计单位出图专用章和注册电气工程师执业章。</w:t>
      </w:r>
    </w:p>
    <w:p w14:paraId="7A41F4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F60B1"/>
    <w:rsid w:val="2C6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iPriority w:val="0"/>
    <w:rPr>
      <w:color w:val="9933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2025-09-22T07:31:00Z</dcterms:created>
  <dc:creator>白日梦</dc:creator>
  <cp:lastModifiedBy>白日梦</cp:lastModifiedBy>
  <dcterms:modified xsi:type="dcterms:W3CDTF">2025-09-22T07:31:31Z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8561B379D24B4A08A05459BE197D8778_11</vt:lpwstr>
  </property>
  <property fmtid="{D5CDD505-2E9C-101B-9397-08002B2CF9AE}" pid="4" name="KSOTemplateDocerSaveRecord">
    <vt:lpwstr>eyJoZGlkIjoiMjIyNzZlMTdkNmFmYjZkNzNlNGQ2Y2YwNGNhNWYyODMiLCJ1c2VySWQiOiIzMTI3MDEwNzEifQ==</vt:lpwstr>
  </property>
</Properties>
</file>