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A0A30">
      <w:pPr>
        <w:rPr>
          <w:rFonts w:hint="eastAsia"/>
          <w:lang w:val="en-US" w:eastAsia="zh-CN"/>
        </w:rPr>
      </w:pPr>
    </w:p>
    <w:p w14:paraId="057E9A08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府谷县老高川镇庙湾村五兔渠中型淤地坝、小沟则中型淤地坝除险加固工程采购需求文件</w:t>
      </w:r>
    </w:p>
    <w:p w14:paraId="5373E23E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C51DB25">
      <w:pPr>
        <w:numPr>
          <w:ilvl w:val="0"/>
          <w:numId w:val="1"/>
        </w:numPr>
        <w:rPr>
          <w:rFonts w:hint="eastAsia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采购项目名称：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府谷县老高川镇庙湾村五兔渠中型淤地坝、小沟则中型淤地坝除险加固工程</w:t>
      </w:r>
    </w:p>
    <w:p w14:paraId="2D32A6B6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二、采购项目预算、资金构成和采购方式：</w:t>
      </w:r>
    </w:p>
    <w:p w14:paraId="4F47DC4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1、采购项目预算：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1366300.00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元</w:t>
      </w:r>
      <w:bookmarkStart w:id="0" w:name="_GoBack"/>
      <w:bookmarkEnd w:id="0"/>
    </w:p>
    <w:p w14:paraId="1EC3701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2、资金来源：财政资金</w:t>
      </w:r>
    </w:p>
    <w:p w14:paraId="667A4607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3、采购方式：竞争性谈判</w:t>
      </w:r>
    </w:p>
    <w:p w14:paraId="291E75E9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三、项目实施时间、地点、工程概况、履行期限及方式</w:t>
      </w:r>
    </w:p>
    <w:p w14:paraId="47791C0C"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1、项目实施时间：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2025年9月30日-2025年11月30日</w:t>
      </w:r>
    </w:p>
    <w:p w14:paraId="7C72C75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2、项目实施地点：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老高川镇庙湾村。</w:t>
      </w:r>
    </w:p>
    <w:p w14:paraId="51698390">
      <w:pPr>
        <w:numPr>
          <w:ilvl w:val="0"/>
          <w:numId w:val="0"/>
        </w:numPr>
        <w:spacing w:line="52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3、工程概况：</w:t>
      </w:r>
    </w:p>
    <w:p w14:paraId="24E6B658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对老高川镇庙湾村五兔渠中型淤地坝、小沟则中型淤地坝加固坝体，增设溢洪道等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该工程项目内容以施工设计方案及甲方的要求为准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。</w:t>
      </w:r>
    </w:p>
    <w:p w14:paraId="46AFC380">
      <w:pPr>
        <w:spacing w:line="520" w:lineRule="exact"/>
        <w:ind w:firstLine="281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项目总投资：1366300.00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 w14:paraId="688C435B"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四、合同模板：</w:t>
      </w:r>
    </w:p>
    <w:p w14:paraId="63C53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2" w:firstLineChars="20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8"/>
          <w:szCs w:val="28"/>
        </w:rPr>
        <w:t>施工合同书</w:t>
      </w:r>
    </w:p>
    <w:p w14:paraId="1415A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发包方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府谷县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u w:val="single" w:color="000000"/>
        </w:rPr>
        <w:t>老高川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>镇人民政府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（以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下简称甲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方）</w:t>
      </w:r>
    </w:p>
    <w:p w14:paraId="0FF2F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承包方：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（以下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简称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乙方）</w:t>
      </w:r>
    </w:p>
    <w:p w14:paraId="4BB11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为了保证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府谷县老高川镇庙湾村五兔渠中型淤地坝、小沟则中型淤地坝除险加固工程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的顺利实施，甲乙双方就工程建设中的相关事宜达成一致意见，特签订如下合同。</w:t>
      </w:r>
    </w:p>
    <w:p w14:paraId="69116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一、工程概况</w:t>
      </w:r>
    </w:p>
    <w:p w14:paraId="4D130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1、工程项目名称：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府谷县老高川镇庙湾村五兔渠中型淤地坝、小沟则中型淤地坝除险加固工程</w:t>
      </w:r>
    </w:p>
    <w:p w14:paraId="51F35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2、工程地点：老高川镇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庙湾村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。</w:t>
      </w:r>
    </w:p>
    <w:p w14:paraId="4C83D260">
      <w:pPr>
        <w:pStyle w:val="4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3、工程内容：对老高川镇庙湾村五兔渠中型淤地坝、小沟则中型淤地坝加固坝体，增设溢洪道等该工程项目内容以施工设计方案及甲方的要求为准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。</w:t>
      </w:r>
    </w:p>
    <w:p w14:paraId="03B02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二、合同价款</w:t>
      </w:r>
    </w:p>
    <w:p w14:paraId="63D7B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合同总价为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u w:val="single"/>
          <w:lang w:val="en-US" w:eastAsia="zh-CN"/>
        </w:rPr>
        <w:t>1366300.00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元，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合同价款按照预算价签订，最终造价以决算价为准。</w:t>
      </w:r>
    </w:p>
    <w:p w14:paraId="2B6203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付款方式</w:t>
      </w:r>
    </w:p>
    <w:p w14:paraId="4B465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1.甲方按照乙方完成的实际工程量进行决算，根据工程进度给予拨付工程款，待工程竣工验收合格后拨付至工程总价款的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80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%,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验收决算后支付20%。</w:t>
      </w:r>
    </w:p>
    <w:p w14:paraId="019BC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四、工程期限</w:t>
      </w:r>
    </w:p>
    <w:p w14:paraId="405CA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该工程工期为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u w:val="single"/>
          <w:lang w:val="en-US" w:eastAsia="zh-CN"/>
        </w:rPr>
        <w:t xml:space="preserve"> 60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天，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 2025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9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 30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日开工至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 2025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11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 30  日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竣工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（如因天气原因，工期可顺延）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，若拖延工期，不能按时完工，每延期一天，乙方须向甲方交纳合同价款的2%‰的延期损失费。</w:t>
      </w:r>
    </w:p>
    <w:p w14:paraId="28B3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、双方责任</w:t>
      </w:r>
    </w:p>
    <w:p w14:paraId="3681D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1、甲方负责监督乙方的工程进度、质量，协调该工程相关事宜，若甲方发现乙方不按时作业设计施工，管理粗放，不听从甲方项目监管人员安排，一次性罚款1000-3000元。</w:t>
      </w:r>
    </w:p>
    <w:p w14:paraId="4B3AA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2、乙方必须按照工程的设计图纸及相关要求及施工标准执行，因施工不当所造成的一切损失由乙方承担，甲方有权对乙方提出整改，处罚直至解除合同。</w:t>
      </w:r>
    </w:p>
    <w:p w14:paraId="040F8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3、乙方必须服从甲方的统一指挥、调配、指导及管理，遵守甲方现场各项目管理及规章制度，做到文明施工、安全施工。</w:t>
      </w:r>
    </w:p>
    <w:p w14:paraId="6B8B8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4、安全责任要求。①施工期间乙方必须设置安全警示牌、现场施工人员必须佩戴安全帽。②乙方开工前，根据实际情况制定相应施工方案，③施工期间发生的一切安全事故、经济损失、人身安全均由乙方承担全部责任，甲方概不负责。</w:t>
      </w:r>
    </w:p>
    <w:p w14:paraId="0B7CE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六、本合同未尽事宜，双方根据相关法律、法规协商解决。</w:t>
      </w:r>
    </w:p>
    <w:p w14:paraId="42332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七、本合同一式三份，甲乙双方各执一份，财务报账一份，该合同自双方签字盖章之日起生效。</w:t>
      </w:r>
    </w:p>
    <w:p w14:paraId="1005F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甲方：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府谷县老高川镇人民政府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（盖章）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法人（签字）：</w:t>
      </w:r>
    </w:p>
    <w:p w14:paraId="517CF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乙方：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法人或代理人（签字）：</w:t>
      </w:r>
    </w:p>
    <w:p w14:paraId="438D3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</w:pPr>
    </w:p>
    <w:p w14:paraId="76C6A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160" w:firstLineChars="2200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日</w:t>
      </w:r>
    </w:p>
    <w:p w14:paraId="03A6B54F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五、履约验收标准和方法</w:t>
      </w:r>
    </w:p>
    <w:p w14:paraId="2DC21E06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1、履约验收时间：20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A7CD2C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2、履约验收主体及内容：</w:t>
      </w:r>
    </w:p>
    <w:p w14:paraId="6D755C95">
      <w:pPr>
        <w:pStyle w:val="4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验收主体：老高川镇人民政府</w:t>
      </w:r>
    </w:p>
    <w:p w14:paraId="158FFAAB">
      <w:pPr>
        <w:pStyle w:val="4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验收内容：由老高川镇人民政府进行考核和验收。</w:t>
      </w:r>
    </w:p>
    <w:p w14:paraId="036424D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3、履约验收标准：</w:t>
      </w:r>
    </w:p>
    <w:p w14:paraId="16487AF3">
      <w:pPr>
        <w:pStyle w:val="4"/>
        <w:ind w:firstLine="56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查看图纸是否与其符合，</w:t>
      </w:r>
      <w:r>
        <w:rPr>
          <w:rFonts w:hint="eastAsia"/>
          <w:sz w:val="28"/>
          <w:szCs w:val="28"/>
          <w:lang w:val="en-US" w:eastAsia="zh-CN"/>
        </w:rPr>
        <w:t>溢洪道及坝体</w:t>
      </w:r>
      <w:r>
        <w:rPr>
          <w:rFonts w:hint="eastAsia"/>
          <w:sz w:val="28"/>
          <w:szCs w:val="28"/>
          <w:lang w:eastAsia="zh-CN"/>
        </w:rPr>
        <w:t>是否符合</w:t>
      </w:r>
      <w:r>
        <w:rPr>
          <w:rFonts w:hint="eastAsia"/>
          <w:sz w:val="28"/>
          <w:szCs w:val="28"/>
          <w:lang w:val="en-US" w:eastAsia="zh-CN"/>
        </w:rPr>
        <w:t>相应质量</w:t>
      </w:r>
      <w:r>
        <w:rPr>
          <w:rFonts w:hint="eastAsia"/>
          <w:sz w:val="28"/>
          <w:szCs w:val="28"/>
          <w:lang w:eastAsia="zh-CN"/>
        </w:rPr>
        <w:t>标准。</w:t>
      </w:r>
    </w:p>
    <w:p w14:paraId="14F065F1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4、验收方式：由采购单位组织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分管领导，财务干部，驻村干部，村支书，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监理单位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到现场</w:t>
      </w:r>
      <w:r>
        <w:rPr>
          <w:rFonts w:hint="eastAsia" w:ascii="宋体" w:hAnsi="宋体" w:eastAsia="宋体" w:cs="宋体"/>
          <w:sz w:val="28"/>
          <w:szCs w:val="28"/>
        </w:rPr>
        <w:t>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质量标准和招标文件及合同文件</w:t>
      </w:r>
      <w:r>
        <w:rPr>
          <w:rFonts w:hint="eastAsia" w:ascii="宋体" w:hAnsi="宋体" w:eastAsia="宋体" w:cs="宋体"/>
          <w:sz w:val="28"/>
          <w:szCs w:val="28"/>
        </w:rPr>
        <w:t>各项要求进行验收。</w:t>
      </w:r>
    </w:p>
    <w:p w14:paraId="28EB10A6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六、对供应商的要求</w:t>
      </w:r>
    </w:p>
    <w:p w14:paraId="0B84E267">
      <w:pPr>
        <w:tabs>
          <w:tab w:val="left" w:pos="756"/>
        </w:tabs>
        <w:ind w:firstLine="840" w:firstLineChars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1、在中华人民共和国境内注册的，具有独立法人资格的供应商；</w:t>
      </w:r>
    </w:p>
    <w:p w14:paraId="5E53397D">
      <w:pPr>
        <w:tabs>
          <w:tab w:val="left" w:pos="756"/>
        </w:tabs>
        <w:ind w:firstLine="840" w:firstLineChars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2、具有良好的商业信誉和健全的财务会计制度；</w:t>
      </w:r>
    </w:p>
    <w:p w14:paraId="665D14DC">
      <w:pPr>
        <w:tabs>
          <w:tab w:val="left" w:pos="756"/>
        </w:tabs>
        <w:ind w:firstLine="840" w:firstLineChars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3、具有履行合同所必须的设备和专业技术能力；</w:t>
      </w:r>
    </w:p>
    <w:p w14:paraId="3CD1068E">
      <w:pPr>
        <w:tabs>
          <w:tab w:val="left" w:pos="756"/>
        </w:tabs>
        <w:ind w:firstLine="840" w:firstLineChars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4、参加本项政府采购活动前三年内，在经营活动中没有重大违法记录。</w:t>
      </w:r>
    </w:p>
    <w:p w14:paraId="46193097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七、付款方式：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等工程竣工验收合格后拔付工程总价的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80%，验收决算后拔付剩余的20%。</w:t>
      </w:r>
    </w:p>
    <w:p w14:paraId="5A0BC728">
      <w:pPr>
        <w:spacing w:line="52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八、采购单位、采购单位地址、项目联系人及联系电话</w:t>
      </w:r>
    </w:p>
    <w:p w14:paraId="4C66D23C">
      <w:pPr>
        <w:spacing w:line="5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1、采购单位：府谷县老高川镇人民政府</w:t>
      </w:r>
    </w:p>
    <w:p w14:paraId="678C355F">
      <w:pPr>
        <w:spacing w:line="520" w:lineRule="exact"/>
        <w:ind w:firstLine="1120" w:firstLineChars="4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2、采购单位地址：府谷县老高川镇老高川村</w:t>
      </w:r>
    </w:p>
    <w:p w14:paraId="5C6CE7BB">
      <w:pPr>
        <w:spacing w:line="520" w:lineRule="exact"/>
        <w:ind w:firstLine="1120" w:firstLineChars="4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3、项目联系人：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老高川镇项目办</w:t>
      </w:r>
      <w:r>
        <w:rPr>
          <w:rFonts w:hint="eastAsia" w:ascii="宋体" w:hAnsi="宋体" w:eastAsia="宋体" w:cs="宋体"/>
          <w:sz w:val="28"/>
          <w:szCs w:val="28"/>
        </w:rPr>
        <w:t xml:space="preserve">    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15191250111</w:t>
      </w:r>
    </w:p>
    <w:p w14:paraId="7791432D">
      <w:pPr>
        <w:tabs>
          <w:tab w:val="left" w:pos="756"/>
        </w:tabs>
        <w:ind w:firstLine="4760" w:firstLineChars="17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府谷县老高川镇人民政府</w:t>
      </w:r>
    </w:p>
    <w:p w14:paraId="395A717E">
      <w:pPr>
        <w:tabs>
          <w:tab w:val="left" w:pos="756"/>
        </w:tabs>
        <w:ind w:firstLine="5600" w:firstLineChars="20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4C88F53">
      <w:pPr>
        <w:tabs>
          <w:tab w:val="left" w:pos="756"/>
        </w:tabs>
        <w:bidi w:val="0"/>
        <w:jc w:val="left"/>
        <w:rPr>
          <w:rFonts w:hint="default" w:cstheme="minorBidi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975EB5"/>
    <w:multiLevelType w:val="singleLevel"/>
    <w:tmpl w:val="B8975E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FC45DE"/>
    <w:multiLevelType w:val="singleLevel"/>
    <w:tmpl w:val="BEFC45D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mU3MjFiMjExMGM4ODg2ZDgxZjhhYzhkYzA5MWYifQ=="/>
  </w:docVars>
  <w:rsids>
    <w:rsidRoot w:val="6D293A61"/>
    <w:rsid w:val="01721796"/>
    <w:rsid w:val="03C4500A"/>
    <w:rsid w:val="03EE5241"/>
    <w:rsid w:val="10EE42D9"/>
    <w:rsid w:val="12A40226"/>
    <w:rsid w:val="14874133"/>
    <w:rsid w:val="153A0773"/>
    <w:rsid w:val="160C2CF4"/>
    <w:rsid w:val="16B702B9"/>
    <w:rsid w:val="18E15507"/>
    <w:rsid w:val="1EBE4F8D"/>
    <w:rsid w:val="1FCE2D37"/>
    <w:rsid w:val="20EF526C"/>
    <w:rsid w:val="21D96D76"/>
    <w:rsid w:val="223302B0"/>
    <w:rsid w:val="227F2D2C"/>
    <w:rsid w:val="22C850E1"/>
    <w:rsid w:val="25123DDE"/>
    <w:rsid w:val="29E46C59"/>
    <w:rsid w:val="2A6E3897"/>
    <w:rsid w:val="2D524DE7"/>
    <w:rsid w:val="2D9912DB"/>
    <w:rsid w:val="2FA36814"/>
    <w:rsid w:val="31357B77"/>
    <w:rsid w:val="346D1CC9"/>
    <w:rsid w:val="34CE3AF5"/>
    <w:rsid w:val="36B606FE"/>
    <w:rsid w:val="37925F81"/>
    <w:rsid w:val="39225214"/>
    <w:rsid w:val="45B06E86"/>
    <w:rsid w:val="4B3A7446"/>
    <w:rsid w:val="4FAE252E"/>
    <w:rsid w:val="502E7BB7"/>
    <w:rsid w:val="50A7721F"/>
    <w:rsid w:val="52201D11"/>
    <w:rsid w:val="52824371"/>
    <w:rsid w:val="54C600D7"/>
    <w:rsid w:val="58A26AE4"/>
    <w:rsid w:val="5C9E3209"/>
    <w:rsid w:val="5F6001D0"/>
    <w:rsid w:val="65BF536D"/>
    <w:rsid w:val="66942BE5"/>
    <w:rsid w:val="66A23715"/>
    <w:rsid w:val="674F2B4A"/>
    <w:rsid w:val="68467324"/>
    <w:rsid w:val="6AC700FA"/>
    <w:rsid w:val="6D293A61"/>
    <w:rsid w:val="6DA85D91"/>
    <w:rsid w:val="6E3406BA"/>
    <w:rsid w:val="70FB3DDA"/>
    <w:rsid w:val="713D5D6E"/>
    <w:rsid w:val="77AD1171"/>
    <w:rsid w:val="7CE766BC"/>
    <w:rsid w:val="7D87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1557</Words>
  <Characters>1632</Characters>
  <Lines>0</Lines>
  <Paragraphs>0</Paragraphs>
  <TotalTime>0</TotalTime>
  <ScaleCrop>false</ScaleCrop>
  <LinksUpToDate>false</LinksUpToDate>
  <CharactersWithSpaces>1721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2021-07-24T01:06:00Z</dcterms:created>
  <dc:creator>温柔一刀</dc:creator>
  <cp:lastModifiedBy>平安喜乐</cp:lastModifiedBy>
  <dcterms:modified xsi:type="dcterms:W3CDTF">2025-09-22T09:45:51Z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C8DC5DE3DF464596858DA931D90AC3CB_13</vt:lpwstr>
  </property>
  <property fmtid="{D5CDD505-2E9C-101B-9397-08002B2CF9AE}" pid="4" name="KSOTemplateDocerSaveRecord">
    <vt:lpwstr>eyJoZGlkIjoiNjIyM2UxYTQ0OWViNDIyMWNmMTk0MGZjOWY2N2Y5MzUiLCJ1c2VySWQiOiI2MTUyMzY4NzQifQ==</vt:lpwstr>
  </property>
</Properties>
</file>