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0120A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</w:t>
      </w:r>
    </w:p>
    <w:p w14:paraId="78695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4"/>
          <w:sz w:val="28"/>
          <w:szCs w:val="28"/>
        </w:rPr>
        <w:t>西安市儿童福利院针对综合信息管理平台、档案数字化管理平台共2个三级系统实施网络安全等级保护测评工作，保证信息系统具备相应等级的安全防护能力。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62615"/>
    <w:rsid w:val="319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2025-09-23T07:27:00Z</dcterms:created>
  <dc:creator>向风而行</dc:creator>
  <cp:lastModifiedBy>向风而行</cp:lastModifiedBy>
  <dcterms:modified xsi:type="dcterms:W3CDTF">2025-09-23T07:28:25Z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65F42FCB14554D77899FA773BB19C22C_11</vt:lpwstr>
  </property>
  <property fmtid="{D5CDD505-2E9C-101B-9397-08002B2CF9AE}" pid="4" name="KSOTemplateDocerSaveRecord">
    <vt:lpwstr>eyJoZGlkIjoiZDBiNWI5YzJlZDA1MGM1ZGVjZjFhNDg3NTllYzMxMzMiLCJ1c2VySWQiOiIzNzk1NzM3ODkifQ==</vt:lpwstr>
  </property>
</Properties>
</file>