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64FA6">
      <w:pPr>
        <w:pStyle w:val="4"/>
        <w:ind w:firstLine="480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  <w:lang w:eastAsia="zh-CN"/>
        </w:rPr>
        <w:t>数智化语言实践实验室建设项目深度融合虚拟仿真技术、人工智能语音评测、大模型智能评价等前沿智能技术，通过定制化实验环境设计满足沉浸式语言实训需求；项目建成后，不仅构建了集多重功能与配置于一体的综合性数智化语言实践平台，还能为学生搭建“用英语讲述当代中国”的专属实训课程系统。此外，还支持试题AI智能批阅分析并内置教材配套题库资源，还能提供AI多语种语音实时转写服务，引入正规出版社版权授权的优质外语教学资源，同时配备虚拟现实设备、课堂互动设备、智慧云盒系统等全套智慧硬件，并完成符合数智化实训需求的专业化教学环境设计建设</w:t>
      </w:r>
      <w:r>
        <w:rPr>
          <w:rFonts w:ascii="仿宋_GB2312" w:hAnsi="仿宋_GB2312" w:eastAsia="仿宋_GB2312" w:cs="仿宋_GB2312"/>
          <w:color w:val="auto"/>
        </w:rPr>
        <w:t>。</w:t>
      </w:r>
    </w:p>
    <w:p w14:paraId="29DD36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2025-09-23T08:04:53Z</dcterms:created>
  <dc:creator>Administrator</dc:creator>
  <cp:lastModifiedBy>cool~静</cp:lastModifiedBy>
  <dcterms:modified xsi:type="dcterms:W3CDTF">2025-09-23T08:05:16Z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eyJoZGlkIjoiMjYwZDJiNDExMjgxYjA2ZWQ2YWVkN2M0YWJmMzYzMTMiLCJ1c2VySWQiOiI2MDU1NTA0OTQifQ==</vt:lpwstr>
  </property>
  <property fmtid="{D5CDD505-2E9C-101B-9397-08002B2CF9AE}" pid="4" name="ICV">
    <vt:lpwstr>1201A934D5C1430D820B713D5F7561A0_12</vt:lpwstr>
  </property>
</Properties>
</file>