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对长安区有个人清洁需求的267户和有康复理疗需求的137户特困人员开展个人清洁和康复理疗服务；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438,000.00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438,000.00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长安区特困人员个人清洁和康复理疗服务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438,000.00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标的名称：长安区特困人员个人清洁和康复理疗服务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/>
        </w:tc>
        <w:tc>
          <w:tcPr>
            <w:tcW w:w="2769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1、采购内容：对长安区有个人清洁需求的267户和有康复理疗需求的137户特困人员开展个人清洁和康复理疗服务；</w:t>
            </w:r>
          </w:p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、主要功能或目标：每月对长安区有个人清洁需求的267户和有康复理疗需求的137户特困人员开展个人清洁和康复理疗服务；个人清洁每月服务时长每人不低于两小时，康复理疗每月服务时长每人不低于一小时。个人清洁包含洗头、理发、剃须、剪指甲、助餐、助洁；康复理疗包含肢体康复、精神慰藉、语言障碍康复、物理疗法、运动疗法、肌肉训练、平衡与协调训练、步行训练。</w:t>
            </w:r>
          </w:p>
        </w:tc>
      </w:tr>
    </w:tbl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供应商应配置足够数量、专业的、经验丰富的技术人员完成项目履约。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有符合完成本项目服务内容的设备设施。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/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3.3商务要求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3.3.1服务期限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自签订之日起12个月。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3.3.2服务地点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采购人指定地点。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3.3.3考核（验收）标准和方法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符合采购人要求及磋商文件要求。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3.3.4支付方式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分期付款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3.3.5支付约定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 付款条件说明： 每三个月提供服务人数，时长资料 ，达到付款条件起 15 日内，支付合同总金额的 25.00%。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3.3.6违约责任及解决争议的方法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根据磋商文件要求及合同约定执行。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3.4其他要求</w:t>
      </w:r>
    </w:p>
    <w:p>
      <w:pPr>
        <w:pStyle w:val="4"/>
      </w:pPr>
      <w:r>
        <w:rPr>
          <w:rFonts w:ascii="仿宋_GB2312" w:hAnsi="仿宋_GB2312" w:eastAsia="仿宋_GB2312" w:cs="仿宋_GB2312"/>
        </w:rPr>
        <w:t>成交供应商在领取成交通知书前，需向采购代理机构提交加盖公章的纸质版响应文件三套，成交供应商应保持投标文件纸质版内容与系统上传内容完全一致，否则将承担一切法律责任。</w:t>
      </w:r>
    </w:p>
    <w:p>
      <w:pPr>
        <w:pStyle w:val="4"/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2025-09-24T08:11:37Z</dcterms:created>
  <dc:creator>Administrator</dc:creator>
  <cp:lastModifiedBy>Administrator</cp:lastModifiedBy>
  <dcterms:modified xsi:type="dcterms:W3CDTF">2025-09-24T08:12:10Z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7BAE3E4376FF401DB262F0478AD8F1FE</vt:lpwstr>
  </property>
</Properties>
</file>