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8684">
      <w:pPr>
        <w:rPr>
          <w:rFonts w:hint="eastAsia" w:ascii="仿宋" w:hAnsi="仿宋" w:eastAsia="仿宋" w:cs="仿宋"/>
          <w:lang w:val="en-US" w:eastAsia="zh-CN"/>
        </w:rPr>
      </w:pPr>
    </w:p>
    <w:p w14:paraId="66061AA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9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52"/>
          <w:u w:val="none"/>
          <w:shd w:val="clear"/>
          <w:lang w:val="en-US" w:eastAsia="zh-CN" w:bidi="ar-SA"/>
        </w:rPr>
        <w:t>木瓜镇前梁村背沟峁沟口等4座中型淤地坝提升改造工程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需求文件</w:t>
      </w:r>
    </w:p>
    <w:p w14:paraId="4B783F15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2FB503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木瓜镇前梁村背沟峁沟口等4座中型淤地坝提升改造工程</w:t>
      </w:r>
    </w:p>
    <w:p w14:paraId="5BC17FD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5E2AE64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1、采购项目预算：（见上传附件）</w:t>
      </w:r>
    </w:p>
    <w:p w14:paraId="5951082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2、资金来源：府谷县财政局</w:t>
      </w:r>
    </w:p>
    <w:p w14:paraId="73A4C020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3、采购方式：竞争性磋商</w:t>
      </w:r>
    </w:p>
    <w:p w14:paraId="7BD4E45F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三、项目实施时间、地点、工程概况、履行期限及方式：</w:t>
      </w:r>
    </w:p>
    <w:p w14:paraId="788C1821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1、项目实施时间：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30日历天（2025.10.15-2025.11.15）</w:t>
      </w:r>
    </w:p>
    <w:p w14:paraId="54F163EF">
      <w:pPr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2、项目实施地点：木瓜镇</w:t>
      </w:r>
    </w:p>
    <w:p w14:paraId="389F5C7C">
      <w:pPr>
        <w:numPr>
          <w:ilvl w:val="0"/>
          <w:numId w:val="0"/>
        </w:numPr>
        <w:spacing w:line="52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3、工程概况：标段1木瓜镇前梁村背沟峁沟口中型淤地坝提升改造工程包括：土坝工程、土方开挖、坝体土方、排水沟、土方回填、放水工程等工程.投资：562800元。</w:t>
      </w:r>
    </w:p>
    <w:p w14:paraId="27665CF1">
      <w:pPr>
        <w:numPr>
          <w:ilvl w:val="0"/>
          <w:numId w:val="0"/>
        </w:numPr>
        <w:spacing w:line="52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标段2木瓜镇前梁村沙峁沟中型淤地坝提升改造工程包括：土坝工程、清基、土方开挖、坝体土方、排水沟、土方回填、放水工程等工程。投资：584700元。</w:t>
      </w:r>
    </w:p>
    <w:p w14:paraId="0C0F9ECE">
      <w:pPr>
        <w:numPr>
          <w:ilvl w:val="0"/>
          <w:numId w:val="0"/>
        </w:numPr>
        <w:spacing w:line="52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标段3木瓜镇前梁村前沟中型淤地坝提升改造工程包括：土坝工程、防水工程、林草措施投资、土方回填等。投资：1191800元。</w:t>
      </w:r>
    </w:p>
    <w:p w14:paraId="7140E426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标段4木瓜镇前梁村张岔沟中型淤地坝提升改造工程包括：土坝工程、溢洪道工程、坝顶坝植被恢复等工程。投资：738600元。</w:t>
      </w:r>
    </w:p>
    <w:p w14:paraId="6861A710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项目总投资：3077900.00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（2025.10.15-2025.11.15）</w:t>
      </w:r>
    </w:p>
    <w:p w14:paraId="4A24BAA6">
      <w:p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6B993E6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ab/>
      </w:r>
    </w:p>
    <w:p w14:paraId="024A0E47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木瓜镇前梁村背沟峁沟口等4座中型淤地坝提升改造工程</w:t>
      </w:r>
    </w:p>
    <w:p w14:paraId="3488D1B4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府谷县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木瓜镇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人民政府</w:t>
      </w:r>
      <w:r>
        <w:rPr>
          <w:rFonts w:hint="eastAsia" w:ascii="仿宋" w:hAnsi="仿宋" w:eastAsia="仿宋" w:cs="仿宋"/>
          <w:sz w:val="30"/>
          <w:szCs w:val="30"/>
        </w:rPr>
        <w:t>（以下简称甲方）</w:t>
      </w:r>
    </w:p>
    <w:p w14:paraId="7ECAA324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（以下简称乙方）</w:t>
      </w:r>
    </w:p>
    <w:p w14:paraId="095D23C9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为了保证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木瓜镇前梁村背沟峁沟口等4座中型淤地坝提升改造工程</w:t>
      </w:r>
    </w:p>
    <w:p w14:paraId="43464EA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顺利实施，甲乙双方就工程建设中的相关事宜达成一致意见，特签订如下合同。</w:t>
      </w:r>
    </w:p>
    <w:p w14:paraId="68F2F48F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一、工程概况</w:t>
      </w:r>
    </w:p>
    <w:p w14:paraId="4E466343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1、工程项目名称：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木瓜镇前梁村背沟峁沟口等4座中型淤地坝提升改造工程</w:t>
      </w:r>
    </w:p>
    <w:p w14:paraId="4866E9E8">
      <w:pPr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2、工程地点：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木瓜镇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。</w:t>
      </w:r>
    </w:p>
    <w:p w14:paraId="1B12C357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3、工程内容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标段1木瓜镇前梁村背沟峁沟口中型淤地坝提升改造工程包括：土坝工程、土方开挖、坝体土方、排水沟、土方回填、放水工程等工程.</w:t>
      </w:r>
    </w:p>
    <w:p w14:paraId="08D9C733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标段2木瓜镇前梁村沙峁沟中型淤地坝提升改造工程包括：土坝工程、清基、土方开挖、坝体土方、排水沟、土方回填、放水工程等工程。</w:t>
      </w:r>
    </w:p>
    <w:p w14:paraId="3927BAF7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标段3木瓜镇前梁村前沟中型淤地坝提升改造工程包括：土坝工程、防水工程、林草措施投资、土方回填等。</w:t>
      </w:r>
    </w:p>
    <w:p w14:paraId="2D9E9AEC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标段4木瓜镇前梁村张岔沟中型淤地坝提升改造工程包括：土坝工程、溢洪道工程、坝顶坝植被恢复等工程。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（2025.10.15-2025.11.15）</w:t>
      </w:r>
    </w:p>
    <w:p w14:paraId="2E872B0E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CFCE409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二、合同价款</w:t>
      </w:r>
    </w:p>
    <w:p w14:paraId="0722987A">
      <w:pPr>
        <w:spacing w:line="56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合同总价为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</w:rPr>
        <w:t>（¥: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C9F24EA"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三、付款方式</w:t>
      </w:r>
    </w:p>
    <w:p w14:paraId="23E34511">
      <w:pPr>
        <w:spacing w:line="56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根据工程进度给予拨付工程款，审计后付尾款（具体付款方式以双方签订的合同内容为准）。</w:t>
      </w:r>
    </w:p>
    <w:p w14:paraId="3D1A9ED5">
      <w:pPr>
        <w:spacing w:line="560" w:lineRule="exact"/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四、工程期限</w:t>
      </w:r>
    </w:p>
    <w:p w14:paraId="0FFC95A9">
      <w:pPr>
        <w:spacing w:line="560" w:lineRule="exact"/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该工程工期为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天，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日开工至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日竣工，若拖延工期，不能按时完工，每延期一天，乙方须向甲方交纳合同价款的2‰的延期损失费。</w:t>
      </w:r>
    </w:p>
    <w:p w14:paraId="674BE8BC">
      <w:pPr>
        <w:spacing w:line="56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五、双方责任</w:t>
      </w:r>
    </w:p>
    <w:p w14:paraId="7221C4DC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1、甲方负责监督乙方的工程进度、质量，协调该工程相关事宜，若甲方发现乙方不按时作业设计施工，管理粗放，不听从甲方项目监管人员安排，一次性罚款1000—3000元。</w:t>
      </w:r>
    </w:p>
    <w:p w14:paraId="347DD24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2、乙方必须按照工程的设计图纸及相关要求及施工标准执行，因施工不当所造成的一切损失由乙方承担，甲方有权对乙方提出整改，处罚直至解除合同。</w:t>
      </w:r>
    </w:p>
    <w:p w14:paraId="1EDDC9C4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3、乙方必须服从甲方的统一指挥、调配、指导及管理，遵守甲方现场各项目管理及规章制度，做到文明施工、安全施工。</w:t>
      </w:r>
    </w:p>
    <w:p w14:paraId="62FFBE14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4、安全责任要求。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施工期间乙方必须设置安全警示牌、现场施工人员必须佩戴安全帽。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 xml:space="preserve">乙方开工前，根据实际情况制定相应施工方案，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GB3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施工期间发生的一切安全事故、经济损失、人身安全均由乙方承担全部责任，甲方概不负责。</w:t>
      </w:r>
    </w:p>
    <w:p w14:paraId="60EBF216">
      <w:pPr>
        <w:spacing w:line="56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本合同未尽事宜，双方根据相关法律、法规协商解决。</w:t>
      </w:r>
    </w:p>
    <w:p w14:paraId="03296B2B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本合同一式三份，甲乙双方各执一份，财务报账一份，该合同自双方签字盖章之日起生效。</w:t>
      </w:r>
    </w:p>
    <w:p w14:paraId="27700DC4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</w:p>
    <w:p w14:paraId="5012D98C">
      <w:pPr>
        <w:spacing w:line="560" w:lineRule="exact"/>
        <w:jc w:val="lef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>甲方：府谷县</w:t>
      </w:r>
      <w:r>
        <w:rPr>
          <w:rFonts w:hint="eastAsia" w:ascii="仿宋" w:hAnsi="仿宋" w:eastAsia="仿宋" w:cs="仿宋"/>
          <w:spacing w:val="-38"/>
          <w:sz w:val="32"/>
          <w:szCs w:val="32"/>
          <w:lang w:val="en-US" w:eastAsia="zh-CN"/>
        </w:rPr>
        <w:t>木瓜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镇人民政府（盖章）     乙方： </w:t>
      </w:r>
      <w:r>
        <w:rPr>
          <w:rFonts w:hint="eastAsia" w:ascii="仿宋" w:hAnsi="仿宋" w:eastAsia="仿宋" w:cs="仿宋"/>
          <w:spacing w:val="-38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>（盖章）</w:t>
      </w:r>
    </w:p>
    <w:p w14:paraId="45010352">
      <w:pPr>
        <w:spacing w:line="560" w:lineRule="exact"/>
        <w:rPr>
          <w:rFonts w:hint="eastAsia" w:ascii="仿宋" w:hAnsi="仿宋" w:eastAsia="仿宋" w:cs="仿宋"/>
          <w:spacing w:val="-38"/>
          <w:sz w:val="32"/>
          <w:szCs w:val="32"/>
        </w:rPr>
      </w:pP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  </w:t>
      </w:r>
    </w:p>
    <w:p w14:paraId="145D86EF">
      <w:pPr>
        <w:spacing w:line="560" w:lineRule="exac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 xml:space="preserve">：           </w:t>
      </w:r>
      <w:r>
        <w:rPr>
          <w:rFonts w:hint="eastAsia" w:ascii="仿宋" w:hAnsi="仿宋" w:eastAsia="仿宋" w:cs="仿宋"/>
          <w:w w:val="80"/>
          <w:sz w:val="32"/>
        </w:rPr>
        <w:t>法定代表人或委托代理人</w:t>
      </w:r>
      <w:r>
        <w:rPr>
          <w:rFonts w:hint="eastAsia" w:ascii="仿宋" w:hAnsi="仿宋" w:eastAsia="仿宋" w:cs="仿宋"/>
          <w:sz w:val="32"/>
        </w:rPr>
        <w:t>：</w:t>
      </w:r>
    </w:p>
    <w:p w14:paraId="73A97472"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49F2C6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0859534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1、履约验收时间：2025年11月20日。</w:t>
      </w:r>
    </w:p>
    <w:p w14:paraId="7DA8D786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标段1木瓜镇前梁村背沟峁沟口中型淤地坝提升改造工程包括：土坝工程、土方开挖、坝体土方、排水沟、土方回填、放水工程等工程.</w:t>
      </w:r>
    </w:p>
    <w:p w14:paraId="1355A2F1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标段2木瓜镇前梁村沙峁沟中型淤地坝提升改造工程包括：土坝工程、清基、土方开挖、坝体土方、排水沟、土方回填、放水工程等工程。</w:t>
      </w:r>
    </w:p>
    <w:p w14:paraId="01BA99B2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标段3木瓜镇前梁村前沟中型淤地坝提升改造工程包括：土坝工程、防水工程、林草措施投资、土方回填等。</w:t>
      </w:r>
    </w:p>
    <w:p w14:paraId="484CBF5B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标段4木瓜镇前梁村张岔沟中型淤地坝提升改造工程包括：土坝工程、溢洪道工程、坝顶坝植被恢复等工程。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（2025.10.15-2025.11.15）</w:t>
      </w:r>
    </w:p>
    <w:p w14:paraId="3E9701FC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3、履约验收标准：坝体是否按照要求开展，放水工程是否合格，工程质量是否达标，以及其他需要验收的项目。</w:t>
      </w:r>
    </w:p>
    <w:p w14:paraId="03813B3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4、验收方式：由采购单位组织有关专业人员按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相关的国家标准、质量标准和招标文件所列的各项要求进行验收。</w:t>
      </w:r>
    </w:p>
    <w:p w14:paraId="2965028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2C690A1C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595A2828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1B043B1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435FA4B6">
      <w:pPr>
        <w:tabs>
          <w:tab w:val="left" w:pos="756"/>
        </w:tabs>
        <w:bidi w:val="0"/>
        <w:ind w:firstLine="840" w:firstLineChars="3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3816CCC6">
      <w:pPr>
        <w:numPr>
          <w:ilvl w:val="0"/>
          <w:numId w:val="0"/>
        </w:numPr>
        <w:ind w:leftChars="0" w:firstLine="840" w:firstLineChars="3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05828DD9">
      <w:pPr>
        <w:spacing w:line="560" w:lineRule="exact"/>
        <w:ind w:firstLine="562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根据工程进度给予拨付工程款，审计后付清尾款。（具体付款方式以双方签订的合同内容为准）。</w:t>
      </w:r>
    </w:p>
    <w:p w14:paraId="07982414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038B21D6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1、采购单位：府谷县木瓜镇人民政府</w:t>
      </w:r>
    </w:p>
    <w:p w14:paraId="60283991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2、采购单位地址：府谷县木瓜镇木瓜村</w:t>
      </w:r>
    </w:p>
    <w:p w14:paraId="75EF0050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3、项目联系人：孙毅源  联系电话：0912-8989001</w:t>
      </w:r>
    </w:p>
    <w:p w14:paraId="7F63AF0C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8A11F2">
      <w:pPr>
        <w:tabs>
          <w:tab w:val="left" w:pos="756"/>
        </w:tabs>
        <w:bidi w:val="0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府谷县木瓜镇人民政府</w:t>
      </w:r>
    </w:p>
    <w:p w14:paraId="07B14331">
      <w:pPr>
        <w:tabs>
          <w:tab w:val="left" w:pos="756"/>
        </w:tabs>
        <w:bidi w:val="0"/>
        <w:ind w:firstLine="5040" w:firstLineChars="18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2025年09月23日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B5F4D1"/>
    <w:multiLevelType w:val="singleLevel"/>
    <w:tmpl w:val="B6B5F4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ZmU2ODE1OTVmNGMwM2MyNjI3ODlkY2Q0YjY3YWUifQ=="/>
  </w:docVars>
  <w:rsids>
    <w:rsidRoot w:val="6D293A61"/>
    <w:rsid w:val="03EE5241"/>
    <w:rsid w:val="040C6A6B"/>
    <w:rsid w:val="08756F63"/>
    <w:rsid w:val="088E29EC"/>
    <w:rsid w:val="08D51BB1"/>
    <w:rsid w:val="09273A00"/>
    <w:rsid w:val="09E66C62"/>
    <w:rsid w:val="0A504C0E"/>
    <w:rsid w:val="0B662F05"/>
    <w:rsid w:val="0BAB0918"/>
    <w:rsid w:val="0BED2B11"/>
    <w:rsid w:val="0C1C06FA"/>
    <w:rsid w:val="0C3E4BE3"/>
    <w:rsid w:val="0CE51C08"/>
    <w:rsid w:val="0DB241E0"/>
    <w:rsid w:val="0E835B7C"/>
    <w:rsid w:val="10212510"/>
    <w:rsid w:val="102921C2"/>
    <w:rsid w:val="108A0E89"/>
    <w:rsid w:val="11423ACC"/>
    <w:rsid w:val="116A7578"/>
    <w:rsid w:val="12483364"/>
    <w:rsid w:val="12571374"/>
    <w:rsid w:val="136D644E"/>
    <w:rsid w:val="150E5116"/>
    <w:rsid w:val="160C2CF4"/>
    <w:rsid w:val="16811218"/>
    <w:rsid w:val="16FF5D26"/>
    <w:rsid w:val="17650AD8"/>
    <w:rsid w:val="19184B87"/>
    <w:rsid w:val="196D545F"/>
    <w:rsid w:val="19C05ED6"/>
    <w:rsid w:val="1A5B79AD"/>
    <w:rsid w:val="1A7E1E10"/>
    <w:rsid w:val="1B9F56F1"/>
    <w:rsid w:val="1C4B2955"/>
    <w:rsid w:val="1E6F6665"/>
    <w:rsid w:val="1E82100F"/>
    <w:rsid w:val="1F521890"/>
    <w:rsid w:val="22C850E1"/>
    <w:rsid w:val="232C0B61"/>
    <w:rsid w:val="24455956"/>
    <w:rsid w:val="245D434B"/>
    <w:rsid w:val="26AD5E76"/>
    <w:rsid w:val="288029EA"/>
    <w:rsid w:val="291D350A"/>
    <w:rsid w:val="29681F82"/>
    <w:rsid w:val="2C1874AC"/>
    <w:rsid w:val="2C75630D"/>
    <w:rsid w:val="2CC14F45"/>
    <w:rsid w:val="2F8D2EFD"/>
    <w:rsid w:val="314D409C"/>
    <w:rsid w:val="316B62D0"/>
    <w:rsid w:val="3292631F"/>
    <w:rsid w:val="346D1CC9"/>
    <w:rsid w:val="346E22CB"/>
    <w:rsid w:val="349360C0"/>
    <w:rsid w:val="35F24872"/>
    <w:rsid w:val="37903CAF"/>
    <w:rsid w:val="37925F81"/>
    <w:rsid w:val="38B90269"/>
    <w:rsid w:val="39225214"/>
    <w:rsid w:val="392830F2"/>
    <w:rsid w:val="3BD47FCF"/>
    <w:rsid w:val="3D4E71D1"/>
    <w:rsid w:val="3DE82198"/>
    <w:rsid w:val="3E080B33"/>
    <w:rsid w:val="3EBB45FB"/>
    <w:rsid w:val="3ED71449"/>
    <w:rsid w:val="3FF866BF"/>
    <w:rsid w:val="40C679FC"/>
    <w:rsid w:val="43855030"/>
    <w:rsid w:val="444F54F9"/>
    <w:rsid w:val="44F73D5B"/>
    <w:rsid w:val="45835E86"/>
    <w:rsid w:val="458F08C3"/>
    <w:rsid w:val="46113492"/>
    <w:rsid w:val="47046B53"/>
    <w:rsid w:val="48686F31"/>
    <w:rsid w:val="48A60E53"/>
    <w:rsid w:val="499D75D0"/>
    <w:rsid w:val="4B633071"/>
    <w:rsid w:val="4BD411EA"/>
    <w:rsid w:val="4D5B36BC"/>
    <w:rsid w:val="4ED03489"/>
    <w:rsid w:val="4FBA6948"/>
    <w:rsid w:val="501703B6"/>
    <w:rsid w:val="50C64E79"/>
    <w:rsid w:val="51714EF3"/>
    <w:rsid w:val="53B87132"/>
    <w:rsid w:val="547B6931"/>
    <w:rsid w:val="54EC75A4"/>
    <w:rsid w:val="5574667A"/>
    <w:rsid w:val="56395A7D"/>
    <w:rsid w:val="56947D32"/>
    <w:rsid w:val="588E50BA"/>
    <w:rsid w:val="5B380C38"/>
    <w:rsid w:val="5BFD3819"/>
    <w:rsid w:val="5C6239B7"/>
    <w:rsid w:val="5D907326"/>
    <w:rsid w:val="5DBE10F8"/>
    <w:rsid w:val="5E944FF7"/>
    <w:rsid w:val="5EA90E9A"/>
    <w:rsid w:val="5EB67903"/>
    <w:rsid w:val="5EE646C4"/>
    <w:rsid w:val="5F9D63EA"/>
    <w:rsid w:val="62824A23"/>
    <w:rsid w:val="62FB4E56"/>
    <w:rsid w:val="643668B3"/>
    <w:rsid w:val="646C1BB9"/>
    <w:rsid w:val="64785C76"/>
    <w:rsid w:val="652901E5"/>
    <w:rsid w:val="65A06538"/>
    <w:rsid w:val="65BF536D"/>
    <w:rsid w:val="66A23715"/>
    <w:rsid w:val="6A9B71F6"/>
    <w:rsid w:val="6B012774"/>
    <w:rsid w:val="6B3141BB"/>
    <w:rsid w:val="6B4C3224"/>
    <w:rsid w:val="6CDA3D2E"/>
    <w:rsid w:val="6D293A61"/>
    <w:rsid w:val="6F932811"/>
    <w:rsid w:val="70107D5D"/>
    <w:rsid w:val="70FB3DDA"/>
    <w:rsid w:val="71E371E1"/>
    <w:rsid w:val="731A1328"/>
    <w:rsid w:val="734703DD"/>
    <w:rsid w:val="740F4CA1"/>
    <w:rsid w:val="74C61DC8"/>
    <w:rsid w:val="750F5553"/>
    <w:rsid w:val="75CF029B"/>
    <w:rsid w:val="77F959B0"/>
    <w:rsid w:val="796C1877"/>
    <w:rsid w:val="79993073"/>
    <w:rsid w:val="7A1A3001"/>
    <w:rsid w:val="7A837FEE"/>
    <w:rsid w:val="7BCC7D23"/>
    <w:rsid w:val="7C6A54C6"/>
    <w:rsid w:val="7CC80377"/>
    <w:rsid w:val="7CCA16C9"/>
    <w:rsid w:val="7D007C96"/>
    <w:rsid w:val="7D172435"/>
    <w:rsid w:val="7E6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260" w:line="629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2041</Words>
  <Characters>2191</Characters>
  <Lines>0</Lines>
  <Paragraphs>0</Paragraphs>
  <TotalTime>0</TotalTime>
  <ScaleCrop>false</ScaleCrop>
  <LinksUpToDate>false</LinksUpToDate>
  <CharactersWithSpaces>2317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2021-07-24T01:06:00Z</dcterms:created>
  <dc:creator>温柔一刀</dc:creator>
  <cp:lastModifiedBy>平安喜乐</cp:lastModifiedBy>
  <cp:lastPrinted>2023-08-03T03:45:00Z</cp:lastPrinted>
  <dcterms:modified xsi:type="dcterms:W3CDTF">2025-09-24T12:01:31Z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29588C95F6F94388A2CBD4D3077876C8_13</vt:lpwstr>
  </property>
  <property fmtid="{D5CDD505-2E9C-101B-9397-08002B2CF9AE}" pid="4" name="KSOTemplateDocerSaveRecord">
    <vt:lpwstr>eyJoZGlkIjoiYWE1ZmJhOWE2MWI2NDI0ZmJjZGY3YTVjYzM4MjEwNGMiLCJ1c2VySWQiOiI2MTUyMzY4NzQifQ==</vt:lpwstr>
  </property>
</Properties>
</file>