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71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883" w:firstLineChars="200"/>
        <w:jc w:val="center"/>
        <w:textAlignment w:val="auto"/>
        <w:outlineLvl w:val="0"/>
        <w:rPr>
          <w:rFonts w:hint="eastAsia" w:ascii="宋体" w:hAnsi="宋体"/>
          <w:color w:val="auto"/>
          <w:kern w:val="0"/>
          <w:highlight w:val="none"/>
        </w:rPr>
      </w:pPr>
      <w:bookmarkStart w:id="0" w:name="_Toc8732"/>
      <w:r>
        <w:rPr>
          <w:rFonts w:hint="eastAsia" w:ascii="宋体" w:hAnsi="宋体" w:eastAsia="宋体" w:cs="Times New Roman"/>
          <w:b/>
          <w:bCs/>
          <w:color w:val="auto"/>
          <w:kern w:val="0"/>
          <w:sz w:val="44"/>
          <w:szCs w:val="44"/>
          <w:highlight w:val="none"/>
          <w:lang w:val="en-US" w:eastAsia="zh-CN" w:bidi="ar-SA"/>
        </w:rPr>
        <w:t>第四章  采购内容及要求</w:t>
      </w:r>
      <w:bookmarkEnd w:id="0"/>
    </w:p>
    <w:p w14:paraId="657F8B4C">
      <w:pPr>
        <w:ind w:left="0" w:leftChars="0" w:firstLine="0" w:firstLineChars="0"/>
        <w:rPr>
          <w:rFonts w:hint="eastAsia" w:ascii="宋体" w:hAnsi="宋体" w:eastAsia="宋体" w:cs="宋体"/>
          <w:b/>
          <w:snapToGrid/>
          <w:color w:val="000000"/>
          <w:kern w:val="0"/>
          <w:sz w:val="24"/>
          <w:szCs w:val="24"/>
          <w:lang w:val="en-US" w:eastAsia="zh-Hans"/>
        </w:rPr>
      </w:pPr>
      <w:r>
        <w:rPr>
          <w:rFonts w:hint="eastAsia" w:ascii="宋体" w:hAnsi="宋体" w:eastAsia="宋体" w:cs="宋体"/>
          <w:b/>
          <w:snapToGrid/>
          <w:color w:val="000000"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snapToGrid/>
          <w:color w:val="000000"/>
          <w:kern w:val="0"/>
          <w:sz w:val="24"/>
          <w:szCs w:val="24"/>
          <w:lang w:val="en-US" w:eastAsia="zh-Hans"/>
        </w:rPr>
        <w:t>、配送食材品类及技术要求</w:t>
      </w:r>
    </w:p>
    <w:p w14:paraId="5119807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（核心部分）本项目所需食材主要包括但不限于以下类别，投标人必须对所有品类的供应能力进行应答。</w:t>
      </w:r>
    </w:p>
    <w:p w14:paraId="1926F5C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食材大类 具体品类要求品质与技术标准</w:t>
      </w:r>
    </w:p>
    <w:p w14:paraId="0C89E55B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 xml:space="preserve">米面粮油 大米、面粉、食用油、杂粮 </w:t>
      </w:r>
    </w:p>
    <w:p w14:paraId="2E8DB0E5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品牌要求：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国家知名品牌（如：金龙鱼、福临门、香满园等）或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同等档次产品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严禁使用散装或无牌产品。</w:t>
      </w:r>
    </w:p>
    <w:p w14:paraId="67CBBD2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标准要求：大米需为国标一级以上；食用油为非转基因一级食用油；面粉需符合国家质量标准。</w:t>
      </w:r>
    </w:p>
    <w:p w14:paraId="4B89FDB1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肉类禽蛋 猪肉、鸡肉、牛肉、鸡蛋等</w:t>
      </w:r>
    </w:p>
    <w:p w14:paraId="6CD3452C">
      <w:pPr>
        <w:numPr>
          <w:ilvl w:val="0"/>
          <w:numId w:val="2"/>
        </w:numP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安全要求：必须提供动物检疫合格证明、肉品品质检验合格证（两证齐全）。猪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肉需有非洲猪瘟检测报告。 </w:t>
      </w:r>
    </w:p>
    <w:p w14:paraId="51C0531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 品质要求：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参照知名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品牌冷鲜肉（如双汇、雨润、金锣等）或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同等档次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，禁止配送冷冻肉和拼接肉。鸡肉为</w:t>
      </w:r>
      <w:r>
        <w:rPr>
          <w:rFonts w:hint="eastAsia" w:ascii="宋体" w:hAnsi="宋体" w:eastAsia="宋体" w:cs="宋体"/>
          <w:sz w:val="24"/>
          <w:szCs w:val="24"/>
        </w:rPr>
        <w:t>正规渠道冰鲜品。鸡蛋必须为清洁蛋，有生产日期。</w:t>
      </w:r>
    </w:p>
    <w:p w14:paraId="125597EF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蔬菜水产 各类蔬菜、叶菜、调味菜、淡水鱼等 </w:t>
      </w:r>
    </w:p>
    <w:p w14:paraId="4167C7D8">
      <w:pPr>
        <w:numPr>
          <w:ilvl w:val="0"/>
          <w:numId w:val="3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新鲜度：叶菜无腐烂、无黄叶、无过多水分；瓜果类无破损、形态正常；水产必须为活鲜或冰鲜。</w:t>
      </w:r>
    </w:p>
    <w:p w14:paraId="0663AA04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安全要求：需提供农残检测报告（每日随货提供），不合格食材无条件退回并承担相应责任。鼓励建立蔬菜溯源体系。</w:t>
      </w:r>
    </w:p>
    <w:p w14:paraId="1C174CC8"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冷冻品 冷冻鸡副、水产品、速冻点心等 </w:t>
      </w:r>
    </w:p>
    <w:p w14:paraId="4D273F30">
      <w:pPr>
        <w:numPr>
          <w:ilvl w:val="0"/>
          <w:numId w:val="4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品牌与包装：必须为正规厂家预包装产品，包装完好，标识清晰。</w:t>
      </w:r>
    </w:p>
    <w:p w14:paraId="4DEE5BC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品质要求：在保质期内，无解冻后再冷冻现象（无大量冰碴、冰霜）。</w:t>
      </w:r>
    </w:p>
    <w:p w14:paraId="1911373B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调味品副食 酱油、醋、盐、糖、味精、豆制品等 </w:t>
      </w:r>
    </w:p>
    <w:p w14:paraId="5FC0BB2B">
      <w:pPr>
        <w:numPr>
          <w:ilvl w:val="0"/>
          <w:numId w:val="5"/>
        </w:numP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品牌要求：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国家知名品牌（如海天、李锦记、恒顺、太太乐等）或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同等档次产品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AF17869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 标准要</w:t>
      </w:r>
      <w:r>
        <w:rPr>
          <w:rFonts w:hint="eastAsia" w:ascii="宋体" w:hAnsi="宋体" w:eastAsia="宋体" w:cs="宋体"/>
          <w:sz w:val="24"/>
          <w:szCs w:val="24"/>
        </w:rPr>
        <w:t>求：预包装完整，严禁配送散装调味品。豆制品必须为当日生产。</w:t>
      </w:r>
    </w:p>
    <w:p w14:paraId="668013BD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早餐材料 面条、米粉、包子、馒头、豆浆等</w:t>
      </w:r>
    </w:p>
    <w:p w14:paraId="16887AB1">
      <w:pPr>
        <w:numPr>
          <w:ilvl w:val="0"/>
          <w:numId w:val="6"/>
        </w:numPr>
        <w:ind w:left="105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安全性：包子、馒头等半成品需来自有SC资质的</w:t>
      </w:r>
      <w:r>
        <w:rPr>
          <w:rFonts w:hint="eastAsia" w:ascii="宋体" w:hAnsi="宋体" w:eastAsia="宋体" w:cs="宋体"/>
          <w:sz w:val="24"/>
          <w:szCs w:val="24"/>
        </w:rPr>
        <w:t>正规厂家。</w:t>
      </w:r>
    </w:p>
    <w:p w14:paraId="1D3185AB">
      <w:pPr>
        <w:numPr>
          <w:ilvl w:val="0"/>
          <w:numId w:val="0"/>
        </w:numPr>
        <w:ind w:left="105" w:lef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新鲜度：豆浆、豆花等需当日制作配送。</w:t>
      </w:r>
    </w:p>
    <w:p w14:paraId="2091EA7C">
      <w:pPr>
        <w:ind w:left="0" w:leftChars="0" w:firstLine="0" w:firstLineChars="0"/>
        <w:rPr>
          <w:rFonts w:hint="eastAsia" w:ascii="宋体" w:hAnsi="宋体" w:eastAsia="宋体" w:cs="宋体"/>
          <w:b/>
          <w:snapToGrid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napToGrid/>
          <w:color w:val="000000"/>
          <w:kern w:val="0"/>
          <w:sz w:val="24"/>
          <w:szCs w:val="24"/>
          <w:lang w:val="en-US" w:eastAsia="zh-CN"/>
        </w:rPr>
        <w:t>二、服务要求</w:t>
      </w:r>
    </w:p>
    <w:p w14:paraId="0D491FEE">
      <w:pPr>
        <w:pStyle w:val="5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highlight w:val="none"/>
          <w:lang w:val="en-US" w:eastAsia="en-US" w:bidi="ar-SA"/>
        </w:rPr>
        <w:t>1. 配送时效：</w:t>
      </w:r>
    </w:p>
    <w:p w14:paraId="51A546D7">
      <w:pPr>
        <w:pStyle w:val="5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highlight w:val="none"/>
          <w:lang w:val="en-US" w:eastAsia="en-US" w:bidi="ar-SA"/>
        </w:rPr>
        <w:t>·每日上午8：00前送达指定地点，不影响午餐备餐。</w:t>
      </w:r>
    </w:p>
    <w:p w14:paraId="65676064">
      <w:pPr>
        <w:pStyle w:val="5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highlight w:val="none"/>
          <w:lang w:val="en-US" w:eastAsia="en-US" w:bidi="ar-SA"/>
        </w:rPr>
        <w:t>·遇特殊情况需提前沟通。</w:t>
      </w:r>
    </w:p>
    <w:p w14:paraId="7CB2E6D7">
      <w:pPr>
        <w:pStyle w:val="5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highlight w:val="none"/>
          <w:lang w:val="en-US" w:eastAsia="en-US" w:bidi="ar-SA"/>
        </w:rPr>
        <w:t>2. 订单处理：</w:t>
      </w:r>
    </w:p>
    <w:p w14:paraId="0D6366F2">
      <w:pPr>
        <w:pStyle w:val="5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highlight w:val="none"/>
          <w:lang w:val="en-US" w:eastAsia="en-US" w:bidi="ar-SA"/>
        </w:rPr>
        <w:t>·乙方需指定专人对接。</w:t>
      </w:r>
    </w:p>
    <w:p w14:paraId="1CCCE760">
      <w:pPr>
        <w:pStyle w:val="5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highlight w:val="none"/>
          <w:lang w:val="en-US" w:eastAsia="en-US" w:bidi="ar-SA"/>
        </w:rPr>
        <w:t>· 每日下午16：00前接收甲方次日订单，并确认无误。</w:t>
      </w:r>
    </w:p>
    <w:p w14:paraId="49D67A80">
      <w:pPr>
        <w:pStyle w:val="5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24"/>
          <w:szCs w:val="24"/>
          <w:highlight w:val="none"/>
          <w:lang w:val="en-US" w:eastAsia="en-US" w:bidi="ar-SA"/>
        </w:rPr>
        <w:t>3. 验收与退换货：</w:t>
      </w:r>
    </w:p>
    <w:p w14:paraId="78CFCC03">
      <w:pPr>
        <w:pStyle w:val="5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highlight w:val="none"/>
          <w:lang w:val="en-US" w:eastAsia="en-US" w:bidi="ar-SA"/>
        </w:rPr>
        <w:t>·甲方按订单进行数量和质量验收。</w:t>
      </w:r>
    </w:p>
    <w:p w14:paraId="679B1911">
      <w:pPr>
        <w:pStyle w:val="5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highlight w:val="none"/>
          <w:lang w:val="en-US" w:eastAsia="en-US" w:bidi="ar-SA"/>
        </w:rPr>
        <w:t>·货不对板、品质不达标、数量短缺的食材，乙方必须无条件立即更换或退货，不得影响甲方正常供餐。</w:t>
      </w:r>
    </w:p>
    <w:p w14:paraId="7E4212E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932698"/>
    <w:multiLevelType w:val="singleLevel"/>
    <w:tmpl w:val="A2932698"/>
    <w:lvl w:ilvl="0" w:tentative="0">
      <w:start w:val="1"/>
      <w:numFmt w:val="decimal"/>
      <w:suff w:val="space"/>
      <w:lvlText w:val="%1."/>
      <w:lvlJc w:val="left"/>
      <w:pPr>
        <w:ind w:left="105" w:firstLine="0"/>
      </w:pPr>
    </w:lvl>
  </w:abstractNum>
  <w:abstractNum w:abstractNumId="1">
    <w:nsid w:val="AD6B4750"/>
    <w:multiLevelType w:val="singleLevel"/>
    <w:tmpl w:val="AD6B475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40B6E86"/>
    <w:multiLevelType w:val="singleLevel"/>
    <w:tmpl w:val="F40B6E8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7BB8D53"/>
    <w:multiLevelType w:val="singleLevel"/>
    <w:tmpl w:val="F7BB8D5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822ED28"/>
    <w:multiLevelType w:val="singleLevel"/>
    <w:tmpl w:val="3822ED28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73F9138"/>
    <w:multiLevelType w:val="singleLevel"/>
    <w:tmpl w:val="573F9138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F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643" w:firstLineChars="200"/>
      <w:jc w:val="left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Arial" w:hAnsi="Arial" w:eastAsia="Arial" w:cs="黑体"/>
    </w:r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2025-09-25T00:41:35Z</dcterms:created>
  <dc:creator>Administrator</dc:creator>
  <cp:lastModifiedBy>Jun</cp:lastModifiedBy>
  <dcterms:modified xsi:type="dcterms:W3CDTF">2025-09-25T00:41:39Z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eyJoZGlkIjoiNTdiYzNlMzRkZTc3MGM3YjQxNTBlMTcyYWQzMGNlNmQiLCJ1c2VySWQiOiIyNTQ0OTA1OTQifQ==</vt:lpwstr>
  </property>
  <property fmtid="{D5CDD505-2E9C-101B-9397-08002B2CF9AE}" pid="4" name="ICV">
    <vt:lpwstr>C65D1D734813475FB595D3A9E1B84D4D_12</vt:lpwstr>
  </property>
</Properties>
</file>