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55818">
      <w:pPr>
        <w:jc w:val="center"/>
        <w:rPr>
          <w:rFonts w:hint="eastAsia"/>
          <w:b/>
          <w:sz w:val="40"/>
        </w:rPr>
      </w:pPr>
      <w:r>
        <w:rPr>
          <w:rFonts w:hint="eastAsia"/>
          <w:b/>
          <w:sz w:val="40"/>
          <w:szCs w:val="40"/>
        </w:rPr>
        <w:t>渭南市临渭区街镇区域综合养老服务中心项目（第一批）四标段：官路镇</w:t>
      </w:r>
      <w:r>
        <w:rPr>
          <w:rFonts w:hint="eastAsia"/>
          <w:b/>
          <w:sz w:val="40"/>
        </w:rPr>
        <w:t>编制说明</w:t>
      </w:r>
    </w:p>
    <w:p w14:paraId="15EE6D10">
      <w:pPr>
        <w:jc w:val="center"/>
        <w:rPr>
          <w:rFonts w:hint="eastAsia"/>
          <w:sz w:val="36"/>
        </w:rPr>
      </w:pPr>
    </w:p>
    <w:p w14:paraId="62472E70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一、工程概况</w:t>
      </w:r>
    </w:p>
    <w:p w14:paraId="33F0EBEF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工程名称：渭南市临渭区街镇区域综合养老服务中心项目（第一批）四标段：官路镇</w:t>
      </w:r>
    </w:p>
    <w:p w14:paraId="64571681">
      <w:pPr>
        <w:ind w:firstLine="560" w:firstLineChars="200"/>
        <w:jc w:val="left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</w:rPr>
        <w:t>工程地点：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渭南市临渭区官路镇</w:t>
      </w:r>
    </w:p>
    <w:p w14:paraId="0F418D38">
      <w:pPr>
        <w:ind w:firstLine="560" w:firstLineChars="200"/>
        <w:jc w:val="left"/>
        <w:rPr>
          <w:rFonts w:hint="default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工程内容：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主要建设内容包含官路镇养老服务中心原建筑楼改造、室外配套工程、家具家电采购、厨房设备采购、电梯安装。</w:t>
      </w:r>
    </w:p>
    <w:p w14:paraId="4778E82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二、编制依据</w:t>
      </w:r>
    </w:p>
    <w:p w14:paraId="4AB66A8E">
      <w:pPr>
        <w:numPr>
          <w:ilvl w:val="0"/>
          <w:numId w:val="1"/>
        </w:num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设计文件；</w:t>
      </w:r>
    </w:p>
    <w:p w14:paraId="7463AFE7">
      <w:pPr>
        <w:numPr>
          <w:ilvl w:val="0"/>
          <w:numId w:val="0"/>
        </w:numPr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28"/>
        </w:rPr>
        <w:t>《陕西省建设工程工程量清单计价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标准及计算标准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）；</w:t>
      </w:r>
    </w:p>
    <w:p w14:paraId="63E858DB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8"/>
          <w:szCs w:val="28"/>
        </w:rPr>
        <w:t>、《陕西省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房屋建筑与装饰工程基价表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）；</w:t>
      </w:r>
    </w:p>
    <w:p w14:paraId="52BF1171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4、《陕西省通用安装工程基价表》（2025）；</w:t>
      </w:r>
    </w:p>
    <w:p w14:paraId="299E120B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5、</w:t>
      </w:r>
      <w:r>
        <w:rPr>
          <w:rFonts w:hint="eastAsia" w:asciiTheme="minorEastAsia" w:hAnsiTheme="minorEastAsia" w:cstheme="minorEastAsia"/>
          <w:sz w:val="28"/>
          <w:szCs w:val="28"/>
        </w:rPr>
        <w:t>《陕西省房屋建筑与装饰工程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消耗量定额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083B7772">
      <w:pPr>
        <w:ind w:firstLine="560" w:firstLineChars="200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6、</w:t>
      </w:r>
      <w:r>
        <w:rPr>
          <w:rFonts w:hint="eastAsia" w:asciiTheme="minorEastAsia" w:hAnsiTheme="minorEastAsia" w:cstheme="minorEastAsia"/>
          <w:sz w:val="28"/>
          <w:szCs w:val="28"/>
        </w:rPr>
        <w:t>《陕西省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通用安装</w:t>
      </w:r>
      <w:r>
        <w:rPr>
          <w:rFonts w:hint="eastAsia" w:asciiTheme="minorEastAsia" w:hAnsiTheme="minorEastAsia" w:cstheme="minorEastAsia"/>
          <w:sz w:val="28"/>
          <w:szCs w:val="28"/>
        </w:rPr>
        <w:t>工程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消耗量定额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75ED4670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、现行相关的专业工程施工质量验收规范、标准、规定、以及正常的施工组织、施工工艺等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217B512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jc w:val="left"/>
        <w:textAlignment w:val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材料价主要依据《渭南工程造价信息》202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年第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期、《陕西省工程造价信息》202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月份并结合现行市场价；</w:t>
      </w:r>
    </w:p>
    <w:p w14:paraId="66A9090E">
      <w:pPr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cstheme="minorEastAsia"/>
          <w:sz w:val="28"/>
          <w:szCs w:val="28"/>
        </w:rPr>
        <w:t>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其他</w:t>
      </w:r>
      <w:r>
        <w:rPr>
          <w:rFonts w:hint="eastAsia" w:asciiTheme="minorEastAsia" w:hAnsiTheme="minorEastAsia" w:cstheme="minorEastAsia"/>
          <w:sz w:val="28"/>
          <w:szCs w:val="28"/>
        </w:rPr>
        <w:t>说明</w:t>
      </w:r>
    </w:p>
    <w:p w14:paraId="7A939861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default" w:ascii="宋体" w:hAnsi="宋体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1、苗木养护期按1年计算；</w:t>
      </w:r>
    </w:p>
    <w:p w14:paraId="46270A18">
      <w:pPr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</w:rPr>
        <w:t>、本工程采用广联达计价软件GCCP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.0(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.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50</w:t>
      </w:r>
      <w:r>
        <w:rPr>
          <w:rFonts w:hint="eastAsia" w:asciiTheme="minorEastAsia" w:hAnsiTheme="minorEastAsia" w:cstheme="minorEastAsia"/>
          <w:sz w:val="28"/>
          <w:szCs w:val="28"/>
        </w:rPr>
        <w:t>00.23.1)。</w:t>
      </w:r>
    </w:p>
    <w:p w14:paraId="230B6A3D">
      <w:pPr>
        <w:jc w:val="left"/>
        <w:rPr>
          <w:rFonts w:hint="eastAsia"/>
          <w:sz w:val="32"/>
        </w:rPr>
      </w:pPr>
    </w:p>
    <w:p w14:paraId="1FF77ECE">
      <w:pPr>
        <w:jc w:val="center"/>
        <w:rPr>
          <w:rFonts w:hint="eastAsia"/>
          <w:b/>
          <w:sz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016455"/>
    <w:multiLevelType w:val="singleLevel"/>
    <w:tmpl w:val="0D01645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kYWUxN2VlZjQ1OGJhMTBhOWE0MDU5Yjg5YTc0ZjYifQ=="/>
  </w:docVars>
  <w:rsids>
    <w:rsidRoot w:val="00C70949"/>
    <w:rsid w:val="00001AFC"/>
    <w:rsid w:val="00054190"/>
    <w:rsid w:val="000549F4"/>
    <w:rsid w:val="000A4CED"/>
    <w:rsid w:val="000C2C7C"/>
    <w:rsid w:val="00177B85"/>
    <w:rsid w:val="001A56C7"/>
    <w:rsid w:val="00246B44"/>
    <w:rsid w:val="00295892"/>
    <w:rsid w:val="00310D0A"/>
    <w:rsid w:val="00336C75"/>
    <w:rsid w:val="0033726D"/>
    <w:rsid w:val="00374A1A"/>
    <w:rsid w:val="003D5EA9"/>
    <w:rsid w:val="00402ED1"/>
    <w:rsid w:val="0041590C"/>
    <w:rsid w:val="0048382F"/>
    <w:rsid w:val="004C52D2"/>
    <w:rsid w:val="00504013"/>
    <w:rsid w:val="005202F0"/>
    <w:rsid w:val="005241C7"/>
    <w:rsid w:val="00542BD4"/>
    <w:rsid w:val="005521D5"/>
    <w:rsid w:val="005D2126"/>
    <w:rsid w:val="00653350"/>
    <w:rsid w:val="00697F2E"/>
    <w:rsid w:val="006C3215"/>
    <w:rsid w:val="006D766A"/>
    <w:rsid w:val="007265F7"/>
    <w:rsid w:val="0074172D"/>
    <w:rsid w:val="00746368"/>
    <w:rsid w:val="007D7907"/>
    <w:rsid w:val="00820E9D"/>
    <w:rsid w:val="008C35FB"/>
    <w:rsid w:val="008D0C71"/>
    <w:rsid w:val="008D371D"/>
    <w:rsid w:val="009358A3"/>
    <w:rsid w:val="009359CB"/>
    <w:rsid w:val="00954637"/>
    <w:rsid w:val="009D5A95"/>
    <w:rsid w:val="009D63F6"/>
    <w:rsid w:val="00A26BDD"/>
    <w:rsid w:val="00AC7AD2"/>
    <w:rsid w:val="00AE26E1"/>
    <w:rsid w:val="00B013A0"/>
    <w:rsid w:val="00B21D97"/>
    <w:rsid w:val="00B31F20"/>
    <w:rsid w:val="00B32223"/>
    <w:rsid w:val="00B33555"/>
    <w:rsid w:val="00B719B9"/>
    <w:rsid w:val="00B75CFC"/>
    <w:rsid w:val="00B86627"/>
    <w:rsid w:val="00B957AD"/>
    <w:rsid w:val="00BB41BC"/>
    <w:rsid w:val="00BC15B0"/>
    <w:rsid w:val="00C24BE6"/>
    <w:rsid w:val="00C313BB"/>
    <w:rsid w:val="00C33E0A"/>
    <w:rsid w:val="00C42623"/>
    <w:rsid w:val="00C450F6"/>
    <w:rsid w:val="00C55E05"/>
    <w:rsid w:val="00C61145"/>
    <w:rsid w:val="00C70949"/>
    <w:rsid w:val="00D05EFC"/>
    <w:rsid w:val="00D10CF4"/>
    <w:rsid w:val="00D57D62"/>
    <w:rsid w:val="00DE3F7B"/>
    <w:rsid w:val="00E5614D"/>
    <w:rsid w:val="00EB6EA7"/>
    <w:rsid w:val="00EE6A4A"/>
    <w:rsid w:val="00F90FF1"/>
    <w:rsid w:val="00FD2758"/>
    <w:rsid w:val="00FE54F2"/>
    <w:rsid w:val="00FF0542"/>
    <w:rsid w:val="04166555"/>
    <w:rsid w:val="04CA514B"/>
    <w:rsid w:val="04D40DF5"/>
    <w:rsid w:val="05917C65"/>
    <w:rsid w:val="079A7907"/>
    <w:rsid w:val="07C22F04"/>
    <w:rsid w:val="088A3122"/>
    <w:rsid w:val="0BDA0532"/>
    <w:rsid w:val="0C65645A"/>
    <w:rsid w:val="0C9C7809"/>
    <w:rsid w:val="0E6A5CCF"/>
    <w:rsid w:val="0FBC30F4"/>
    <w:rsid w:val="11A50FAD"/>
    <w:rsid w:val="126A21E7"/>
    <w:rsid w:val="133D19A4"/>
    <w:rsid w:val="13A4484B"/>
    <w:rsid w:val="13B21FFB"/>
    <w:rsid w:val="13BC02CA"/>
    <w:rsid w:val="14C52257"/>
    <w:rsid w:val="14CE0D75"/>
    <w:rsid w:val="159927CF"/>
    <w:rsid w:val="171C2D44"/>
    <w:rsid w:val="1726179A"/>
    <w:rsid w:val="19B53F17"/>
    <w:rsid w:val="1B740071"/>
    <w:rsid w:val="1BB13D28"/>
    <w:rsid w:val="1C401E1E"/>
    <w:rsid w:val="1C5D199B"/>
    <w:rsid w:val="1E6A4166"/>
    <w:rsid w:val="1EC42CD6"/>
    <w:rsid w:val="1F8C2951"/>
    <w:rsid w:val="217D46AD"/>
    <w:rsid w:val="218F0F45"/>
    <w:rsid w:val="222A7F2C"/>
    <w:rsid w:val="23BC3584"/>
    <w:rsid w:val="244514B2"/>
    <w:rsid w:val="250B06BB"/>
    <w:rsid w:val="26AB4667"/>
    <w:rsid w:val="2A0B380D"/>
    <w:rsid w:val="2AE74CA7"/>
    <w:rsid w:val="2D054903"/>
    <w:rsid w:val="2D114AD9"/>
    <w:rsid w:val="2F0F7456"/>
    <w:rsid w:val="2FC86F1C"/>
    <w:rsid w:val="34CC0010"/>
    <w:rsid w:val="352B49B2"/>
    <w:rsid w:val="3544317D"/>
    <w:rsid w:val="36BC4B62"/>
    <w:rsid w:val="3A594CC3"/>
    <w:rsid w:val="3A5E3713"/>
    <w:rsid w:val="3B025862"/>
    <w:rsid w:val="3D3A6C6A"/>
    <w:rsid w:val="411E52FF"/>
    <w:rsid w:val="41654001"/>
    <w:rsid w:val="41DC5AA5"/>
    <w:rsid w:val="43571C4A"/>
    <w:rsid w:val="46D10617"/>
    <w:rsid w:val="4CC5287A"/>
    <w:rsid w:val="4D7F1B5F"/>
    <w:rsid w:val="4E1A3F48"/>
    <w:rsid w:val="4EB937EE"/>
    <w:rsid w:val="4EE25256"/>
    <w:rsid w:val="50304B3C"/>
    <w:rsid w:val="52A27F4F"/>
    <w:rsid w:val="56A16CE4"/>
    <w:rsid w:val="57F67076"/>
    <w:rsid w:val="59430F98"/>
    <w:rsid w:val="59A87812"/>
    <w:rsid w:val="5BCD2D4A"/>
    <w:rsid w:val="5D9A56C3"/>
    <w:rsid w:val="5E875F2A"/>
    <w:rsid w:val="60761781"/>
    <w:rsid w:val="61683167"/>
    <w:rsid w:val="66812C93"/>
    <w:rsid w:val="66E669C2"/>
    <w:rsid w:val="6753700F"/>
    <w:rsid w:val="67BE2D96"/>
    <w:rsid w:val="67C717AB"/>
    <w:rsid w:val="69965A80"/>
    <w:rsid w:val="6C525D8C"/>
    <w:rsid w:val="6C5562F8"/>
    <w:rsid w:val="6C9C3206"/>
    <w:rsid w:val="6CF54D68"/>
    <w:rsid w:val="6F5C552B"/>
    <w:rsid w:val="70630652"/>
    <w:rsid w:val="72377F2E"/>
    <w:rsid w:val="75816342"/>
    <w:rsid w:val="785E75C1"/>
    <w:rsid w:val="79E3686D"/>
    <w:rsid w:val="7A49604F"/>
    <w:rsid w:val="7AAC7A36"/>
    <w:rsid w:val="7E1C3F62"/>
    <w:rsid w:val="7E300389"/>
    <w:rsid w:val="7EB60059"/>
    <w:rsid w:val="7F5F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semiHidden/>
    <w:unhideWhenUsed/>
    <w:qFormat/>
    <w:uiPriority w:val="99"/>
    <w:pPr>
      <w:spacing w:after="120"/>
      <w:ind w:left="420" w:leftChars="200"/>
    </w:pPr>
  </w:style>
  <w:style w:type="paragraph" w:styleId="3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12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日期 Char"/>
    <w:basedOn w:val="8"/>
    <w:link w:val="3"/>
    <w:semiHidden/>
    <w:qFormat/>
    <w:uiPriority w:val="99"/>
  </w:style>
  <w:style w:type="character" w:customStyle="1" w:styleId="10">
    <w:name w:val="批注框文本 Char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正文文本缩进 Char"/>
    <w:basedOn w:val="8"/>
    <w:link w:val="2"/>
    <w:qFormat/>
    <w:uiPriority w:val="0"/>
    <w:rPr>
      <w:rFonts w:hint="eastAsia" w:ascii="宋体" w:hAnsi="宋体" w:eastAsia="宋体" w:cs="宋体"/>
      <w:kern w:val="2"/>
      <w:sz w:val="21"/>
      <w:szCs w:val="24"/>
    </w:rPr>
  </w:style>
  <w:style w:type="character" w:customStyle="1" w:styleId="12">
    <w:name w:val="正文文本缩进 2 Char"/>
    <w:basedOn w:val="8"/>
    <w:link w:val="4"/>
    <w:qFormat/>
    <w:uiPriority w:val="0"/>
    <w:rPr>
      <w:rFonts w:hint="eastAsia" w:ascii="宋体" w:hAnsi="宋体" w:eastAsia="宋体" w:cs="宋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1055</Words>
  <Characters>1188</Characters>
  <Lines>7</Lines>
  <Paragraphs>2</Paragraphs>
  <TotalTime>2</TotalTime>
  <ScaleCrop>false</ScaleCrop>
  <LinksUpToDate>false</LinksUpToDate>
  <CharactersWithSpaces>1188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2021-03-17T11:20:00Z</dcterms:created>
  <dc:creator>xb21cn</dc:creator>
  <cp:lastModifiedBy>莎儿</cp:lastModifiedBy>
  <cp:lastPrinted>2025-07-01T00:56:00Z</cp:lastPrinted>
  <dcterms:modified xsi:type="dcterms:W3CDTF">2025-08-29T02:58:06Z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A5D0CC0C00D147E3A7A5A3627EF4AEBB</vt:lpwstr>
  </property>
  <property fmtid="{D5CDD505-2E9C-101B-9397-08002B2CF9AE}" pid="4" name="KSOTemplateDocerSaveRecord">
    <vt:lpwstr>eyJoZGlkIjoiNTdkYWUxN2VlZjQ1OGJhMTBhOWE0MDU5Yjg5YTc0ZjYiLCJ1c2VySWQiOiIzMjM5NTI2NDcifQ==</vt:lpwstr>
  </property>
</Properties>
</file>