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D076">
      <w:pPr>
        <w:widowControl/>
        <w:tabs>
          <w:tab w:val="left" w:pos="3960"/>
          <w:tab w:val="left" w:pos="8460"/>
        </w:tabs>
        <w:spacing w:line="360" w:lineRule="auto"/>
        <w:jc w:val="left"/>
        <w:rPr>
          <w:rFonts w:hint="eastAsia" w:ascii="宋体" w:hAnsi="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SXBL-ZC-2025-003</w:t>
      </w:r>
    </w:p>
    <w:p w14:paraId="6428750F">
      <w:pPr>
        <w:pStyle w:val="33"/>
        <w:rPr>
          <w:rFonts w:hint="eastAsia" w:ascii="宋体" w:hAnsi="宋体" w:cs="宋体"/>
          <w:b/>
          <w:bCs w:val="0"/>
          <w:color w:val="000000" w:themeColor="text1"/>
          <w:sz w:val="30"/>
          <w:szCs w:val="30"/>
          <w:lang w:val="en-US" w:eastAsia="zh-CN"/>
          <w14:textFill>
            <w14:solidFill>
              <w14:schemeClr w14:val="tx1"/>
            </w14:solidFill>
          </w14:textFill>
        </w:rPr>
      </w:pPr>
    </w:p>
    <w:p w14:paraId="2E6E1C10">
      <w:pPr>
        <w:spacing w:line="360" w:lineRule="auto"/>
        <w:rPr>
          <w:rFonts w:hint="eastAsia" w:ascii="宋体" w:hAnsi="宋体" w:eastAsia="宋体" w:cs="宋体"/>
          <w:b/>
          <w:color w:val="000000" w:themeColor="text1"/>
          <w:sz w:val="30"/>
          <w:szCs w:val="30"/>
          <w14:textFill>
            <w14:solidFill>
              <w14:schemeClr w14:val="tx1"/>
            </w14:solidFill>
          </w14:textFill>
        </w:rPr>
      </w:pPr>
    </w:p>
    <w:p w14:paraId="0F90B8F4">
      <w:pPr>
        <w:jc w:val="center"/>
        <w:rPr>
          <w:rFonts w:hint="eastAsia" w:ascii="宋体" w:hAnsi="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宜川县农业农村局宜川县铁龙湾香菇产业园安装工程</w:t>
      </w:r>
    </w:p>
    <w:p w14:paraId="519C1A17">
      <w:pPr>
        <w:pStyle w:val="17"/>
        <w:rPr>
          <w:rFonts w:hint="eastAsia"/>
        </w:rPr>
      </w:pPr>
    </w:p>
    <w:p w14:paraId="1ACCCA84">
      <w:pPr>
        <w:rPr>
          <w:rFonts w:hint="eastAsia"/>
        </w:rPr>
      </w:pPr>
    </w:p>
    <w:p w14:paraId="4616DEEA">
      <w:pPr>
        <w:pStyle w:val="17"/>
        <w:rPr>
          <w:rFonts w:hint="eastAsia"/>
        </w:rPr>
      </w:pPr>
    </w:p>
    <w:p w14:paraId="3EB17541">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49473E7">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08E80B2">
      <w:pPr>
        <w:pStyle w:val="7"/>
        <w:rPr>
          <w:rFonts w:hint="eastAsia"/>
        </w:rPr>
      </w:pPr>
    </w:p>
    <w:p w14:paraId="552015A9">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14:paraId="63E9EC74">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14:paraId="6A216000">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6816DAC6">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0AF35700">
      <w:pPr>
        <w:pStyle w:val="7"/>
        <w:rPr>
          <w:rFonts w:hint="eastAsia" w:ascii="宋体" w:hAnsi="宋体" w:eastAsia="宋体" w:cs="宋体"/>
          <w:b/>
          <w:color w:val="000000" w:themeColor="text1"/>
          <w:sz w:val="32"/>
          <w:szCs w:val="32"/>
          <w14:textFill>
            <w14:solidFill>
              <w14:schemeClr w14:val="tx1"/>
            </w14:solidFill>
          </w14:textFill>
        </w:rPr>
      </w:pPr>
    </w:p>
    <w:p w14:paraId="6712AFA3">
      <w:pPr>
        <w:rPr>
          <w:rFonts w:hint="eastAsia"/>
        </w:rPr>
      </w:pPr>
    </w:p>
    <w:p w14:paraId="70B86A7B">
      <w:pPr>
        <w:rPr>
          <w:rFonts w:hint="eastAsia"/>
        </w:rPr>
      </w:pPr>
    </w:p>
    <w:p w14:paraId="103C0D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cs="宋体"/>
          <w:b/>
          <w:color w:val="000000" w:themeColor="text1"/>
          <w:sz w:val="32"/>
          <w:szCs w:val="32"/>
          <w:lang w:val="en-US" w:eastAsia="zh-CN"/>
          <w14:textFill>
            <w14:solidFill>
              <w14:schemeClr w14:val="tx1"/>
            </w14:solidFill>
          </w14:textFill>
        </w:rPr>
        <w:t>宜川县农业农村局</w:t>
      </w:r>
    </w:p>
    <w:p w14:paraId="034C6E56">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color w:val="000000" w:themeColor="text1"/>
          <w:sz w:val="32"/>
          <w:szCs w:val="32"/>
          <w:lang w:val="en-US" w:eastAsia="zh-CN"/>
          <w14:textFill>
            <w14:solidFill>
              <w14:schemeClr w14:val="tx1"/>
            </w14:solidFill>
          </w14:textFill>
        </w:rPr>
        <w:t>陕西伯乐项目管理有限公司</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14:paraId="7D1C19D2">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五</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九</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56644AC5">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800" w:bottom="1440" w:left="1800" w:header="851" w:footer="992" w:gutter="0"/>
          <w:cols w:space="425" w:num="1"/>
          <w:docGrid w:type="lines" w:linePitch="312" w:charSpace="0"/>
        </w:sectPr>
      </w:pPr>
      <w:bookmarkStart w:id="1" w:name="_Toc438073527"/>
    </w:p>
    <w:p w14:paraId="5ABE0DEC">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7C666895">
      <w:pPr>
        <w:pStyle w:val="7"/>
        <w:rPr>
          <w:rFonts w:hint="eastAsia"/>
        </w:rPr>
      </w:pPr>
    </w:p>
    <w:p w14:paraId="47DFA7B2">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0FAC6C46">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p>
    <w:p w14:paraId="2013799E">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2</w:t>
      </w:r>
    </w:p>
    <w:p w14:paraId="09F99F79">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6</w:t>
      </w:r>
    </w:p>
    <w:p w14:paraId="0A86AAD3">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9</w:t>
      </w:r>
    </w:p>
    <w:p w14:paraId="1C4C913F">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8</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7</w:t>
      </w:r>
    </w:p>
    <w:p w14:paraId="3587D1E1">
      <w:pPr>
        <w:pStyle w:val="29"/>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14:paraId="6F9A76A1">
      <w:pPr>
        <w:pStyle w:val="69"/>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1E88A18C">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14:paraId="7712DB3F">
      <w:pPr>
        <w:numPr>
          <w:ilvl w:val="0"/>
          <w:numId w:val="0"/>
        </w:numPr>
        <w:rPr>
          <w:rFonts w:hint="eastAsia"/>
        </w:rPr>
      </w:pPr>
    </w:p>
    <w:p w14:paraId="3753F35F">
      <w:pPr>
        <w:pStyle w:val="109"/>
        <w:keepNext w:val="0"/>
        <w:keepLines w:val="0"/>
        <w:pageBreakBefore w:val="0"/>
        <w:widowControl/>
        <w:kinsoku/>
        <w:wordWrap/>
        <w:overflowPunct/>
        <w:topLinePunct w:val="0"/>
        <w:autoSpaceDE/>
        <w:autoSpaceDN/>
        <w:bidi w:val="0"/>
        <w:adjustRightInd/>
        <w:snapToGrid/>
        <w:spacing w:line="40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7484E589">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宜川县铁龙湾香菇产业园安装工程采购项目的潜在供应商应在陕西省延安市宝塔区名恩首府小区院内2号楼1303室获取采购文件，并于 2025年10月09日 10时00分 （北京时间）前提交响应文件。</w:t>
      </w:r>
    </w:p>
    <w:p w14:paraId="5E2D3BFE">
      <w:pPr>
        <w:pStyle w:val="109"/>
        <w:keepNext w:val="0"/>
        <w:keepLines w:val="0"/>
        <w:pageBreakBefore w:val="0"/>
        <w:widowControl/>
        <w:kinsoku/>
        <w:wordWrap/>
        <w:overflowPunct/>
        <w:topLinePunct w:val="0"/>
        <w:autoSpaceDE/>
        <w:autoSpaceDN/>
        <w:bidi w:val="0"/>
        <w:adjustRightInd/>
        <w:snapToGri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4BB21C22">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项目编号：SXBL-ZC-2025-003</w:t>
      </w:r>
    </w:p>
    <w:p w14:paraId="5A88304F">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项目名称：宜川县铁龙湾香菇产业园安装工程</w:t>
      </w:r>
    </w:p>
    <w:p w14:paraId="1D107F1F">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0CF7B183">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预算金额：2,987,054.31元</w:t>
      </w:r>
    </w:p>
    <w:p w14:paraId="56DB1F3D">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71C12973">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合同包1(宜川县农业农村局宜川县铁龙湾香菇产业园安装工程):</w:t>
      </w:r>
    </w:p>
    <w:p w14:paraId="0021767F">
      <w:pPr>
        <w:pStyle w:val="109"/>
        <w:keepNext w:val="0"/>
        <w:keepLines w:val="0"/>
        <w:pageBreakBefore w:val="0"/>
        <w:widowControl/>
        <w:kinsoku/>
        <w:wordWrap/>
        <w:overflowPunct/>
        <w:topLinePunct w:val="0"/>
        <w:autoSpaceDE/>
        <w:autoSpaceDN/>
        <w:bidi w:val="0"/>
        <w:adjustRightInd/>
        <w:snapToGrid/>
        <w:spacing w:line="40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合同包预算金额：2,987,054.31元</w:t>
      </w:r>
    </w:p>
    <w:p w14:paraId="12B28F82">
      <w:pPr>
        <w:pStyle w:val="109"/>
        <w:keepNext w:val="0"/>
        <w:keepLines w:val="0"/>
        <w:pageBreakBefore w:val="0"/>
        <w:widowControl/>
        <w:kinsoku/>
        <w:wordWrap/>
        <w:overflowPunct/>
        <w:topLinePunct w:val="0"/>
        <w:autoSpaceDE/>
        <w:autoSpaceDN/>
        <w:bidi w:val="0"/>
        <w:adjustRightInd/>
        <w:snapToGrid/>
        <w:spacing w:line="40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合同包最高限价：2,987,054.31元</w:t>
      </w:r>
    </w:p>
    <w:tbl>
      <w:tblPr>
        <w:tblStyle w:val="3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275"/>
        <w:gridCol w:w="1817"/>
        <w:gridCol w:w="1376"/>
        <w:gridCol w:w="1375"/>
        <w:gridCol w:w="1656"/>
      </w:tblGrid>
      <w:tr w14:paraId="59904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3" w:type="dxa"/>
            <w:vAlign w:val="center"/>
          </w:tcPr>
          <w:p w14:paraId="009C3E2A">
            <w:pPr>
              <w:pStyle w:val="10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275" w:type="dxa"/>
            <w:vAlign w:val="center"/>
          </w:tcPr>
          <w:p w14:paraId="3D92790B">
            <w:pPr>
              <w:pStyle w:val="10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817" w:type="dxa"/>
            <w:vAlign w:val="center"/>
          </w:tcPr>
          <w:p w14:paraId="5C963883">
            <w:pPr>
              <w:pStyle w:val="10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376" w:type="dxa"/>
            <w:vAlign w:val="center"/>
          </w:tcPr>
          <w:p w14:paraId="0A9DECD4">
            <w:pPr>
              <w:pStyle w:val="10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375" w:type="dxa"/>
            <w:vAlign w:val="center"/>
          </w:tcPr>
          <w:p w14:paraId="5EBBD77E">
            <w:pPr>
              <w:pStyle w:val="10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656" w:type="dxa"/>
            <w:vAlign w:val="center"/>
          </w:tcPr>
          <w:p w14:paraId="580E24F9">
            <w:pPr>
              <w:pStyle w:val="10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0C79D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3" w:type="dxa"/>
            <w:vAlign w:val="center"/>
          </w:tcPr>
          <w:p w14:paraId="54ED9574">
            <w:pPr>
              <w:pStyle w:val="10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275" w:type="dxa"/>
            <w:vAlign w:val="center"/>
          </w:tcPr>
          <w:p w14:paraId="7904691C">
            <w:pPr>
              <w:pStyle w:val="10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其他安装</w:t>
            </w:r>
          </w:p>
        </w:tc>
        <w:tc>
          <w:tcPr>
            <w:tcW w:w="1817" w:type="dxa"/>
            <w:vAlign w:val="center"/>
          </w:tcPr>
          <w:p w14:paraId="189F3032">
            <w:pPr>
              <w:pStyle w:val="10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宜川县铁龙湾香菇产业园安装工程</w:t>
            </w:r>
          </w:p>
        </w:tc>
        <w:tc>
          <w:tcPr>
            <w:tcW w:w="1376" w:type="dxa"/>
            <w:vAlign w:val="center"/>
          </w:tcPr>
          <w:p w14:paraId="7DD42BBB">
            <w:pPr>
              <w:pStyle w:val="10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375" w:type="dxa"/>
            <w:vAlign w:val="center"/>
          </w:tcPr>
          <w:p w14:paraId="15EBE1A6">
            <w:pPr>
              <w:pStyle w:val="10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656" w:type="dxa"/>
            <w:vAlign w:val="center"/>
          </w:tcPr>
          <w:p w14:paraId="02B042EC">
            <w:pPr>
              <w:pStyle w:val="10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2,987,054.31</w:t>
            </w:r>
          </w:p>
        </w:tc>
      </w:tr>
    </w:tbl>
    <w:p w14:paraId="48A69A30">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DF95AF0">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合同履行期限：30天</w:t>
      </w:r>
    </w:p>
    <w:p w14:paraId="2E8A6650">
      <w:pPr>
        <w:pStyle w:val="109"/>
        <w:keepNext w:val="0"/>
        <w:keepLines w:val="0"/>
        <w:pageBreakBefore w:val="0"/>
        <w:widowControl/>
        <w:kinsoku/>
        <w:wordWrap/>
        <w:overflowPunct/>
        <w:topLinePunct w:val="0"/>
        <w:autoSpaceDE/>
        <w:autoSpaceDN/>
        <w:bidi w:val="0"/>
        <w:adjustRightInd/>
        <w:snapToGri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2551F6ED">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7E4F857">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D27E660">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合同包1(宜川县农业农村局宜川县铁龙湾香菇产业园安装工程)落实政府采购政策需满足的资格要求如下:</w:t>
      </w:r>
    </w:p>
    <w:p w14:paraId="107F837A">
      <w:pPr>
        <w:pStyle w:val="109"/>
        <w:keepNext w:val="0"/>
        <w:keepLines w:val="0"/>
        <w:pageBreakBefore w:val="0"/>
        <w:widowControl/>
        <w:kinsoku/>
        <w:wordWrap/>
        <w:overflowPunct/>
        <w:topLinePunct w:val="0"/>
        <w:autoSpaceDE/>
        <w:autoSpaceDN/>
        <w:bidi w:val="0"/>
        <w:adjustRightInd/>
        <w:snapToGrid/>
        <w:spacing w:line="40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44498F2C">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2FAEC6C">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合同包1(宜川县农业农村局宜川县铁龙湾香菇产业园安装工程)特定资格要求如下:</w:t>
      </w:r>
    </w:p>
    <w:p w14:paraId="45B929D0">
      <w:pPr>
        <w:pStyle w:val="109"/>
        <w:keepNext w:val="0"/>
        <w:keepLines w:val="0"/>
        <w:pageBreakBefore w:val="0"/>
        <w:widowControl/>
        <w:kinsoku/>
        <w:wordWrap/>
        <w:overflowPunct/>
        <w:topLinePunct w:val="0"/>
        <w:autoSpaceDE/>
        <w:autoSpaceDN/>
        <w:bidi w:val="0"/>
        <w:adjustRightInd/>
        <w:snapToGrid/>
        <w:spacing w:line="40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（4）具备建设行政主管部门颁发的安全生产许可证；</w:t>
      </w:r>
      <w:r>
        <w:rPr>
          <w:rFonts w:hint="eastAsia" w:ascii="宋体" w:hAnsi="宋体" w:eastAsia="宋体" w:cs="宋体"/>
          <w:sz w:val="24"/>
          <w:szCs w:val="24"/>
        </w:rPr>
        <w:br w:type="textWrapping"/>
      </w:r>
      <w:r>
        <w:rPr>
          <w:rFonts w:hint="eastAsia" w:ascii="宋体" w:hAnsi="宋体" w:eastAsia="宋体" w:cs="宋体"/>
          <w:sz w:val="24"/>
          <w:szCs w:val="24"/>
        </w:rPr>
        <w:t>（5）供应商须具备建筑工程施工专业承包三级及以上资质，并在人员、设备、资金等方面具备相应的施工能力；其中拟派项目经理须具备建筑工程专业二级及以上注册建造师执业资格和有效的安全生产考核合格证书，且未担任其他在建工程项目的项目经理（提供无在建承诺函）；</w:t>
      </w:r>
      <w:r>
        <w:rPr>
          <w:rFonts w:hint="eastAsia" w:ascii="宋体" w:hAnsi="宋体" w:eastAsia="宋体" w:cs="宋体"/>
          <w:sz w:val="24"/>
          <w:szCs w:val="24"/>
        </w:rPr>
        <w:br w:type="textWrapping"/>
      </w:r>
      <w:r>
        <w:rPr>
          <w:rFonts w:hint="eastAsia" w:ascii="宋体" w:hAnsi="宋体" w:eastAsia="宋体" w:cs="宋体"/>
          <w:sz w:val="24"/>
          <w:szCs w:val="24"/>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（7）税收缴纳证明：提供2025年01月至今已缴纳的至少一个月的纳税证明或完税证明（不限税种），依法免税的单位应提供相关证明材料；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（10）参加政府采购活动前3年内经营活动中没有重大违法记录声明；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（11）本项目专门面向中小企业采购（供应商需提供中小企业声明函或残疾人福利性单位声明函或监狱企业声明函）；</w:t>
      </w:r>
      <w:r>
        <w:rPr>
          <w:rFonts w:hint="eastAsia" w:ascii="宋体" w:hAnsi="宋体" w:eastAsia="宋体" w:cs="宋体"/>
          <w:sz w:val="24"/>
          <w:szCs w:val="24"/>
        </w:rPr>
        <w:br w:type="textWrapping"/>
      </w:r>
      <w:r>
        <w:rPr>
          <w:rFonts w:hint="eastAsia" w:ascii="宋体" w:hAnsi="宋体" w:eastAsia="宋体" w:cs="宋体"/>
          <w:sz w:val="24"/>
          <w:szCs w:val="24"/>
        </w:rPr>
        <w:t>（12）本项目不接受联合体磋商。</w:t>
      </w:r>
    </w:p>
    <w:p w14:paraId="611F268F">
      <w:pPr>
        <w:pStyle w:val="109"/>
        <w:keepNext w:val="0"/>
        <w:keepLines w:val="0"/>
        <w:pageBreakBefore w:val="0"/>
        <w:widowControl/>
        <w:kinsoku/>
        <w:wordWrap/>
        <w:overflowPunct/>
        <w:topLinePunct w:val="0"/>
        <w:autoSpaceDE/>
        <w:autoSpaceDN/>
        <w:bidi w:val="0"/>
        <w:adjustRightInd/>
        <w:snapToGri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3BA3A7FC">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2025年09月18日 至 2025年09月24日 ，每天上午 09:00:00 至 12:00:00 ，下午 14:30:00 至 17:00:00 （北京时间）</w:t>
      </w:r>
    </w:p>
    <w:p w14:paraId="12F07DBA">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途径：陕西省延安市宝塔区名恩首府小区院内2号楼1303室</w:t>
      </w:r>
    </w:p>
    <w:p w14:paraId="0137E47C">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502BE2CB">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售价： 500元</w:t>
      </w:r>
    </w:p>
    <w:p w14:paraId="5FA176D9">
      <w:pPr>
        <w:pStyle w:val="109"/>
        <w:keepNext w:val="0"/>
        <w:keepLines w:val="0"/>
        <w:pageBreakBefore w:val="0"/>
        <w:widowControl/>
        <w:kinsoku/>
        <w:wordWrap/>
        <w:overflowPunct/>
        <w:topLinePunct w:val="0"/>
        <w:autoSpaceDE/>
        <w:autoSpaceDN/>
        <w:bidi w:val="0"/>
        <w:adjustRightInd/>
        <w:snapToGri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1E14443C">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截止时间： 2025年10月09日 10时00分00秒 （北京时间）</w:t>
      </w:r>
    </w:p>
    <w:p w14:paraId="2667E827">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地点：延安市公共资源交易中心交易</w:t>
      </w:r>
      <w:r>
        <w:rPr>
          <w:rFonts w:hint="eastAsia" w:ascii="宋体" w:hAnsi="宋体" w:eastAsia="宋体" w:cs="宋体"/>
          <w:sz w:val="24"/>
          <w:szCs w:val="24"/>
          <w:lang w:val="en-US" w:eastAsia="zh-CN"/>
        </w:rPr>
        <w:t>一</w:t>
      </w:r>
      <w:r>
        <w:rPr>
          <w:rFonts w:hint="eastAsia" w:ascii="宋体" w:hAnsi="宋体" w:eastAsia="宋体" w:cs="宋体"/>
          <w:sz w:val="24"/>
          <w:szCs w:val="24"/>
        </w:rPr>
        <w:t>厅</w:t>
      </w:r>
    </w:p>
    <w:p w14:paraId="120F41C6">
      <w:pPr>
        <w:pStyle w:val="109"/>
        <w:keepNext w:val="0"/>
        <w:keepLines w:val="0"/>
        <w:pageBreakBefore w:val="0"/>
        <w:widowControl/>
        <w:kinsoku/>
        <w:wordWrap/>
        <w:overflowPunct/>
        <w:topLinePunct w:val="0"/>
        <w:autoSpaceDE/>
        <w:autoSpaceDN/>
        <w:bidi w:val="0"/>
        <w:adjustRightInd/>
        <w:snapToGri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24B71CA4">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2025年10月09日 10时00分00秒 （北京时间）</w:t>
      </w:r>
    </w:p>
    <w:p w14:paraId="296E868B">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地点：延安市公共资源交易中心交易</w:t>
      </w:r>
      <w:r>
        <w:rPr>
          <w:rFonts w:hint="eastAsia" w:ascii="宋体" w:hAnsi="宋体" w:eastAsia="宋体" w:cs="宋体"/>
          <w:sz w:val="24"/>
          <w:szCs w:val="24"/>
          <w:lang w:val="en-US" w:eastAsia="zh-CN"/>
        </w:rPr>
        <w:t>一</w:t>
      </w:r>
      <w:r>
        <w:rPr>
          <w:rFonts w:hint="eastAsia" w:ascii="宋体" w:hAnsi="宋体" w:eastAsia="宋体" w:cs="宋体"/>
          <w:sz w:val="24"/>
          <w:szCs w:val="24"/>
        </w:rPr>
        <w:t>厅</w:t>
      </w:r>
    </w:p>
    <w:p w14:paraId="795E534C">
      <w:pPr>
        <w:pStyle w:val="109"/>
        <w:keepNext w:val="0"/>
        <w:keepLines w:val="0"/>
        <w:pageBreakBefore w:val="0"/>
        <w:widowControl/>
        <w:kinsoku/>
        <w:wordWrap/>
        <w:overflowPunct/>
        <w:topLinePunct w:val="0"/>
        <w:autoSpaceDE/>
        <w:autoSpaceDN/>
        <w:bidi w:val="0"/>
        <w:adjustRightInd/>
        <w:snapToGri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215FC6C1">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3F9A87BC">
      <w:pPr>
        <w:pStyle w:val="109"/>
        <w:keepNext w:val="0"/>
        <w:keepLines w:val="0"/>
        <w:pageBreakBefore w:val="0"/>
        <w:widowControl/>
        <w:kinsoku/>
        <w:wordWrap/>
        <w:overflowPunct/>
        <w:topLinePunct w:val="0"/>
        <w:autoSpaceDE/>
        <w:autoSpaceDN/>
        <w:bidi w:val="0"/>
        <w:adjustRightInd/>
        <w:snapToGri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2CB1A280">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1.请供应商按照陕西省财政厅关于政府采购供应商注册登记有关事项的通知中的要求，通过陕西省政府采购网注册登记加入陕西省政府采购供应商库。</w:t>
      </w:r>
    </w:p>
    <w:p w14:paraId="66239CF7">
      <w:pPr>
        <w:pStyle w:val="109"/>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2.本项目专门面向中小企业。</w:t>
      </w:r>
    </w:p>
    <w:p w14:paraId="75BA267C">
      <w:pPr>
        <w:pStyle w:val="109"/>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3.本次竞争性磋商公告在《陕西省政府采购网》、《全国公共资源交易平台（陕西省·延安市）》媒介上发布。</w:t>
      </w:r>
    </w:p>
    <w:p w14:paraId="7B1B9848">
      <w:pPr>
        <w:pStyle w:val="109"/>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4.领取竞争性磋商文件时，请携带介绍信及本人有效身份证原件（加盖公章复印件一份）(现场领取）。</w:t>
      </w:r>
    </w:p>
    <w:p w14:paraId="700E79FE">
      <w:pPr>
        <w:pStyle w:val="109"/>
        <w:keepNext w:val="0"/>
        <w:keepLines w:val="0"/>
        <w:pageBreakBefore w:val="0"/>
        <w:widowControl/>
        <w:kinsoku/>
        <w:wordWrap/>
        <w:overflowPunct/>
        <w:topLinePunct w:val="0"/>
        <w:autoSpaceDE/>
        <w:autoSpaceDN/>
        <w:bidi w:val="0"/>
        <w:adjustRightInd/>
        <w:snapToGri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1037E56A">
      <w:pPr>
        <w:pStyle w:val="109"/>
        <w:keepNext w:val="0"/>
        <w:keepLines w:val="0"/>
        <w:pageBreakBefore w:val="0"/>
        <w:widowControl/>
        <w:kinsoku/>
        <w:wordWrap/>
        <w:overflowPunct/>
        <w:topLinePunct w:val="0"/>
        <w:autoSpaceDE/>
        <w:autoSpaceDN/>
        <w:bidi w:val="0"/>
        <w:adjustRightInd/>
        <w:snapToGrid/>
        <w:spacing w:line="40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3DC09F29">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名称：宜川县农业农村局</w:t>
      </w:r>
    </w:p>
    <w:p w14:paraId="41DD34D3">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地址：宜川县政府大院</w:t>
      </w:r>
    </w:p>
    <w:p w14:paraId="741213D4">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联系方式：18291123272</w:t>
      </w:r>
    </w:p>
    <w:p w14:paraId="342D2042">
      <w:pPr>
        <w:pStyle w:val="109"/>
        <w:keepNext w:val="0"/>
        <w:keepLines w:val="0"/>
        <w:pageBreakBefore w:val="0"/>
        <w:widowControl/>
        <w:kinsoku/>
        <w:wordWrap/>
        <w:overflowPunct/>
        <w:topLinePunct w:val="0"/>
        <w:autoSpaceDE/>
        <w:autoSpaceDN/>
        <w:bidi w:val="0"/>
        <w:adjustRightInd/>
        <w:snapToGrid/>
        <w:spacing w:line="40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619F8541">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名称：陕西伯乐项目管理有限公司</w:t>
      </w:r>
    </w:p>
    <w:p w14:paraId="57EF69E7">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地址：陕西省延安市宝塔区陕西省延安市宝塔区枣园路民恩首富小区院内2号楼1303室</w:t>
      </w:r>
    </w:p>
    <w:p w14:paraId="60A01235">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联系方式：13468580710</w:t>
      </w:r>
    </w:p>
    <w:p w14:paraId="5637FE8A">
      <w:pPr>
        <w:pStyle w:val="109"/>
        <w:keepNext w:val="0"/>
        <w:keepLines w:val="0"/>
        <w:pageBreakBefore w:val="0"/>
        <w:widowControl/>
        <w:kinsoku/>
        <w:wordWrap/>
        <w:overflowPunct/>
        <w:topLinePunct w:val="0"/>
        <w:autoSpaceDE/>
        <w:autoSpaceDN/>
        <w:bidi w:val="0"/>
        <w:adjustRightInd/>
        <w:snapToGrid/>
        <w:spacing w:line="40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3CDF82AD">
      <w:pPr>
        <w:pStyle w:val="109"/>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项目联系人：赵雪</w:t>
      </w:r>
    </w:p>
    <w:p w14:paraId="1CF41C7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电话：13468580710</w:t>
      </w:r>
    </w:p>
    <w:p w14:paraId="5743DAB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59CDD3C6">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13F94938">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655269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p>
    <w:p w14:paraId="45F35ED7">
      <w:pPr>
        <w:rPr>
          <w:rFonts w:hint="eastAsia"/>
        </w:rPr>
        <w:sectPr>
          <w:footerReference r:id="rId8" w:type="first"/>
          <w:footerReference r:id="rId7" w:type="default"/>
          <w:pgSz w:w="11906" w:h="16838"/>
          <w:pgMar w:top="1440" w:right="1440" w:bottom="1440" w:left="1440" w:header="851" w:footer="992" w:gutter="0"/>
          <w:pgNumType w:fmt="decimal" w:start="1"/>
          <w:cols w:space="720" w:num="1"/>
          <w:docGrid w:linePitch="312" w:charSpace="0"/>
        </w:sectPr>
      </w:pPr>
    </w:p>
    <w:p w14:paraId="4B2C2592">
      <w:pPr>
        <w:pStyle w:val="2"/>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421778363"/>
      <w:bookmarkStart w:id="4" w:name="_Toc10488"/>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14:paraId="555F4D42">
      <w:pPr>
        <w:numPr>
          <w:ilvl w:val="0"/>
          <w:numId w:val="0"/>
        </w:numPr>
        <w:ind w:leftChars="0"/>
        <w:rPr>
          <w:rFonts w:hint="eastAsia"/>
        </w:rPr>
      </w:pPr>
    </w:p>
    <w:p w14:paraId="183EA2E2">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420591642"/>
      <w:bookmarkStart w:id="6" w:name="_Toc500323094"/>
      <w:bookmarkStart w:id="7" w:name="_Toc526842682"/>
      <w:bookmarkStart w:id="8" w:name="_Toc15103"/>
      <w:bookmarkStart w:id="9" w:name="_Toc421778364"/>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5"/>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14:paraId="2C3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B197A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0BE08C6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311340A3">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219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35A0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6F0469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4CCDD3F8">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w:t>
            </w:r>
            <w:r>
              <w:rPr>
                <w:rFonts w:hint="eastAsia" w:ascii="宋体" w:hAnsi="宋体" w:cs="宋体"/>
                <w:color w:val="000000" w:themeColor="text1"/>
                <w:sz w:val="24"/>
                <w:szCs w:val="24"/>
                <w:lang w:val="en-US" w:eastAsia="zh-CN"/>
                <w14:textFill>
                  <w14:solidFill>
                    <w14:schemeClr w14:val="tx1"/>
                  </w14:solidFill>
                </w14:textFill>
              </w:rPr>
              <w:t>宜川县农业农村局</w:t>
            </w:r>
          </w:p>
          <w:p w14:paraId="15681003">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ascii="宋体" w:hAnsi="宋体" w:eastAsia="宋体" w:cs="宋体"/>
                <w:sz w:val="24"/>
                <w:szCs w:val="24"/>
              </w:rPr>
              <w:t>宜川县政府大院</w:t>
            </w:r>
          </w:p>
          <w:p w14:paraId="338143A4">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kern w:val="2"/>
                <w:sz w:val="24"/>
                <w:szCs w:val="24"/>
                <w:lang w:val="en-US" w:eastAsia="zh-CN"/>
              </w:rPr>
              <w:t>刘芳芳</w:t>
            </w:r>
          </w:p>
          <w:p w14:paraId="35C64DD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cs="宋体"/>
                <w:i w:val="0"/>
                <w:iCs w:val="0"/>
                <w:caps w:val="0"/>
                <w:color w:val="auto"/>
                <w:spacing w:val="0"/>
                <w:sz w:val="24"/>
                <w:szCs w:val="24"/>
                <w:shd w:val="clear" w:fill="FFFFFF"/>
                <w:lang w:eastAsia="zh-CN"/>
              </w:rPr>
              <w:t>18291123272</w:t>
            </w:r>
          </w:p>
        </w:tc>
      </w:tr>
      <w:tr w14:paraId="6F8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FCD33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5121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054D0C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cs="宋体"/>
                <w:color w:val="000000"/>
                <w:sz w:val="24"/>
                <w:szCs w:val="24"/>
                <w:lang w:eastAsia="zh-CN"/>
              </w:rPr>
              <w:t>陕西伯乐项目管理有限公司</w:t>
            </w:r>
            <w:r>
              <w:rPr>
                <w:rFonts w:hint="eastAsia" w:ascii="宋体" w:hAnsi="宋体" w:eastAsia="宋体" w:cs="宋体"/>
                <w:color w:val="000000"/>
                <w:sz w:val="24"/>
                <w:szCs w:val="24"/>
              </w:rPr>
              <w:t xml:space="preserve"> </w:t>
            </w:r>
          </w:p>
          <w:p w14:paraId="1BEBCD5C">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val="en-US"/>
              </w:rPr>
              <w:t>陕西省延安市宝塔区名恩首府小区院内2号楼1303室</w:t>
            </w:r>
          </w:p>
          <w:p w14:paraId="5C39879A">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赵雪</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3399D619">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13468580710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r>
      <w:tr w14:paraId="58F1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75F4B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471F11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63D6B5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宜川县农业农村局宜川县铁龙湾香菇产业园安装工程</w:t>
            </w:r>
          </w:p>
        </w:tc>
      </w:tr>
      <w:tr w14:paraId="68A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4FA969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45912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05A6230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财政</w:t>
            </w:r>
            <w:r>
              <w:rPr>
                <w:rFonts w:hint="eastAsia" w:ascii="宋体" w:hAnsi="宋体" w:eastAsia="宋体" w:cs="宋体"/>
                <w:color w:val="auto"/>
                <w:sz w:val="24"/>
                <w:szCs w:val="24"/>
                <w:lang w:val="en-US" w:eastAsia="zh-CN"/>
              </w:rPr>
              <w:t>资金</w:t>
            </w:r>
          </w:p>
        </w:tc>
      </w:tr>
      <w:tr w14:paraId="26A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C5E20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2497337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5144B8B1">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34B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12D3A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4B5959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11A64E8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2,987,054.31元</w:t>
            </w:r>
          </w:p>
        </w:tc>
      </w:tr>
      <w:tr w14:paraId="7DB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08FE8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13EF04D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6E57A8D">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lang w:val="en-US" w:eastAsia="zh-CN"/>
              </w:rPr>
              <w:t>2,987,054.31</w:t>
            </w:r>
            <w:r>
              <w:rPr>
                <w:rFonts w:hint="default" w:ascii="宋体" w:hAnsi="宋体" w:eastAsia="宋体" w:cs="宋体"/>
                <w:color w:val="000000" w:themeColor="text1"/>
                <w:sz w:val="24"/>
                <w:szCs w:val="24"/>
                <w:lang w:val="en-US" w:eastAsia="zh-CN"/>
                <w14:textFill>
                  <w14:solidFill>
                    <w14:schemeClr w14:val="tx1"/>
                  </w14:solidFill>
                </w14:textFill>
              </w:rPr>
              <w:t>元</w:t>
            </w:r>
          </w:p>
        </w:tc>
      </w:tr>
      <w:tr w14:paraId="6D6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3D19E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7BB2771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14:paraId="66E22A94">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香菇产业园安装工程</w:t>
            </w:r>
          </w:p>
        </w:tc>
      </w:tr>
      <w:tr w14:paraId="223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664FB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59C76BC8">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0F0B60A2">
            <w:pPr>
              <w:autoSpaceDE w:val="0"/>
              <w:autoSpaceDN w:val="0"/>
              <w:adjustRightInd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30天</w:t>
            </w:r>
          </w:p>
        </w:tc>
      </w:tr>
      <w:tr w14:paraId="7E68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E78EF1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298574DE">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CA0ECD0">
            <w:pPr>
              <w:autoSpaceDE w:val="0"/>
              <w:autoSpaceDN w:val="0"/>
              <w:adjustRightInd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14:paraId="506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A8C1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6191520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0D6B5448">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651556E4">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具有独立承担民事责任能力的法人、其他组织或自然人，法人或其他组织提供营业执照（事业单位法人证书），自然人提供身份证明。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w:t>
            </w:r>
            <w:r>
              <w:rPr>
                <w:rFonts w:hint="eastAsia" w:ascii="宋体" w:hAnsi="宋体" w:cs="宋体"/>
                <w:i w:val="0"/>
                <w:iCs w:val="0"/>
                <w:caps w:val="0"/>
                <w:color w:val="auto"/>
                <w:spacing w:val="0"/>
                <w:sz w:val="24"/>
                <w:szCs w:val="24"/>
                <w:shd w:val="clear" w:fill="FFFFFF"/>
                <w:lang w:eastAsia="zh-CN"/>
              </w:rPr>
              <w:t>提供经年检有效的“三证合一”的营业执照（附2024年度报告书）</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（2）银行开户许可证或开户行基本信息；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（4）具备建设行政主管部门颁发的安全生产许可证；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w:t>
            </w:r>
            <w:r>
              <w:rPr>
                <w:rFonts w:hint="eastAsia" w:ascii="宋体" w:hAnsi="宋体" w:cs="宋体"/>
                <w:i w:val="0"/>
                <w:iCs w:val="0"/>
                <w:caps w:val="0"/>
                <w:color w:val="auto"/>
                <w:spacing w:val="0"/>
                <w:sz w:val="24"/>
                <w:szCs w:val="24"/>
                <w:shd w:val="clear" w:fill="FFFFFF"/>
                <w:lang w:eastAsia="zh-CN"/>
              </w:rPr>
              <w:t>供应商须具备建筑工程施工专业承包三级及以上资质，并在人员、设备、资金等方面具备相应的施工能力；其中拟派项目经理须具备建筑工程专业二级及以上注册建造师执业资格和有效的安全生产考核合格证书，且未担任其他在建工程项目的项目经理（提供无在建承诺函）</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w:t>
            </w:r>
            <w:r>
              <w:rPr>
                <w:rFonts w:hint="eastAsia" w:ascii="宋体" w:hAnsi="宋体" w:cs="宋体"/>
                <w:i w:val="0"/>
                <w:iCs w:val="0"/>
                <w:caps w:val="0"/>
                <w:color w:val="auto"/>
                <w:spacing w:val="0"/>
                <w:sz w:val="24"/>
                <w:szCs w:val="24"/>
                <w:shd w:val="clear" w:fill="FFFFFF"/>
                <w:lang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（7）税收缴纳证明：</w:t>
            </w:r>
            <w:r>
              <w:rPr>
                <w:rFonts w:hint="eastAsia" w:ascii="宋体" w:hAnsi="宋体" w:cs="宋体"/>
                <w:i w:val="0"/>
                <w:iCs w:val="0"/>
                <w:caps w:val="0"/>
                <w:color w:val="auto"/>
                <w:spacing w:val="0"/>
                <w:sz w:val="24"/>
                <w:szCs w:val="24"/>
                <w:shd w:val="clear" w:fill="FFFFFF"/>
                <w:lang w:eastAsia="zh-CN"/>
              </w:rPr>
              <w:t>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（8）社会保障资金缴纳证明：</w:t>
            </w:r>
            <w:r>
              <w:rPr>
                <w:rFonts w:hint="eastAsia" w:ascii="宋体" w:hAnsi="宋体" w:cs="宋体"/>
                <w:i w:val="0"/>
                <w:iCs w:val="0"/>
                <w:caps w:val="0"/>
                <w:color w:val="auto"/>
                <w:spacing w:val="0"/>
                <w:sz w:val="24"/>
                <w:szCs w:val="24"/>
                <w:shd w:val="clear" w:fill="FFFFFF"/>
                <w:lang w:eastAsia="zh-CN"/>
              </w:rPr>
              <w:t>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w:t>
            </w:r>
            <w:r>
              <w:rPr>
                <w:rFonts w:hint="eastAsia" w:ascii="宋体" w:hAnsi="宋体" w:cs="宋体"/>
                <w:i w:val="0"/>
                <w:iCs w:val="0"/>
                <w:caps w:val="0"/>
                <w:color w:val="auto"/>
                <w:spacing w:val="0"/>
                <w:sz w:val="24"/>
                <w:szCs w:val="24"/>
                <w:shd w:val="clear" w:fill="FFFFFF"/>
                <w:lang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（10）参加政府采购活动前3年内经营活动中没有重大违法记录声明；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（12）本项目不接受联合体磋商。</w:t>
            </w:r>
          </w:p>
        </w:tc>
      </w:tr>
      <w:tr w14:paraId="160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04AD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64EBF6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524A630">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64545012">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17C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07DEB0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3DC29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212BDD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60F29D4B">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121768420</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14:paraId="013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69553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54F19A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BB383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cs="宋体"/>
                <w:color w:val="000000" w:themeColor="text1"/>
                <w:sz w:val="24"/>
                <w:szCs w:val="24"/>
                <w:lang w:val="en-US" w:eastAsia="zh-CN"/>
                <w14:textFill>
                  <w14:solidFill>
                    <w14:schemeClr w14:val="tx1"/>
                  </w14:solidFill>
                </w14:textFill>
              </w:rPr>
              <w:t>121768420</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14:paraId="79C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279AF6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69505E3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4B4CD6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020E24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560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3C66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781944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7F6A4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14:paraId="526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1A46C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0FB3A94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454AA686">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秒（北京时间）</w:t>
            </w:r>
          </w:p>
        </w:tc>
      </w:tr>
      <w:tr w14:paraId="489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47E29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78DA8ED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4247DD2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278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BEA8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348BAD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11B785A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57B6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0DB10A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5F0BD7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28ED95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1C48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DEC72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7FCB23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5E2FE6E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5</w:t>
            </w:r>
            <w:r>
              <w:rPr>
                <w:rFonts w:hint="eastAsia" w:ascii="宋体" w:hAnsi="宋体" w:eastAsia="宋体" w:cs="宋体"/>
                <w:b/>
                <w:bCs/>
                <w:color w:val="auto"/>
                <w:kern w:val="2"/>
                <w:sz w:val="24"/>
                <w:szCs w:val="24"/>
                <w:lang w:val="en-US" w:eastAsia="zh-CN"/>
              </w:rPr>
              <w:t>000.00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伍仟元整</w:t>
            </w:r>
            <w:r>
              <w:rPr>
                <w:rFonts w:hint="eastAsia" w:ascii="宋体" w:hAnsi="宋体" w:eastAsia="宋体" w:cs="宋体"/>
                <w:b/>
                <w:bCs/>
                <w:color w:val="auto"/>
                <w:kern w:val="2"/>
                <w:sz w:val="24"/>
                <w:szCs w:val="24"/>
                <w:u w:val="none"/>
                <w:lang w:eastAsia="zh-CN"/>
              </w:rPr>
              <w:t>）</w:t>
            </w:r>
          </w:p>
          <w:p w14:paraId="01CDE6AC">
            <w:pPr>
              <w:pStyle w:val="18"/>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000000" w:themeColor="text1"/>
                <w:kern w:val="2"/>
                <w:sz w:val="24"/>
                <w:szCs w:val="24"/>
                <w:lang w:val="en-US" w:eastAsia="zh-CN" w:bidi="ar-SA"/>
                <w14:textFill>
                  <w14:solidFill>
                    <w14:schemeClr w14:val="tx1"/>
                  </w14:solidFill>
                </w14:textFill>
              </w:rPr>
              <w:t>宜川县铁龙湾香菇产业园安装工程</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磋商保证金</w:t>
            </w:r>
          </w:p>
          <w:p w14:paraId="31E4D29A">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14:paraId="5EF4039D">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14:paraId="4C964B62">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cs="宋体"/>
                <w:b/>
                <w:bCs/>
                <w:color w:val="auto"/>
                <w:sz w:val="24"/>
                <w:szCs w:val="24"/>
                <w:lang w:eastAsia="zh-CN"/>
              </w:rPr>
              <w:t>陕西伯乐项目管理有限公司</w:t>
            </w:r>
          </w:p>
          <w:p w14:paraId="3C77BB0C">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w:t>
            </w:r>
            <w:r>
              <w:rPr>
                <w:rFonts w:hint="eastAsia" w:ascii="宋体" w:hAnsi="宋体" w:cs="宋体"/>
                <w:b/>
                <w:bCs/>
                <w:sz w:val="24"/>
                <w:szCs w:val="24"/>
                <w:lang w:eastAsia="zh-CN"/>
              </w:rPr>
              <w:t>中国建行银行股份有限公司延安枣园路支行</w:t>
            </w:r>
          </w:p>
          <w:p w14:paraId="0776F81F">
            <w:p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账      号：</w:t>
            </w:r>
            <w:r>
              <w:rPr>
                <w:rFonts w:hint="eastAsia" w:ascii="宋体" w:hAnsi="宋体" w:cs="宋体"/>
                <w:b/>
                <w:bCs/>
                <w:sz w:val="24"/>
                <w:szCs w:val="24"/>
              </w:rPr>
              <w:t>61050168950000000667</w:t>
            </w:r>
          </w:p>
        </w:tc>
      </w:tr>
      <w:tr w14:paraId="4E8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97CD6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3A2E67D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30007C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337A321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78E4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AAAF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481F4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69AB69D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14:paraId="5A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FA538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08C77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3F68232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6E0E3FC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3A65BA4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50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47637A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454B1F3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5C2E566A">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DF275C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643F6C7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02FB5EB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14:paraId="55C1AF3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29D1037D">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4EC4717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778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7D15CC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65FDF49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7576B933">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3923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3B46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2AA17AA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5FC346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一厅</w:t>
            </w:r>
          </w:p>
        </w:tc>
      </w:tr>
      <w:tr w14:paraId="0EB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7325A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3C7167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118DA6C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6AB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595C7D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1A145F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7E49F28E">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w:t>
            </w:r>
            <w:r>
              <w:rPr>
                <w:rFonts w:hint="eastAsia" w:ascii="宋体" w:hAnsi="宋体" w:eastAsia="宋体" w:cs="宋体"/>
                <w:color w:val="000000" w:themeColor="text1"/>
                <w:sz w:val="24"/>
                <w:szCs w:val="24"/>
                <w14:textFill>
                  <w14:solidFill>
                    <w14:schemeClr w14:val="tx1"/>
                  </w14:solidFill>
                </w14:textFill>
              </w:rPr>
              <w:t>（北京时间）</w:t>
            </w:r>
          </w:p>
          <w:p w14:paraId="1195F7A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磋商地点：递交地点：</w:t>
            </w:r>
            <w:r>
              <w:rPr>
                <w:rFonts w:hint="eastAsia" w:ascii="宋体" w:hAnsi="宋体" w:eastAsia="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厅</w:t>
            </w:r>
          </w:p>
        </w:tc>
      </w:tr>
      <w:tr w14:paraId="5AB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7DDBE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14:paraId="1395AD56">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14:paraId="234B5F32">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7D5D29D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具有独立承担民事责任能力的法人、其他组织或自然人，法人或其他组织提供营业执照（事业单位法人证书），自然人提供身份证明；</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cs="宋体"/>
                <w:i w:val="0"/>
                <w:iCs w:val="0"/>
                <w:caps w:val="0"/>
                <w:color w:val="auto"/>
                <w:spacing w:val="0"/>
                <w:kern w:val="2"/>
                <w:sz w:val="24"/>
                <w:szCs w:val="24"/>
                <w:shd w:val="clear" w:fill="FFFFFF"/>
                <w:lang w:val="zh-CN" w:eastAsia="zh-CN" w:bidi="ar-SA"/>
              </w:rPr>
              <w:t>提供经年检有效的“三证合一”的营业执照（附2024年度报告书）</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（2）银行开户许可证或开户行基本信息；</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（4）具备建设行政主管部门颁发的安全生产许可证；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（5）</w:t>
            </w:r>
            <w:r>
              <w:rPr>
                <w:rFonts w:hint="eastAsia" w:ascii="宋体" w:hAnsi="宋体" w:cs="宋体"/>
                <w:i w:val="0"/>
                <w:iCs w:val="0"/>
                <w:caps w:val="0"/>
                <w:color w:val="auto"/>
                <w:spacing w:val="0"/>
                <w:kern w:val="2"/>
                <w:sz w:val="24"/>
                <w:szCs w:val="24"/>
                <w:shd w:val="clear" w:fill="FFFFFF"/>
                <w:lang w:val="zh-CN" w:eastAsia="zh-CN" w:bidi="ar-SA"/>
              </w:rPr>
              <w:t>供应商须具备建筑工程施工专业承包三级及以上资质，并在人员、设备、资金等方面具备相应的施工能力；其中拟派项目经理须具备建筑工程专业二级及以上注册建造师执业资格和有效的安全生产考核合格证书，且未担任其他在建工程项目的项目经理（提供无在建承诺函）</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（6）财务状况报告：</w:t>
            </w:r>
            <w:r>
              <w:rPr>
                <w:rFonts w:hint="eastAsia" w:ascii="宋体" w:hAnsi="宋体" w:cs="宋体"/>
                <w:i w:val="0"/>
                <w:iCs w:val="0"/>
                <w:caps w:val="0"/>
                <w:color w:val="auto"/>
                <w:spacing w:val="0"/>
                <w:kern w:val="2"/>
                <w:sz w:val="24"/>
                <w:szCs w:val="24"/>
                <w:shd w:val="clear" w:fill="FFFFFF"/>
                <w:lang w:val="zh-CN" w:eastAsia="zh-CN" w:bidi="ar-SA"/>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（7）税收缴纳证明：</w:t>
            </w:r>
            <w:r>
              <w:rPr>
                <w:rFonts w:hint="eastAsia" w:ascii="宋体" w:hAnsi="宋体" w:cs="宋体"/>
                <w:i w:val="0"/>
                <w:iCs w:val="0"/>
                <w:caps w:val="0"/>
                <w:color w:val="auto"/>
                <w:spacing w:val="0"/>
                <w:kern w:val="2"/>
                <w:sz w:val="24"/>
                <w:szCs w:val="24"/>
                <w:shd w:val="clear" w:fill="FFFFFF"/>
                <w:lang w:val="zh-CN" w:eastAsia="zh-CN" w:bidi="ar-SA"/>
              </w:rPr>
              <w:t>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（8）社会保障资金缴纳证明：</w:t>
            </w:r>
            <w:r>
              <w:rPr>
                <w:rFonts w:hint="eastAsia" w:ascii="宋体" w:hAnsi="宋体" w:cs="宋体"/>
                <w:i w:val="0"/>
                <w:iCs w:val="0"/>
                <w:caps w:val="0"/>
                <w:color w:val="auto"/>
                <w:spacing w:val="0"/>
                <w:kern w:val="2"/>
                <w:sz w:val="24"/>
                <w:szCs w:val="24"/>
                <w:shd w:val="clear" w:fill="FFFFFF"/>
                <w:lang w:val="zh-CN" w:eastAsia="zh-CN" w:bidi="ar-SA"/>
              </w:rPr>
              <w:t>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（9）</w:t>
            </w:r>
            <w:r>
              <w:rPr>
                <w:rFonts w:hint="eastAsia" w:ascii="宋体" w:hAnsi="宋体" w:cs="宋体"/>
                <w:i w:val="0"/>
                <w:iCs w:val="0"/>
                <w:caps w:val="0"/>
                <w:color w:val="auto"/>
                <w:spacing w:val="0"/>
                <w:kern w:val="2"/>
                <w:sz w:val="24"/>
                <w:szCs w:val="24"/>
                <w:shd w:val="clear" w:fill="FFFFFF"/>
                <w:lang w:val="zh-CN" w:eastAsia="zh-CN" w:bidi="ar-SA"/>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（10）参加政府采购活动前3年内经营活动中没有重大违法记录声明</w:t>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p>
          <w:p w14:paraId="092526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cs="宋体"/>
                <w:i w:val="0"/>
                <w:iCs w:val="0"/>
                <w:caps w:val="0"/>
                <w:color w:val="auto"/>
                <w:spacing w:val="0"/>
                <w:kern w:val="2"/>
                <w:sz w:val="24"/>
                <w:szCs w:val="24"/>
                <w:shd w:val="clear" w:fill="FFFFFF"/>
                <w:lang w:val="en-US" w:eastAsia="zh-CN" w:bidi="ar-SA"/>
              </w:rPr>
              <w:t>2</w:t>
            </w:r>
            <w:r>
              <w:rPr>
                <w:rFonts w:hint="eastAsia" w:ascii="宋体" w:hAnsi="宋体" w:eastAsia="宋体" w:cs="宋体"/>
                <w:i w:val="0"/>
                <w:iCs w:val="0"/>
                <w:caps w:val="0"/>
                <w:color w:val="auto"/>
                <w:spacing w:val="0"/>
                <w:kern w:val="2"/>
                <w:sz w:val="24"/>
                <w:szCs w:val="24"/>
                <w:shd w:val="clear" w:fill="FFFFFF"/>
                <w:lang w:val="en-US" w:eastAsia="zh-CN" w:bidi="ar-SA"/>
              </w:rPr>
              <w:t>）磋商保证金缴纳凭证；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）本项目不接受联合体磋商。</w:t>
            </w:r>
          </w:p>
          <w:p w14:paraId="105F7A98">
            <w:pPr>
              <w:pStyle w:val="44"/>
              <w:spacing w:line="360" w:lineRule="auto"/>
              <w:ind w:firstLine="482" w:firstLineChars="200"/>
              <w:rPr>
                <w:rFonts w:hint="eastAsia"/>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491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20BF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8A62BB1">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5BA5F13E">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092EE38F">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5D6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9FDC2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4DE526F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426B119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0FD9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3C2FE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774506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6F0BB7F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56E4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7CE07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3A5A0B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14:paraId="097ECFE2">
            <w:pPr>
              <w:pStyle w:val="20"/>
              <w:spacing w:line="400" w:lineRule="exact"/>
              <w:jc w:val="left"/>
              <w:rPr>
                <w:rFonts w:hint="eastAsia" w:hAnsi="宋体" w:cs="Times New Roman"/>
                <w:b/>
                <w:bCs/>
                <w:sz w:val="24"/>
                <w:szCs w:val="24"/>
                <w:lang w:eastAsia="zh-CN"/>
              </w:rPr>
            </w:pPr>
            <w:r>
              <w:rPr>
                <w:rFonts w:hint="eastAsia" w:hAnsi="宋体" w:cs="Times New Roman"/>
                <w:b/>
                <w:bCs/>
                <w:sz w:val="24"/>
                <w:szCs w:val="24"/>
                <w:lang w:val="en-US" w:eastAsia="zh-CN"/>
              </w:rPr>
              <w:t>本项目为专门面向中小企业预留份额项目</w:t>
            </w:r>
            <w:r>
              <w:rPr>
                <w:rFonts w:hAnsi="宋体" w:cs="Times New Roman"/>
                <w:b/>
                <w:bCs/>
                <w:sz w:val="24"/>
                <w:szCs w:val="24"/>
              </w:rPr>
              <w:t>,</w:t>
            </w:r>
            <w:r>
              <w:rPr>
                <w:rFonts w:hint="eastAsia" w:hAnsi="宋体" w:cs="Times New Roman"/>
                <w:b/>
                <w:bCs/>
                <w:sz w:val="24"/>
                <w:szCs w:val="24"/>
                <w:lang w:val="en-US" w:eastAsia="zh-CN"/>
              </w:rPr>
              <w:t>不</w:t>
            </w:r>
            <w:r>
              <w:rPr>
                <w:rFonts w:hint="eastAsia" w:hAnsi="宋体" w:cs="Times New Roman"/>
                <w:b/>
                <w:bCs/>
                <w:sz w:val="24"/>
                <w:szCs w:val="24"/>
              </w:rPr>
              <w:t>执行</w:t>
            </w:r>
            <w:r>
              <w:rPr>
                <w:rFonts w:hAnsi="宋体" w:cs="Times New Roman"/>
                <w:b/>
                <w:bCs/>
                <w:sz w:val="24"/>
                <w:szCs w:val="24"/>
              </w:rPr>
              <w:t>价格分扣除</w:t>
            </w:r>
            <w:r>
              <w:rPr>
                <w:rFonts w:hint="eastAsia" w:hAnsi="宋体" w:cs="Times New Roman"/>
                <w:b/>
                <w:bCs/>
                <w:sz w:val="24"/>
                <w:szCs w:val="24"/>
                <w:lang w:eastAsia="zh-CN"/>
              </w:rPr>
              <w:t>。</w:t>
            </w:r>
          </w:p>
          <w:p w14:paraId="48020BE9">
            <w:pPr>
              <w:pStyle w:val="2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hAnsi="宋体" w:cs="Times New Roman"/>
                <w:b/>
                <w:bCs/>
                <w:color w:val="000000"/>
                <w:sz w:val="24"/>
                <w:szCs w:val="24"/>
              </w:rPr>
              <w:t>采购标的对应的中小企业划分标准所属行业：</w:t>
            </w:r>
            <w:r>
              <w:rPr>
                <w:rFonts w:hint="eastAsia" w:hAnsi="宋体" w:cs="Times New Roman"/>
                <w:b/>
                <w:bCs/>
                <w:color w:val="000000"/>
                <w:sz w:val="24"/>
                <w:szCs w:val="24"/>
                <w:lang w:val="en-US" w:eastAsia="zh-CN"/>
              </w:rPr>
              <w:t>建筑业</w:t>
            </w:r>
            <w:r>
              <w:rPr>
                <w:rFonts w:hint="eastAsia" w:ascii="宋体" w:hAnsi="宋体" w:eastAsia="宋体" w:cs="Times New Roman"/>
                <w:b/>
                <w:bCs/>
                <w:sz w:val="24"/>
                <w:szCs w:val="24"/>
                <w:lang w:val="en-US" w:eastAsia="zh-CN"/>
              </w:rPr>
              <w:t>。</w:t>
            </w:r>
          </w:p>
        </w:tc>
      </w:tr>
      <w:tr w14:paraId="6C4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DB40C9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5E60610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14:paraId="2BFC341D">
            <w:pPr>
              <w:pStyle w:val="20"/>
              <w:spacing w:line="400" w:lineRule="exact"/>
              <w:jc w:val="left"/>
              <w:rPr>
                <w:rFonts w:hAnsi="宋体"/>
                <w:sz w:val="24"/>
                <w:szCs w:val="24"/>
              </w:rPr>
            </w:pPr>
            <w:r>
              <w:rPr>
                <w:rFonts w:hint="eastAsia" w:hAnsi="宋体"/>
                <w:sz w:val="24"/>
                <w:szCs w:val="24"/>
              </w:rPr>
              <w:t>残疾人福利性单位可视同小微企业。</w:t>
            </w:r>
          </w:p>
          <w:p w14:paraId="63B45A96">
            <w:pPr>
              <w:pStyle w:val="20"/>
              <w:spacing w:line="400" w:lineRule="exact"/>
              <w:jc w:val="left"/>
              <w:rPr>
                <w:rFonts w:hAnsi="宋体"/>
                <w:sz w:val="24"/>
                <w:szCs w:val="24"/>
              </w:rPr>
            </w:pPr>
            <w:r>
              <w:rPr>
                <w:rFonts w:hint="eastAsia" w:hAnsi="宋体"/>
                <w:sz w:val="24"/>
                <w:szCs w:val="24"/>
              </w:rPr>
              <w:t>但应满足下列条件：</w:t>
            </w:r>
          </w:p>
          <w:p w14:paraId="10534D6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残疾人福利性单位应符合《财政部、民政部、中国残疾人联合会关于促进残疾人就业政府采购政策的通知》（财库[2017]141号）文件规定，并提供《残疾人福利性单位声明函》。</w:t>
            </w:r>
          </w:p>
        </w:tc>
      </w:tr>
      <w:tr w14:paraId="6521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359D1F4">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14:paraId="5F486C2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14:paraId="3DBFD04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陕西省财政厅关于印发《陕西省中小企业政府采购信用融资办法》（陕财办采〔2018〕23号）</w:t>
            </w:r>
            <w:r>
              <w:rPr>
                <w:rFonts w:hint="eastAsia" w:ascii="宋体" w:hAnsi="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6F6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9D668B3">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31986B9">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14A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3EBB2F6">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代理服务费：中标（成交）供应商在领取中标（成交）通知书时，我单位参照国家计委关于印发《招标代理服务收费管理暂行办法》的通知（计价格〔2002〕1980号）、《国家发展和改革委员会办公厅关于招标代理服务收费有关问题的通知》（发改办价格〔2003〕857号）、依据延安市建筑业协会招标投标分会文件颁布的《延安市招标代理服务指导意见》（延市建协招发[2020]6号）文件规定向中标（成交）供应商收取代理服务费。</w:t>
            </w:r>
          </w:p>
        </w:tc>
      </w:tr>
      <w:tr w14:paraId="790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B64B8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2E29A2D7">
      <w:pPr>
        <w:spacing w:line="360" w:lineRule="auto"/>
        <w:jc w:val="left"/>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20C707C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0591643"/>
      <w:bookmarkStart w:id="12" w:name="_Toc526842683"/>
      <w:bookmarkStart w:id="13" w:name="_Toc425240464"/>
      <w:bookmarkStart w:id="14" w:name="_Toc13586"/>
      <w:bookmarkStart w:id="15" w:name="_Toc421778365"/>
      <w:bookmarkStart w:id="16" w:name="_Toc395711817"/>
      <w:bookmarkStart w:id="17" w:name="_Toc225592722"/>
      <w:bookmarkStart w:id="18" w:name="_Toc361406350"/>
      <w:bookmarkStart w:id="19" w:name="_Toc112236889"/>
      <w:bookmarkStart w:id="20" w:name="_Toc397410656"/>
      <w:bookmarkStart w:id="21" w:name="_Toc18142"/>
      <w:bookmarkStart w:id="22" w:name="_Toc145989485"/>
      <w:bookmarkStart w:id="23" w:name="_Toc247085757"/>
      <w:bookmarkStart w:id="24" w:name="_Toc397585167"/>
      <w:bookmarkStart w:id="25" w:name="_Toc343511682"/>
      <w:bookmarkStart w:id="26" w:name="_Toc246996985"/>
      <w:bookmarkStart w:id="27" w:name="_Toc179632617"/>
      <w:bookmarkStart w:id="28" w:name="_Toc246996242"/>
      <w:bookmarkStart w:id="29" w:name="_Toc394320898"/>
      <w:bookmarkStart w:id="30" w:name="_Toc397585236"/>
      <w:bookmarkStart w:id="31" w:name="_Toc152045599"/>
      <w:bookmarkStart w:id="32" w:name="_Toc456197085"/>
      <w:bookmarkStart w:id="33" w:name="_Toc169940988"/>
      <w:bookmarkStart w:id="34" w:name="_Toc144974566"/>
      <w:bookmarkStart w:id="35" w:name="_Toc361406429"/>
      <w:bookmarkStart w:id="36" w:name="_Toc123211617"/>
      <w:bookmarkStart w:id="37" w:name="_Toc152042376"/>
      <w:bookmarkStart w:id="38" w:name="_Toc221523517"/>
      <w:bookmarkStart w:id="39" w:name="_Toc132684599"/>
      <w:bookmarkStart w:id="40" w:name="_Toc397410469"/>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14:paraId="5F74B06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25EF395F">
      <w:pPr>
        <w:pStyle w:val="15"/>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71D47E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3CC47B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685215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4D4EAC1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03D8D2B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7C3AE6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0AB6AA5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14:paraId="40D93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7FB97F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9BC815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70C4816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2F9705A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7CCB4A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1D8416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62862D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78D100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6E4A67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50F963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6DF66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213C1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10409F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1A3E2D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9DD99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10E31A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00E482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075CA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5FCCEE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507B44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269D62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1F7CF8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2533B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46222D7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78E991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3B52100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00A531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7314C4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2C93CA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03E6CDE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7C7385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2106844E">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33D6C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1"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41"/>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4CAA6C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2"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42"/>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1DE6E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3"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43"/>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048FCBFC">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2DEB8F70">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2F1DF529">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64A87D8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5C89BF2F">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48A72DF5">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4" w:name="_Toc420591644"/>
      <w:bookmarkStart w:id="45" w:name="_Toc425240465"/>
      <w:bookmarkStart w:id="46" w:name="_Toc526842684"/>
      <w:bookmarkStart w:id="47" w:name="_Toc32145"/>
      <w:bookmarkStart w:id="48" w:name="_Toc421778366"/>
      <w:r>
        <w:rPr>
          <w:rFonts w:hint="eastAsia" w:ascii="宋体" w:hAnsi="宋体" w:eastAsia="宋体" w:cs="宋体"/>
          <w:b/>
          <w:color w:val="000000" w:themeColor="text1"/>
          <w:sz w:val="28"/>
          <w:szCs w:val="28"/>
          <w14:textFill>
            <w14:solidFill>
              <w14:schemeClr w14:val="tx1"/>
            </w14:solidFill>
          </w14:textFill>
        </w:rPr>
        <w:t>2．磋商文件</w:t>
      </w:r>
      <w:bookmarkEnd w:id="44"/>
      <w:bookmarkEnd w:id="45"/>
      <w:bookmarkEnd w:id="46"/>
      <w:bookmarkEnd w:id="47"/>
      <w:bookmarkEnd w:id="48"/>
    </w:p>
    <w:p w14:paraId="6D8D4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7CDB55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330E605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4CF18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765CB4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568750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15C8F1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2997A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6940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2866D4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38004AF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642297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49"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49"/>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cs="宋体"/>
          <w:color w:val="000000"/>
          <w:sz w:val="28"/>
          <w:szCs w:val="28"/>
          <w:lang w:val="en-US" w:eastAsia="zh-CN"/>
        </w:rPr>
        <w:t>471993164@qq.com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54458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14:paraId="745AE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5778AD0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1D5520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14:paraId="32FA71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0"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1DF664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51"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51"/>
    <w:p w14:paraId="10AFCF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14:paraId="2E0821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14:paraId="7139A6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14:paraId="1243F8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14:paraId="188D047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BE7C1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3A5CB4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6DF6F9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837D09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2" w:name="_Toc27230"/>
      <w:bookmarkStart w:id="53" w:name="_Toc526842685"/>
      <w:bookmarkStart w:id="54" w:name="_Toc425240466"/>
      <w:bookmarkStart w:id="55" w:name="_Toc421778367"/>
      <w:r>
        <w:rPr>
          <w:rFonts w:hint="eastAsia" w:ascii="宋体" w:hAnsi="宋体" w:eastAsia="宋体" w:cs="宋体"/>
          <w:b/>
          <w:color w:val="000000" w:themeColor="text1"/>
          <w:sz w:val="28"/>
          <w:szCs w:val="28"/>
          <w14:textFill>
            <w14:solidFill>
              <w14:schemeClr w14:val="tx1"/>
            </w14:solidFill>
          </w14:textFill>
        </w:rPr>
        <w:t>3．磋商响应文件</w:t>
      </w:r>
      <w:bookmarkEnd w:id="50"/>
      <w:bookmarkEnd w:id="52"/>
      <w:bookmarkEnd w:id="53"/>
      <w:bookmarkEnd w:id="54"/>
      <w:bookmarkEnd w:id="55"/>
    </w:p>
    <w:p w14:paraId="1CFB5AF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3B277C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2980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 响应函</w:t>
      </w:r>
    </w:p>
    <w:p w14:paraId="28B5C4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磋商一览表（一次）</w:t>
      </w:r>
    </w:p>
    <w:p w14:paraId="19023C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法定代表人身份证明</w:t>
      </w:r>
    </w:p>
    <w:p w14:paraId="22978A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 法定代表人授权委托书</w:t>
      </w:r>
    </w:p>
    <w:p w14:paraId="7296730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技术方案</w:t>
      </w:r>
    </w:p>
    <w:p w14:paraId="206314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商务方案</w:t>
      </w:r>
    </w:p>
    <w:p w14:paraId="6CE6C3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 供应商承诺书</w:t>
      </w:r>
    </w:p>
    <w:p w14:paraId="2E920A49">
      <w:pPr>
        <w:spacing w:line="360" w:lineRule="auto"/>
        <w:ind w:firstLine="560"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8)陕西省政府采购供应商拒绝政府采购领域商业贿赂承诺书</w:t>
      </w:r>
    </w:p>
    <w:p w14:paraId="62C1FB6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9)资格审查资料</w:t>
      </w:r>
    </w:p>
    <w:p w14:paraId="1A852D0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10)其它资料</w:t>
      </w:r>
    </w:p>
    <w:p w14:paraId="17528F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0A6CDE8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21346C9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14:paraId="4D0590BE">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5F4A066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6953EE0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0F0632AD">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42E1F04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372D61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14:paraId="35F799D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14:paraId="7947E2F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14:paraId="14D067DA">
      <w:pPr>
        <w:wordWrap/>
        <w:overflowPunct/>
        <w:topLinePunct w:val="0"/>
        <w:bidi w:val="0"/>
        <w:spacing w:line="360" w:lineRule="auto"/>
        <w:ind w:firstLine="560" w:firstLineChars="200"/>
        <w:rPr>
          <w:rFonts w:hint="eastAsia" w:ascii="宋体" w:hAnsi="宋体" w:eastAsia="宋体" w:cs="宋体"/>
          <w:color w:val="000000"/>
          <w:sz w:val="28"/>
          <w:szCs w:val="28"/>
          <w:lang w:eastAsia="zh-CN"/>
        </w:rPr>
      </w:pPr>
      <w:bookmarkStart w:id="56" w:name="_Toc4322_WPSOffice_Level1"/>
      <w:bookmarkStart w:id="57" w:name="_Toc17219"/>
      <w:r>
        <w:rPr>
          <w:rFonts w:hint="eastAsia" w:ascii="宋体" w:hAnsi="宋体" w:eastAsia="宋体" w:cs="宋体"/>
          <w:color w:val="000000"/>
          <w:sz w:val="28"/>
          <w:szCs w:val="28"/>
          <w:lang w:val="en-US" w:eastAsia="zh-CN"/>
        </w:rPr>
        <w:t>根据</w:t>
      </w:r>
      <w:r>
        <w:rPr>
          <w:rFonts w:hint="eastAsia" w:ascii="宋体" w:hAnsi="宋体" w:eastAsia="宋体" w:cs="宋体"/>
          <w:color w:val="000000"/>
          <w:sz w:val="28"/>
          <w:szCs w:val="28"/>
        </w:rPr>
        <w:t>政府采购竞争性磋商采购方式管理暂行办法</w:t>
      </w:r>
      <w:bookmarkEnd w:id="56"/>
      <w:r>
        <w:rPr>
          <w:rFonts w:hint="eastAsia" w:ascii="宋体" w:hAnsi="宋体" w:eastAsia="宋体" w:cs="宋体"/>
          <w:color w:val="000000"/>
          <w:sz w:val="28"/>
          <w:szCs w:val="28"/>
          <w:lang w:eastAsia="zh-CN"/>
        </w:rPr>
        <w:t>（财库</w:t>
      </w:r>
      <w:r>
        <w:rPr>
          <w:rFonts w:hint="eastAsia" w:ascii="宋体" w:hAnsi="宋体" w:eastAsia="宋体" w:cs="宋体"/>
          <w:color w:val="000000"/>
          <w:sz w:val="28"/>
          <w:szCs w:val="28"/>
          <w:lang w:val="en-US" w:eastAsia="zh-CN"/>
        </w:rPr>
        <w:t>[2014]214号</w:t>
      </w:r>
      <w:r>
        <w:rPr>
          <w:rFonts w:hint="eastAsia" w:ascii="宋体" w:hAnsi="宋体" w:eastAsia="宋体" w:cs="宋体"/>
          <w:color w:val="000000"/>
          <w:sz w:val="28"/>
          <w:szCs w:val="28"/>
          <w:lang w:eastAsia="zh-CN"/>
        </w:rPr>
        <w:t>）</w:t>
      </w:r>
      <w:bookmarkEnd w:id="57"/>
    </w:p>
    <w:p w14:paraId="72E80FF1">
      <w:pPr>
        <w:wordWrap/>
        <w:overflowPunct/>
        <w:topLinePunct w:val="0"/>
        <w:bidi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第二十一条 磋商文件能够详细列明采购标的的技术、服务要求的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磋商结束后，磋商小组应当要求所有实质性响应的供应商在规定时间内提交最后报价，提交最后报价的供应商不得少于3家。 </w:t>
      </w:r>
    </w:p>
    <w:p w14:paraId="5A0E3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14:paraId="7907E7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743648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224AD2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33806E9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713ECD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Hlk522170699"/>
      <w:bookmarkStart w:id="59" w:name="_Toc343511515"/>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保证金交纳时间，以银行提供的已到账单位汇款信息为准。并作为其响应文件的组成部分</w:t>
      </w:r>
      <w:r>
        <w:rPr>
          <w:rFonts w:hint="eastAsia" w:ascii="宋体" w:hAnsi="宋体" w:eastAsia="宋体" w:cs="宋体"/>
          <w:color w:val="000000"/>
          <w:sz w:val="28"/>
          <w:szCs w:val="28"/>
        </w:rPr>
        <w:t>。</w:t>
      </w:r>
    </w:p>
    <w:p w14:paraId="30BCF4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58"/>
    <w:bookmarkEnd w:id="59"/>
    <w:p w14:paraId="598E30E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Toc343511517"/>
      <w:r>
        <w:rPr>
          <w:rFonts w:hint="eastAsia" w:ascii="宋体" w:hAnsi="宋体" w:eastAsia="宋体" w:cs="宋体"/>
          <w:color w:val="000000" w:themeColor="text1"/>
          <w:sz w:val="28"/>
          <w:szCs w:val="28"/>
          <w14:textFill>
            <w14:solidFill>
              <w14:schemeClr w14:val="tx1"/>
            </w14:solidFill>
          </w14:textFill>
        </w:rPr>
        <w:t>3.4.3</w:t>
      </w:r>
      <w:bookmarkEnd w:id="60"/>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14:paraId="703EC706">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14:paraId="68E0F4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14:paraId="5FAAAE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14:paraId="2A01EC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2CAEB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77E1E1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4D82A3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04D1A4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14:paraId="0422A6F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61" w:name="_Toc343511518"/>
      <w:bookmarkStart w:id="62"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14:paraId="6687B7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61"/>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14:paraId="4E6D6A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0F2B26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62"/>
    <w:bookmarkEnd w:id="63"/>
    <w:p w14:paraId="4E4DA48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14:paraId="39C7E4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cs="宋体"/>
          <w:color w:val="000000" w:themeColor="text1"/>
          <w:sz w:val="28"/>
          <w:szCs w:val="28"/>
          <w:lang w:eastAsia="zh-CN"/>
          <w14:textFill>
            <w14:solidFill>
              <w14:schemeClr w14:val="tx1"/>
            </w14:solidFill>
          </w14:textFill>
        </w:rPr>
        <w:t>。</w:t>
      </w:r>
    </w:p>
    <w:p w14:paraId="55FEE5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14:paraId="1A601C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14:paraId="746CF9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14:paraId="79D44F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14:paraId="5484B7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2BF2FD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14:paraId="35962617">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334EF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eastAsia="宋体" w:cs="宋体"/>
          <w:b w:val="0"/>
          <w:bCs/>
          <w:color w:val="000000" w:themeColor="text1"/>
          <w:sz w:val="28"/>
          <w:szCs w:val="28"/>
          <w14:textFill>
            <w14:solidFill>
              <w14:schemeClr w14:val="tx1"/>
            </w14:solidFill>
          </w14:textFill>
        </w:rPr>
        <w:t>基本资格条件：</w:t>
      </w:r>
    </w:p>
    <w:p w14:paraId="7475D17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符合《中华人民共和国政府采购法》第二十二条的规定；</w:t>
      </w:r>
    </w:p>
    <w:p w14:paraId="320FE2FE">
      <w:pPr>
        <w:pageBreakBefore w:val="0"/>
        <w:widowControl w:val="0"/>
        <w:numPr>
          <w:ilvl w:val="0"/>
          <w:numId w:val="3"/>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特定资格条件：</w:t>
      </w:r>
    </w:p>
    <w:p w14:paraId="4C37B38A">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具有独立承担民事责任能力的法人、其他组织或自然人，法人或其他组织提供营业执照（事业单位法人证书），自然人提供身份证明。</w:t>
      </w:r>
    </w:p>
    <w:p w14:paraId="55D2318A">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cs="宋体"/>
          <w:b w:val="0"/>
          <w:bCs/>
          <w:color w:val="000000" w:themeColor="text1"/>
          <w:sz w:val="28"/>
          <w:szCs w:val="28"/>
          <w:lang w:val="en-US" w:eastAsia="zh-CN"/>
          <w14:textFill>
            <w14:solidFill>
              <w14:schemeClr w14:val="tx1"/>
            </w14:solidFill>
          </w14:textFill>
        </w:rPr>
        <w:t>提供经年检有效的“三证合一”的营业执照（附2024年度报告书）</w:t>
      </w:r>
      <w:r>
        <w:rPr>
          <w:rFonts w:hint="eastAsia" w:ascii="宋体" w:hAnsi="宋体" w:eastAsia="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（2）银行开户许可证或开户行基本信息；</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（3）法定代表人授权委托书及被授权人身份证（法定代表人直接参加时，只须出示法定代表人身份证)；</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（4）具备建设行政主管部门颁发的安全生产许可证；</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5）供应商须具备建筑工程施工专业承包三级及以上资质，并在人员、设备、资金等方面具备相应的施工能力；其中拟派项目经理须具备建筑工程专业二级及以上注册建造师执业资格和有效的安全生产考核合格证书，且未担任其他在建工程项目的项目经理（提供无在建承诺函）；</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（7）税收缴纳证明：提供2025年01月至今已缴纳的至少一个月的纳税证明或完税证明（不限税种），依法免税的单位应提供相关证明材料；</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（10）参加政府采购活动前3年内经营活动中没有重大违法记录声明（11）</w:t>
      </w:r>
      <w:r>
        <w:rPr>
          <w:rFonts w:hint="eastAsia" w:ascii="宋体" w:hAnsi="宋体" w:cs="宋体"/>
          <w:b w:val="0"/>
          <w:bCs/>
          <w:color w:val="000000" w:themeColor="text1"/>
          <w:sz w:val="28"/>
          <w:szCs w:val="28"/>
          <w:lang w:val="en-US" w:eastAsia="zh-CN"/>
          <w14:textFill>
            <w14:solidFill>
              <w14:schemeClr w14:val="tx1"/>
            </w14:solidFill>
          </w14:textFill>
        </w:rPr>
        <w:t>本项目专门面向中小企业采购（供应商需提供中小企业声明函或残疾人福利性单位声明函或监狱企业声明函）</w:t>
      </w:r>
      <w:r>
        <w:rPr>
          <w:rFonts w:hint="eastAsia" w:ascii="宋体" w:hAnsi="宋体" w:eastAsia="宋体" w:cs="宋体"/>
          <w:b w:val="0"/>
          <w:bCs/>
          <w:color w:val="000000" w:themeColor="text1"/>
          <w:sz w:val="28"/>
          <w:szCs w:val="28"/>
          <w:lang w:val="en-US" w:eastAsia="zh-CN"/>
          <w14:textFill>
            <w14:solidFill>
              <w14:schemeClr w14:val="tx1"/>
            </w14:solidFill>
          </w14:textFill>
        </w:rPr>
        <w:t>；</w:t>
      </w:r>
    </w:p>
    <w:p w14:paraId="756C105B">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（12）磋商保证金缴纳凭证；</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（13）本项目不接受联合体磋商。</w:t>
      </w:r>
    </w:p>
    <w:p w14:paraId="52C7F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6ACB4F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7E9EEDD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2FCF4C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4" w:name="_Toc425240467"/>
      <w:bookmarkStart w:id="65" w:name="_Toc20940"/>
      <w:bookmarkStart w:id="66" w:name="_Toc526842686"/>
      <w:bookmarkStart w:id="67" w:name="_Toc421778368"/>
      <w:bookmarkStart w:id="68" w:name="_Toc420591646"/>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669B77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0C94DE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14:paraId="42AF347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14:paraId="3EFFA2A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9"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41E3BF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65907AE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14:paraId="2B963FF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69"/>
    <w:p w14:paraId="4CF1063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64"/>
      <w:bookmarkEnd w:id="65"/>
      <w:bookmarkEnd w:id="66"/>
      <w:bookmarkEnd w:id="67"/>
      <w:bookmarkEnd w:id="68"/>
    </w:p>
    <w:p w14:paraId="58EFCCBF">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0" w:name="_Toc420591648"/>
      <w:bookmarkStart w:id="71" w:name="_Toc421778370"/>
      <w:bookmarkStart w:id="72" w:name="_Toc15987"/>
      <w:bookmarkStart w:id="73" w:name="_Toc425240469"/>
      <w:bookmarkStart w:id="74" w:name="_Toc526842688"/>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17F77B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75"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75"/>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10EF5E5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76"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76"/>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1481FA2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14:paraId="556BEB6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4.2 磋商响应文件的递交</w:t>
      </w:r>
    </w:p>
    <w:p w14:paraId="7FD330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4.2.1 供应商应在供应商须知前附表规定的提交首次响应文件截止</w:t>
      </w:r>
      <w:r>
        <w:rPr>
          <w:rFonts w:hint="eastAsia" w:ascii="宋体" w:hAnsi="宋体" w:eastAsia="宋体" w:cs="宋体"/>
          <w:color w:val="000000"/>
          <w:sz w:val="28"/>
          <w:szCs w:val="28"/>
          <w:lang w:val="en-US" w:eastAsia="zh-CN"/>
        </w:rPr>
        <w:t>时间</w:t>
      </w:r>
      <w:r>
        <w:rPr>
          <w:rFonts w:hint="eastAsia" w:ascii="宋体" w:hAnsi="宋体" w:eastAsia="宋体" w:cs="宋体"/>
          <w:color w:val="000000"/>
          <w:sz w:val="28"/>
          <w:szCs w:val="28"/>
        </w:rPr>
        <w:t>前递交磋商响应文件。</w:t>
      </w:r>
    </w:p>
    <w:p w14:paraId="66A7F2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14:paraId="4FF810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14:paraId="5001F5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77" w:name="_Hlk522174718"/>
      <w:r>
        <w:rPr>
          <w:rFonts w:hint="eastAsia" w:ascii="宋体" w:hAnsi="宋体" w:eastAsia="宋体" w:cs="宋体"/>
          <w:color w:val="000000"/>
          <w:sz w:val="28"/>
          <w:szCs w:val="28"/>
        </w:rPr>
        <w:t>采购人收到磋商响应文件后，供应商须登记填写《响应文件递交登记表》。</w:t>
      </w:r>
    </w:p>
    <w:p w14:paraId="0681D585">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5 </w:t>
      </w:r>
      <w:r>
        <w:rPr>
          <w:rFonts w:hint="eastAsia" w:ascii="宋体" w:hAnsi="宋体" w:eastAsia="宋体" w:cs="宋体"/>
          <w:color w:val="000000"/>
          <w:kern w:val="2"/>
          <w:sz w:val="28"/>
          <w:szCs w:val="28"/>
          <w:lang w:val="en-US" w:eastAsia="zh-CN" w:bidi="ar-SA"/>
        </w:rPr>
        <w:t>若参加开标的为磋商单位法定代表人，必须手持一份法定代表人身份证明原件和本人身份证原件。</w:t>
      </w:r>
    </w:p>
    <w:p w14:paraId="48661102">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6 </w:t>
      </w:r>
      <w:r>
        <w:rPr>
          <w:rFonts w:hint="eastAsia" w:ascii="宋体" w:hAnsi="宋体" w:eastAsia="宋体" w:cs="宋体"/>
          <w:color w:val="000000"/>
          <w:kern w:val="2"/>
          <w:sz w:val="28"/>
          <w:szCs w:val="28"/>
          <w:lang w:val="en-US" w:eastAsia="zh-CN" w:bidi="ar-SA"/>
        </w:rPr>
        <w:t>若参加开标的为磋商单位法定代表人授权代理人，必须手持一份法定代表人授权委托书原件和本人身份证原件。</w:t>
      </w:r>
    </w:p>
    <w:p w14:paraId="45A78849">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4.2.7上述原件若不符合要求的，其响应文件将按无效对待，不予接收。</w:t>
      </w:r>
    </w:p>
    <w:bookmarkEnd w:id="77"/>
    <w:p w14:paraId="60B07E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逾期送达的或者未送达指定地点的磋商响应文件，采购人不予受理。</w:t>
      </w:r>
    </w:p>
    <w:p w14:paraId="2F0B5C9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每家单位只允许提交壹套《磋商响应文件》。否则，采购人有权取消其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资格。</w:t>
      </w:r>
    </w:p>
    <w:p w14:paraId="4CD9361D">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4.3 磋商响应文件的修改与撤回</w:t>
      </w:r>
    </w:p>
    <w:p w14:paraId="47B731F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14:textFill>
            <w14:solidFill>
              <w14:schemeClr w14:val="tx1"/>
            </w14:solidFill>
          </w14:textFill>
        </w:rPr>
        <w:t>.2.2 项规定的提交首次响应文件截止之日前，供应商可以修改或撤回已递交的磋商响应文件，但应以书面形式通知采购人。</w:t>
      </w:r>
    </w:p>
    <w:p w14:paraId="382113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14:paraId="0888C8E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B878FC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8" w:name="_Toc421778369"/>
      <w:bookmarkStart w:id="79" w:name="_Toc425240468"/>
      <w:bookmarkStart w:id="80" w:name="_Toc526842687"/>
      <w:bookmarkStart w:id="81" w:name="_Toc420591647"/>
      <w:bookmarkStart w:id="82" w:name="_Toc20463"/>
      <w:r>
        <w:rPr>
          <w:rFonts w:hint="eastAsia" w:ascii="宋体" w:hAnsi="宋体" w:eastAsia="宋体" w:cs="宋体"/>
          <w:b w:val="0"/>
          <w:bCs/>
          <w:color w:val="000000" w:themeColor="text1"/>
          <w:sz w:val="28"/>
          <w:szCs w:val="28"/>
          <w14:textFill>
            <w14:solidFill>
              <w14:schemeClr w14:val="tx1"/>
            </w14:solidFill>
          </w14:textFill>
        </w:rPr>
        <w:t>5．磋商</w:t>
      </w:r>
      <w:bookmarkEnd w:id="78"/>
      <w:bookmarkEnd w:id="79"/>
      <w:bookmarkEnd w:id="80"/>
      <w:bookmarkEnd w:id="81"/>
      <w:bookmarkEnd w:id="82"/>
    </w:p>
    <w:p w14:paraId="7A8BE7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4B626D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83"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3E00B4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83"/>
    <w:p w14:paraId="4C95BF4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0BEA8C3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14948E6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213294D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49C5C7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56D105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1CFE6C0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32D512C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E57C48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1E55AA1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4D71033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0D1F2A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各供应商就磋商中的技术、商务、价格、服务等内容按要求进行补充、完善、澄清、承诺，并按给定格式报出不可更改的第二次磋商报价，并作为成交价格，参与综合比较与评价。</w:t>
      </w:r>
    </w:p>
    <w:p w14:paraId="4153532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7F7F7C1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70"/>
      <w:bookmarkEnd w:id="71"/>
      <w:bookmarkEnd w:id="72"/>
      <w:bookmarkEnd w:id="73"/>
      <w:bookmarkEnd w:id="74"/>
    </w:p>
    <w:p w14:paraId="009485B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744B4D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193C3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0C201C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03DCBE4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294A233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1CA64F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239E9BB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4E58EC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086AE36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24C695E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632AA3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4" w:name="_Toc421778371"/>
      <w:bookmarkStart w:id="85" w:name="_Toc425240470"/>
      <w:bookmarkStart w:id="86" w:name="_Toc420591649"/>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127DD8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14:paraId="0DC1D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2D112E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14:paraId="5916CA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14:paraId="70D7C3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14:paraId="056698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14:paraId="72C634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756C640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3E257C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7"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68FCD4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213AD6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14:paraId="7B56407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77E32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9BB006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4CD444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4CB19A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42D8E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62051B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257E11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6EFDD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14:paraId="09F56F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4C4D470A">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234F3AC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51A1F0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5846C3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165404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440AD0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136AB4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24174F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58848C7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EDEFB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52151F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340C87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269372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0945C5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2B29F43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87"/>
    </w:p>
    <w:p w14:paraId="2D216B4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88" w:name="_Toc26000"/>
      <w:bookmarkStart w:id="89" w:name="_Toc526842689"/>
      <w:r>
        <w:rPr>
          <w:rFonts w:hint="eastAsia" w:ascii="宋体" w:hAnsi="宋体" w:eastAsia="宋体" w:cs="宋体"/>
          <w:b/>
          <w:color w:val="000000" w:themeColor="text1"/>
          <w:sz w:val="28"/>
          <w:szCs w:val="28"/>
          <w14:textFill>
            <w14:solidFill>
              <w14:schemeClr w14:val="tx1"/>
            </w14:solidFill>
          </w14:textFill>
        </w:rPr>
        <w:t>7．合同授予</w:t>
      </w:r>
      <w:bookmarkEnd w:id="84"/>
      <w:bookmarkEnd w:id="85"/>
      <w:bookmarkEnd w:id="86"/>
      <w:bookmarkEnd w:id="88"/>
      <w:bookmarkEnd w:id="89"/>
    </w:p>
    <w:p w14:paraId="2BFD14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0EC166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0"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01C4E9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0ABEC3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1098E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14:paraId="44FFE9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90"/>
    <w:p w14:paraId="3812A1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7BD32A5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1"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14:paraId="32B461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14:paraId="69D684D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222672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0DD3B1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91"/>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《陕西省政府采购网》、《全国公共资源交易平台（陕西省·延安市）》上同时发布。</w:t>
      </w:r>
    </w:p>
    <w:p w14:paraId="09211D3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668337B3">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w:t>
      </w:r>
      <w:r>
        <w:rPr>
          <w:rFonts w:hint="eastAsia" w:ascii="宋体" w:hAnsi="宋体" w:cs="宋体"/>
          <w:sz w:val="28"/>
          <w:szCs w:val="28"/>
          <w:lang w:val="en-US" w:eastAsia="zh-CN"/>
        </w:rPr>
        <w:t>（供应商应当以支票、汇票、本票或者金融机构、担保机构出具的保函等非现金形式提交）</w:t>
      </w:r>
      <w:r>
        <w:rPr>
          <w:rFonts w:hint="eastAsia" w:ascii="宋体" w:hAnsi="宋体" w:eastAsia="宋体" w:cs="宋体"/>
          <w:sz w:val="28"/>
          <w:szCs w:val="28"/>
          <w:lang w:val="en-US" w:eastAsia="zh-CN"/>
        </w:rPr>
        <w:t>。中标或成交供应商合同主要义务履行完毕后，采购人或采购代理机构应按照合同约定及时退还。</w:t>
      </w:r>
    </w:p>
    <w:p w14:paraId="25C6C57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2E909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2"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02297F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92"/>
    <w:p w14:paraId="479DC3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7CD639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3" w:name="_Toc421778372"/>
      <w:bookmarkStart w:id="94" w:name="_Toc420591650"/>
      <w:bookmarkStart w:id="95" w:name="_Toc20459"/>
      <w:bookmarkStart w:id="96" w:name="_Toc425240471"/>
      <w:bookmarkStart w:id="97" w:name="_Toc526842690"/>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 xml:space="preserve">.1 </w:t>
      </w:r>
      <w:bookmarkStart w:id="98" w:name="_Hlk522179758"/>
      <w:r>
        <w:rPr>
          <w:rFonts w:hint="eastAsia" w:ascii="宋体" w:hAnsi="宋体" w:eastAsia="宋体" w:cs="宋体"/>
          <w:b w:val="0"/>
          <w:bCs/>
          <w:color w:val="000000" w:themeColor="text1"/>
          <w:sz w:val="28"/>
          <w:szCs w:val="28"/>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采购人应尽量缩短采购合同签订时间，不晚于中标(成交)通知书发出之日起25日，鼓励在15日内按照采购文件确定的事项与中标(成交)供应商签订政府采购合同。采购人不得以自身原因等不合理理由拖延合同</w:t>
      </w:r>
      <w:r>
        <w:rPr>
          <w:rFonts w:hint="eastAsia" w:ascii="宋体" w:hAnsi="宋体" w:eastAsia="宋体" w:cs="宋体"/>
          <w:b w:val="0"/>
          <w:bCs/>
          <w:color w:val="000000" w:themeColor="text1"/>
          <w:sz w:val="28"/>
          <w:szCs w:val="28"/>
          <w14:textFill>
            <w14:solidFill>
              <w14:schemeClr w14:val="tx1"/>
            </w14:solidFill>
          </w14:textFill>
        </w:rPr>
        <w:t>，根据磋商文件和成交供应商的磋商响应文件订立书面合同。成交供应商无正当理由拒签合同，采购人取消其成交资格，其磋商保证金不予退还。</w:t>
      </w:r>
    </w:p>
    <w:p w14:paraId="170A73B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98"/>
    <w:p w14:paraId="07D0D4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14:paraId="5AF250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中标或者成交供应商拒绝与采购人签订合同的，采购人可以按照评审报告推荐的中标或者成交候选人名单排序，确定下一候选人为中标或者成交供应商，也可以重新开展政府采购活动。</w:t>
      </w:r>
    </w:p>
    <w:p w14:paraId="5C74C3A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464C717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采购人应当按照政府采购合同规定，及时向中标或者成交供应商支付采购资金。</w:t>
      </w:r>
    </w:p>
    <w:p w14:paraId="5F31177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1A7A01F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9"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14:paraId="1E53DE8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9</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407B84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7E55505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99"/>
    <w:p w14:paraId="4355C529">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93"/>
      <w:bookmarkEnd w:id="94"/>
      <w:bookmarkEnd w:id="95"/>
      <w:bookmarkEnd w:id="96"/>
      <w:bookmarkEnd w:id="97"/>
    </w:p>
    <w:p w14:paraId="4194D7B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007232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14:paraId="7EC2CF7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14:paraId="283AE5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14:paraId="18F51BC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7D1240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FFF467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00" w:name="_Toc425240472"/>
      <w:bookmarkStart w:id="101" w:name="_Toc526842691"/>
      <w:bookmarkStart w:id="102" w:name="_Toc421778373"/>
      <w:bookmarkStart w:id="103" w:name="_Toc2742"/>
      <w:bookmarkStart w:id="104" w:name="_Toc420591651"/>
      <w:r>
        <w:rPr>
          <w:rFonts w:hint="eastAsia" w:ascii="宋体" w:hAnsi="宋体" w:eastAsia="宋体" w:cs="宋体"/>
          <w:b/>
          <w:color w:val="000000" w:themeColor="text1"/>
          <w:sz w:val="28"/>
          <w:szCs w:val="28"/>
          <w14:textFill>
            <w14:solidFill>
              <w14:schemeClr w14:val="tx1"/>
            </w14:solidFill>
          </w14:textFill>
        </w:rPr>
        <w:t>9．纪律和监督</w:t>
      </w:r>
      <w:bookmarkEnd w:id="100"/>
      <w:bookmarkEnd w:id="101"/>
      <w:bookmarkEnd w:id="102"/>
      <w:bookmarkEnd w:id="103"/>
      <w:bookmarkEnd w:id="104"/>
    </w:p>
    <w:p w14:paraId="5540828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1A4224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14:paraId="2709717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56D2E9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14:paraId="09F22D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14:paraId="78949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14:paraId="433C24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14:paraId="66306C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6025AF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14:paraId="3F8DF8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14:paraId="265C19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252C9F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14:paraId="191C79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14:paraId="57FDD29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68BE71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08FA06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165A0C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2743082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226A5BB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4A9574B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14:paraId="01FF99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14:paraId="2E0594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078381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41EEC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14:paraId="1E8CE14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14:paraId="18A85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14:paraId="7D6628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14:paraId="2B77A31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14:paraId="3FE713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14:paraId="71D445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4E9321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0289ED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098A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08FA3A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995540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718FD7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14:paraId="741E6D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0C336B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00334F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20722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43168E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545652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54416E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14:paraId="50672C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1E8292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1C7B43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7450E3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19CCF1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7D757B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0B7C51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396A47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14:paraId="163C1C1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14:paraId="398646F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14:paraId="40DF91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14:paraId="59FA3E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14:paraId="73EB4E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14:paraId="49FFF0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14:paraId="28705B3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31747A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63198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361EF4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782478F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05ADAF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033160F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21C15F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5C94246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D0572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62C27F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21EE51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45A7CCF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151ADF8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587A78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17E088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14:paraId="368CA4D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099EE3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6C40F9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6D79E5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14:paraId="54EDDF0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14:paraId="2551486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834E7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5"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5560A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436626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6476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381D9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4CE55B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096E42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51C4F1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06ECCB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105"/>
    </w:p>
    <w:p w14:paraId="68A870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6A8C30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49FC35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014DDB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342489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4AF78D5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0FF240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677AA80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5CF4C1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0BFDBF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5BD2A4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4317E0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5D3C2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095819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71FD67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67D61B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21C478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3DB70F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3783F2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34187B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03E57A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2B4D118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214C8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2D1E4D8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E64F3E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58D51BB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3265904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6DCC74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A2E9D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2A7278F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261A19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0A8804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76A189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0E6691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7EDB897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5DBB865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63CF21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539FD0B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03B4127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573D14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42237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②）。</w:t>
      </w:r>
    </w:p>
    <w:p w14:paraId="39C5E767">
      <w:pPr>
        <w:rPr>
          <w:rFonts w:hint="eastAsia" w:ascii="宋体" w:hAnsi="宋体" w:eastAsia="宋体" w:cs="宋体"/>
          <w:b/>
          <w:color w:val="000000" w:themeColor="text1"/>
          <w:sz w:val="28"/>
          <w:szCs w:val="28"/>
          <w14:textFill>
            <w14:solidFill>
              <w14:schemeClr w14:val="tx1"/>
            </w14:solidFill>
          </w14:textFill>
        </w:rPr>
      </w:pPr>
    </w:p>
    <w:p w14:paraId="1CC80E12">
      <w:pPr>
        <w:rPr>
          <w:rFonts w:hint="eastAsia" w:ascii="宋体" w:hAnsi="宋体" w:eastAsia="宋体" w:cs="宋体"/>
          <w:b/>
          <w:color w:val="000000" w:themeColor="text1"/>
          <w:sz w:val="28"/>
          <w:szCs w:val="28"/>
          <w14:textFill>
            <w14:solidFill>
              <w14:schemeClr w14:val="tx1"/>
            </w14:solidFill>
          </w14:textFill>
        </w:rPr>
      </w:pPr>
    </w:p>
    <w:p w14:paraId="5E41A039">
      <w:pPr>
        <w:rPr>
          <w:rFonts w:hint="eastAsia" w:ascii="宋体" w:hAnsi="宋体" w:eastAsia="宋体" w:cs="宋体"/>
          <w:b/>
          <w:color w:val="000000" w:themeColor="text1"/>
          <w:sz w:val="28"/>
          <w:szCs w:val="28"/>
          <w14:textFill>
            <w14:solidFill>
              <w14:schemeClr w14:val="tx1"/>
            </w14:solidFill>
          </w14:textFill>
        </w:rPr>
      </w:pPr>
    </w:p>
    <w:p w14:paraId="29742A17">
      <w:pPr>
        <w:rPr>
          <w:rFonts w:hint="eastAsia" w:ascii="宋体" w:hAnsi="宋体" w:eastAsia="宋体" w:cs="宋体"/>
          <w:b/>
          <w:color w:val="000000" w:themeColor="text1"/>
          <w:sz w:val="28"/>
          <w:szCs w:val="28"/>
          <w14:textFill>
            <w14:solidFill>
              <w14:schemeClr w14:val="tx1"/>
            </w14:solidFill>
          </w14:textFill>
        </w:rPr>
      </w:pPr>
    </w:p>
    <w:p w14:paraId="2670E867">
      <w:pPr>
        <w:rPr>
          <w:rFonts w:hint="eastAsia" w:ascii="宋体" w:hAnsi="宋体" w:eastAsia="宋体" w:cs="宋体"/>
          <w:b/>
          <w:color w:val="000000" w:themeColor="text1"/>
          <w:sz w:val="28"/>
          <w:szCs w:val="28"/>
          <w14:textFill>
            <w14:solidFill>
              <w14:schemeClr w14:val="tx1"/>
            </w14:solidFill>
          </w14:textFill>
        </w:rPr>
      </w:pPr>
    </w:p>
    <w:p w14:paraId="0481254A">
      <w:pPr>
        <w:rPr>
          <w:rFonts w:hint="eastAsia" w:ascii="宋体" w:hAnsi="宋体" w:eastAsia="宋体" w:cs="宋体"/>
          <w:b/>
          <w:color w:val="000000" w:themeColor="text1"/>
          <w:sz w:val="28"/>
          <w:szCs w:val="28"/>
          <w14:textFill>
            <w14:solidFill>
              <w14:schemeClr w14:val="tx1"/>
            </w14:solidFill>
          </w14:textFill>
        </w:rPr>
      </w:pPr>
    </w:p>
    <w:p w14:paraId="23EA6801">
      <w:pPr>
        <w:pStyle w:val="44"/>
        <w:rPr>
          <w:rFonts w:hint="eastAsia" w:ascii="宋体" w:hAnsi="宋体" w:eastAsia="宋体" w:cs="宋体"/>
          <w:b/>
          <w:color w:val="000000" w:themeColor="text1"/>
          <w:sz w:val="28"/>
          <w:szCs w:val="28"/>
          <w14:textFill>
            <w14:solidFill>
              <w14:schemeClr w14:val="tx1"/>
            </w14:solidFill>
          </w14:textFill>
        </w:rPr>
      </w:pPr>
    </w:p>
    <w:p w14:paraId="40444DB8">
      <w:pPr>
        <w:pStyle w:val="44"/>
        <w:rPr>
          <w:rFonts w:hint="eastAsia" w:ascii="宋体" w:hAnsi="宋体" w:eastAsia="宋体" w:cs="宋体"/>
          <w:b/>
          <w:color w:val="000000" w:themeColor="text1"/>
          <w:sz w:val="28"/>
          <w:szCs w:val="28"/>
          <w14:textFill>
            <w14:solidFill>
              <w14:schemeClr w14:val="tx1"/>
            </w14:solidFill>
          </w14:textFill>
        </w:rPr>
      </w:pPr>
    </w:p>
    <w:p w14:paraId="07FCC416">
      <w:pPr>
        <w:pStyle w:val="44"/>
        <w:rPr>
          <w:rFonts w:hint="eastAsia" w:ascii="宋体" w:hAnsi="宋体" w:eastAsia="宋体" w:cs="宋体"/>
          <w:b/>
          <w:color w:val="000000" w:themeColor="text1"/>
          <w:sz w:val="28"/>
          <w:szCs w:val="28"/>
          <w14:textFill>
            <w14:solidFill>
              <w14:schemeClr w14:val="tx1"/>
            </w14:solidFill>
          </w14:textFill>
        </w:rPr>
      </w:pPr>
    </w:p>
    <w:p w14:paraId="0112D9DD">
      <w:pPr>
        <w:pStyle w:val="44"/>
        <w:rPr>
          <w:rFonts w:hint="eastAsia" w:ascii="宋体" w:hAnsi="宋体" w:eastAsia="宋体" w:cs="宋体"/>
          <w:b/>
          <w:color w:val="000000" w:themeColor="text1"/>
          <w:sz w:val="28"/>
          <w:szCs w:val="28"/>
          <w14:textFill>
            <w14:solidFill>
              <w14:schemeClr w14:val="tx1"/>
            </w14:solidFill>
          </w14:textFill>
        </w:rPr>
      </w:pPr>
    </w:p>
    <w:p w14:paraId="69627DE9">
      <w:pPr>
        <w:pStyle w:val="44"/>
        <w:rPr>
          <w:rFonts w:hint="eastAsia" w:ascii="宋体" w:hAnsi="宋体" w:eastAsia="宋体" w:cs="宋体"/>
          <w:b/>
          <w:color w:val="000000" w:themeColor="text1"/>
          <w:sz w:val="28"/>
          <w:szCs w:val="28"/>
          <w14:textFill>
            <w14:solidFill>
              <w14:schemeClr w14:val="tx1"/>
            </w14:solidFill>
          </w14:textFill>
        </w:rPr>
      </w:pPr>
    </w:p>
    <w:p w14:paraId="20484718">
      <w:pPr>
        <w:pStyle w:val="44"/>
        <w:rPr>
          <w:rFonts w:hint="eastAsia" w:ascii="宋体" w:hAnsi="宋体" w:eastAsia="宋体" w:cs="宋体"/>
          <w:b/>
          <w:color w:val="000000" w:themeColor="text1"/>
          <w:sz w:val="28"/>
          <w:szCs w:val="28"/>
          <w14:textFill>
            <w14:solidFill>
              <w14:schemeClr w14:val="tx1"/>
            </w14:solidFill>
          </w14:textFill>
        </w:rPr>
      </w:pPr>
    </w:p>
    <w:p w14:paraId="2CBBA90F">
      <w:pPr>
        <w:pStyle w:val="44"/>
        <w:rPr>
          <w:rFonts w:hint="eastAsia" w:ascii="宋体" w:hAnsi="宋体" w:eastAsia="宋体" w:cs="宋体"/>
          <w:b/>
          <w:color w:val="000000" w:themeColor="text1"/>
          <w:sz w:val="28"/>
          <w:szCs w:val="28"/>
          <w14:textFill>
            <w14:solidFill>
              <w14:schemeClr w14:val="tx1"/>
            </w14:solidFill>
          </w14:textFill>
        </w:rPr>
      </w:pPr>
    </w:p>
    <w:p w14:paraId="3CDE9BD3">
      <w:pPr>
        <w:rPr>
          <w:rFonts w:hint="eastAsia" w:ascii="宋体" w:hAnsi="宋体" w:eastAsia="宋体" w:cs="宋体"/>
          <w:b/>
          <w:color w:val="000000" w:themeColor="text1"/>
          <w:sz w:val="28"/>
          <w:szCs w:val="28"/>
          <w14:textFill>
            <w14:solidFill>
              <w14:schemeClr w14:val="tx1"/>
            </w14:solidFill>
          </w14:textFill>
        </w:rPr>
      </w:pPr>
    </w:p>
    <w:p w14:paraId="5406082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附件①</w:t>
      </w:r>
    </w:p>
    <w:p w14:paraId="1CCAB2A8">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07293A8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6950A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E6EEF0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C0FB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1DA5D95">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44D3D7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2476AD">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04C3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7A59932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7BD1595">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DBE6A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3A08A34">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DA5F37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2B8CD2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B28BD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7704D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A8C39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666D65F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285D2C72">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5C21E9C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491DAE3">
      <w:pPr>
        <w:spacing w:line="360" w:lineRule="auto"/>
        <w:rPr>
          <w:rFonts w:hint="eastAsia" w:ascii="宋体" w:hAnsi="宋体" w:eastAsia="宋体" w:cs="宋体"/>
          <w:color w:val="000000" w:themeColor="text1"/>
          <w:sz w:val="28"/>
          <w:szCs w:val="28"/>
          <w14:textFill>
            <w14:solidFill>
              <w14:schemeClr w14:val="tx1"/>
            </w14:solidFill>
          </w14:textFill>
        </w:rPr>
      </w:pPr>
    </w:p>
    <w:p w14:paraId="7ACFD41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0FB75A0">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3BB0582E">
      <w:pPr>
        <w:spacing w:line="360" w:lineRule="auto"/>
        <w:rPr>
          <w:rFonts w:hint="eastAsia" w:ascii="宋体" w:hAnsi="宋体" w:eastAsia="宋体" w:cs="宋体"/>
          <w:b/>
          <w:color w:val="000000" w:themeColor="text1"/>
          <w:sz w:val="28"/>
          <w:szCs w:val="28"/>
          <w14:textFill>
            <w14:solidFill>
              <w14:schemeClr w14:val="tx1"/>
            </w14:solidFill>
          </w14:textFill>
        </w:rPr>
      </w:pPr>
    </w:p>
    <w:p w14:paraId="67BB9A4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162CB21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72ADBEA6">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03CD4CE1">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0B643E0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75D9828A">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3012EB9">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5C59A5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附件②</w:t>
      </w:r>
    </w:p>
    <w:p w14:paraId="099FB25A">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1A0ADD9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12DF191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7758E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938563E">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879A47">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AD94F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6F0DB9">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1F4624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992D90D">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D54E0A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81828D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5575572">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3EF7DA2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50ACA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D6BA46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6E507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52C9D01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ED0BDB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3540A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2D395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F96F1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F9D13B6">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D1F60B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53646D83">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84D6F69">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6257A0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44EA7447">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1FE10F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9A1A2BA">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F0592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F6BE35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76391B7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67C3EBA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BFD0C2">
      <w:pPr>
        <w:spacing w:line="360" w:lineRule="auto"/>
        <w:rPr>
          <w:rFonts w:hint="eastAsia" w:ascii="宋体" w:hAnsi="宋体" w:eastAsia="宋体" w:cs="宋体"/>
          <w:color w:val="000000" w:themeColor="text1"/>
          <w:sz w:val="28"/>
          <w:szCs w:val="28"/>
          <w14:textFill>
            <w14:solidFill>
              <w14:schemeClr w14:val="tx1"/>
            </w14:solidFill>
          </w14:textFill>
        </w:rPr>
      </w:pPr>
    </w:p>
    <w:p w14:paraId="591910F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2561C9">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52767EB">
      <w:pPr>
        <w:spacing w:line="360" w:lineRule="auto"/>
        <w:rPr>
          <w:rFonts w:hint="eastAsia" w:ascii="宋体" w:hAnsi="宋体" w:eastAsia="宋体" w:cs="宋体"/>
          <w:b/>
          <w:color w:val="000000" w:themeColor="text1"/>
          <w:sz w:val="28"/>
          <w:szCs w:val="28"/>
          <w14:textFill>
            <w14:solidFill>
              <w14:schemeClr w14:val="tx1"/>
            </w14:solidFill>
          </w14:textFill>
        </w:rPr>
      </w:pPr>
    </w:p>
    <w:p w14:paraId="6B835B5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0C39BD1">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2BD567D0">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2E21A247">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0BD9C76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3C0FB7F3">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60C1272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6566CC9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435FC0E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E77B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14:paraId="2482804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106" w:name="_Toc25074"/>
      <w:bookmarkStart w:id="107" w:name="_Toc526842692"/>
      <w:bookmarkStart w:id="108" w:name="_Toc425240473"/>
      <w:bookmarkStart w:id="109" w:name="_Toc420591652"/>
      <w:bookmarkStart w:id="110" w:name="_Toc421778374"/>
      <w:r>
        <w:rPr>
          <w:rFonts w:hint="eastAsia" w:ascii="宋体" w:hAnsi="宋体" w:eastAsia="宋体" w:cs="宋体"/>
          <w:b/>
          <w:color w:val="000000" w:themeColor="text1"/>
          <w:sz w:val="28"/>
          <w:szCs w:val="28"/>
          <w14:textFill>
            <w14:solidFill>
              <w14:schemeClr w14:val="tx1"/>
            </w14:solidFill>
          </w14:textFill>
        </w:rPr>
        <w:t>10、需要补充的其他内容</w:t>
      </w:r>
      <w:bookmarkEnd w:id="106"/>
      <w:bookmarkEnd w:id="107"/>
      <w:bookmarkStart w:id="111" w:name="_Toc356305901"/>
    </w:p>
    <w:bookmarkEnd w:id="108"/>
    <w:bookmarkEnd w:id="109"/>
    <w:bookmarkEnd w:id="110"/>
    <w:bookmarkEnd w:id="111"/>
    <w:p w14:paraId="060E34B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112"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112"/>
    <w:p w14:paraId="008BBCE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113"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113"/>
      <w:r>
        <w:rPr>
          <w:rFonts w:hint="eastAsia" w:ascii="宋体" w:hAnsi="宋体" w:eastAsia="宋体" w:cs="宋体"/>
          <w:b/>
          <w:color w:val="000000" w:themeColor="text1"/>
          <w:sz w:val="28"/>
          <w:szCs w:val="28"/>
          <w14:textFill>
            <w14:solidFill>
              <w14:schemeClr w14:val="tx1"/>
            </w14:solidFill>
          </w14:textFill>
        </w:rPr>
        <w:t>--财库〔2015〕124号</w:t>
      </w:r>
    </w:p>
    <w:p w14:paraId="7F77F9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0C342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290602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3B4FEC3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E313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6CC3CF4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61699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371A8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14:paraId="53116E8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0E9FA6B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B1006C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1986CF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61450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2CB96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78415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7D3C24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25B55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68AB3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9840D7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981BE8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B497B13">
      <w:pPr>
        <w:pStyle w:val="2"/>
        <w:numPr>
          <w:ilvl w:val="0"/>
          <w:numId w:val="4"/>
        </w:numPr>
        <w:jc w:val="center"/>
        <w:rPr>
          <w:rFonts w:hint="eastAsia" w:ascii="宋体" w:hAnsi="宋体" w:eastAsia="宋体" w:cs="宋体"/>
          <w:color w:val="000000" w:themeColor="text1"/>
          <w:sz w:val="32"/>
          <w:szCs w:val="32"/>
          <w14:textFill>
            <w14:solidFill>
              <w14:schemeClr w14:val="tx1"/>
            </w14:solidFill>
          </w14:textFill>
        </w:rPr>
      </w:pPr>
      <w:bookmarkStart w:id="114" w:name="_Toc421778376"/>
      <w:bookmarkStart w:id="115" w:name="_Toc9686"/>
      <w:r>
        <w:rPr>
          <w:rFonts w:hint="eastAsia" w:ascii="宋体" w:hAnsi="宋体" w:eastAsia="宋体" w:cs="宋体"/>
          <w:color w:val="000000" w:themeColor="text1"/>
          <w:sz w:val="32"/>
          <w:szCs w:val="32"/>
          <w14:textFill>
            <w14:solidFill>
              <w14:schemeClr w14:val="tx1"/>
            </w14:solidFill>
          </w14:textFill>
        </w:rPr>
        <w:t>评标办法</w:t>
      </w:r>
      <w:bookmarkEnd w:id="114"/>
      <w:bookmarkEnd w:id="115"/>
    </w:p>
    <w:p w14:paraId="0BEF07F5">
      <w:pPr>
        <w:pStyle w:val="3"/>
        <w:spacing w:before="0" w:after="0" w:line="360" w:lineRule="auto"/>
        <w:jc w:val="center"/>
        <w:rPr>
          <w:rFonts w:hint="eastAsia"/>
          <w:highlight w:val="yellow"/>
        </w:rPr>
      </w:pPr>
      <w:bookmarkStart w:id="116"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116"/>
    </w:p>
    <w:tbl>
      <w:tblPr>
        <w:tblStyle w:val="35"/>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80"/>
        <w:gridCol w:w="2543"/>
        <w:gridCol w:w="6182"/>
      </w:tblGrid>
      <w:tr w14:paraId="7AE4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4F47DFE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7" w:name="_Toc343511683"/>
            <w:r>
              <w:rPr>
                <w:rFonts w:hint="eastAsia" w:ascii="宋体" w:hAnsi="宋体" w:eastAsia="宋体" w:cs="宋体"/>
                <w:b/>
                <w:color w:val="000000" w:themeColor="text1"/>
                <w:sz w:val="28"/>
                <w:szCs w:val="28"/>
                <w14:textFill>
                  <w14:solidFill>
                    <w14:schemeClr w14:val="tx1"/>
                  </w14:solidFill>
                </w14:textFill>
              </w:rPr>
              <w:t>条款号</w:t>
            </w:r>
            <w:bookmarkEnd w:id="117"/>
          </w:p>
        </w:tc>
        <w:tc>
          <w:tcPr>
            <w:tcW w:w="2543" w:type="dxa"/>
            <w:vAlign w:val="center"/>
          </w:tcPr>
          <w:p w14:paraId="33DB4BA9">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8" w:name="_Toc343511684"/>
            <w:r>
              <w:rPr>
                <w:rFonts w:hint="eastAsia" w:ascii="宋体" w:hAnsi="宋体" w:eastAsia="宋体" w:cs="宋体"/>
                <w:b/>
                <w:color w:val="000000" w:themeColor="text1"/>
                <w:sz w:val="28"/>
                <w:szCs w:val="28"/>
                <w14:textFill>
                  <w14:solidFill>
                    <w14:schemeClr w14:val="tx1"/>
                  </w14:solidFill>
                </w14:textFill>
              </w:rPr>
              <w:t>评审因素</w:t>
            </w:r>
            <w:bookmarkEnd w:id="118"/>
          </w:p>
        </w:tc>
        <w:tc>
          <w:tcPr>
            <w:tcW w:w="6182" w:type="dxa"/>
            <w:vAlign w:val="center"/>
          </w:tcPr>
          <w:p w14:paraId="7073300B">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9" w:name="_Toc343511685"/>
            <w:r>
              <w:rPr>
                <w:rFonts w:hint="eastAsia" w:ascii="宋体" w:hAnsi="宋体" w:eastAsia="宋体" w:cs="宋体"/>
                <w:b/>
                <w:color w:val="000000" w:themeColor="text1"/>
                <w:sz w:val="28"/>
                <w:szCs w:val="28"/>
                <w14:textFill>
                  <w14:solidFill>
                    <w14:schemeClr w14:val="tx1"/>
                  </w14:solidFill>
                </w14:textFill>
              </w:rPr>
              <w:t>评审标准</w:t>
            </w:r>
            <w:bookmarkEnd w:id="119"/>
          </w:p>
        </w:tc>
      </w:tr>
      <w:tr w14:paraId="6FD3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66BCE5A0">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1</w:t>
            </w:r>
          </w:p>
        </w:tc>
        <w:tc>
          <w:tcPr>
            <w:tcW w:w="680" w:type="dxa"/>
            <w:vAlign w:val="center"/>
          </w:tcPr>
          <w:p w14:paraId="10C4CAA6">
            <w:pPr>
              <w:spacing w:line="360" w:lineRule="auto"/>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资格</w:t>
            </w:r>
          </w:p>
          <w:p w14:paraId="0B58A4E1">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eastAsia="zh-CN"/>
              </w:rPr>
              <w:t>审查</w:t>
            </w:r>
          </w:p>
        </w:tc>
        <w:tc>
          <w:tcPr>
            <w:tcW w:w="2543" w:type="dxa"/>
            <w:vAlign w:val="center"/>
          </w:tcPr>
          <w:p w14:paraId="3AB954D6">
            <w:pPr>
              <w:spacing w:line="360" w:lineRule="auto"/>
              <w:jc w:val="center"/>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eastAsia="zh-CN"/>
              </w:rPr>
              <w:t>资格要求</w:t>
            </w:r>
          </w:p>
        </w:tc>
        <w:tc>
          <w:tcPr>
            <w:tcW w:w="6182" w:type="dxa"/>
            <w:vAlign w:val="center"/>
          </w:tcPr>
          <w:p w14:paraId="0C4ADDA7">
            <w:pPr>
              <w:spacing w:line="360" w:lineRule="auto"/>
              <w:jc w:val="both"/>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val="en-US" w:eastAsia="zh-CN"/>
              </w:rPr>
              <w:t>第二章“供应商须知”第1.4.1项规定</w:t>
            </w:r>
          </w:p>
        </w:tc>
      </w:tr>
      <w:tr w14:paraId="4D3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02" w:type="dxa"/>
            <w:vMerge w:val="restart"/>
            <w:vAlign w:val="center"/>
          </w:tcPr>
          <w:p w14:paraId="5C7B2E5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0" w:name="_Toc343511686"/>
            <w:r>
              <w:rPr>
                <w:rFonts w:hint="eastAsia" w:ascii="宋体" w:hAnsi="宋体" w:eastAsia="宋体" w:cs="宋体"/>
                <w:color w:val="000000" w:themeColor="text1"/>
                <w:sz w:val="28"/>
                <w:szCs w:val="28"/>
                <w14:textFill>
                  <w14:solidFill>
                    <w14:schemeClr w14:val="tx1"/>
                  </w14:solidFill>
                </w14:textFill>
              </w:rPr>
              <w:t>2.1.1</w:t>
            </w:r>
            <w:bookmarkEnd w:id="120"/>
          </w:p>
        </w:tc>
        <w:tc>
          <w:tcPr>
            <w:tcW w:w="680" w:type="dxa"/>
            <w:vMerge w:val="restart"/>
            <w:vAlign w:val="center"/>
          </w:tcPr>
          <w:p w14:paraId="01F81C7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1" w:name="_Toc343511687"/>
            <w:r>
              <w:rPr>
                <w:rFonts w:hint="eastAsia" w:ascii="宋体" w:hAnsi="宋体" w:eastAsia="宋体" w:cs="宋体"/>
                <w:color w:val="000000" w:themeColor="text1"/>
                <w:sz w:val="28"/>
                <w:szCs w:val="28"/>
                <w14:textFill>
                  <w14:solidFill>
                    <w14:schemeClr w14:val="tx1"/>
                  </w14:solidFill>
                </w14:textFill>
              </w:rPr>
              <w:t>形式</w:t>
            </w:r>
          </w:p>
          <w:p w14:paraId="560C867E">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评审</w:t>
            </w:r>
          </w:p>
          <w:p w14:paraId="0C34E52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21"/>
          </w:p>
        </w:tc>
        <w:tc>
          <w:tcPr>
            <w:tcW w:w="2543" w:type="dxa"/>
            <w:vAlign w:val="center"/>
          </w:tcPr>
          <w:p w14:paraId="3237BD9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2" w:name="_Toc343511688"/>
            <w:r>
              <w:rPr>
                <w:rFonts w:hint="eastAsia" w:ascii="宋体" w:hAnsi="宋体" w:eastAsia="宋体" w:cs="宋体"/>
                <w:color w:val="000000" w:themeColor="text1"/>
                <w:sz w:val="28"/>
                <w:szCs w:val="28"/>
                <w14:textFill>
                  <w14:solidFill>
                    <w14:schemeClr w14:val="tx1"/>
                  </w14:solidFill>
                </w14:textFill>
              </w:rPr>
              <w:t>供应商名称</w:t>
            </w:r>
            <w:bookmarkEnd w:id="122"/>
          </w:p>
        </w:tc>
        <w:tc>
          <w:tcPr>
            <w:tcW w:w="6182" w:type="dxa"/>
            <w:vAlign w:val="center"/>
          </w:tcPr>
          <w:p w14:paraId="28519BC7">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3" w:name="_Toc343511689"/>
            <w:r>
              <w:rPr>
                <w:rFonts w:hint="eastAsia" w:ascii="宋体" w:hAnsi="宋体" w:eastAsia="宋体" w:cs="宋体"/>
                <w:color w:val="000000" w:themeColor="text1"/>
                <w:sz w:val="28"/>
                <w:szCs w:val="28"/>
                <w14:textFill>
                  <w14:solidFill>
                    <w14:schemeClr w14:val="tx1"/>
                  </w14:solidFill>
                </w14:textFill>
              </w:rPr>
              <w:t>与</w:t>
            </w:r>
            <w:r>
              <w:rPr>
                <w:rFonts w:hint="eastAsia" w:ascii="宋体" w:hAnsi="宋体" w:eastAsia="宋体" w:cs="宋体"/>
                <w:color w:val="000000" w:themeColor="text1"/>
                <w:sz w:val="28"/>
                <w:szCs w:val="28"/>
                <w:lang w:eastAsia="zh-CN"/>
                <w14:textFill>
                  <w14:solidFill>
                    <w14:schemeClr w14:val="tx1"/>
                  </w14:solidFill>
                </w14:textFill>
              </w:rPr>
              <w:t>营业执照</w:t>
            </w:r>
            <w:r>
              <w:rPr>
                <w:rFonts w:hint="eastAsia" w:ascii="宋体" w:hAnsi="宋体" w:eastAsia="宋体" w:cs="宋体"/>
                <w:color w:val="000000" w:themeColor="text1"/>
                <w:sz w:val="28"/>
                <w:szCs w:val="28"/>
                <w14:textFill>
                  <w14:solidFill>
                    <w14:schemeClr w14:val="tx1"/>
                  </w14:solidFill>
                </w14:textFill>
              </w:rPr>
              <w:t>、资质证书、安全生产许可证一致</w:t>
            </w:r>
            <w:bookmarkEnd w:id="123"/>
          </w:p>
        </w:tc>
      </w:tr>
      <w:tr w14:paraId="7A65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02" w:type="dxa"/>
            <w:vMerge w:val="continue"/>
            <w:vAlign w:val="center"/>
          </w:tcPr>
          <w:p w14:paraId="6F0D451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5BFBF1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297EC9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4" w:name="_Toc343511690"/>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函签字盖章</w:t>
            </w:r>
            <w:bookmarkEnd w:id="124"/>
          </w:p>
        </w:tc>
        <w:tc>
          <w:tcPr>
            <w:tcW w:w="6182" w:type="dxa"/>
            <w:vAlign w:val="center"/>
          </w:tcPr>
          <w:p w14:paraId="5721C733">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符合第二章“供应商须知”第3.7款规定</w:t>
            </w:r>
          </w:p>
        </w:tc>
      </w:tr>
      <w:tr w14:paraId="19F8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02" w:type="dxa"/>
            <w:vMerge w:val="continue"/>
            <w:vAlign w:val="center"/>
          </w:tcPr>
          <w:p w14:paraId="4AD570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7B7523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2380A7D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5" w:name="_Toc343511692"/>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w:t>
            </w:r>
            <w:bookmarkEnd w:id="125"/>
          </w:p>
        </w:tc>
        <w:tc>
          <w:tcPr>
            <w:tcW w:w="6182" w:type="dxa"/>
            <w:vAlign w:val="center"/>
          </w:tcPr>
          <w:p w14:paraId="3447E84E">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6" w:name="_Toc343511693"/>
            <w:r>
              <w:rPr>
                <w:rFonts w:hint="eastAsia" w:ascii="宋体" w:hAnsi="宋体" w:eastAsia="宋体" w:cs="宋体"/>
                <w:color w:val="000000" w:themeColor="text1"/>
                <w:sz w:val="28"/>
                <w:szCs w:val="28"/>
                <w14:textFill>
                  <w14:solidFill>
                    <w14:schemeClr w14:val="tx1"/>
                  </w14:solidFill>
                </w14:textFill>
              </w:rPr>
              <w:t>符合第</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文件格式”的要求</w:t>
            </w:r>
            <w:bookmarkEnd w:id="126"/>
          </w:p>
        </w:tc>
      </w:tr>
      <w:tr w14:paraId="5F73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02" w:type="dxa"/>
            <w:vMerge w:val="continue"/>
            <w:vAlign w:val="center"/>
          </w:tcPr>
          <w:p w14:paraId="6BD56B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8D03220">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AE24A92">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7" w:name="_Toc343511694"/>
            <w:r>
              <w:rPr>
                <w:rFonts w:hint="eastAsia" w:ascii="宋体" w:hAnsi="宋体" w:eastAsia="宋体" w:cs="宋体"/>
                <w:color w:val="000000" w:themeColor="text1"/>
                <w:sz w:val="28"/>
                <w:szCs w:val="28"/>
                <w14:textFill>
                  <w14:solidFill>
                    <w14:schemeClr w14:val="tx1"/>
                  </w14:solidFill>
                </w14:textFill>
              </w:rPr>
              <w:t>报价唯一</w:t>
            </w:r>
            <w:bookmarkEnd w:id="127"/>
          </w:p>
        </w:tc>
        <w:tc>
          <w:tcPr>
            <w:tcW w:w="6182" w:type="dxa"/>
            <w:vAlign w:val="center"/>
          </w:tcPr>
          <w:p w14:paraId="434359D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8" w:name="_Toc343511695"/>
            <w:r>
              <w:rPr>
                <w:rFonts w:hint="eastAsia" w:ascii="宋体" w:hAnsi="宋体" w:eastAsia="宋体" w:cs="宋体"/>
                <w:color w:val="000000" w:themeColor="text1"/>
                <w:sz w:val="28"/>
                <w:szCs w:val="28"/>
                <w14:textFill>
                  <w14:solidFill>
                    <w14:schemeClr w14:val="tx1"/>
                  </w14:solidFill>
                </w14:textFill>
              </w:rPr>
              <w:t>只能有一个有效报价</w:t>
            </w:r>
            <w:bookmarkEnd w:id="128"/>
          </w:p>
        </w:tc>
      </w:tr>
      <w:tr w14:paraId="72CC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02" w:type="dxa"/>
            <w:vMerge w:val="restart"/>
            <w:vAlign w:val="center"/>
          </w:tcPr>
          <w:p w14:paraId="159B59A3">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9" w:name="_Toc343511710"/>
            <w:r>
              <w:rPr>
                <w:rFonts w:hint="eastAsia" w:ascii="宋体" w:hAnsi="宋体" w:eastAsia="宋体" w:cs="宋体"/>
                <w:color w:val="000000" w:themeColor="text1"/>
                <w:sz w:val="28"/>
                <w:szCs w:val="28"/>
                <w14:textFill>
                  <w14:solidFill>
                    <w14:schemeClr w14:val="tx1"/>
                  </w14:solidFill>
                </w14:textFill>
              </w:rPr>
              <w:t>2.1.</w:t>
            </w:r>
            <w:bookmarkEnd w:id="129"/>
            <w:r>
              <w:rPr>
                <w:rFonts w:hint="eastAsia" w:ascii="宋体" w:hAnsi="宋体" w:eastAsia="宋体" w:cs="宋体"/>
                <w:color w:val="000000" w:themeColor="text1"/>
                <w:sz w:val="28"/>
                <w:szCs w:val="28"/>
                <w14:textFill>
                  <w14:solidFill>
                    <w14:schemeClr w14:val="tx1"/>
                  </w14:solidFill>
                </w14:textFill>
              </w:rPr>
              <w:t>2</w:t>
            </w:r>
          </w:p>
        </w:tc>
        <w:tc>
          <w:tcPr>
            <w:tcW w:w="680" w:type="dxa"/>
            <w:vMerge w:val="restart"/>
            <w:vAlign w:val="center"/>
          </w:tcPr>
          <w:p w14:paraId="62D7A0B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0" w:name="_Toc343511711"/>
            <w:r>
              <w:rPr>
                <w:rFonts w:hint="eastAsia" w:ascii="宋体" w:hAnsi="宋体" w:eastAsia="宋体" w:cs="宋体"/>
                <w:color w:val="000000" w:themeColor="text1"/>
                <w:sz w:val="28"/>
                <w:szCs w:val="28"/>
                <w14:textFill>
                  <w14:solidFill>
                    <w14:schemeClr w14:val="tx1"/>
                  </w14:solidFill>
                </w14:textFill>
              </w:rPr>
              <w:t>响应性</w:t>
            </w:r>
            <w:bookmarkEnd w:id="130"/>
          </w:p>
          <w:p w14:paraId="35ADA705">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1" w:name="_Toc343511712"/>
            <w:r>
              <w:rPr>
                <w:rFonts w:hint="eastAsia" w:ascii="宋体" w:hAnsi="宋体" w:eastAsia="宋体" w:cs="宋体"/>
                <w:color w:val="000000" w:themeColor="text1"/>
                <w:sz w:val="28"/>
                <w:szCs w:val="28"/>
                <w14:textFill>
                  <w14:solidFill>
                    <w14:schemeClr w14:val="tx1"/>
                  </w14:solidFill>
                </w14:textFill>
              </w:rPr>
              <w:t>评审</w:t>
            </w:r>
            <w:bookmarkEnd w:id="131"/>
            <w:bookmarkStart w:id="132" w:name="_Toc343511713"/>
          </w:p>
          <w:p w14:paraId="328218F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32"/>
          </w:p>
        </w:tc>
        <w:tc>
          <w:tcPr>
            <w:tcW w:w="2543" w:type="dxa"/>
            <w:vAlign w:val="center"/>
          </w:tcPr>
          <w:p w14:paraId="6F966A18">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3" w:name="_Toc343511714"/>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w:t>
            </w:r>
            <w:bookmarkEnd w:id="133"/>
          </w:p>
        </w:tc>
        <w:tc>
          <w:tcPr>
            <w:tcW w:w="6182" w:type="dxa"/>
            <w:vAlign w:val="center"/>
          </w:tcPr>
          <w:p w14:paraId="20E92A3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4" w:name="_Toc343511715"/>
            <w:r>
              <w:rPr>
                <w:rFonts w:hint="eastAsia" w:ascii="宋体" w:hAnsi="宋体" w:eastAsia="宋体" w:cs="宋体"/>
                <w:color w:val="000000" w:themeColor="text1"/>
                <w:sz w:val="28"/>
                <w:szCs w:val="28"/>
                <w14:textFill>
                  <w14:solidFill>
                    <w14:schemeClr w14:val="tx1"/>
                  </w14:solidFill>
                </w14:textFill>
              </w:rPr>
              <w:t>符合第二章“供应商须知”第3.</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项规定</w:t>
            </w:r>
            <w:bookmarkEnd w:id="134"/>
          </w:p>
        </w:tc>
      </w:tr>
      <w:tr w14:paraId="0D52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C02D9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FE07A1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145174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5" w:name="_Toc343511716"/>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内容</w:t>
            </w:r>
            <w:bookmarkEnd w:id="135"/>
          </w:p>
        </w:tc>
        <w:tc>
          <w:tcPr>
            <w:tcW w:w="6182" w:type="dxa"/>
            <w:vAlign w:val="center"/>
          </w:tcPr>
          <w:p w14:paraId="2BEC875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6" w:name="_Toc343511717"/>
            <w:r>
              <w:rPr>
                <w:rFonts w:hint="eastAsia" w:ascii="宋体" w:hAnsi="宋体" w:eastAsia="宋体" w:cs="宋体"/>
                <w:color w:val="000000" w:themeColor="text1"/>
                <w:sz w:val="28"/>
                <w:szCs w:val="28"/>
                <w14:textFill>
                  <w14:solidFill>
                    <w14:schemeClr w14:val="tx1"/>
                  </w14:solidFill>
                </w14:textFill>
              </w:rPr>
              <w:t>符合第二章“供应商须知”第1.3.1项规定</w:t>
            </w:r>
            <w:bookmarkEnd w:id="136"/>
          </w:p>
        </w:tc>
      </w:tr>
      <w:tr w14:paraId="3050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614FC79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5ABF64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DF98B6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w:t>
            </w:r>
          </w:p>
        </w:tc>
        <w:tc>
          <w:tcPr>
            <w:tcW w:w="6182" w:type="dxa"/>
            <w:vAlign w:val="center"/>
          </w:tcPr>
          <w:p w14:paraId="6D34453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7" w:name="_Toc343511721"/>
            <w:r>
              <w:rPr>
                <w:rFonts w:hint="eastAsia" w:ascii="宋体" w:hAnsi="宋体" w:eastAsia="宋体" w:cs="宋体"/>
                <w:color w:val="000000" w:themeColor="text1"/>
                <w:sz w:val="28"/>
                <w:szCs w:val="28"/>
                <w14:textFill>
                  <w14:solidFill>
                    <w14:schemeClr w14:val="tx1"/>
                  </w14:solidFill>
                </w14:textFill>
              </w:rPr>
              <w:t>符合第二章“供应商须知”第1.3.2项规定</w:t>
            </w:r>
            <w:bookmarkEnd w:id="137"/>
          </w:p>
        </w:tc>
      </w:tr>
      <w:tr w14:paraId="417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19E486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61A0809A">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72AA3C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8" w:name="_Toc343511722"/>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有效期</w:t>
            </w:r>
            <w:bookmarkEnd w:id="138"/>
          </w:p>
        </w:tc>
        <w:tc>
          <w:tcPr>
            <w:tcW w:w="6182" w:type="dxa"/>
            <w:vAlign w:val="center"/>
          </w:tcPr>
          <w:p w14:paraId="36D9D70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9" w:name="_Toc343511723"/>
            <w:r>
              <w:rPr>
                <w:rFonts w:hint="eastAsia" w:ascii="宋体" w:hAnsi="宋体" w:eastAsia="宋体" w:cs="宋体"/>
                <w:color w:val="000000" w:themeColor="text1"/>
                <w:sz w:val="28"/>
                <w:szCs w:val="28"/>
                <w14:textFill>
                  <w14:solidFill>
                    <w14:schemeClr w14:val="tx1"/>
                  </w14:solidFill>
                </w14:textFill>
              </w:rPr>
              <w:t>符合第二章“供应商须知”第3.3.1项规定</w:t>
            </w:r>
            <w:bookmarkEnd w:id="139"/>
          </w:p>
        </w:tc>
      </w:tr>
      <w:tr w14:paraId="212F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4E9A3C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591608C9">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74FB7283">
            <w:pPr>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w:t>
            </w:r>
          </w:p>
        </w:tc>
        <w:tc>
          <w:tcPr>
            <w:tcW w:w="6182" w:type="dxa"/>
            <w:vAlign w:val="center"/>
          </w:tcPr>
          <w:p w14:paraId="47623A09">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符合第二章“供应商须知”第3.4.1项规定</w:t>
            </w:r>
          </w:p>
        </w:tc>
      </w:tr>
      <w:tr w14:paraId="7996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297822E">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21432B3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77E452B">
            <w:pPr>
              <w:spacing w:line="36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已标价的工程量清单</w:t>
            </w:r>
          </w:p>
        </w:tc>
        <w:tc>
          <w:tcPr>
            <w:tcW w:w="6182" w:type="dxa"/>
            <w:vAlign w:val="center"/>
          </w:tcPr>
          <w:p w14:paraId="1BB19A73">
            <w:pPr>
              <w:spacing w:line="360" w:lineRule="auto"/>
              <w:rPr>
                <w:rFonts w:hint="default" w:ascii="宋体" w:hAnsi="宋体" w:eastAsia="宋体" w:cs="宋体"/>
                <w:color w:val="000000" w:themeColor="text1"/>
                <w:sz w:val="28"/>
                <w:szCs w:val="28"/>
                <w:lang w:val="en-US" w:eastAsia="zh-CN"/>
                <w14:textFill>
                  <w14:solidFill>
                    <w14:schemeClr w14:val="tx1"/>
                  </w14:solidFill>
                </w14:textFill>
              </w:rPr>
            </w:pPr>
            <w:bookmarkStart w:id="140" w:name="_Toc343511729"/>
            <w:r>
              <w:rPr>
                <w:rFonts w:hint="eastAsia" w:ascii="宋体" w:hAnsi="宋体" w:eastAsia="宋体" w:cs="宋体"/>
                <w:color w:val="000000" w:themeColor="text1"/>
                <w:sz w:val="28"/>
                <w:szCs w:val="28"/>
                <w14:textFill>
                  <w14:solidFill>
                    <w14:schemeClr w14:val="tx1"/>
                  </w14:solidFill>
                </w14:textFill>
              </w:rPr>
              <w:t>符合第五章“</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bookmarkEnd w:id="140"/>
            <w:r>
              <w:rPr>
                <w:rFonts w:hint="eastAsia" w:ascii="宋体" w:hAnsi="宋体" w:cs="宋体"/>
                <w:color w:val="000000" w:themeColor="text1"/>
                <w:sz w:val="28"/>
                <w:szCs w:val="28"/>
                <w:lang w:val="en-US" w:eastAsia="zh-CN"/>
                <w14:textFill>
                  <w14:solidFill>
                    <w14:schemeClr w14:val="tx1"/>
                  </w14:solidFill>
                </w14:textFill>
              </w:rPr>
              <w:t>给出的子目编码、子目名称、子目特征、计量单位和工程量。</w:t>
            </w:r>
          </w:p>
        </w:tc>
      </w:tr>
      <w:tr w14:paraId="79F3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E942C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734A039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7E194CB">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有效</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价格</w:t>
            </w:r>
          </w:p>
        </w:tc>
        <w:tc>
          <w:tcPr>
            <w:tcW w:w="6182" w:type="dxa"/>
            <w:vAlign w:val="center"/>
          </w:tcPr>
          <w:p w14:paraId="5860BDD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小于（含等于）本工程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最高限价（采购预算）</w:t>
            </w:r>
          </w:p>
        </w:tc>
      </w:tr>
      <w:tr w14:paraId="638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6F0F5861">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1" w:name="_Toc343511732"/>
            <w:r>
              <w:rPr>
                <w:rFonts w:hint="eastAsia" w:ascii="宋体" w:hAnsi="宋体" w:eastAsia="宋体" w:cs="宋体"/>
                <w:b/>
                <w:color w:val="000000" w:themeColor="text1"/>
                <w:sz w:val="28"/>
                <w:szCs w:val="28"/>
                <w14:textFill>
                  <w14:solidFill>
                    <w14:schemeClr w14:val="tx1"/>
                  </w14:solidFill>
                </w14:textFill>
              </w:rPr>
              <w:t>条款号</w:t>
            </w:r>
            <w:bookmarkEnd w:id="141"/>
          </w:p>
        </w:tc>
        <w:tc>
          <w:tcPr>
            <w:tcW w:w="2543" w:type="dxa"/>
            <w:vAlign w:val="center"/>
          </w:tcPr>
          <w:p w14:paraId="3D8A64D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2" w:name="_Toc343511733"/>
            <w:r>
              <w:rPr>
                <w:rFonts w:hint="eastAsia" w:ascii="宋体" w:hAnsi="宋体" w:eastAsia="宋体" w:cs="宋体"/>
                <w:b/>
                <w:color w:val="000000" w:themeColor="text1"/>
                <w:sz w:val="28"/>
                <w:szCs w:val="28"/>
                <w14:textFill>
                  <w14:solidFill>
                    <w14:schemeClr w14:val="tx1"/>
                  </w14:solidFill>
                </w14:textFill>
              </w:rPr>
              <w:t>条款内容</w:t>
            </w:r>
            <w:bookmarkEnd w:id="142"/>
          </w:p>
        </w:tc>
        <w:tc>
          <w:tcPr>
            <w:tcW w:w="6182" w:type="dxa"/>
            <w:vAlign w:val="center"/>
          </w:tcPr>
          <w:p w14:paraId="5D0D8C27">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3" w:name="_Toc343511734"/>
            <w:r>
              <w:rPr>
                <w:rFonts w:hint="eastAsia" w:ascii="宋体" w:hAnsi="宋体" w:eastAsia="宋体" w:cs="宋体"/>
                <w:b/>
                <w:color w:val="000000" w:themeColor="text1"/>
                <w:sz w:val="28"/>
                <w:szCs w:val="28"/>
                <w14:textFill>
                  <w14:solidFill>
                    <w14:schemeClr w14:val="tx1"/>
                  </w14:solidFill>
                </w14:textFill>
              </w:rPr>
              <w:t>编列内容</w:t>
            </w:r>
            <w:bookmarkEnd w:id="143"/>
          </w:p>
        </w:tc>
      </w:tr>
      <w:tr w14:paraId="3A08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1DA833B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4" w:name="_Toc343511735"/>
            <w:r>
              <w:rPr>
                <w:rFonts w:hint="eastAsia" w:ascii="宋体" w:hAnsi="宋体" w:eastAsia="宋体" w:cs="宋体"/>
                <w:b/>
                <w:bCs/>
                <w:color w:val="000000" w:themeColor="text1"/>
                <w:sz w:val="28"/>
                <w:szCs w:val="28"/>
                <w14:textFill>
                  <w14:solidFill>
                    <w14:schemeClr w14:val="tx1"/>
                  </w14:solidFill>
                </w14:textFill>
              </w:rPr>
              <w:t>2.2.1</w:t>
            </w:r>
            <w:bookmarkEnd w:id="144"/>
          </w:p>
        </w:tc>
        <w:tc>
          <w:tcPr>
            <w:tcW w:w="2543" w:type="dxa"/>
            <w:vAlign w:val="center"/>
          </w:tcPr>
          <w:p w14:paraId="320DEFAF">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5" w:name="_Toc343511736"/>
            <w:r>
              <w:rPr>
                <w:rFonts w:hint="eastAsia" w:ascii="宋体" w:hAnsi="宋体" w:eastAsia="宋体" w:cs="宋体"/>
                <w:color w:val="000000" w:themeColor="text1"/>
                <w:sz w:val="28"/>
                <w:szCs w:val="28"/>
                <w14:textFill>
                  <w14:solidFill>
                    <w14:schemeClr w14:val="tx1"/>
                  </w14:solidFill>
                </w14:textFill>
              </w:rPr>
              <w:t>分值构成</w:t>
            </w:r>
            <w:bookmarkEnd w:id="145"/>
          </w:p>
          <w:p w14:paraId="4D24DD8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6" w:name="_Toc343511737"/>
            <w:r>
              <w:rPr>
                <w:rFonts w:hint="eastAsia" w:ascii="宋体" w:hAnsi="宋体" w:eastAsia="宋体" w:cs="宋体"/>
                <w:color w:val="000000" w:themeColor="text1"/>
                <w:sz w:val="28"/>
                <w:szCs w:val="28"/>
                <w14:textFill>
                  <w14:solidFill>
                    <w14:schemeClr w14:val="tx1"/>
                  </w14:solidFill>
                </w14:textFill>
              </w:rPr>
              <w:t>(总分100分)</w:t>
            </w:r>
            <w:bookmarkEnd w:id="146"/>
          </w:p>
        </w:tc>
        <w:tc>
          <w:tcPr>
            <w:tcW w:w="6182" w:type="dxa"/>
            <w:vAlign w:val="center"/>
          </w:tcPr>
          <w:p w14:paraId="3F238C2F">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7" w:name="_Toc343511738"/>
            <w:r>
              <w:rPr>
                <w:rFonts w:hint="eastAsia" w:ascii="宋体" w:hAnsi="宋体" w:eastAsia="宋体" w:cs="宋体"/>
                <w:color w:val="000000" w:themeColor="text1"/>
                <w:sz w:val="28"/>
                <w:szCs w:val="28"/>
                <w14:textFill>
                  <w14:solidFill>
                    <w14:schemeClr w14:val="tx1"/>
                  </w14:solidFill>
                </w14:textFill>
              </w:rPr>
              <w:t>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bookmarkEnd w:id="147"/>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p w14:paraId="3EA89CA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8" w:name="_Toc343511739"/>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bookmarkEnd w:id="148"/>
          </w:p>
          <w:p w14:paraId="6321C2E5">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报价：30分</w:t>
            </w:r>
          </w:p>
        </w:tc>
      </w:tr>
      <w:tr w14:paraId="4E7D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82" w:type="dxa"/>
            <w:gridSpan w:val="2"/>
            <w:vAlign w:val="center"/>
          </w:tcPr>
          <w:p w14:paraId="7748FD26">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49" w:name="_Toc343511740"/>
            <w:r>
              <w:rPr>
                <w:rFonts w:hint="eastAsia" w:ascii="宋体" w:hAnsi="宋体" w:eastAsia="宋体" w:cs="宋体"/>
                <w:b/>
                <w:bCs/>
                <w:color w:val="000000" w:themeColor="text1"/>
                <w:sz w:val="28"/>
                <w:szCs w:val="28"/>
                <w14:textFill>
                  <w14:solidFill>
                    <w14:schemeClr w14:val="tx1"/>
                  </w14:solidFill>
                </w14:textFill>
              </w:rPr>
              <w:t>2.2.2</w:t>
            </w:r>
            <w:bookmarkEnd w:id="149"/>
          </w:p>
        </w:tc>
        <w:tc>
          <w:tcPr>
            <w:tcW w:w="2543" w:type="dxa"/>
            <w:vAlign w:val="center"/>
          </w:tcPr>
          <w:p w14:paraId="0F58D3C2">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0" w:name="_Toc343511741"/>
            <w:r>
              <w:rPr>
                <w:rFonts w:hint="eastAsia" w:ascii="宋体" w:hAnsi="宋体" w:eastAsia="宋体" w:cs="宋体"/>
                <w:b/>
                <w:bCs/>
                <w:color w:val="000000" w:themeColor="text1"/>
                <w:sz w:val="28"/>
                <w:szCs w:val="28"/>
                <w14:textFill>
                  <w14:solidFill>
                    <w14:schemeClr w14:val="tx1"/>
                  </w14:solidFill>
                </w14:textFill>
              </w:rPr>
              <w:t>评标方法</w:t>
            </w:r>
            <w:bookmarkEnd w:id="150"/>
          </w:p>
        </w:tc>
        <w:tc>
          <w:tcPr>
            <w:tcW w:w="6182" w:type="dxa"/>
            <w:vAlign w:val="center"/>
          </w:tcPr>
          <w:p w14:paraId="35423EF1">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1" w:name="_Toc343511742"/>
            <w:r>
              <w:rPr>
                <w:rFonts w:hint="eastAsia" w:ascii="宋体" w:hAnsi="宋体" w:eastAsia="宋体" w:cs="宋体"/>
                <w:b/>
                <w:bCs/>
                <w:color w:val="000000" w:themeColor="text1"/>
                <w:sz w:val="28"/>
                <w:szCs w:val="28"/>
                <w14:textFill>
                  <w14:solidFill>
                    <w14:schemeClr w14:val="tx1"/>
                  </w14:solidFill>
                </w14:textFill>
              </w:rPr>
              <w:t>详细评审</w:t>
            </w:r>
            <w:bookmarkEnd w:id="151"/>
          </w:p>
        </w:tc>
      </w:tr>
      <w:tr w14:paraId="6094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2" w:type="dxa"/>
            <w:gridSpan w:val="2"/>
            <w:vAlign w:val="center"/>
          </w:tcPr>
          <w:p w14:paraId="635A4D96">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2.2.3</w:t>
            </w:r>
          </w:p>
        </w:tc>
        <w:tc>
          <w:tcPr>
            <w:tcW w:w="2543" w:type="dxa"/>
            <w:vAlign w:val="center"/>
          </w:tcPr>
          <w:p w14:paraId="3A679CBF">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0FC7176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48</w:t>
            </w:r>
            <w:r>
              <w:rPr>
                <w:rFonts w:hint="eastAsia" w:ascii="宋体" w:hAnsi="宋体" w:eastAsia="宋体" w:cs="宋体"/>
                <w:b/>
                <w:color w:val="000000" w:themeColor="text1"/>
                <w:sz w:val="28"/>
                <w:szCs w:val="28"/>
                <w14:textFill>
                  <w14:solidFill>
                    <w14:schemeClr w14:val="tx1"/>
                  </w14:solidFill>
                </w14:textFill>
              </w:rPr>
              <w:t>分）</w:t>
            </w:r>
          </w:p>
        </w:tc>
      </w:tr>
      <w:tr w14:paraId="59F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482" w:type="dxa"/>
            <w:gridSpan w:val="2"/>
            <w:vMerge w:val="restart"/>
            <w:vAlign w:val="center"/>
          </w:tcPr>
          <w:p w14:paraId="4A52D6F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52" w:name="_Hlk521924147"/>
            <w:r>
              <w:rPr>
                <w:rFonts w:hint="eastAsia" w:ascii="宋体" w:hAnsi="宋体" w:eastAsia="宋体" w:cs="宋体"/>
                <w:color w:val="000000" w:themeColor="text1"/>
                <w:sz w:val="28"/>
                <w:szCs w:val="28"/>
                <w:lang w:val="en-US" w:eastAsia="zh-CN"/>
                <w14:textFill>
                  <w14:solidFill>
                    <w14:schemeClr w14:val="tx1"/>
                  </w14:solidFill>
                </w14:textFill>
              </w:rPr>
              <w:t>技术</w:t>
            </w:r>
            <w:r>
              <w:rPr>
                <w:rFonts w:hint="eastAsia" w:ascii="宋体" w:hAnsi="宋体" w:eastAsia="宋体" w:cs="宋体"/>
                <w:color w:val="000000" w:themeColor="text1"/>
                <w:sz w:val="28"/>
                <w:szCs w:val="28"/>
                <w14:textFill>
                  <w14:solidFill>
                    <w14:schemeClr w14:val="tx1"/>
                  </w14:solidFill>
                </w14:textFill>
              </w:rPr>
              <w:t>标</w:t>
            </w:r>
          </w:p>
          <w:p w14:paraId="6CBEEC98">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2CFAF52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2555D417">
            <w:pPr>
              <w:keepNext w:val="0"/>
              <w:keepLines w:val="0"/>
              <w:widowControl/>
              <w:suppressLineNumbers w:val="0"/>
              <w:spacing w:line="360" w:lineRule="auto"/>
              <w:ind w:firstLine="280" w:firstLineChars="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实施方案</w:t>
            </w:r>
          </w:p>
          <w:p w14:paraId="38CF9AB7">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18</w:t>
            </w:r>
            <w:r>
              <w:rPr>
                <w:rFonts w:hint="eastAsia" w:ascii="宋体" w:hAnsi="宋体" w:eastAsia="宋体" w:cs="宋体"/>
                <w:color w:val="000000"/>
                <w:kern w:val="0"/>
                <w:sz w:val="28"/>
                <w:szCs w:val="28"/>
                <w:lang w:val="en-US" w:eastAsia="zh-CN" w:bidi="ar"/>
              </w:rPr>
              <w:t>分）</w:t>
            </w:r>
          </w:p>
          <w:p w14:paraId="3507E0A0">
            <w:pPr>
              <w:keepNext w:val="0"/>
              <w:keepLines w:val="0"/>
              <w:widowControl/>
              <w:suppressLineNumbers w:val="0"/>
              <w:overflowPunct w:val="0"/>
              <w:topLinePunct/>
              <w:autoSpaceDE w:val="0"/>
              <w:adjustRightInd w:val="0"/>
              <w:spacing w:line="360" w:lineRule="auto"/>
              <w:jc w:val="left"/>
              <w:rPr>
                <w:rFonts w:hint="eastAsia" w:ascii="宋体" w:hAnsi="宋体" w:eastAsia="宋体" w:cs="宋体"/>
                <w:sz w:val="28"/>
                <w:szCs w:val="28"/>
                <w:lang w:eastAsia="zh-CN"/>
              </w:rPr>
            </w:pPr>
            <w:r>
              <w:rPr>
                <w:rFonts w:hint="eastAsia" w:ascii="宋体" w:hAnsi="宋体" w:eastAsia="宋体" w:cs="宋体"/>
                <w:color w:val="000000"/>
                <w:kern w:val="0"/>
                <w:sz w:val="28"/>
                <w:szCs w:val="28"/>
                <w:lang w:val="en-US" w:eastAsia="zh-CN" w:bidi="ar"/>
              </w:rPr>
              <w:t xml:space="preserve"> </w:t>
            </w:r>
          </w:p>
        </w:tc>
        <w:tc>
          <w:tcPr>
            <w:tcW w:w="6182" w:type="dxa"/>
            <w:vAlign w:val="center"/>
          </w:tcPr>
          <w:p w14:paraId="41AD39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6091DC17">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供应商根据项目特点及采购人实际需求编制完善的</w:t>
            </w:r>
            <w:r>
              <w:rPr>
                <w:rFonts w:hint="eastAsia" w:ascii="宋体" w:hAnsi="宋体" w:eastAsia="宋体" w:cs="宋体"/>
                <w:color w:val="000000" w:themeColor="text1"/>
                <w:sz w:val="28"/>
                <w:szCs w:val="28"/>
                <w:lang w:val="en-US" w:eastAsia="zh-CN"/>
                <w14:textFill>
                  <w14:solidFill>
                    <w14:schemeClr w14:val="tx1"/>
                  </w14:solidFill>
                </w14:textFill>
              </w:rPr>
              <w:t>实施</w:t>
            </w:r>
            <w:r>
              <w:rPr>
                <w:rFonts w:hint="eastAsia" w:ascii="宋体" w:hAnsi="宋体" w:eastAsia="宋体" w:cs="宋体"/>
                <w:color w:val="000000" w:themeColor="text1"/>
                <w:sz w:val="28"/>
                <w:szCs w:val="28"/>
                <w:lang w:eastAsia="zh-CN"/>
                <w14:textFill>
                  <w14:solidFill>
                    <w14:schemeClr w14:val="tx1"/>
                  </w14:solidFill>
                </w14:textFill>
              </w:rPr>
              <w:t>方案，内容包含：①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w:t>
            </w:r>
          </w:p>
          <w:p w14:paraId="1AF06AC9">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2456963C">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31251B28">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B670D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431762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18</w:t>
            </w:r>
            <w:r>
              <w:rPr>
                <w:rFonts w:hint="eastAsia" w:ascii="宋体" w:hAnsi="宋体" w:eastAsia="宋体" w:cs="宋体"/>
                <w:b/>
                <w:bCs/>
                <w:color w:val="000000" w:themeColor="text1"/>
                <w:sz w:val="28"/>
                <w:szCs w:val="28"/>
                <w:lang w:eastAsia="zh-CN"/>
                <w14:textFill>
                  <w14:solidFill>
                    <w14:schemeClr w14:val="tx1"/>
                  </w14:solidFill>
                </w14:textFill>
              </w:rPr>
              <w:t>分）</w:t>
            </w:r>
          </w:p>
          <w:p w14:paraId="5AB6D3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72532B3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5A4CC2A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eastAsia="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r>
              <w:rPr>
                <w:rFonts w:hint="eastAsia" w:ascii="宋体" w:hAnsi="宋体" w:cs="宋体"/>
                <w:color w:val="000000" w:themeColor="text1"/>
                <w:sz w:val="28"/>
                <w:szCs w:val="28"/>
                <w:lang w:eastAsia="zh-CN"/>
                <w14:textFill>
                  <w14:solidFill>
                    <w14:schemeClr w14:val="tx1"/>
                  </w14:solidFill>
                </w14:textFill>
              </w:rPr>
              <w:t>。</w:t>
            </w:r>
          </w:p>
        </w:tc>
      </w:tr>
      <w:tr w14:paraId="118B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2" w:type="dxa"/>
            <w:gridSpan w:val="2"/>
            <w:vMerge w:val="continue"/>
            <w:vAlign w:val="center"/>
          </w:tcPr>
          <w:p w14:paraId="124E5808">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FF27B46">
            <w:pPr>
              <w:keepNext w:val="0"/>
              <w:keepLines w:val="0"/>
              <w:widowControl/>
              <w:suppressLineNumbers w:val="0"/>
              <w:spacing w:line="360" w:lineRule="auto"/>
              <w:ind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资源配置计划</w:t>
            </w:r>
          </w:p>
          <w:p w14:paraId="2F7C259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tc>
        <w:tc>
          <w:tcPr>
            <w:tcW w:w="6182" w:type="dxa"/>
            <w:vAlign w:val="center"/>
          </w:tcPr>
          <w:p w14:paraId="747B960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4E9EA0B2">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针对本项目提供资源配置计划，内容包括①拟投入的主要施工机械设备计划②主要材料进场计划</w:t>
            </w:r>
          </w:p>
          <w:p w14:paraId="7B42CEE0">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72EA2BB4">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0098E45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303C26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11FFB3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w:t>
            </w:r>
          </w:p>
          <w:p w14:paraId="787EE0D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①拟投入的主要施工机械设备计划：每完全满足一个评审标准得1分，满分3分；</w:t>
            </w:r>
          </w:p>
          <w:p w14:paraId="2ABD1E2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②主要材料进场计划：每完全满足一个评审标准得1分，满分3分</w:t>
            </w:r>
            <w:r>
              <w:rPr>
                <w:rFonts w:hint="eastAsia" w:ascii="宋体" w:hAnsi="宋体" w:cs="宋体"/>
                <w:color w:val="000000" w:themeColor="text1"/>
                <w:sz w:val="28"/>
                <w:szCs w:val="28"/>
                <w:lang w:eastAsia="zh-CN"/>
                <w14:textFill>
                  <w14:solidFill>
                    <w14:schemeClr w14:val="tx1"/>
                  </w14:solidFill>
                </w14:textFill>
              </w:rPr>
              <w:t>。</w:t>
            </w:r>
          </w:p>
        </w:tc>
      </w:tr>
      <w:tr w14:paraId="0C2E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1482" w:type="dxa"/>
            <w:gridSpan w:val="2"/>
            <w:vMerge w:val="continue"/>
            <w:vAlign w:val="center"/>
          </w:tcPr>
          <w:p w14:paraId="217F72E1">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BE4F334">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进度计划及质量保证措施</w:t>
            </w:r>
          </w:p>
          <w:p w14:paraId="23CCCED2">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1174AB92">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48D26F0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347E077F">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供应商编制完善的</w:t>
            </w:r>
            <w:r>
              <w:rPr>
                <w:rFonts w:hint="eastAsia" w:ascii="宋体" w:hAnsi="宋体" w:eastAsia="宋体" w:cs="宋体"/>
                <w:color w:val="000000" w:themeColor="text1"/>
                <w:sz w:val="28"/>
                <w:szCs w:val="28"/>
                <w:lang w:val="en-US" w:eastAsia="zh-CN"/>
                <w14:textFill>
                  <w14:solidFill>
                    <w14:schemeClr w14:val="tx1"/>
                  </w14:solidFill>
                </w14:textFill>
              </w:rPr>
              <w:t>进度计划及</w:t>
            </w:r>
            <w:r>
              <w:rPr>
                <w:rFonts w:hint="eastAsia" w:ascii="宋体" w:hAnsi="宋体" w:eastAsia="宋体" w:cs="宋体"/>
                <w:color w:val="000000" w:themeColor="text1"/>
                <w:sz w:val="28"/>
                <w:szCs w:val="28"/>
                <w:lang w:eastAsia="zh-CN"/>
                <w14:textFill>
                  <w14:solidFill>
                    <w14:schemeClr w14:val="tx1"/>
                  </w14:solidFill>
                </w14:textFill>
              </w:rPr>
              <w:t>质量</w:t>
            </w:r>
            <w:r>
              <w:rPr>
                <w:rFonts w:hint="eastAsia" w:ascii="宋体" w:hAnsi="宋体" w:eastAsia="宋体" w:cs="宋体"/>
                <w:color w:val="000000" w:themeColor="text1"/>
                <w:sz w:val="28"/>
                <w:szCs w:val="28"/>
                <w:lang w:val="en-US" w:eastAsia="zh-CN"/>
                <w14:textFill>
                  <w14:solidFill>
                    <w14:schemeClr w14:val="tx1"/>
                  </w14:solidFill>
                </w14:textFill>
              </w:rPr>
              <w:t>保证</w:t>
            </w:r>
            <w:r>
              <w:rPr>
                <w:rFonts w:hint="eastAsia" w:ascii="宋体" w:hAnsi="宋体" w:eastAsia="宋体" w:cs="宋体"/>
                <w:color w:val="000000" w:themeColor="text1"/>
                <w:sz w:val="28"/>
                <w:szCs w:val="28"/>
                <w:lang w:eastAsia="zh-CN"/>
                <w14:textFill>
                  <w14:solidFill>
                    <w14:schemeClr w14:val="tx1"/>
                  </w14:solidFill>
                </w14:textFill>
              </w:rPr>
              <w:t>措施，内容包含：①工程质量目标及质量管理②施工质量保证措施方案③施工质量控制方案</w:t>
            </w: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w:t>
            </w:r>
            <w:r>
              <w:rPr>
                <w:rFonts w:hint="eastAsia" w:ascii="宋体" w:hAnsi="宋体" w:eastAsia="宋体" w:cs="宋体"/>
                <w:color w:val="000000" w:themeColor="text1"/>
                <w:sz w:val="28"/>
                <w:szCs w:val="28"/>
                <w:lang w:val="en-US" w:eastAsia="zh-CN"/>
                <w14:textFill>
                  <w14:solidFill>
                    <w14:schemeClr w14:val="tx1"/>
                  </w14:solidFill>
                </w14:textFill>
              </w:rPr>
              <w:t>。</w:t>
            </w:r>
          </w:p>
          <w:p w14:paraId="5F862D7A">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123EF9E1">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必须全面，对评审内容中的各项要求有详细描述；</w:t>
            </w:r>
          </w:p>
          <w:p w14:paraId="37747F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3D7923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能够紧扣项目实际情况，内容科学合理。</w:t>
            </w:r>
          </w:p>
          <w:p w14:paraId="33FA7D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分）</w:t>
            </w:r>
          </w:p>
          <w:p w14:paraId="0E46D56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①工程质量目标及质量管理：每完全满足一个评审标准得0.5分，满分1.5分；</w:t>
            </w:r>
          </w:p>
          <w:p w14:paraId="079373A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②施工质量保证措施方案：每完全满足一个评审标准得0.5分，满分1.5分；</w:t>
            </w:r>
          </w:p>
          <w:p w14:paraId="264A359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③施工质量控制方案：每完全满足一个评审标准得0.5分，满分1.5分。</w:t>
            </w:r>
          </w:p>
          <w:p w14:paraId="207F577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保证措施：每完全满足一个评审标准得0.5分，满分1.5分。</w:t>
            </w:r>
          </w:p>
        </w:tc>
      </w:tr>
      <w:tr w14:paraId="038F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762B83BE">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1F6066A">
            <w:pPr>
              <w:keepNext w:val="0"/>
              <w:keepLines w:val="0"/>
              <w:widowControl/>
              <w:suppressLineNumbers w:val="0"/>
              <w:spacing w:line="360" w:lineRule="auto"/>
              <w:jc w:val="left"/>
              <w:rPr>
                <w:rFonts w:hint="eastAsia" w:ascii="宋体" w:hAnsi="宋体" w:eastAsia="宋体" w:cs="宋体"/>
                <w:color w:val="000000"/>
                <w:kern w:val="0"/>
                <w:sz w:val="28"/>
                <w:szCs w:val="28"/>
                <w:lang w:val="en-US" w:eastAsia="zh-CN" w:bidi="ar"/>
              </w:rPr>
            </w:pPr>
          </w:p>
          <w:p w14:paraId="531D6A42">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文明施工措施</w:t>
            </w:r>
          </w:p>
          <w:p w14:paraId="4051C11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分）</w:t>
            </w:r>
          </w:p>
          <w:p w14:paraId="6C8ADC63">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5BB813E5">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0250F6A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供应商编制完善的文明施工措施，内容包含：①成品保护措施和制度②施工现场的临时管理措施③文明施工保障措施。</w:t>
            </w:r>
          </w:p>
          <w:p w14:paraId="61B4C10F">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633B33E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1.完整性：方案必须全面，对评审内容中的各项要求有详细描述；</w:t>
            </w:r>
          </w:p>
          <w:p w14:paraId="4DA6CD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2.可实施性：切合本项目实际情况，提出步骤清晰、合理的方案；</w:t>
            </w:r>
          </w:p>
          <w:p w14:paraId="47CC86FD">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63A72AE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①成品保护措施和制度：每完全满足一个评审标准得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29BD39B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②施工现场的临时管理措施：每完全满足一个评审标准得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20BC429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③文明施工保障措施：每完全满足一个评审标准得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tc>
      </w:tr>
      <w:tr w14:paraId="7901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64EFA4B2">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1456147">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安全技术措施</w:t>
            </w:r>
          </w:p>
          <w:p w14:paraId="1360FC7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7252C9B4">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0D92422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一、评审内容</w:t>
            </w:r>
          </w:p>
          <w:p w14:paraId="6C4049E0">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供应商编制完善的安全技术措施，内容包含：①安全管理体系②安全责任归属划分③安全标识：安全警戒标语、施工人员安全警示服和安全帽穿配要求④安全教育培训。</w:t>
            </w:r>
          </w:p>
          <w:p w14:paraId="48C298C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二、评审标准</w:t>
            </w:r>
          </w:p>
          <w:p w14:paraId="3665C1C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1.完整性：方案必须全面，对评审内容中的各项要求有详细描述；</w:t>
            </w:r>
          </w:p>
          <w:p w14:paraId="002B6C7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2.可实施性：切合本项目实际情况，提出步骤清晰、合理的方案；</w:t>
            </w:r>
          </w:p>
          <w:p w14:paraId="037E20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3.针对性：方案能够紧扣项目实际情况，内容科学合理。</w:t>
            </w:r>
          </w:p>
          <w:p w14:paraId="094DC08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三、赋分标准（满分6分）</w:t>
            </w:r>
          </w:p>
          <w:p w14:paraId="287BA2F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①安全管理体系：每完全满足一个评审标准得0.5分，满分1.5分；</w:t>
            </w:r>
          </w:p>
          <w:p w14:paraId="49B4523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②安全责任归属划分：每完全满足一个评审标准得0.5分，满分1.5分；</w:t>
            </w:r>
          </w:p>
          <w:p w14:paraId="591F197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③安全标识：每完全满足一个评审标准得0.5分，满分1.5分；</w:t>
            </w:r>
          </w:p>
          <w:p w14:paraId="03A042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④安全教育培训：每完全满足一个评审标准得0.5分，满分1.5分。</w:t>
            </w:r>
          </w:p>
        </w:tc>
      </w:tr>
      <w:tr w14:paraId="0F8A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47A74D4F">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71CD1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应急</w:t>
            </w:r>
            <w:r>
              <w:rPr>
                <w:rFonts w:hint="eastAsia" w:ascii="宋体" w:hAnsi="宋体" w:eastAsia="宋体" w:cs="宋体"/>
                <w:color w:val="000000"/>
                <w:sz w:val="28"/>
                <w:szCs w:val="28"/>
                <w:lang w:val="en-US" w:eastAsia="zh-CN" w:bidi="ar"/>
              </w:rPr>
              <w:t>保障</w:t>
            </w:r>
            <w:r>
              <w:rPr>
                <w:rFonts w:hint="eastAsia" w:ascii="宋体" w:hAnsi="宋体" w:eastAsia="宋体" w:cs="宋体"/>
                <w:color w:val="000000"/>
                <w:sz w:val="28"/>
                <w:szCs w:val="28"/>
                <w:lang w:bidi="ar"/>
              </w:rPr>
              <w:t>措施</w:t>
            </w:r>
          </w:p>
          <w:p w14:paraId="115304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6</w:t>
            </w:r>
            <w:r>
              <w:rPr>
                <w:rFonts w:hint="eastAsia" w:ascii="宋体" w:hAnsi="宋体" w:eastAsia="宋体" w:cs="宋体"/>
                <w:color w:val="000000"/>
                <w:sz w:val="28"/>
                <w:szCs w:val="28"/>
                <w:lang w:bidi="ar"/>
              </w:rPr>
              <w:t>分）</w:t>
            </w:r>
          </w:p>
        </w:tc>
        <w:tc>
          <w:tcPr>
            <w:tcW w:w="6182" w:type="dxa"/>
            <w:vAlign w:val="center"/>
          </w:tcPr>
          <w:p w14:paraId="6268F3B0">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6063C65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供应商编制详细可靠的紧急情况应急措施，内容包含①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w:t>
            </w:r>
          </w:p>
          <w:p w14:paraId="0FFF1ED4">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78F13D6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1.完整性：应急</w:t>
            </w:r>
            <w:r>
              <w:rPr>
                <w:rFonts w:hint="eastAsia" w:ascii="宋体" w:hAnsi="宋体" w:eastAsia="宋体" w:cs="宋体"/>
                <w:color w:val="000000"/>
                <w:kern w:val="0"/>
                <w:sz w:val="28"/>
                <w:szCs w:val="28"/>
                <w:lang w:val="en-US" w:eastAsia="zh-CN"/>
              </w:rPr>
              <w:t>保障</w:t>
            </w:r>
            <w:r>
              <w:rPr>
                <w:rFonts w:hint="eastAsia" w:ascii="宋体" w:hAnsi="宋体" w:eastAsia="宋体" w:cs="宋体"/>
                <w:color w:val="000000"/>
                <w:kern w:val="0"/>
                <w:sz w:val="28"/>
                <w:szCs w:val="28"/>
              </w:rPr>
              <w:t>措施全面，对评审内容中的各项要求有详细描述；</w:t>
            </w:r>
          </w:p>
          <w:p w14:paraId="23E9D2C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w:t>
            </w:r>
            <w:r>
              <w:rPr>
                <w:rFonts w:hint="eastAsia" w:ascii="宋体" w:hAnsi="宋体" w:eastAsia="宋体" w:cs="宋体"/>
                <w:color w:val="000000"/>
                <w:kern w:val="0"/>
                <w:sz w:val="28"/>
                <w:szCs w:val="28"/>
                <w:lang w:val="en-US" w:eastAsia="zh-CN"/>
              </w:rPr>
              <w:t>切实可行</w:t>
            </w:r>
            <w:r>
              <w:rPr>
                <w:rFonts w:hint="eastAsia" w:ascii="宋体" w:hAnsi="宋体" w:eastAsia="宋体" w:cs="宋体"/>
                <w:color w:val="000000"/>
                <w:kern w:val="0"/>
                <w:sz w:val="28"/>
                <w:szCs w:val="28"/>
              </w:rPr>
              <w:t>的方案</w:t>
            </w:r>
            <w:r>
              <w:rPr>
                <w:rFonts w:hint="eastAsia" w:ascii="宋体" w:hAnsi="宋体" w:eastAsia="宋体" w:cs="宋体"/>
                <w:color w:val="000000"/>
                <w:kern w:val="0"/>
                <w:sz w:val="28"/>
                <w:szCs w:val="28"/>
                <w:lang w:val="en-US" w:eastAsia="zh-CN"/>
              </w:rPr>
              <w:t>措施</w:t>
            </w:r>
            <w:r>
              <w:rPr>
                <w:rFonts w:hint="eastAsia" w:ascii="宋体" w:hAnsi="宋体" w:eastAsia="宋体" w:cs="宋体"/>
                <w:color w:val="000000"/>
                <w:kern w:val="0"/>
                <w:sz w:val="28"/>
                <w:szCs w:val="28"/>
              </w:rPr>
              <w:t>；</w:t>
            </w:r>
          </w:p>
          <w:p w14:paraId="18FF5F6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 xml:space="preserve">三、赋分标准（满分 </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03C007A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p w14:paraId="1165C85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tc>
      </w:tr>
      <w:bookmarkEnd w:id="152"/>
      <w:tr w14:paraId="593B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313FEFF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2.2.4</w:t>
            </w:r>
          </w:p>
        </w:tc>
        <w:tc>
          <w:tcPr>
            <w:tcW w:w="2543" w:type="dxa"/>
            <w:vAlign w:val="center"/>
          </w:tcPr>
          <w:p w14:paraId="71B72B9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156B3B81">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22</w:t>
            </w:r>
            <w:r>
              <w:rPr>
                <w:rFonts w:hint="eastAsia" w:ascii="宋体" w:hAnsi="宋体" w:eastAsia="宋体" w:cs="宋体"/>
                <w:b/>
                <w:color w:val="000000" w:themeColor="text1"/>
                <w:sz w:val="28"/>
                <w:szCs w:val="28"/>
                <w14:textFill>
                  <w14:solidFill>
                    <w14:schemeClr w14:val="tx1"/>
                  </w14:solidFill>
                </w14:textFill>
              </w:rPr>
              <w:t>分）</w:t>
            </w:r>
          </w:p>
        </w:tc>
      </w:tr>
      <w:tr w14:paraId="7B98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restart"/>
            <w:vAlign w:val="center"/>
          </w:tcPr>
          <w:p w14:paraId="7663704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商务标</w:t>
            </w:r>
          </w:p>
          <w:p w14:paraId="62580144">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3314700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4C7B4F24">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w:t>
            </w:r>
          </w:p>
          <w:p w14:paraId="21C0B05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w:t>
            </w:r>
          </w:p>
        </w:tc>
        <w:tc>
          <w:tcPr>
            <w:tcW w:w="6182" w:type="dxa"/>
            <w:vAlign w:val="center"/>
          </w:tcPr>
          <w:p w14:paraId="0F85C3C5">
            <w:pPr>
              <w:tabs>
                <w:tab w:val="left" w:pos="2292"/>
              </w:tabs>
              <w:spacing w:line="360" w:lineRule="auto"/>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供应商提供自202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月1日至今类似项目业绩（以合同签订日期为准），每提供一个业绩得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分，最高</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分。</w:t>
            </w:r>
          </w:p>
          <w:p w14:paraId="0BED9923">
            <w:pPr>
              <w:tabs>
                <w:tab w:val="left" w:pos="2292"/>
              </w:tabs>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sz w:val="28"/>
                <w:szCs w:val="28"/>
                <w:lang w:val="en-US" w:eastAsia="zh-CN"/>
              </w:rPr>
              <w:t>注：以响应文件中所附业绩合同或中标通知书复印件或扫描件加盖公章为准。</w:t>
            </w:r>
          </w:p>
        </w:tc>
      </w:tr>
      <w:tr w14:paraId="5691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2573E9E5">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7CF94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auto"/>
                <w:sz w:val="28"/>
                <w:szCs w:val="28"/>
                <w:lang w:val="en-US" w:eastAsia="zh-CN" w:bidi="ar"/>
              </w:rPr>
            </w:pPr>
            <w:r>
              <w:rPr>
                <w:rFonts w:hint="eastAsia" w:ascii="宋体" w:hAnsi="宋体" w:cs="宋体"/>
                <w:color w:val="auto"/>
                <w:sz w:val="28"/>
                <w:szCs w:val="28"/>
                <w:lang w:val="en-US" w:eastAsia="zh-CN" w:bidi="ar"/>
              </w:rPr>
              <w:t>项目团队</w:t>
            </w:r>
          </w:p>
          <w:p w14:paraId="6434FE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8"/>
                <w:szCs w:val="28"/>
                <w:lang w:val="en-US" w:eastAsia="zh-CN" w:bidi="ar"/>
              </w:rPr>
            </w:pPr>
            <w:r>
              <w:rPr>
                <w:rFonts w:hint="eastAsia" w:ascii="宋体" w:hAnsi="宋体" w:eastAsia="宋体" w:cs="宋体"/>
                <w:color w:val="auto"/>
                <w:sz w:val="28"/>
                <w:szCs w:val="28"/>
                <w:lang w:bidi="ar"/>
              </w:rPr>
              <w:t>（</w:t>
            </w:r>
            <w:r>
              <w:rPr>
                <w:rFonts w:hint="eastAsia" w:ascii="宋体" w:hAnsi="宋体" w:eastAsia="宋体" w:cs="宋体"/>
                <w:color w:val="auto"/>
                <w:sz w:val="28"/>
                <w:szCs w:val="28"/>
                <w:lang w:val="en-US" w:eastAsia="zh-CN" w:bidi="ar"/>
              </w:rPr>
              <w:t>满分</w:t>
            </w:r>
            <w:r>
              <w:rPr>
                <w:rFonts w:hint="eastAsia" w:ascii="宋体" w:hAnsi="宋体" w:cs="宋体"/>
                <w:color w:val="auto"/>
                <w:sz w:val="28"/>
                <w:szCs w:val="28"/>
                <w:lang w:val="en-US" w:eastAsia="zh-CN" w:bidi="ar"/>
              </w:rPr>
              <w:t>10</w:t>
            </w:r>
            <w:r>
              <w:rPr>
                <w:rFonts w:hint="eastAsia" w:ascii="宋体" w:hAnsi="宋体" w:eastAsia="宋体" w:cs="宋体"/>
                <w:color w:val="auto"/>
                <w:sz w:val="28"/>
                <w:szCs w:val="28"/>
                <w:lang w:bidi="ar"/>
              </w:rPr>
              <w:t>分）</w:t>
            </w:r>
          </w:p>
        </w:tc>
        <w:tc>
          <w:tcPr>
            <w:tcW w:w="6182" w:type="dxa"/>
            <w:vAlign w:val="center"/>
          </w:tcPr>
          <w:p w14:paraId="21DB7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1、拟派项目</w:t>
            </w:r>
            <w:r>
              <w:rPr>
                <w:rFonts w:hint="eastAsia" w:ascii="宋体" w:hAnsi="宋体" w:cs="宋体"/>
                <w:color w:val="auto"/>
                <w:kern w:val="0"/>
                <w:sz w:val="28"/>
                <w:szCs w:val="28"/>
                <w:lang w:val="en-US" w:eastAsia="zh-CN" w:bidi="ar-SA"/>
              </w:rPr>
              <w:t>经理</w:t>
            </w:r>
            <w:r>
              <w:rPr>
                <w:rFonts w:hint="eastAsia" w:ascii="宋体" w:hAnsi="宋体" w:eastAsia="宋体" w:cs="宋体"/>
                <w:color w:val="auto"/>
                <w:kern w:val="0"/>
                <w:sz w:val="28"/>
                <w:szCs w:val="28"/>
                <w:lang w:val="en-US" w:eastAsia="zh-CN" w:bidi="ar-SA"/>
              </w:rPr>
              <w:t>具有工程类相关专业高级技术职称得</w:t>
            </w: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分，中级技术职称得2分，初级技术职称得1分，其它情况不得分。（以加盖公章的职称证复印件为准)</w:t>
            </w:r>
            <w:r>
              <w:rPr>
                <w:rFonts w:hint="eastAsia" w:ascii="宋体" w:hAnsi="宋体" w:cs="宋体"/>
                <w:color w:val="auto"/>
                <w:kern w:val="0"/>
                <w:sz w:val="28"/>
                <w:szCs w:val="28"/>
                <w:lang w:val="en-US" w:eastAsia="zh-CN" w:bidi="ar-SA"/>
              </w:rPr>
              <w:t>；</w:t>
            </w:r>
          </w:p>
          <w:p w14:paraId="34BACF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eastAsia="宋体" w:cs="宋体"/>
                <w:color w:val="auto"/>
                <w:kern w:val="0"/>
                <w:sz w:val="28"/>
                <w:szCs w:val="28"/>
                <w:lang w:val="en-US" w:eastAsia="zh-CN" w:bidi="ar-SA"/>
              </w:rPr>
            </w:pPr>
            <w:r>
              <w:rPr>
                <w:rFonts w:hint="default" w:ascii="宋体" w:hAnsi="宋体" w:eastAsia="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技术负责人具有建筑工程专业二级建造师注册证书得2分，具有工程类相关专业技术职称得1分</w:t>
            </w:r>
            <w:r>
              <w:rPr>
                <w:rFonts w:hint="eastAsia" w:ascii="宋体" w:hAnsi="宋体" w:cs="宋体"/>
                <w:color w:val="auto"/>
                <w:kern w:val="0"/>
                <w:sz w:val="28"/>
                <w:szCs w:val="28"/>
                <w:lang w:val="en-US" w:eastAsia="zh-CN" w:bidi="ar-SA"/>
              </w:rPr>
              <w:t>；</w:t>
            </w:r>
          </w:p>
          <w:p w14:paraId="6622889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施工员、</w:t>
            </w:r>
            <w:r>
              <w:rPr>
                <w:rFonts w:hint="eastAsia" w:ascii="宋体" w:hAnsi="宋体" w:cs="宋体"/>
                <w:color w:val="auto"/>
                <w:kern w:val="0"/>
                <w:sz w:val="28"/>
                <w:szCs w:val="28"/>
                <w:lang w:val="en-US" w:eastAsia="zh-CN" w:bidi="ar-SA"/>
              </w:rPr>
              <w:t>质量</w:t>
            </w:r>
            <w:r>
              <w:rPr>
                <w:rFonts w:hint="eastAsia" w:ascii="宋体" w:hAnsi="宋体" w:eastAsia="宋体" w:cs="宋体"/>
                <w:color w:val="auto"/>
                <w:kern w:val="0"/>
                <w:sz w:val="28"/>
                <w:szCs w:val="28"/>
                <w:lang w:val="en-US" w:eastAsia="zh-CN" w:bidi="ar-SA"/>
              </w:rPr>
              <w:t>员、材料员，</w:t>
            </w:r>
            <w:r>
              <w:rPr>
                <w:rFonts w:hint="eastAsia" w:ascii="宋体" w:hAnsi="宋体" w:cs="宋体"/>
                <w:color w:val="auto"/>
                <w:kern w:val="0"/>
                <w:sz w:val="28"/>
                <w:szCs w:val="28"/>
                <w:lang w:val="en-US" w:eastAsia="zh-CN" w:bidi="ar-SA"/>
              </w:rPr>
              <w:t>安全</w:t>
            </w:r>
            <w:r>
              <w:rPr>
                <w:rFonts w:hint="eastAsia" w:ascii="宋体" w:hAnsi="宋体" w:eastAsia="宋体" w:cs="宋体"/>
                <w:color w:val="auto"/>
                <w:kern w:val="0"/>
                <w:sz w:val="28"/>
                <w:szCs w:val="28"/>
                <w:lang w:val="en-US" w:eastAsia="zh-CN" w:bidi="ar-SA"/>
              </w:rPr>
              <w:t>员均具备相应的岗位证得4分,任一人员不符合扣1分</w:t>
            </w:r>
            <w:r>
              <w:rPr>
                <w:rFonts w:hint="eastAsia" w:ascii="宋体" w:hAnsi="宋体" w:cs="宋体"/>
                <w:color w:val="auto"/>
                <w:kern w:val="0"/>
                <w:sz w:val="28"/>
                <w:szCs w:val="28"/>
                <w:lang w:val="en-US" w:eastAsia="zh-CN" w:bidi="ar-SA"/>
              </w:rPr>
              <w:t>。</w:t>
            </w:r>
          </w:p>
        </w:tc>
      </w:tr>
      <w:tr w14:paraId="3ED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Merge w:val="continue"/>
            <w:vAlign w:val="center"/>
          </w:tcPr>
          <w:p w14:paraId="1B0419E0">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1BC28F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val="en-US" w:eastAsia="zh-CN" w:bidi="ar"/>
              </w:rPr>
            </w:pPr>
            <w:r>
              <w:rPr>
                <w:rFonts w:hint="eastAsia" w:ascii="宋体" w:hAnsi="宋体" w:eastAsia="宋体" w:cs="宋体"/>
                <w:color w:val="000000"/>
                <w:sz w:val="28"/>
                <w:szCs w:val="28"/>
                <w:lang w:val="en-US" w:eastAsia="zh-CN" w:bidi="ar"/>
              </w:rPr>
              <w:t>售后服务</w:t>
            </w:r>
          </w:p>
          <w:p w14:paraId="490EB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9</w:t>
            </w:r>
            <w:r>
              <w:rPr>
                <w:rFonts w:hint="eastAsia" w:ascii="宋体" w:hAnsi="宋体" w:eastAsia="宋体" w:cs="宋体"/>
                <w:color w:val="000000"/>
                <w:sz w:val="28"/>
                <w:szCs w:val="28"/>
                <w:lang w:bidi="ar"/>
              </w:rPr>
              <w:t>分)</w:t>
            </w:r>
          </w:p>
        </w:tc>
        <w:tc>
          <w:tcPr>
            <w:tcW w:w="6182" w:type="dxa"/>
            <w:vAlign w:val="center"/>
          </w:tcPr>
          <w:p w14:paraId="186EC6D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525F736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针对本项目的售后方案的合理性、实用性进行评审</w:t>
            </w:r>
            <w:r>
              <w:rPr>
                <w:rFonts w:hint="eastAsia" w:ascii="宋体" w:hAnsi="宋体" w:eastAsia="宋体" w:cs="宋体"/>
                <w:color w:val="000000"/>
                <w:kern w:val="0"/>
                <w:sz w:val="28"/>
                <w:szCs w:val="28"/>
              </w:rPr>
              <w:t>，内容包含①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提供完善的售后服务机制承诺⑤售后服务保障措施。</w:t>
            </w:r>
          </w:p>
          <w:p w14:paraId="04DD8AB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1555D5E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1.完整性：内容必须全面，对评审内容中的各项要求有详细描述；</w:t>
            </w:r>
          </w:p>
          <w:p w14:paraId="12CA805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2.落实性：切合项目具体情况，提出责任明确、要求具体的方案；</w:t>
            </w:r>
          </w:p>
          <w:p w14:paraId="1CB75F6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3.针对性：内容能够紧扣项目实际情况，内容科学合理。</w:t>
            </w:r>
          </w:p>
          <w:p w14:paraId="35978FE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9</w:t>
            </w:r>
            <w:r>
              <w:rPr>
                <w:rFonts w:hint="eastAsia" w:ascii="宋体" w:hAnsi="宋体" w:eastAsia="宋体" w:cs="宋体"/>
                <w:b/>
                <w:bCs/>
                <w:color w:val="000000"/>
                <w:kern w:val="0"/>
                <w:sz w:val="28"/>
                <w:szCs w:val="28"/>
              </w:rPr>
              <w:t>分）</w:t>
            </w:r>
          </w:p>
          <w:p w14:paraId="790A83D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B0A0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AC149C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64EC964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56755AF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bookmarkStart w:id="369" w:name="_GoBack"/>
            <w:r>
              <w:rPr>
                <w:rFonts w:hint="eastAsia" w:ascii="宋体" w:hAnsi="宋体" w:eastAsia="宋体" w:cs="宋体"/>
                <w:color w:val="000000"/>
                <w:kern w:val="0"/>
                <w:sz w:val="28"/>
                <w:szCs w:val="28"/>
                <w:lang w:val="en-US" w:eastAsia="zh-CN"/>
              </w:rPr>
              <w:t>⑤售后服务保障措施</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r>
              <w:rPr>
                <w:rFonts w:hint="eastAsia" w:ascii="宋体" w:hAnsi="宋体" w:cs="宋体"/>
                <w:color w:val="000000"/>
                <w:kern w:val="0"/>
                <w:sz w:val="28"/>
                <w:szCs w:val="28"/>
                <w:lang w:eastAsia="zh-CN"/>
              </w:rPr>
              <w:t>。</w:t>
            </w:r>
            <w:bookmarkEnd w:id="369"/>
          </w:p>
        </w:tc>
      </w:tr>
      <w:tr w14:paraId="2876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06ADD77B">
            <w:pPr>
              <w:widowControl/>
              <w:spacing w:line="360" w:lineRule="auto"/>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2.2.5</w:t>
            </w:r>
          </w:p>
        </w:tc>
        <w:tc>
          <w:tcPr>
            <w:tcW w:w="2543" w:type="dxa"/>
            <w:vAlign w:val="center"/>
          </w:tcPr>
          <w:p w14:paraId="6D51C696">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磋商</w:t>
            </w:r>
            <w:r>
              <w:rPr>
                <w:rFonts w:hint="eastAsia" w:ascii="宋体" w:hAnsi="宋体" w:eastAsia="宋体" w:cs="宋体"/>
                <w:b/>
                <w:bCs/>
                <w:color w:val="000000" w:themeColor="text1"/>
                <w:sz w:val="28"/>
                <w:szCs w:val="28"/>
                <w:lang w:eastAsia="zh-CN"/>
                <w14:textFill>
                  <w14:solidFill>
                    <w14:schemeClr w14:val="tx1"/>
                  </w14:solidFill>
                </w14:textFill>
              </w:rPr>
              <w:t>报价评分因素</w:t>
            </w:r>
          </w:p>
        </w:tc>
        <w:tc>
          <w:tcPr>
            <w:tcW w:w="6182" w:type="dxa"/>
            <w:vAlign w:val="center"/>
          </w:tcPr>
          <w:p w14:paraId="17B8F1B7">
            <w:pPr>
              <w:tabs>
                <w:tab w:val="left" w:pos="2292"/>
              </w:tabs>
              <w:spacing w:line="360" w:lineRule="auto"/>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评分标准（满分</w:t>
            </w:r>
            <w:r>
              <w:rPr>
                <w:rFonts w:hint="eastAsia" w:ascii="宋体" w:hAnsi="宋体" w:eastAsia="宋体" w:cs="宋体"/>
                <w:b/>
                <w:bCs/>
                <w:color w:val="000000" w:themeColor="text1"/>
                <w:sz w:val="28"/>
                <w:szCs w:val="28"/>
                <w:lang w:val="en-US" w:eastAsia="zh-CN"/>
                <w14:textFill>
                  <w14:solidFill>
                    <w14:schemeClr w14:val="tx1"/>
                  </w14:solidFill>
                </w14:textFill>
              </w:rPr>
              <w:t>30分</w:t>
            </w:r>
            <w:r>
              <w:rPr>
                <w:rFonts w:hint="eastAsia" w:ascii="宋体" w:hAnsi="宋体" w:eastAsia="宋体" w:cs="宋体"/>
                <w:b/>
                <w:bCs/>
                <w:color w:val="000000" w:themeColor="text1"/>
                <w:sz w:val="28"/>
                <w:szCs w:val="28"/>
                <w:lang w:eastAsia="zh-CN"/>
                <w14:textFill>
                  <w14:solidFill>
                    <w14:schemeClr w14:val="tx1"/>
                  </w14:solidFill>
                </w14:textFill>
              </w:rPr>
              <w:t>）</w:t>
            </w:r>
          </w:p>
        </w:tc>
      </w:tr>
      <w:tr w14:paraId="74D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74A46F88">
            <w:pPr>
              <w:widowControl/>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rPr>
              <w:t>磋商</w:t>
            </w:r>
            <w:r>
              <w:rPr>
                <w:rFonts w:hint="eastAsia" w:ascii="宋体" w:hAnsi="宋体" w:eastAsia="宋体" w:cs="宋体"/>
                <w:color w:val="auto"/>
                <w:kern w:val="0"/>
                <w:sz w:val="28"/>
                <w:szCs w:val="28"/>
              </w:rPr>
              <w:t>报价</w:t>
            </w:r>
          </w:p>
        </w:tc>
        <w:tc>
          <w:tcPr>
            <w:tcW w:w="2543" w:type="dxa"/>
            <w:vAlign w:val="center"/>
          </w:tcPr>
          <w:p w14:paraId="767C23E7">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0分</w:t>
            </w:r>
          </w:p>
        </w:tc>
        <w:tc>
          <w:tcPr>
            <w:tcW w:w="6182" w:type="dxa"/>
            <w:vAlign w:val="center"/>
          </w:tcPr>
          <w:p w14:paraId="3170E162">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1、本次磋商设最高投标限价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预算金额</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。供应商的磋商报价超过最高投标限价的视为废标，不再参与下一步评审。</w:t>
            </w:r>
          </w:p>
          <w:p w14:paraId="278280CA">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2、未超出财政预算，实质性满足磋商文件要求且最后报价最低的报价为磋商基准价，其价格分为满分</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0分。其它供应商的价格分统一按照下列公式计算：磋商报价得分=（磋商基准价/最后磋商报价）×价格分值×100%</w:t>
            </w:r>
          </w:p>
          <w:p w14:paraId="240DDE16">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、磋商报价不完整的，不进入评标基准价的计算，本项得0分。</w:t>
            </w:r>
          </w:p>
          <w:p w14:paraId="1144C2BE">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6732154A">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5E125D0">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3D01557">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0722C734">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52872E9F">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13E2C87">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206D442">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3F6394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6EAE29D0">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2D01E6C">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6DBBAC1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3F308C1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6C52AB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7C3825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058D8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宜川县农业农村局宜川县铁龙湾香菇产业园安装工程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陕西伯乐项目管理有限公司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76C0CBF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3" w:name="_Toc22424"/>
      <w:bookmarkStart w:id="154" w:name="_Toc526842695"/>
      <w:r>
        <w:rPr>
          <w:rFonts w:hint="eastAsia" w:ascii="宋体" w:hAnsi="宋体" w:eastAsia="宋体" w:cs="宋体"/>
          <w:color w:val="000000" w:themeColor="text1"/>
          <w:sz w:val="28"/>
          <w:szCs w:val="28"/>
          <w14:textFill>
            <w14:solidFill>
              <w14:schemeClr w14:val="tx1"/>
            </w14:solidFill>
          </w14:textFill>
        </w:rPr>
        <w:t>1. 评标方法</w:t>
      </w:r>
      <w:bookmarkEnd w:id="153"/>
      <w:bookmarkEnd w:id="154"/>
    </w:p>
    <w:p w14:paraId="46BA754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1558937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784B28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A7F7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7C121F6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57774CF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528F6E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3AB03A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14B6883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1F5C302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5" w:name="_Toc526842696"/>
      <w:bookmarkStart w:id="156" w:name="_Toc24205"/>
      <w:r>
        <w:rPr>
          <w:rFonts w:hint="eastAsia" w:ascii="宋体" w:hAnsi="宋体" w:eastAsia="宋体" w:cs="宋体"/>
          <w:color w:val="000000" w:themeColor="text1"/>
          <w:sz w:val="28"/>
          <w:szCs w:val="28"/>
          <w14:textFill>
            <w14:solidFill>
              <w14:schemeClr w14:val="tx1"/>
            </w14:solidFill>
          </w14:textFill>
        </w:rPr>
        <w:t>2. 评审标准</w:t>
      </w:r>
      <w:bookmarkEnd w:id="155"/>
      <w:bookmarkEnd w:id="156"/>
    </w:p>
    <w:p w14:paraId="3E9303DB">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8321"/>
      <w:bookmarkStart w:id="158" w:name="_Toc526842697"/>
      <w:r>
        <w:rPr>
          <w:rFonts w:hint="eastAsia" w:ascii="宋体" w:hAnsi="宋体" w:eastAsia="宋体" w:cs="宋体"/>
          <w:color w:val="000000" w:themeColor="text1"/>
          <w:sz w:val="28"/>
          <w:szCs w:val="28"/>
          <w14:textFill>
            <w14:solidFill>
              <w14:schemeClr w14:val="tx1"/>
            </w14:solidFill>
          </w14:textFill>
        </w:rPr>
        <w:t>2.1 初步评审标准</w:t>
      </w:r>
      <w:bookmarkEnd w:id="157"/>
      <w:bookmarkEnd w:id="158"/>
    </w:p>
    <w:p w14:paraId="0F48FE80">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59" w:name="_Toc526842698"/>
      <w:bookmarkStart w:id="160" w:name="_Toc526842699"/>
      <w:r>
        <w:rPr>
          <w:rFonts w:hint="eastAsia" w:ascii="宋体" w:hAnsi="宋体" w:eastAsia="宋体" w:cs="宋体"/>
          <w:color w:val="000000"/>
          <w:sz w:val="28"/>
          <w:szCs w:val="28"/>
        </w:rPr>
        <w:t>2.1.1形式评审标准：见评标办法前附表。</w:t>
      </w:r>
    </w:p>
    <w:p w14:paraId="349BB2D0">
      <w:pPr>
        <w:pStyle w:val="4"/>
        <w:ind w:firstLine="560" w:firstLineChars="200"/>
        <w:rPr>
          <w:rFonts w:hint="eastAsia" w:ascii="宋体" w:hAnsi="宋体" w:eastAsia="宋体" w:cs="宋体"/>
          <w:b w:val="0"/>
          <w:bCs/>
          <w:color w:val="000000"/>
          <w:sz w:val="28"/>
          <w:szCs w:val="28"/>
        </w:rPr>
      </w:pPr>
      <w:bookmarkStart w:id="161" w:name="_Toc3038"/>
      <w:r>
        <w:rPr>
          <w:rFonts w:hint="eastAsia" w:ascii="宋体" w:hAnsi="宋体" w:eastAsia="宋体" w:cs="宋体"/>
          <w:b w:val="0"/>
          <w:bCs/>
          <w:color w:val="000000"/>
          <w:sz w:val="28"/>
          <w:szCs w:val="28"/>
        </w:rPr>
        <w:t>2.1.2响应性评审标准：见评标办法前附表。</w:t>
      </w:r>
      <w:bookmarkEnd w:id="161"/>
    </w:p>
    <w:p w14:paraId="5C7B309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2"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59"/>
      <w:bookmarkEnd w:id="162"/>
    </w:p>
    <w:p w14:paraId="6D24B72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1400DE1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9AFF05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4E5583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7E83F5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CD21E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3ED5CA3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3" w:name="_Toc15104"/>
      <w:r>
        <w:rPr>
          <w:rFonts w:hint="eastAsia" w:ascii="宋体" w:hAnsi="宋体" w:eastAsia="宋体" w:cs="宋体"/>
          <w:color w:val="000000" w:themeColor="text1"/>
          <w:sz w:val="28"/>
          <w:szCs w:val="28"/>
          <w14:textFill>
            <w14:solidFill>
              <w14:schemeClr w14:val="tx1"/>
            </w14:solidFill>
          </w14:textFill>
        </w:rPr>
        <w:t>3. 评标程序</w:t>
      </w:r>
      <w:bookmarkEnd w:id="160"/>
      <w:bookmarkEnd w:id="163"/>
    </w:p>
    <w:p w14:paraId="205D47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6C3C314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4FC3B2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64010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7A2597C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132DD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67F7B6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0A7823A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91F5E2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172380A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2FF067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6091B0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36BBB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6C0B74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14:paraId="74C854A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4" w:name="_Toc23340"/>
      <w:bookmarkStart w:id="165" w:name="_Toc526842700"/>
      <w:r>
        <w:rPr>
          <w:rFonts w:hint="eastAsia" w:ascii="宋体" w:hAnsi="宋体" w:eastAsia="宋体" w:cs="宋体"/>
          <w:color w:val="000000" w:themeColor="text1"/>
          <w:sz w:val="28"/>
          <w:szCs w:val="28"/>
          <w14:textFill>
            <w14:solidFill>
              <w14:schemeClr w14:val="tx1"/>
            </w14:solidFill>
          </w14:textFill>
        </w:rPr>
        <w:t>3.2初步评审</w:t>
      </w:r>
      <w:bookmarkEnd w:id="164"/>
      <w:bookmarkEnd w:id="165"/>
    </w:p>
    <w:p w14:paraId="330E776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01D0BD5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0E354A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4A6CBDD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59A91C1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61031C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0F2592D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491721E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15DD408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272"/>
      <w:bookmarkStart w:id="167" w:name="_Toc526842701"/>
      <w:r>
        <w:rPr>
          <w:rFonts w:hint="eastAsia" w:ascii="宋体" w:hAnsi="宋体" w:eastAsia="宋体" w:cs="宋体"/>
          <w:color w:val="000000" w:themeColor="text1"/>
          <w:sz w:val="28"/>
          <w:szCs w:val="28"/>
          <w14:textFill>
            <w14:solidFill>
              <w14:schemeClr w14:val="tx1"/>
            </w14:solidFill>
          </w14:textFill>
        </w:rPr>
        <w:t>3.3 详细评审</w:t>
      </w:r>
      <w:bookmarkEnd w:id="166"/>
      <w:bookmarkEnd w:id="167"/>
    </w:p>
    <w:p w14:paraId="7630342A">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599074E3">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5EAD88A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59E25201">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108D2E0B">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29166054">
      <w:pPr>
        <w:pStyle w:val="22"/>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0A4B6197">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2B8739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6EB9F10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73A03485">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63B01B54">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60BF17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4F0B9126">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031F576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41DF4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3AC4D4AC">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526842702"/>
      <w:bookmarkStart w:id="169" w:name="_Toc17944"/>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68"/>
      <w:bookmarkEnd w:id="169"/>
    </w:p>
    <w:p w14:paraId="485D41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21F5BD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4F160C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3126E2E3">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13592"/>
      <w:bookmarkStart w:id="171" w:name="_Toc526842703"/>
      <w:r>
        <w:rPr>
          <w:rFonts w:hint="eastAsia" w:ascii="宋体" w:hAnsi="宋体" w:eastAsia="宋体" w:cs="宋体"/>
          <w:color w:val="000000" w:themeColor="text1"/>
          <w:sz w:val="28"/>
          <w:szCs w:val="28"/>
          <w14:textFill>
            <w14:solidFill>
              <w14:schemeClr w14:val="tx1"/>
            </w14:solidFill>
          </w14:textFill>
        </w:rPr>
        <w:t>3.5 评标结果</w:t>
      </w:r>
      <w:bookmarkEnd w:id="170"/>
      <w:bookmarkEnd w:id="171"/>
    </w:p>
    <w:p w14:paraId="5D5AA9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4F362850">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28FCEC17">
      <w:pPr>
        <w:pStyle w:val="3"/>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2"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2"/>
      <w:bookmarkStart w:id="173" w:name="_Toc6400"/>
      <w:bookmarkStart w:id="174" w:name="_Toc526842704"/>
      <w:bookmarkStart w:id="175" w:name="_Toc369361291"/>
      <w:bookmarkStart w:id="176" w:name="_Toc332199024"/>
      <w:bookmarkStart w:id="177" w:name="_Toc500323106"/>
      <w:bookmarkStart w:id="178" w:name="_Toc290389727"/>
      <w:bookmarkStart w:id="179" w:name="_Toc487726885"/>
      <w:bookmarkStart w:id="180" w:name="_Toc15026"/>
      <w:bookmarkStart w:id="181" w:name="_Toc332199115"/>
      <w:bookmarkStart w:id="182" w:name="_Toc9257"/>
      <w:bookmarkStart w:id="183" w:name="_Toc360604917"/>
    </w:p>
    <w:p w14:paraId="074D54EF">
      <w:pPr>
        <w:pStyle w:val="3"/>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3"/>
    </w:p>
    <w:p w14:paraId="240AF2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4" w:name="_Toc28308"/>
      <w:bookmarkStart w:id="185" w:name="_Toc2618"/>
      <w:bookmarkStart w:id="186" w:name="_Toc10056"/>
      <w:bookmarkStart w:id="187" w:name="_Toc15061"/>
      <w:bookmarkStart w:id="188" w:name="_Toc26075"/>
      <w:bookmarkStart w:id="189"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4"/>
      <w:bookmarkEnd w:id="185"/>
      <w:bookmarkEnd w:id="186"/>
      <w:bookmarkEnd w:id="187"/>
      <w:bookmarkEnd w:id="188"/>
    </w:p>
    <w:p w14:paraId="627997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0" w:name="_Toc13145"/>
      <w:bookmarkStart w:id="191" w:name="_Toc13553"/>
      <w:bookmarkStart w:id="192" w:name="_Toc12926"/>
      <w:bookmarkStart w:id="193" w:name="_Toc29610"/>
      <w:bookmarkStart w:id="194" w:name="_Toc3750"/>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0"/>
      <w:bookmarkEnd w:id="191"/>
      <w:bookmarkEnd w:id="192"/>
      <w:bookmarkEnd w:id="193"/>
      <w:bookmarkEnd w:id="194"/>
    </w:p>
    <w:p w14:paraId="1AB7F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5" w:name="_Toc98"/>
      <w:bookmarkStart w:id="196" w:name="_Toc5972"/>
      <w:bookmarkStart w:id="197" w:name="_Toc2212"/>
      <w:bookmarkStart w:id="198" w:name="_Toc27737"/>
      <w:bookmarkStart w:id="199" w:name="_Toc10777"/>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5"/>
      <w:bookmarkEnd w:id="196"/>
      <w:bookmarkEnd w:id="197"/>
      <w:bookmarkEnd w:id="198"/>
      <w:bookmarkEnd w:id="199"/>
    </w:p>
    <w:p w14:paraId="13C0F6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0" w:name="_Toc30603"/>
      <w:bookmarkStart w:id="201" w:name="_Toc2676"/>
      <w:bookmarkStart w:id="202" w:name="_Toc31732"/>
      <w:bookmarkStart w:id="203" w:name="_Toc14952"/>
      <w:bookmarkStart w:id="204" w:name="_Toc13181"/>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w:t>
      </w:r>
      <w:r>
        <w:rPr>
          <w:rFonts w:hint="eastAsia" w:ascii="宋体" w:hAnsi="宋体" w:cs="宋体"/>
          <w:b w:val="0"/>
          <w:bCs/>
          <w:color w:val="000000"/>
          <w:sz w:val="28"/>
          <w:szCs w:val="28"/>
          <w:lang w:val="en-US" w:eastAsia="zh-CN"/>
        </w:rPr>
        <w:t>民法典</w:t>
      </w:r>
      <w:r>
        <w:rPr>
          <w:rFonts w:hint="eastAsia" w:ascii="宋体" w:hAnsi="宋体" w:eastAsia="宋体" w:cs="宋体"/>
          <w:b w:val="0"/>
          <w:bCs/>
          <w:color w:val="000000"/>
          <w:sz w:val="28"/>
          <w:szCs w:val="28"/>
          <w:lang w:val="en-US" w:eastAsia="zh-CN"/>
        </w:rPr>
        <w:t>》订立劳动合同的从业人员。</w:t>
      </w:r>
      <w:bookmarkEnd w:id="200"/>
      <w:bookmarkEnd w:id="201"/>
      <w:bookmarkEnd w:id="202"/>
      <w:bookmarkEnd w:id="203"/>
      <w:bookmarkEnd w:id="204"/>
    </w:p>
    <w:p w14:paraId="10FBE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5" w:name="_Toc31112"/>
      <w:bookmarkStart w:id="206" w:name="_Toc9186"/>
      <w:bookmarkStart w:id="207" w:name="_Toc28280"/>
      <w:bookmarkStart w:id="208" w:name="_Toc31982"/>
      <w:bookmarkStart w:id="209" w:name="_Toc21217"/>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5"/>
      <w:bookmarkEnd w:id="206"/>
      <w:bookmarkEnd w:id="207"/>
      <w:bookmarkEnd w:id="208"/>
      <w:bookmarkEnd w:id="209"/>
    </w:p>
    <w:p w14:paraId="26C86C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0" w:name="_Toc12766"/>
      <w:bookmarkStart w:id="211" w:name="_Toc28678"/>
      <w:bookmarkStart w:id="212" w:name="_Toc18434"/>
      <w:bookmarkStart w:id="213" w:name="_Toc23925"/>
      <w:bookmarkStart w:id="214" w:name="_Toc6020"/>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0"/>
      <w:bookmarkEnd w:id="211"/>
      <w:bookmarkEnd w:id="212"/>
      <w:bookmarkEnd w:id="213"/>
      <w:bookmarkEnd w:id="214"/>
    </w:p>
    <w:p w14:paraId="3AEA2B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5" w:name="_Toc1848"/>
      <w:bookmarkStart w:id="216" w:name="_Toc28971"/>
      <w:bookmarkStart w:id="217" w:name="_Toc24099"/>
      <w:bookmarkStart w:id="218" w:name="_Toc17492"/>
      <w:bookmarkStart w:id="219" w:name="_Toc9423"/>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5"/>
      <w:bookmarkEnd w:id="216"/>
      <w:bookmarkEnd w:id="217"/>
      <w:bookmarkEnd w:id="218"/>
      <w:bookmarkEnd w:id="219"/>
    </w:p>
    <w:p w14:paraId="7F2F7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0" w:name="_Toc4775"/>
      <w:bookmarkStart w:id="221" w:name="_Toc26091"/>
      <w:bookmarkStart w:id="222" w:name="_Toc7194"/>
      <w:bookmarkStart w:id="223" w:name="_Toc12812"/>
      <w:bookmarkStart w:id="224" w:name="_Toc26502"/>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0"/>
      <w:bookmarkEnd w:id="221"/>
      <w:bookmarkEnd w:id="222"/>
      <w:bookmarkEnd w:id="223"/>
      <w:bookmarkEnd w:id="224"/>
    </w:p>
    <w:p w14:paraId="582FC3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5" w:name="_Toc2963"/>
      <w:bookmarkStart w:id="226" w:name="_Toc28497"/>
      <w:bookmarkStart w:id="227" w:name="_Toc4731"/>
      <w:bookmarkStart w:id="228" w:name="_Toc10392"/>
      <w:bookmarkStart w:id="229" w:name="_Toc29579"/>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5"/>
      <w:bookmarkEnd w:id="226"/>
      <w:bookmarkEnd w:id="227"/>
      <w:bookmarkEnd w:id="228"/>
      <w:bookmarkEnd w:id="229"/>
    </w:p>
    <w:p w14:paraId="70DB4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0" w:name="_Toc25557"/>
      <w:bookmarkStart w:id="231" w:name="_Toc2434"/>
      <w:bookmarkStart w:id="232" w:name="_Toc12101"/>
      <w:bookmarkStart w:id="233" w:name="_Toc11983"/>
      <w:bookmarkStart w:id="234" w:name="_Toc10033"/>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0"/>
      <w:bookmarkEnd w:id="231"/>
      <w:bookmarkEnd w:id="232"/>
      <w:bookmarkEnd w:id="233"/>
      <w:bookmarkEnd w:id="234"/>
    </w:p>
    <w:p w14:paraId="261858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14:paraId="386D9A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89"/>
      <w:r>
        <w:rPr>
          <w:rFonts w:hint="eastAsia" w:ascii="宋体" w:hAnsi="宋体" w:eastAsia="宋体" w:cs="宋体"/>
          <w:b/>
          <w:bCs w:val="0"/>
          <w:color w:val="000000"/>
          <w:sz w:val="28"/>
          <w:szCs w:val="28"/>
        </w:rPr>
        <w:t xml:space="preserve"> </w:t>
      </w:r>
    </w:p>
    <w:p w14:paraId="029ACA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5"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5"/>
    </w:p>
    <w:p w14:paraId="3A66C1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6" w:name="_Toc30736"/>
      <w:r>
        <w:rPr>
          <w:rFonts w:hint="eastAsia" w:ascii="宋体" w:hAnsi="宋体" w:eastAsia="宋体" w:cs="宋体"/>
          <w:b w:val="0"/>
          <w:bCs/>
          <w:color w:val="000000"/>
          <w:sz w:val="28"/>
          <w:szCs w:val="28"/>
        </w:rPr>
        <w:t>评标委员会对监狱企业的价格给予</w:t>
      </w:r>
      <w:r>
        <w:rPr>
          <w:rFonts w:hint="eastAsia" w:ascii="宋体" w:hAnsi="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36"/>
    </w:p>
    <w:p w14:paraId="401540B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7"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37"/>
    </w:p>
    <w:p w14:paraId="0B2F1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8"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38"/>
    </w:p>
    <w:p w14:paraId="75DAA9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9"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39"/>
    </w:p>
    <w:p w14:paraId="7BED83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0"/>
    </w:p>
    <w:p w14:paraId="693328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1"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1"/>
    </w:p>
    <w:p w14:paraId="25E08E4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2"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2"/>
      <w:r>
        <w:rPr>
          <w:rFonts w:hint="eastAsia" w:ascii="宋体" w:hAnsi="宋体" w:eastAsia="宋体" w:cs="宋体"/>
          <w:b w:val="0"/>
          <w:bCs/>
          <w:color w:val="000000"/>
          <w:sz w:val="28"/>
          <w:szCs w:val="28"/>
        </w:rPr>
        <w:t xml:space="preserve"> </w:t>
      </w:r>
    </w:p>
    <w:p w14:paraId="6FC3E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3"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3"/>
    </w:p>
    <w:p w14:paraId="02BA3B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4"/>
    </w:p>
    <w:p w14:paraId="719E2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5"/>
    </w:p>
    <w:p w14:paraId="78A9544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6"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46"/>
    </w:p>
    <w:p w14:paraId="2CEAC6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47"/>
    </w:p>
    <w:p w14:paraId="5234A2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48" w:name="_Toc20174"/>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.陕西省财政厅关于印发《陕西省中小企业政府采购信用融资办法》（陕财办采〔2018〕23号）</w:t>
      </w:r>
      <w:bookmarkEnd w:id="248"/>
    </w:p>
    <w:p w14:paraId="48F7FFEB">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49" w:name="_Toc26044"/>
      <w:bookmarkStart w:id="250" w:name="_Toc1696"/>
      <w:bookmarkStart w:id="251" w:name="_Toc2203"/>
      <w:bookmarkStart w:id="252" w:name="_Toc2902"/>
      <w:bookmarkStart w:id="253" w:name="_Toc802"/>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49"/>
      <w:bookmarkEnd w:id="250"/>
      <w:bookmarkEnd w:id="251"/>
      <w:bookmarkEnd w:id="252"/>
      <w:bookmarkEnd w:id="253"/>
    </w:p>
    <w:p w14:paraId="5D70EE12">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4" w:name="_Toc4872"/>
      <w:bookmarkStart w:id="255" w:name="_Toc6798"/>
      <w:bookmarkStart w:id="256" w:name="_Toc29619"/>
      <w:bookmarkStart w:id="257" w:name="_Toc31707"/>
      <w:bookmarkStart w:id="258" w:name="_Toc30311"/>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4"/>
      <w:bookmarkEnd w:id="255"/>
      <w:bookmarkEnd w:id="256"/>
      <w:bookmarkEnd w:id="257"/>
      <w:bookmarkEnd w:id="258"/>
    </w:p>
    <w:p w14:paraId="42FAE0C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34B1D73">
      <w:pPr>
        <w:pStyle w:val="3"/>
        <w:rPr>
          <w:rFonts w:hint="eastAsia"/>
        </w:rPr>
      </w:pPr>
    </w:p>
    <w:p w14:paraId="5F54D5D9">
      <w:pPr>
        <w:rPr>
          <w:rFonts w:hint="eastAsia"/>
        </w:rPr>
      </w:pPr>
    </w:p>
    <w:p w14:paraId="356087EF">
      <w:pPr>
        <w:pStyle w:val="3"/>
        <w:rPr>
          <w:rFonts w:hint="eastAsia"/>
        </w:rPr>
      </w:pPr>
    </w:p>
    <w:p w14:paraId="3816CA3F">
      <w:pPr>
        <w:rPr>
          <w:rFonts w:hint="eastAsia"/>
        </w:rPr>
      </w:pPr>
    </w:p>
    <w:p w14:paraId="27294B23">
      <w:pPr>
        <w:pStyle w:val="3"/>
        <w:rPr>
          <w:rFonts w:hint="eastAsia"/>
        </w:rPr>
      </w:pPr>
    </w:p>
    <w:p w14:paraId="0CBF35BF">
      <w:pPr>
        <w:rPr>
          <w:rFonts w:hint="eastAsia"/>
        </w:rPr>
      </w:pPr>
    </w:p>
    <w:p w14:paraId="7B7CDA97">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B10A34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596AFB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4"/>
      <w:bookmarkEnd w:id="175"/>
      <w:bookmarkEnd w:id="176"/>
      <w:bookmarkEnd w:id="177"/>
      <w:bookmarkEnd w:id="178"/>
      <w:bookmarkEnd w:id="179"/>
      <w:bookmarkEnd w:id="180"/>
      <w:bookmarkEnd w:id="181"/>
      <w:bookmarkEnd w:id="182"/>
      <w:bookmarkEnd w:id="183"/>
    </w:p>
    <w:p w14:paraId="2CDCF5FE">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56161F4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5AACA4F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6341569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6819073D">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5B67261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0FD5BD9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2CEAB21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34B9567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32639F2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4055976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2BCF304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67ECDE2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3FF4C89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663C09E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1C8DB4B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2F4801A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309DA20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507AF79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54513F8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24E789DE">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30F0AD8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5D95240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373F494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0CF24F8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BA18BD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7B5017F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5F9D0599">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03B52CD3">
      <w:pPr>
        <w:pStyle w:val="34"/>
        <w:ind w:left="0" w:leftChars="0" w:firstLine="0" w:firstLineChars="0"/>
        <w:rPr>
          <w:rFonts w:hint="eastAsia"/>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14:paraId="77817F3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3C82939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2C8463AE">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1D09A11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49F8267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2C29876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7D7B3AB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03A2520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227A7A3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7A686A5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14:paraId="306A617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14:paraId="1283EDA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14:paraId="29EF9AB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14:paraId="1104C95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14:paraId="6D28153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14:paraId="55DFA73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6233633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7D28EBF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14:paraId="06F2F44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14:paraId="4BF42B6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14:paraId="33C7551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14:paraId="255ED98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14:paraId="6771675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4FC6B58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52BC73A9">
      <w:pPr>
        <w:pStyle w:val="44"/>
        <w:rPr>
          <w:rFonts w:hint="eastAsia" w:ascii="宋体" w:hAnsi="宋体" w:eastAsia="宋体" w:cs="宋体"/>
          <w:color w:val="000000" w:themeColor="text1"/>
          <w:sz w:val="28"/>
          <w:szCs w:val="28"/>
          <w14:textFill>
            <w14:solidFill>
              <w14:schemeClr w14:val="tx1"/>
            </w14:solidFill>
          </w14:textFill>
        </w:rPr>
      </w:pPr>
    </w:p>
    <w:p w14:paraId="4136BFF7">
      <w:pPr>
        <w:pStyle w:val="44"/>
        <w:rPr>
          <w:rFonts w:hint="eastAsia" w:ascii="宋体" w:hAnsi="宋体" w:eastAsia="宋体" w:cs="宋体"/>
          <w:color w:val="000000" w:themeColor="text1"/>
          <w:sz w:val="28"/>
          <w:szCs w:val="28"/>
          <w14:textFill>
            <w14:solidFill>
              <w14:schemeClr w14:val="tx1"/>
            </w14:solidFill>
          </w14:textFill>
        </w:rPr>
      </w:pPr>
    </w:p>
    <w:p w14:paraId="1747802D">
      <w:pPr>
        <w:pStyle w:val="44"/>
        <w:rPr>
          <w:rFonts w:hint="eastAsia" w:ascii="宋体" w:hAnsi="宋体" w:eastAsia="宋体" w:cs="宋体"/>
          <w:color w:val="000000" w:themeColor="text1"/>
          <w:sz w:val="28"/>
          <w:szCs w:val="28"/>
          <w14:textFill>
            <w14:solidFill>
              <w14:schemeClr w14:val="tx1"/>
            </w14:solidFill>
          </w14:textFill>
        </w:rPr>
      </w:pPr>
    </w:p>
    <w:p w14:paraId="105ED1C8">
      <w:pPr>
        <w:pStyle w:val="44"/>
        <w:rPr>
          <w:rFonts w:hint="eastAsia" w:ascii="宋体" w:hAnsi="宋体" w:eastAsia="宋体" w:cs="宋体"/>
          <w:color w:val="000000" w:themeColor="text1"/>
          <w:sz w:val="28"/>
          <w:szCs w:val="28"/>
          <w14:textFill>
            <w14:solidFill>
              <w14:schemeClr w14:val="tx1"/>
            </w14:solidFill>
          </w14:textFill>
        </w:rPr>
      </w:pPr>
    </w:p>
    <w:p w14:paraId="23A9DBFB">
      <w:pPr>
        <w:pStyle w:val="44"/>
        <w:rPr>
          <w:rFonts w:hint="eastAsia" w:ascii="宋体" w:hAnsi="宋体" w:eastAsia="宋体" w:cs="宋体"/>
          <w:color w:val="000000" w:themeColor="text1"/>
          <w:sz w:val="28"/>
          <w:szCs w:val="28"/>
          <w14:textFill>
            <w14:solidFill>
              <w14:schemeClr w14:val="tx1"/>
            </w14:solidFill>
          </w14:textFill>
        </w:rPr>
      </w:pPr>
    </w:p>
    <w:p w14:paraId="630F8BEE">
      <w:pPr>
        <w:pStyle w:val="44"/>
        <w:rPr>
          <w:rFonts w:hint="eastAsia" w:ascii="宋体" w:hAnsi="宋体" w:eastAsia="宋体" w:cs="宋体"/>
          <w:color w:val="000000" w:themeColor="text1"/>
          <w:sz w:val="28"/>
          <w:szCs w:val="28"/>
          <w14:textFill>
            <w14:solidFill>
              <w14:schemeClr w14:val="tx1"/>
            </w14:solidFill>
          </w14:textFill>
        </w:rPr>
      </w:pPr>
    </w:p>
    <w:p w14:paraId="267331B2">
      <w:pPr>
        <w:pStyle w:val="44"/>
        <w:rPr>
          <w:rFonts w:hint="eastAsia" w:ascii="宋体" w:hAnsi="宋体" w:eastAsia="宋体" w:cs="宋体"/>
          <w:color w:val="000000" w:themeColor="text1"/>
          <w:sz w:val="28"/>
          <w:szCs w:val="28"/>
          <w14:textFill>
            <w14:solidFill>
              <w14:schemeClr w14:val="tx1"/>
            </w14:solidFill>
          </w14:textFill>
        </w:rPr>
      </w:pPr>
    </w:p>
    <w:p w14:paraId="39073986">
      <w:pPr>
        <w:pStyle w:val="44"/>
        <w:rPr>
          <w:rFonts w:hint="eastAsia" w:ascii="宋体" w:hAnsi="宋体" w:eastAsia="宋体" w:cs="宋体"/>
          <w:color w:val="000000" w:themeColor="text1"/>
          <w:sz w:val="28"/>
          <w:szCs w:val="28"/>
          <w14:textFill>
            <w14:solidFill>
              <w14:schemeClr w14:val="tx1"/>
            </w14:solidFill>
          </w14:textFill>
        </w:rPr>
      </w:pPr>
    </w:p>
    <w:p w14:paraId="0C00A7A3">
      <w:pPr>
        <w:pStyle w:val="44"/>
        <w:rPr>
          <w:rFonts w:hint="eastAsia" w:ascii="宋体" w:hAnsi="宋体" w:eastAsia="宋体" w:cs="宋体"/>
          <w:color w:val="000000" w:themeColor="text1"/>
          <w:sz w:val="28"/>
          <w:szCs w:val="28"/>
          <w14:textFill>
            <w14:solidFill>
              <w14:schemeClr w14:val="tx1"/>
            </w14:solidFill>
          </w14:textFill>
        </w:rPr>
      </w:pPr>
    </w:p>
    <w:p w14:paraId="63955183">
      <w:pPr>
        <w:pStyle w:val="44"/>
        <w:rPr>
          <w:rFonts w:hint="eastAsia" w:ascii="宋体" w:hAnsi="宋体" w:eastAsia="宋体" w:cs="宋体"/>
          <w:color w:val="000000" w:themeColor="text1"/>
          <w:sz w:val="28"/>
          <w:szCs w:val="28"/>
          <w14:textFill>
            <w14:solidFill>
              <w14:schemeClr w14:val="tx1"/>
            </w14:solidFill>
          </w14:textFill>
        </w:rPr>
      </w:pPr>
    </w:p>
    <w:p w14:paraId="344FB934">
      <w:pPr>
        <w:pStyle w:val="44"/>
        <w:rPr>
          <w:rFonts w:hint="eastAsia" w:ascii="宋体" w:hAnsi="宋体" w:eastAsia="宋体" w:cs="宋体"/>
          <w:color w:val="000000" w:themeColor="text1"/>
          <w:sz w:val="28"/>
          <w:szCs w:val="28"/>
          <w14:textFill>
            <w14:solidFill>
              <w14:schemeClr w14:val="tx1"/>
            </w14:solidFill>
          </w14:textFill>
        </w:rPr>
      </w:pPr>
    </w:p>
    <w:p w14:paraId="08DECBFD">
      <w:pPr>
        <w:pStyle w:val="44"/>
        <w:rPr>
          <w:rFonts w:hint="eastAsia" w:ascii="宋体" w:hAnsi="宋体" w:eastAsia="宋体" w:cs="宋体"/>
          <w:color w:val="000000" w:themeColor="text1"/>
          <w:sz w:val="28"/>
          <w:szCs w:val="28"/>
          <w14:textFill>
            <w14:solidFill>
              <w14:schemeClr w14:val="tx1"/>
            </w14:solidFill>
          </w14:textFill>
        </w:rPr>
      </w:pPr>
    </w:p>
    <w:p w14:paraId="441E27C2">
      <w:pPr>
        <w:pStyle w:val="44"/>
        <w:rPr>
          <w:rFonts w:hint="eastAsia" w:ascii="宋体" w:hAnsi="宋体" w:eastAsia="宋体" w:cs="宋体"/>
          <w:color w:val="000000" w:themeColor="text1"/>
          <w:sz w:val="28"/>
          <w:szCs w:val="28"/>
          <w14:textFill>
            <w14:solidFill>
              <w14:schemeClr w14:val="tx1"/>
            </w14:solidFill>
          </w14:textFill>
        </w:rPr>
      </w:pPr>
    </w:p>
    <w:p w14:paraId="0FF5AB61">
      <w:pPr>
        <w:pStyle w:val="44"/>
        <w:rPr>
          <w:rFonts w:hint="eastAsia" w:ascii="宋体" w:hAnsi="宋体" w:eastAsia="宋体" w:cs="宋体"/>
          <w:color w:val="000000" w:themeColor="text1"/>
          <w:sz w:val="28"/>
          <w:szCs w:val="28"/>
          <w14:textFill>
            <w14:solidFill>
              <w14:schemeClr w14:val="tx1"/>
            </w14:solidFill>
          </w14:textFill>
        </w:rPr>
      </w:pPr>
    </w:p>
    <w:p w14:paraId="009E149E">
      <w:pPr>
        <w:pStyle w:val="44"/>
        <w:rPr>
          <w:rFonts w:hint="eastAsia" w:ascii="宋体" w:hAnsi="宋体" w:eastAsia="宋体" w:cs="宋体"/>
          <w:color w:val="000000" w:themeColor="text1"/>
          <w:sz w:val="28"/>
          <w:szCs w:val="28"/>
          <w14:textFill>
            <w14:solidFill>
              <w14:schemeClr w14:val="tx1"/>
            </w14:solidFill>
          </w14:textFill>
        </w:rPr>
      </w:pPr>
    </w:p>
    <w:p w14:paraId="750E7507">
      <w:pPr>
        <w:pStyle w:val="44"/>
        <w:rPr>
          <w:rFonts w:hint="eastAsia" w:ascii="宋体" w:hAnsi="宋体" w:eastAsia="宋体" w:cs="宋体"/>
          <w:color w:val="000000" w:themeColor="text1"/>
          <w:sz w:val="28"/>
          <w:szCs w:val="28"/>
          <w14:textFill>
            <w14:solidFill>
              <w14:schemeClr w14:val="tx1"/>
            </w14:solidFill>
          </w14:textFill>
        </w:rPr>
      </w:pPr>
    </w:p>
    <w:p w14:paraId="6D78587B">
      <w:pPr>
        <w:pStyle w:val="44"/>
        <w:rPr>
          <w:rFonts w:hint="eastAsia" w:ascii="宋体" w:hAnsi="宋体" w:eastAsia="宋体" w:cs="宋体"/>
          <w:color w:val="000000" w:themeColor="text1"/>
          <w:sz w:val="28"/>
          <w:szCs w:val="28"/>
          <w14:textFill>
            <w14:solidFill>
              <w14:schemeClr w14:val="tx1"/>
            </w14:solidFill>
          </w14:textFill>
        </w:rPr>
      </w:pPr>
    </w:p>
    <w:p w14:paraId="2A13983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427A27B1">
      <w:pPr>
        <w:pStyle w:val="2"/>
        <w:numPr>
          <w:ilvl w:val="0"/>
          <w:numId w:val="4"/>
        </w:numPr>
        <w:bidi w:val="0"/>
        <w:ind w:left="0" w:leftChars="0" w:firstLine="0" w:firstLineChars="0"/>
        <w:jc w:val="center"/>
        <w:rPr>
          <w:rFonts w:hint="eastAsia"/>
          <w:sz w:val="32"/>
          <w:szCs w:val="32"/>
          <w:lang w:eastAsia="zh-CN"/>
        </w:rPr>
      </w:pPr>
      <w:bookmarkStart w:id="259" w:name="_Toc30671"/>
      <w:bookmarkStart w:id="260" w:name="_Toc30610"/>
      <w:bookmarkStart w:id="261" w:name="_Toc457826139"/>
      <w:bookmarkStart w:id="262" w:name="_Toc406150410"/>
      <w:r>
        <w:rPr>
          <w:rFonts w:hint="eastAsia"/>
          <w:sz w:val="32"/>
          <w:szCs w:val="32"/>
        </w:rPr>
        <w:t>合同</w:t>
      </w:r>
      <w:r>
        <w:rPr>
          <w:rFonts w:hint="eastAsia"/>
          <w:sz w:val="32"/>
          <w:szCs w:val="32"/>
          <w:lang w:eastAsia="zh-CN"/>
        </w:rPr>
        <w:t>（</w:t>
      </w:r>
      <w:r>
        <w:rPr>
          <w:rFonts w:hint="eastAsia"/>
          <w:sz w:val="32"/>
          <w:szCs w:val="32"/>
          <w:lang w:val="en-US" w:eastAsia="zh-CN"/>
        </w:rPr>
        <w:t>拟签订文本</w:t>
      </w:r>
      <w:r>
        <w:rPr>
          <w:rFonts w:hint="eastAsia"/>
          <w:sz w:val="32"/>
          <w:szCs w:val="32"/>
          <w:lang w:eastAsia="zh-CN"/>
        </w:rPr>
        <w:t>）</w:t>
      </w:r>
      <w:bookmarkEnd w:id="259"/>
      <w:bookmarkEnd w:id="260"/>
    </w:p>
    <w:p w14:paraId="7E47B22F">
      <w:pPr>
        <w:keepNext w:val="0"/>
        <w:keepLines w:val="0"/>
        <w:pageBreakBefore w:val="0"/>
        <w:widowControl w:val="0"/>
        <w:kinsoku w:val="0"/>
        <w:wordWrap/>
        <w:overflowPunct/>
        <w:topLinePunct w:val="0"/>
        <w:autoSpaceDE/>
        <w:autoSpaceDN/>
        <w:bidi w:val="0"/>
        <w:adjustRightInd/>
        <w:snapToGrid/>
        <w:spacing w:line="360" w:lineRule="auto"/>
        <w:ind w:right="0" w:rightChars="0" w:firstLine="7440" w:firstLineChars="31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14:paraId="7A2E2515">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甲方：</w:t>
      </w:r>
      <w:r>
        <w:rPr>
          <w:rFonts w:hint="eastAsia" w:ascii="宋体" w:hAnsi="宋体" w:cs="宋体"/>
          <w:bCs/>
          <w:color w:val="auto"/>
          <w:sz w:val="24"/>
          <w:szCs w:val="24"/>
          <w:lang w:val="en-US" w:eastAsia="zh-CN"/>
        </w:rPr>
        <w:t>宜川县农业农村局</w:t>
      </w:r>
    </w:p>
    <w:p w14:paraId="4AC7E495">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乙方：</w:t>
      </w:r>
    </w:p>
    <w:p w14:paraId="6C36D481">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代理机构</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eastAsia="zh-CN"/>
        </w:rPr>
        <w:t>陕西伯乐项目管理有限公司</w:t>
      </w:r>
      <w:r>
        <w:rPr>
          <w:rFonts w:hint="eastAsia" w:ascii="宋体" w:hAnsi="宋体" w:eastAsia="宋体" w:cs="宋体"/>
          <w:color w:val="auto"/>
          <w:kern w:val="0"/>
          <w:sz w:val="24"/>
          <w:szCs w:val="24"/>
        </w:rPr>
        <w:t xml:space="preserve">   </w:t>
      </w:r>
    </w:p>
    <w:p w14:paraId="12249AD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依照《中华人民共和国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》、《中华人民共和国政府采购法》及其他有关法律、行政法规，遵循平等、自愿、公平和诚实信用的原则，双方就本建设工程施工协商一致，订立本合同。</w:t>
      </w:r>
    </w:p>
    <w:p w14:paraId="5B10127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一、工程概况</w:t>
      </w:r>
    </w:p>
    <w:p w14:paraId="24B269A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2E1E14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工程地点：</w:t>
      </w:r>
      <w:r>
        <w:rPr>
          <w:rFonts w:hint="eastAsia" w:ascii="宋体" w:hAnsi="宋体" w:eastAsia="宋体" w:cs="宋体"/>
          <w:sz w:val="24"/>
          <w:szCs w:val="24"/>
          <w:u w:val="single"/>
        </w:rPr>
        <w:t xml:space="preserve">                      </w:t>
      </w:r>
    </w:p>
    <w:p w14:paraId="5533B812">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eastAsia="宋体" w:cs="宋体"/>
          <w:sz w:val="24"/>
          <w:szCs w:val="24"/>
        </w:rPr>
      </w:pPr>
      <w:r>
        <w:rPr>
          <w:rFonts w:hint="eastAsia" w:ascii="宋体" w:hAnsi="宋体" w:eastAsia="宋体" w:cs="宋体"/>
          <w:kern w:val="0"/>
          <w:sz w:val="24"/>
          <w:szCs w:val="24"/>
        </w:rPr>
        <w:t xml:space="preserve">    工程项目内容：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EE255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资金来源：</w:t>
      </w:r>
      <w:r>
        <w:rPr>
          <w:rFonts w:hint="eastAsia" w:ascii="宋体" w:hAnsi="宋体" w:cs="宋体"/>
          <w:kern w:val="0"/>
          <w:sz w:val="24"/>
          <w:szCs w:val="24"/>
          <w:u w:val="single"/>
          <w:lang w:val="en-US" w:eastAsia="zh-CN"/>
        </w:rPr>
        <w:t>自筹</w:t>
      </w:r>
      <w:r>
        <w:rPr>
          <w:rFonts w:hint="eastAsia" w:ascii="宋体" w:hAnsi="宋体" w:cs="宋体"/>
          <w:kern w:val="0"/>
          <w:sz w:val="24"/>
          <w:szCs w:val="24"/>
          <w:u w:val="single"/>
          <w:lang w:eastAsia="zh-CN"/>
        </w:rPr>
        <w:t>资金</w:t>
      </w:r>
    </w:p>
    <w:p w14:paraId="76D9D96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14:paraId="39066B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承包范围：</w:t>
      </w:r>
      <w:r>
        <w:rPr>
          <w:rFonts w:hint="eastAsia" w:ascii="宋体" w:hAnsi="宋体" w:eastAsia="宋体" w:cs="宋体"/>
          <w:sz w:val="24"/>
          <w:szCs w:val="24"/>
          <w:u w:val="single"/>
        </w:rPr>
        <w:t>该项目清单范围内发包人要求的全部工作内容。</w:t>
      </w:r>
    </w:p>
    <w:p w14:paraId="4E35580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不包括的工程范围：</w:t>
      </w:r>
      <w:r>
        <w:rPr>
          <w:rFonts w:hint="eastAsia" w:ascii="宋体" w:hAnsi="宋体" w:eastAsia="宋体" w:cs="宋体"/>
          <w:kern w:val="0"/>
          <w:sz w:val="24"/>
          <w:szCs w:val="24"/>
          <w:u w:val="single"/>
        </w:rPr>
        <w:t xml:space="preserve">       /        </w:t>
      </w:r>
    </w:p>
    <w:p w14:paraId="110D73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三、合同工期：</w:t>
      </w:r>
    </w:p>
    <w:p w14:paraId="37E409B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工期：</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en-US" w:eastAsia="zh-CN"/>
        </w:rPr>
        <w:t>。</w:t>
      </w:r>
    </w:p>
    <w:p w14:paraId="0088057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开工日期：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7720503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竣工日期：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5AC07B0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质量要求</w:t>
      </w:r>
    </w:p>
    <w:p w14:paraId="2121B9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sz w:val="24"/>
          <w:szCs w:val="24"/>
          <w:u w:val="single"/>
          <w:lang w:val="en-US" w:eastAsia="zh-CN"/>
        </w:rPr>
      </w:pPr>
      <w:r>
        <w:rPr>
          <w:rFonts w:hint="eastAsia" w:ascii="宋体" w:hAnsi="宋体" w:eastAsia="宋体" w:cs="宋体"/>
          <w:kern w:val="0"/>
          <w:sz w:val="24"/>
          <w:szCs w:val="24"/>
        </w:rPr>
        <w:t>工程</w:t>
      </w:r>
      <w:r>
        <w:rPr>
          <w:rFonts w:hint="eastAsia" w:ascii="宋体" w:hAnsi="宋体" w:eastAsia="宋体" w:cs="宋体"/>
          <w:kern w:val="0"/>
          <w:sz w:val="24"/>
          <w:szCs w:val="24"/>
          <w:lang w:eastAsia="zh-CN"/>
        </w:rPr>
        <w:t>质量要求</w:t>
      </w:r>
      <w:r>
        <w:rPr>
          <w:rFonts w:hint="eastAsia" w:ascii="宋体" w:hAnsi="宋体" w:eastAsia="宋体" w:cs="宋体"/>
          <w:kern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kern w:val="0"/>
          <w:sz w:val="24"/>
          <w:szCs w:val="24"/>
        </w:rPr>
        <w:t>。</w:t>
      </w:r>
    </w:p>
    <w:p w14:paraId="255CE2D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五、合同价款</w:t>
      </w:r>
    </w:p>
    <w:p w14:paraId="51782ED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1.合同总价（大写）： </w:t>
      </w:r>
    </w:p>
    <w:p w14:paraId="395E590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（小写）￥：元</w:t>
      </w:r>
    </w:p>
    <w:p w14:paraId="768FA41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2.综合单价：详见承包人的报价书。</w:t>
      </w:r>
    </w:p>
    <w:p w14:paraId="6F23D8F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14:paraId="45D734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1.本合同协议书</w:t>
      </w:r>
    </w:p>
    <w:p w14:paraId="6381C0E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cs="宋体"/>
          <w:kern w:val="0"/>
          <w:sz w:val="24"/>
          <w:szCs w:val="24"/>
          <w:lang w:eastAsia="zh-CN"/>
        </w:rPr>
        <w:t>响应</w:t>
      </w:r>
      <w:r>
        <w:rPr>
          <w:rFonts w:hint="eastAsia" w:ascii="宋体" w:hAnsi="宋体" w:eastAsia="宋体" w:cs="宋体"/>
          <w:kern w:val="0"/>
          <w:sz w:val="24"/>
          <w:szCs w:val="24"/>
          <w:lang w:eastAsia="zh-CN"/>
        </w:rPr>
        <w:t>文件</w:t>
      </w:r>
    </w:p>
    <w:p w14:paraId="28714D5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b/>
          <w:bCs/>
          <w:kern w:val="0"/>
          <w:sz w:val="24"/>
          <w:szCs w:val="24"/>
          <w:lang w:val="en-US" w:eastAsia="zh-CN"/>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已标价的工程量清单</w:t>
      </w:r>
    </w:p>
    <w:p w14:paraId="60935E4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通知书</w:t>
      </w:r>
    </w:p>
    <w:p w14:paraId="161F2D4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双方为履行本合同的有关洽商、变更等书面协议、文件，视为本合同的组成部分。</w:t>
      </w:r>
    </w:p>
    <w:p w14:paraId="5D6CEAC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七、本协议书中有关词语含义与合同第二部分《通用条款》中赋予的定义相同。</w:t>
      </w:r>
    </w:p>
    <w:p w14:paraId="2D2F882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八、承包人按照合同约定进行施工、竣工并在质量保修期内承担工程质量保修责任。</w:t>
      </w:r>
    </w:p>
    <w:p w14:paraId="1A5265A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rPr>
      </w:pPr>
      <w:r>
        <w:rPr>
          <w:rFonts w:hint="eastAsia" w:ascii="宋体" w:hAnsi="宋体" w:eastAsia="宋体" w:cs="宋体"/>
          <w:kern w:val="0"/>
          <w:sz w:val="24"/>
          <w:szCs w:val="24"/>
        </w:rPr>
        <w:t>九、</w:t>
      </w:r>
      <w:r>
        <w:rPr>
          <w:rFonts w:hint="eastAsia" w:ascii="宋体" w:hAnsi="宋体" w:eastAsia="宋体" w:cs="宋体"/>
          <w:sz w:val="24"/>
          <w:szCs w:val="24"/>
        </w:rPr>
        <w:t>工程经费支付及结算办法</w:t>
      </w:r>
    </w:p>
    <w:p w14:paraId="0EF7353D">
      <w:pPr>
        <w:pStyle w:val="44"/>
        <w:rPr>
          <w:rFonts w:hint="default" w:eastAsia="宋体"/>
          <w:u w:val="single"/>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预付款不低于40%                                      </w:t>
      </w:r>
    </w:p>
    <w:p w14:paraId="73632C3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十、发包人职责</w:t>
      </w:r>
    </w:p>
    <w:p w14:paraId="5EB28DE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1.负责施工现场的协调、施工质量检查监督及工程验收工作。</w:t>
      </w:r>
    </w:p>
    <w:p w14:paraId="4F8DB4D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2.负责提供具备正常施工条件。</w:t>
      </w:r>
    </w:p>
    <w:p w14:paraId="58DB2F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3.施工中出现问题召集有关部门和单位会商解决。</w:t>
      </w:r>
    </w:p>
    <w:p w14:paraId="23F38CB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4.做好隐蔽工程的随检工作，凡隐蔽工程验收不合格，不能进行下道工序。</w:t>
      </w:r>
    </w:p>
    <w:p w14:paraId="73B9F37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十一、承包人职责：</w:t>
      </w:r>
    </w:p>
    <w:p w14:paraId="49BADB52">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1.要组织精良的施工队伍和机具，严格按照施工图纸和技术要求以及有关规范、规程，主动接受甲方的检查监督，保质保量， 按工期要求完成施工任务。</w:t>
      </w:r>
    </w:p>
    <w:p w14:paraId="5F5952D3">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2.严把工程质量关。做好施工记录，备齐所需技术材料，质量检测资料。</w:t>
      </w:r>
    </w:p>
    <w:p w14:paraId="69735BC0">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3.强化安全施工意识，承担施工期间质量、安全事故的全部责任。凡施工中出现的质量和安全事故，甲方概不负责。</w:t>
      </w:r>
    </w:p>
    <w:p w14:paraId="416D3E5A">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4.积极提供建议，及时向甲方反映施工中出现的问题，并协商解决。</w:t>
      </w:r>
    </w:p>
    <w:p w14:paraId="6BDE35EE">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5.严格遵守甲方的各项规章制度，违者按有关规定予以处罚。</w:t>
      </w:r>
    </w:p>
    <w:p w14:paraId="3B164DF7">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6.施工中要做到不扰民，不污染环境，场地整齐、干净，所产生的废料及时清运，不抛撒，对此项做出承诺，若违反由发包人在承包人缴纳的履约保证金中予以处罚，直至保证金全部。</w:t>
      </w:r>
    </w:p>
    <w:p w14:paraId="0BB11ED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、解决纠纷方式</w:t>
      </w:r>
    </w:p>
    <w:p w14:paraId="3A6F169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合同履行过程中如发生纠纷，双方应通过协商解决。协商仍不成时可提请延安市仲裁委员会裁决。</w:t>
      </w:r>
    </w:p>
    <w:p w14:paraId="427D1DE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、合同生效</w:t>
      </w:r>
    </w:p>
    <w:p w14:paraId="1796DE09">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sz w:val="24"/>
          <w:szCs w:val="24"/>
        </w:rPr>
      </w:pPr>
      <w:r>
        <w:rPr>
          <w:rFonts w:hint="eastAsia" w:ascii="宋体" w:hAnsi="宋体" w:eastAsia="宋体" w:cs="宋体"/>
          <w:sz w:val="24"/>
          <w:szCs w:val="24"/>
        </w:rPr>
        <w:t>合同订立时间：</w:t>
      </w:r>
    </w:p>
    <w:p w14:paraId="788607E4">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本合同一式肆份，经供需双方签字盖章后生效，甲方贰份，乙方壹份，代理机构壹份，均具有同等法律效力。</w:t>
      </w:r>
    </w:p>
    <w:bookmarkEnd w:id="261"/>
    <w:bookmarkEnd w:id="262"/>
    <w:tbl>
      <w:tblPr>
        <w:tblStyle w:val="35"/>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114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533A652">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40E2309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3C849834">
            <w:pPr>
              <w:spacing w:line="420" w:lineRule="exact"/>
              <w:jc w:val="center"/>
              <w:rPr>
                <w:rFonts w:hint="default" w:ascii="宋体" w:hAnsi="宋体" w:eastAsia="宋体" w:cs="宋体"/>
                <w:bCs/>
                <w:sz w:val="24"/>
                <w:szCs w:val="24"/>
                <w:lang w:val="en-US"/>
              </w:rPr>
            </w:pPr>
            <w:r>
              <w:rPr>
                <w:rFonts w:hint="eastAsia" w:ascii="宋体" w:hAnsi="宋体" w:cs="宋体"/>
                <w:bCs/>
                <w:sz w:val="24"/>
                <w:szCs w:val="24"/>
                <w:lang w:val="en-US" w:eastAsia="zh-CN"/>
              </w:rPr>
              <w:t>代理机构</w:t>
            </w:r>
          </w:p>
        </w:tc>
      </w:tr>
      <w:tr w14:paraId="7692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14:paraId="02B6832B">
            <w:pPr>
              <w:spacing w:line="420" w:lineRule="exact"/>
              <w:jc w:val="center"/>
              <w:rPr>
                <w:rFonts w:hint="eastAsia" w:ascii="宋体" w:hAnsi="宋体" w:eastAsia="宋体" w:cs="宋体"/>
                <w:bCs/>
                <w:sz w:val="24"/>
                <w:szCs w:val="24"/>
              </w:rPr>
            </w:pPr>
          </w:p>
          <w:p w14:paraId="7C096592">
            <w:pPr>
              <w:spacing w:line="420" w:lineRule="exact"/>
              <w:jc w:val="center"/>
              <w:rPr>
                <w:rFonts w:hint="eastAsia" w:ascii="宋体" w:hAnsi="宋体" w:eastAsia="宋体" w:cs="宋体"/>
                <w:bCs/>
                <w:sz w:val="24"/>
                <w:szCs w:val="24"/>
              </w:rPr>
            </w:pPr>
          </w:p>
          <w:p w14:paraId="19395B07">
            <w:pPr>
              <w:spacing w:line="420" w:lineRule="exact"/>
              <w:jc w:val="center"/>
              <w:rPr>
                <w:rFonts w:hint="eastAsia" w:ascii="宋体" w:hAnsi="宋体" w:eastAsia="宋体" w:cs="宋体"/>
                <w:bCs/>
                <w:sz w:val="24"/>
                <w:szCs w:val="24"/>
              </w:rPr>
            </w:pPr>
          </w:p>
          <w:p w14:paraId="35F4EFC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5AD45DB">
            <w:pPr>
              <w:spacing w:line="420" w:lineRule="exact"/>
              <w:jc w:val="center"/>
              <w:rPr>
                <w:rFonts w:hint="eastAsia" w:ascii="宋体" w:hAnsi="宋体" w:eastAsia="宋体" w:cs="宋体"/>
                <w:bCs/>
                <w:sz w:val="24"/>
                <w:szCs w:val="24"/>
              </w:rPr>
            </w:pPr>
          </w:p>
          <w:p w14:paraId="3942BD75">
            <w:pPr>
              <w:spacing w:line="420" w:lineRule="exact"/>
              <w:jc w:val="center"/>
              <w:rPr>
                <w:rFonts w:hint="eastAsia" w:ascii="宋体" w:hAnsi="宋体" w:eastAsia="宋体" w:cs="宋体"/>
                <w:bCs/>
                <w:sz w:val="24"/>
                <w:szCs w:val="24"/>
              </w:rPr>
            </w:pPr>
          </w:p>
          <w:p w14:paraId="1AFCF7CE">
            <w:pPr>
              <w:spacing w:line="420" w:lineRule="exact"/>
              <w:jc w:val="center"/>
              <w:rPr>
                <w:rFonts w:hint="eastAsia" w:ascii="宋体" w:hAnsi="宋体" w:eastAsia="宋体" w:cs="宋体"/>
                <w:bCs/>
                <w:sz w:val="24"/>
                <w:szCs w:val="24"/>
              </w:rPr>
            </w:pPr>
          </w:p>
          <w:p w14:paraId="50BD883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640D738">
            <w:pPr>
              <w:spacing w:line="420" w:lineRule="exact"/>
              <w:jc w:val="center"/>
              <w:rPr>
                <w:rFonts w:hint="eastAsia" w:ascii="宋体" w:hAnsi="宋体" w:eastAsia="宋体" w:cs="宋体"/>
                <w:bCs/>
                <w:sz w:val="24"/>
                <w:szCs w:val="24"/>
              </w:rPr>
            </w:pPr>
          </w:p>
          <w:p w14:paraId="0C44FB9F">
            <w:pPr>
              <w:spacing w:line="420" w:lineRule="exact"/>
              <w:jc w:val="center"/>
              <w:rPr>
                <w:rFonts w:hint="eastAsia" w:ascii="宋体" w:hAnsi="宋体" w:eastAsia="宋体" w:cs="宋体"/>
                <w:bCs/>
                <w:sz w:val="24"/>
                <w:szCs w:val="24"/>
              </w:rPr>
            </w:pPr>
          </w:p>
          <w:p w14:paraId="1E1CB4CB">
            <w:pPr>
              <w:spacing w:line="420" w:lineRule="exact"/>
              <w:jc w:val="center"/>
              <w:rPr>
                <w:rFonts w:hint="eastAsia" w:ascii="宋体" w:hAnsi="宋体" w:eastAsia="宋体" w:cs="宋体"/>
                <w:bCs/>
                <w:sz w:val="24"/>
                <w:szCs w:val="24"/>
              </w:rPr>
            </w:pPr>
          </w:p>
          <w:p w14:paraId="5DC8B196">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68F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7FA92BB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4585438A">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594DB44D">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 xml:space="preserve">  </w:t>
            </w:r>
          </w:p>
        </w:tc>
      </w:tr>
      <w:tr w14:paraId="21C2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071E6911">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9E8CC94">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3F1C725">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lang w:val="en-US" w:eastAsia="zh-CN"/>
              </w:rPr>
              <w:t xml:space="preserve"> </w:t>
            </w:r>
          </w:p>
        </w:tc>
      </w:tr>
      <w:tr w14:paraId="6F5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9A9245D">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1AA3B50A">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226A2A2D">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91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6063B63">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03586AC2">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74240BF6">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17A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FDBE013">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60C3A38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7C67904B">
            <w:pPr>
              <w:spacing w:line="420" w:lineRule="exact"/>
              <w:rPr>
                <w:rFonts w:hint="default"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cs="宋体"/>
                <w:bCs/>
                <w:sz w:val="24"/>
                <w:szCs w:val="24"/>
                <w:lang w:val="en-US" w:eastAsia="zh-CN"/>
              </w:rPr>
              <w:t xml:space="preserve"> </w:t>
            </w:r>
          </w:p>
        </w:tc>
      </w:tr>
      <w:tr w14:paraId="293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6AD803">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61E05707">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53A82D84">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74EB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6A7C96D6">
            <w:pPr>
              <w:spacing w:line="420" w:lineRule="exact"/>
              <w:rPr>
                <w:rFonts w:hint="eastAsia" w:ascii="宋体" w:hAnsi="宋体" w:eastAsia="宋体" w:cs="宋体"/>
                <w:bCs/>
                <w:sz w:val="24"/>
                <w:szCs w:val="24"/>
              </w:rPr>
            </w:pPr>
          </w:p>
        </w:tc>
        <w:tc>
          <w:tcPr>
            <w:tcW w:w="3260" w:type="dxa"/>
            <w:noWrap w:val="0"/>
            <w:vAlign w:val="top"/>
          </w:tcPr>
          <w:p w14:paraId="2A2922C2">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4A599A56">
            <w:pPr>
              <w:spacing w:line="420" w:lineRule="exact"/>
              <w:rPr>
                <w:rFonts w:hint="eastAsia" w:ascii="宋体" w:hAnsi="宋体" w:eastAsia="宋体" w:cs="宋体"/>
                <w:bCs/>
                <w:sz w:val="24"/>
                <w:szCs w:val="24"/>
              </w:rPr>
            </w:pPr>
          </w:p>
        </w:tc>
      </w:tr>
      <w:tr w14:paraId="4923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43EA904E">
            <w:pPr>
              <w:spacing w:line="420" w:lineRule="exact"/>
              <w:rPr>
                <w:rFonts w:hint="eastAsia" w:ascii="宋体" w:hAnsi="宋体" w:eastAsia="宋体" w:cs="宋体"/>
                <w:bCs/>
                <w:sz w:val="24"/>
                <w:szCs w:val="24"/>
              </w:rPr>
            </w:pPr>
          </w:p>
        </w:tc>
        <w:tc>
          <w:tcPr>
            <w:tcW w:w="3260" w:type="dxa"/>
            <w:noWrap w:val="0"/>
            <w:vAlign w:val="top"/>
          </w:tcPr>
          <w:p w14:paraId="1DF4F49B">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114A43FE">
            <w:pPr>
              <w:spacing w:line="420" w:lineRule="exact"/>
              <w:rPr>
                <w:rFonts w:hint="eastAsia" w:ascii="宋体" w:hAnsi="宋体" w:eastAsia="宋体" w:cs="宋体"/>
                <w:bCs/>
                <w:sz w:val="24"/>
                <w:szCs w:val="24"/>
              </w:rPr>
            </w:pPr>
          </w:p>
        </w:tc>
      </w:tr>
      <w:tr w14:paraId="0EBD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23E82DBF">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5203E9A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4CC1D7B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627B1F60">
      <w:pPr>
        <w:numPr>
          <w:ilvl w:val="0"/>
          <w:numId w:val="0"/>
        </w:numPr>
        <w:rPr>
          <w:rFonts w:hint="eastAsia" w:ascii="宋体" w:hAnsi="宋体" w:eastAsia="宋体" w:cs="宋体"/>
        </w:r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0E8DCCDC">
      <w:pPr>
        <w:pStyle w:val="2"/>
        <w:keepNext w:val="0"/>
        <w:pageBreakBefore/>
        <w:numPr>
          <w:ilvl w:val="0"/>
          <w:numId w:val="4"/>
        </w:numPr>
        <w:ind w:left="0" w:leftChars="0" w:firstLine="0" w:firstLineChars="0"/>
        <w:jc w:val="center"/>
        <w:rPr>
          <w:rFonts w:hint="eastAsia"/>
        </w:rPr>
      </w:pPr>
      <w:bookmarkStart w:id="263" w:name="_Toc22897"/>
      <w:r>
        <w:rPr>
          <w:rFonts w:hint="eastAsia" w:ascii="宋体" w:hAnsi="宋体" w:cs="宋体"/>
          <w:color w:val="000000" w:themeColor="text1"/>
          <w:sz w:val="30"/>
          <w:szCs w:val="30"/>
          <w:lang w:val="en-US" w:eastAsia="zh-CN"/>
          <w14:textFill>
            <w14:solidFill>
              <w14:schemeClr w14:val="tx1"/>
            </w14:solidFill>
          </w14:textFill>
        </w:rPr>
        <w:t xml:space="preserve"> </w:t>
      </w:r>
      <w:bookmarkEnd w:id="263"/>
      <w:r>
        <w:rPr>
          <w:rFonts w:hint="eastAsia" w:ascii="宋体" w:hAnsi="宋体" w:cs="宋体"/>
          <w:color w:val="000000" w:themeColor="text1"/>
          <w:sz w:val="30"/>
          <w:szCs w:val="30"/>
          <w:lang w:val="en-US" w:eastAsia="zh-CN"/>
          <w14:textFill>
            <w14:solidFill>
              <w14:schemeClr w14:val="tx1"/>
            </w14:solidFill>
          </w14:textFill>
        </w:rPr>
        <w:t>工程量清单</w:t>
      </w:r>
    </w:p>
    <w:p w14:paraId="6E27B38D">
      <w:pPr>
        <w:bidi w:val="0"/>
        <w:rPr>
          <w:rFonts w:hint="eastAsia"/>
          <w:lang w:val="en-US" w:eastAsia="zh-CN"/>
        </w:rPr>
      </w:pPr>
      <w:bookmarkStart w:id="264" w:name="_Toc3645"/>
    </w:p>
    <w:p w14:paraId="1ED2224F">
      <w:pPr>
        <w:bidi w:val="0"/>
        <w:jc w:val="center"/>
        <w:rPr>
          <w:rFonts w:hint="default" w:ascii="宋体" w:hAnsi="宋体" w:eastAsia="宋体" w:cs="宋体"/>
          <w:b/>
          <w:color w:val="000000" w:themeColor="text1"/>
          <w:kern w:val="44"/>
          <w:sz w:val="30"/>
          <w:szCs w:val="30"/>
          <w:lang w:val="en-US" w:eastAsia="zh-CN" w:bidi="ar-SA"/>
          <w14:textFill>
            <w14:solidFill>
              <w14:schemeClr w14:val="tx1"/>
            </w14:solidFill>
          </w14:textFill>
        </w:rPr>
        <w:sectPr>
          <w:footerReference r:id="rId12" w:type="first"/>
          <w:footerReference r:id="rId11" w:type="default"/>
          <w:pgSz w:w="11906" w:h="16838"/>
          <w:pgMar w:top="1213" w:right="1440" w:bottom="1213" w:left="1440" w:header="851" w:footer="992" w:gutter="0"/>
          <w:pgNumType w:fmt="decimal"/>
          <w:cols w:space="720" w:num="1"/>
          <w:titlePg/>
          <w:docGrid w:linePitch="312" w:charSpace="0"/>
        </w:sectPr>
      </w:pPr>
      <w:r>
        <w:rPr>
          <w:rFonts w:hint="eastAsia" w:ascii="宋体" w:hAnsi="宋体" w:eastAsia="宋体" w:cs="宋体"/>
          <w:b/>
          <w:color w:val="000000" w:themeColor="text1"/>
          <w:kern w:val="44"/>
          <w:sz w:val="30"/>
          <w:szCs w:val="30"/>
          <w:lang w:val="en-US" w:eastAsia="zh-CN" w:bidi="ar-SA"/>
          <w14:textFill>
            <w14:solidFill>
              <w14:schemeClr w14:val="tx1"/>
            </w14:solidFill>
          </w14:textFill>
        </w:rPr>
        <w:t>另附</w:t>
      </w:r>
    </w:p>
    <w:p w14:paraId="46F8E2F3">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4"/>
    </w:p>
    <w:p w14:paraId="39900C36">
      <w:pPr>
        <w:numPr>
          <w:ilvl w:val="0"/>
          <w:numId w:val="0"/>
        </w:numPr>
        <w:ind w:leftChars="0"/>
        <w:rPr>
          <w:rFonts w:hint="eastAsia"/>
        </w:rPr>
      </w:pPr>
    </w:p>
    <w:p w14:paraId="6A697D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w:t>
      </w:r>
      <w:r>
        <w:rPr>
          <w:rFonts w:hint="eastAsia" w:ascii="宋体" w:hAnsi="宋体" w:cs="宋体"/>
          <w:b w:val="0"/>
          <w:bCs/>
          <w:color w:val="000000"/>
          <w:sz w:val="24"/>
          <w:szCs w:val="24"/>
          <w:lang w:eastAsia="zh-CN"/>
        </w:rPr>
        <w:t>内容。</w:t>
      </w:r>
    </w:p>
    <w:p w14:paraId="784B2F1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7899A92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5335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b w:val="0"/>
          <w:bCs/>
          <w:color w:val="000000"/>
          <w:sz w:val="24"/>
          <w:szCs w:val="24"/>
          <w:lang w:val="en-US" w:eastAsia="zh-CN"/>
        </w:rPr>
        <w:t>4.</w:t>
      </w:r>
      <w:r>
        <w:rPr>
          <w:rFonts w:hint="eastAsia" w:ascii="宋体" w:hAnsi="宋体" w:cs="宋体"/>
          <w:b w:val="0"/>
          <w:bCs/>
          <w:color w:val="000000"/>
          <w:sz w:val="24"/>
          <w:szCs w:val="24"/>
          <w:lang w:val="en-US" w:eastAsia="zh-CN"/>
        </w:rPr>
        <w:t>响应</w:t>
      </w:r>
      <w:r>
        <w:rPr>
          <w:rFonts w:hint="eastAsia" w:ascii="宋体" w:hAnsi="宋体" w:eastAsia="宋体" w:cs="宋体"/>
          <w:b w:val="0"/>
          <w:bCs/>
          <w:color w:val="000000"/>
          <w:sz w:val="24"/>
          <w:szCs w:val="24"/>
          <w:lang w:val="en-US" w:eastAsia="zh-CN"/>
        </w:rPr>
        <w:t>文件的正本和所有的副本、资格文件必须全部打印并分别装订成册，并编制目录，统一装订、编码，必须在每一页的下方清楚标明。</w:t>
      </w:r>
      <w:r>
        <w:rPr>
          <w:rFonts w:hint="eastAsia"/>
        </w:rPr>
        <w:br w:type="page"/>
      </w:r>
    </w:p>
    <w:p w14:paraId="3EAFCF48">
      <w:pPr>
        <w:spacing w:line="360" w:lineRule="auto"/>
        <w:rPr>
          <w:rFonts w:hint="eastAsia" w:ascii="宋体" w:hAnsi="宋体" w:eastAsia="宋体" w:cs="宋体"/>
          <w:b/>
          <w:color w:val="000000" w:themeColor="text1"/>
          <w:sz w:val="30"/>
          <w:szCs w:val="30"/>
          <w14:textFill>
            <w14:solidFill>
              <w14:schemeClr w14:val="tx1"/>
            </w14:solidFill>
          </w14:textFill>
        </w:rPr>
      </w:pPr>
    </w:p>
    <w:p w14:paraId="1CBF63C8">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SXBL-ZC-2025-003                    （正本/副本）</w:t>
      </w:r>
    </w:p>
    <w:p w14:paraId="79CE2CCB">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7DF17999">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21DEF921">
      <w:pPr>
        <w:pStyle w:val="44"/>
        <w:rPr>
          <w:rFonts w:hint="eastAsia"/>
          <w:lang w:val="en-US" w:eastAsia="zh-CN"/>
        </w:rPr>
      </w:pPr>
    </w:p>
    <w:p w14:paraId="3EA8A54F">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1AD946EF">
      <w:pPr>
        <w:pStyle w:val="17"/>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宜川县农业农村局宜川县铁龙湾香菇产业园安装工程</w:t>
      </w:r>
    </w:p>
    <w:p w14:paraId="3F598C4A">
      <w:pPr>
        <w:pStyle w:val="17"/>
        <w:rPr>
          <w:rFonts w:hint="eastAsia" w:ascii="宋体" w:hAnsi="宋体" w:eastAsia="宋体" w:cs="宋体"/>
          <w:b/>
          <w:color w:val="000000" w:themeColor="text1"/>
          <w:sz w:val="30"/>
          <w:szCs w:val="30"/>
          <w14:textFill>
            <w14:solidFill>
              <w14:schemeClr w14:val="tx1"/>
            </w14:solidFill>
          </w14:textFill>
        </w:rPr>
      </w:pPr>
    </w:p>
    <w:p w14:paraId="70D2A6F1">
      <w:pPr>
        <w:pStyle w:val="17"/>
        <w:rPr>
          <w:rFonts w:hint="eastAsia" w:ascii="宋体" w:hAnsi="宋体" w:eastAsia="宋体" w:cs="宋体"/>
          <w:b/>
          <w:color w:val="000000" w:themeColor="text1"/>
          <w:sz w:val="30"/>
          <w:szCs w:val="30"/>
          <w14:textFill>
            <w14:solidFill>
              <w14:schemeClr w14:val="tx1"/>
            </w14:solidFill>
          </w14:textFill>
        </w:rPr>
      </w:pPr>
    </w:p>
    <w:p w14:paraId="224B856E">
      <w:pPr>
        <w:rPr>
          <w:rFonts w:hint="eastAsia"/>
        </w:rPr>
      </w:pPr>
    </w:p>
    <w:p w14:paraId="6F0C618C">
      <w:pPr>
        <w:rPr>
          <w:rFonts w:hint="eastAsia" w:ascii="宋体" w:hAnsi="宋体" w:eastAsia="宋体" w:cs="宋体"/>
          <w:b/>
          <w:color w:val="000000" w:themeColor="text1"/>
          <w:sz w:val="30"/>
          <w:szCs w:val="30"/>
          <w14:textFill>
            <w14:solidFill>
              <w14:schemeClr w14:val="tx1"/>
            </w14:solidFill>
          </w14:textFill>
        </w:rPr>
      </w:pPr>
    </w:p>
    <w:p w14:paraId="4354FD15">
      <w:pPr>
        <w:pStyle w:val="44"/>
        <w:rPr>
          <w:rFonts w:hint="eastAsia" w:ascii="宋体" w:hAnsi="宋体" w:eastAsia="宋体" w:cs="宋体"/>
          <w:b/>
          <w:color w:val="000000" w:themeColor="text1"/>
          <w:sz w:val="30"/>
          <w:szCs w:val="30"/>
          <w14:textFill>
            <w14:solidFill>
              <w14:schemeClr w14:val="tx1"/>
            </w14:solidFill>
          </w14:textFill>
        </w:rPr>
      </w:pPr>
    </w:p>
    <w:p w14:paraId="70E03C7E">
      <w:pPr>
        <w:pStyle w:val="44"/>
        <w:rPr>
          <w:rFonts w:hint="eastAsia" w:ascii="宋体" w:hAnsi="宋体" w:eastAsia="宋体" w:cs="宋体"/>
          <w:b/>
          <w:color w:val="000000" w:themeColor="text1"/>
          <w:sz w:val="30"/>
          <w:szCs w:val="30"/>
          <w14:textFill>
            <w14:solidFill>
              <w14:schemeClr w14:val="tx1"/>
            </w14:solidFill>
          </w14:textFill>
        </w:rPr>
      </w:pPr>
    </w:p>
    <w:p w14:paraId="67CB2F66">
      <w:pPr>
        <w:pStyle w:val="17"/>
        <w:rPr>
          <w:rFonts w:hint="eastAsia"/>
        </w:rPr>
      </w:pPr>
    </w:p>
    <w:p w14:paraId="0EFAF140">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5FE0BE0C">
      <w:pPr>
        <w:spacing w:line="360" w:lineRule="auto"/>
        <w:rPr>
          <w:rFonts w:hint="eastAsia" w:ascii="宋体" w:hAnsi="宋体" w:eastAsia="宋体" w:cs="宋体"/>
          <w:color w:val="000000" w:themeColor="text1"/>
          <w14:textFill>
            <w14:solidFill>
              <w14:schemeClr w14:val="tx1"/>
            </w14:solidFill>
          </w14:textFill>
        </w:rPr>
      </w:pPr>
    </w:p>
    <w:p w14:paraId="0E1948E6">
      <w:pPr>
        <w:spacing w:line="360" w:lineRule="auto"/>
        <w:rPr>
          <w:rFonts w:hint="eastAsia" w:ascii="宋体" w:hAnsi="宋体" w:eastAsia="宋体" w:cs="宋体"/>
          <w:color w:val="000000" w:themeColor="text1"/>
          <w14:textFill>
            <w14:solidFill>
              <w14:schemeClr w14:val="tx1"/>
            </w14:solidFill>
          </w14:textFill>
        </w:rPr>
      </w:pPr>
    </w:p>
    <w:p w14:paraId="562BDE6C">
      <w:pPr>
        <w:pStyle w:val="17"/>
        <w:rPr>
          <w:rFonts w:hint="eastAsia" w:ascii="宋体" w:hAnsi="宋体" w:eastAsia="宋体" w:cs="宋体"/>
          <w:color w:val="000000" w:themeColor="text1"/>
          <w14:textFill>
            <w14:solidFill>
              <w14:schemeClr w14:val="tx1"/>
            </w14:solidFill>
          </w14:textFill>
        </w:rPr>
      </w:pPr>
    </w:p>
    <w:p w14:paraId="3BF0206C">
      <w:pPr>
        <w:pStyle w:val="17"/>
        <w:rPr>
          <w:rFonts w:hint="eastAsia" w:ascii="宋体" w:hAnsi="宋体" w:eastAsia="宋体" w:cs="宋体"/>
          <w:color w:val="000000" w:themeColor="text1"/>
          <w14:textFill>
            <w14:solidFill>
              <w14:schemeClr w14:val="tx1"/>
            </w14:solidFill>
          </w14:textFill>
        </w:rPr>
      </w:pPr>
    </w:p>
    <w:p w14:paraId="2282F5D9">
      <w:pPr>
        <w:pStyle w:val="17"/>
        <w:rPr>
          <w:rFonts w:hint="eastAsia" w:ascii="宋体" w:hAnsi="宋体" w:eastAsia="宋体" w:cs="宋体"/>
          <w:color w:val="000000" w:themeColor="text1"/>
          <w14:textFill>
            <w14:solidFill>
              <w14:schemeClr w14:val="tx1"/>
            </w14:solidFill>
          </w14:textFill>
        </w:rPr>
      </w:pPr>
    </w:p>
    <w:p w14:paraId="4614B1DF">
      <w:pPr>
        <w:rPr>
          <w:rFonts w:hint="eastAsia" w:ascii="宋体" w:hAnsi="宋体" w:eastAsia="宋体" w:cs="宋体"/>
          <w:color w:val="000000" w:themeColor="text1"/>
          <w14:textFill>
            <w14:solidFill>
              <w14:schemeClr w14:val="tx1"/>
            </w14:solidFill>
          </w14:textFill>
        </w:rPr>
      </w:pPr>
    </w:p>
    <w:p w14:paraId="0D294AB5">
      <w:pPr>
        <w:pStyle w:val="17"/>
        <w:rPr>
          <w:rFonts w:hint="eastAsia" w:ascii="宋体" w:hAnsi="宋体" w:eastAsia="宋体" w:cs="宋体"/>
          <w:color w:val="000000" w:themeColor="text1"/>
          <w14:textFill>
            <w14:solidFill>
              <w14:schemeClr w14:val="tx1"/>
            </w14:solidFill>
          </w14:textFill>
        </w:rPr>
      </w:pPr>
    </w:p>
    <w:p w14:paraId="7BE4FFA8">
      <w:pPr>
        <w:rPr>
          <w:rFonts w:hint="eastAsia"/>
        </w:rPr>
      </w:pPr>
    </w:p>
    <w:p w14:paraId="44273805">
      <w:pPr>
        <w:pStyle w:val="17"/>
        <w:rPr>
          <w:rFonts w:hint="eastAsia" w:ascii="宋体" w:hAnsi="宋体" w:eastAsia="宋体" w:cs="宋体"/>
          <w:color w:val="000000" w:themeColor="text1"/>
          <w14:textFill>
            <w14:solidFill>
              <w14:schemeClr w14:val="tx1"/>
            </w14:solidFill>
          </w14:textFill>
        </w:rPr>
      </w:pPr>
    </w:p>
    <w:p w14:paraId="3C13984A">
      <w:pPr>
        <w:spacing w:line="360" w:lineRule="auto"/>
        <w:rPr>
          <w:rFonts w:hint="eastAsia" w:ascii="宋体" w:hAnsi="宋体" w:eastAsia="宋体" w:cs="宋体"/>
          <w:color w:val="000000" w:themeColor="text1"/>
          <w14:textFill>
            <w14:solidFill>
              <w14:schemeClr w14:val="tx1"/>
            </w14:solidFill>
          </w14:textFill>
        </w:rPr>
      </w:pPr>
    </w:p>
    <w:p w14:paraId="0C52D1E7">
      <w:pPr>
        <w:spacing w:line="360" w:lineRule="auto"/>
        <w:rPr>
          <w:rFonts w:hint="eastAsia" w:ascii="宋体" w:hAnsi="宋体" w:eastAsia="宋体" w:cs="宋体"/>
          <w:color w:val="000000" w:themeColor="text1"/>
          <w14:textFill>
            <w14:solidFill>
              <w14:schemeClr w14:val="tx1"/>
            </w14:solidFill>
          </w14:textFill>
        </w:rPr>
      </w:pPr>
    </w:p>
    <w:p w14:paraId="40F94979">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1F671122">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5"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5"/>
    </w:p>
    <w:p w14:paraId="6D4F0C97">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71CBFC69">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66"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66"/>
    </w:p>
    <w:p w14:paraId="4D4DF228">
      <w:pPr>
        <w:spacing w:line="360" w:lineRule="auto"/>
        <w:rPr>
          <w:rFonts w:hint="eastAsia" w:ascii="宋体" w:hAnsi="宋体" w:eastAsia="宋体" w:cs="宋体"/>
          <w:color w:val="000000" w:themeColor="text1"/>
          <w14:textFill>
            <w14:solidFill>
              <w14:schemeClr w14:val="tx1"/>
            </w14:solidFill>
          </w14:textFill>
        </w:rPr>
        <w:sectPr>
          <w:pgSz w:w="11906" w:h="16838"/>
          <w:pgMar w:top="1213" w:right="1440" w:bottom="1213" w:left="1440" w:header="851" w:footer="992" w:gutter="0"/>
          <w:pgNumType w:fmt="decimal"/>
          <w:cols w:space="720" w:num="1"/>
          <w:titlePg/>
          <w:docGrid w:linePitch="312" w:charSpace="0"/>
        </w:sectPr>
      </w:pPr>
    </w:p>
    <w:p w14:paraId="5D19EF2B">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67" w:name="_Toc421778385"/>
      <w:bookmarkStart w:id="268" w:name="_Toc420591500"/>
      <w:bookmarkStart w:id="269" w:name="_Toc372885969"/>
      <w:bookmarkStart w:id="270" w:name="_Toc420591666"/>
      <w:r>
        <w:rPr>
          <w:rFonts w:hint="eastAsia" w:ascii="宋体" w:hAnsi="宋体" w:eastAsia="宋体" w:cs="宋体"/>
          <w:b/>
          <w:color w:val="000000" w:themeColor="text1"/>
          <w:sz w:val="44"/>
          <w:szCs w:val="44"/>
          <w14:textFill>
            <w14:solidFill>
              <w14:schemeClr w14:val="tx1"/>
            </w14:solidFill>
          </w14:textFill>
        </w:rPr>
        <w:t>目    录</w:t>
      </w:r>
      <w:bookmarkEnd w:id="267"/>
      <w:bookmarkEnd w:id="268"/>
      <w:bookmarkEnd w:id="269"/>
      <w:bookmarkEnd w:id="270"/>
    </w:p>
    <w:p w14:paraId="244473D4">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14:paraId="221D4B1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14:paraId="10FC881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14:paraId="0611C2FF">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14:paraId="764FA370">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14:paraId="3D3067F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14:paraId="4012C55E">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14:paraId="2A2275F6">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14:paraId="3D2AD311">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14:paraId="471CA8D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14:paraId="39C70629">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14:paraId="4A2F755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1" w:name="_Toc500323111"/>
      <w:bookmarkStart w:id="272" w:name="_Toc420591668"/>
      <w:bookmarkStart w:id="273" w:name="_Toc2157"/>
      <w:bookmarkStart w:id="274" w:name="_Toc425240482"/>
      <w:bookmarkStart w:id="275" w:name="_Toc421778387"/>
      <w:bookmarkStart w:id="276" w:name="_Toc3816"/>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14:paraId="6425A3CC">
      <w:pPr>
        <w:spacing w:line="208" w:lineRule="exact"/>
        <w:rPr>
          <w:rFonts w:hint="eastAsia" w:ascii="宋体" w:hAnsi="宋体" w:cs="宋体"/>
        </w:rPr>
      </w:pPr>
    </w:p>
    <w:tbl>
      <w:tblPr>
        <w:tblStyle w:val="35"/>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14:paraId="31406505">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4AAE6573">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陕西伯乐项目管理有限公司</w:t>
            </w:r>
          </w:p>
        </w:tc>
      </w:tr>
      <w:tr w14:paraId="584C788A">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25670DED">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E685001">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02AE3724">
            <w:pPr>
              <w:tabs>
                <w:tab w:val="left" w:pos="1260"/>
              </w:tabs>
              <w:rPr>
                <w:rFonts w:hint="eastAsia" w:ascii="宋体" w:hAnsi="宋体" w:eastAsia="宋体" w:cs="宋体"/>
                <w:sz w:val="24"/>
              </w:rPr>
            </w:pPr>
          </w:p>
        </w:tc>
      </w:tr>
      <w:tr w14:paraId="529B55BE">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DBA4DD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41BB425A">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7D9BBEE">
            <w:pPr>
              <w:tabs>
                <w:tab w:val="left" w:pos="1260"/>
              </w:tabs>
              <w:rPr>
                <w:rFonts w:hint="eastAsia" w:ascii="宋体" w:hAnsi="宋体" w:eastAsia="宋体" w:cs="宋体"/>
                <w:sz w:val="24"/>
              </w:rPr>
            </w:pPr>
          </w:p>
        </w:tc>
      </w:tr>
      <w:tr w14:paraId="6E43EE9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E1ECF1E">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45E17D1">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41B9BA81">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240AE7CB">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434B1A75">
            <w:pPr>
              <w:tabs>
                <w:tab w:val="left" w:pos="1260"/>
              </w:tabs>
              <w:ind w:firstLine="459"/>
              <w:rPr>
                <w:rFonts w:hint="eastAsia" w:ascii="宋体" w:hAnsi="宋体" w:eastAsia="宋体" w:cs="宋体"/>
                <w:sz w:val="24"/>
              </w:rPr>
            </w:pPr>
          </w:p>
        </w:tc>
      </w:tr>
      <w:tr w14:paraId="6F58B6E4">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63078CB7">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14:paraId="040F2A0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14:paraId="04A7FBD3">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14:paraId="5C389FCC">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14:paraId="3B1A8EF8">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38E8D51">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53D0C4B">
            <w:pPr>
              <w:tabs>
                <w:tab w:val="left" w:pos="1260"/>
              </w:tabs>
              <w:rPr>
                <w:rFonts w:hint="eastAsia" w:ascii="宋体" w:hAnsi="宋体" w:eastAsia="宋体" w:cs="宋体"/>
                <w:sz w:val="24"/>
              </w:rPr>
            </w:pPr>
          </w:p>
        </w:tc>
      </w:tr>
      <w:tr w14:paraId="23A0F0E5">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A02AA12">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CD1E50E">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18C88659">
            <w:pPr>
              <w:tabs>
                <w:tab w:val="left" w:pos="1260"/>
              </w:tabs>
              <w:rPr>
                <w:rFonts w:hint="eastAsia" w:ascii="宋体" w:hAnsi="宋体" w:eastAsia="宋体" w:cs="宋体"/>
                <w:sz w:val="24"/>
              </w:rPr>
            </w:pPr>
          </w:p>
        </w:tc>
      </w:tr>
      <w:tr w14:paraId="52240A7F">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E505159">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194DB0D">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63792F5C">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3C32B104">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7EDF837B">
            <w:pPr>
              <w:tabs>
                <w:tab w:val="left" w:pos="1260"/>
              </w:tabs>
              <w:ind w:firstLine="459"/>
              <w:rPr>
                <w:rFonts w:hint="eastAsia" w:ascii="宋体" w:hAnsi="宋体" w:eastAsia="宋体" w:cs="宋体"/>
                <w:sz w:val="24"/>
              </w:rPr>
            </w:pPr>
          </w:p>
        </w:tc>
      </w:tr>
      <w:tr w14:paraId="270C1D9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F3F7F6D">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9D9FFC7">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32C4553C">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w:t>
            </w:r>
            <w:r>
              <w:rPr>
                <w:rFonts w:hint="eastAsia" w:ascii="宋体" w:hAnsi="宋体" w:cs="宋体"/>
                <w:sz w:val="24"/>
                <w:lang w:val="en-US" w:eastAsia="zh-CN"/>
              </w:rPr>
              <w:t>证明文件</w:t>
            </w:r>
            <w:r>
              <w:rPr>
                <w:rFonts w:hint="eastAsia" w:ascii="宋体" w:hAnsi="宋体" w:eastAsia="宋体" w:cs="宋体"/>
                <w:sz w:val="24"/>
                <w:lang w:val="en-US" w:eastAsia="zh-CN"/>
              </w:rPr>
              <w:t>1份</w:t>
            </w:r>
            <w:r>
              <w:rPr>
                <w:rFonts w:hint="eastAsia" w:ascii="宋体" w:hAnsi="宋体" w:eastAsia="宋体" w:cs="宋体"/>
                <w:sz w:val="24"/>
              </w:rPr>
              <w:t>。</w:t>
            </w:r>
          </w:p>
        </w:tc>
      </w:tr>
      <w:tr w14:paraId="17A4E1C4">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154C4E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3CACEF6C">
            <w:pPr>
              <w:tabs>
                <w:tab w:val="left" w:pos="1260"/>
              </w:tabs>
              <w:jc w:val="center"/>
              <w:rPr>
                <w:rFonts w:hint="eastAsia" w:ascii="宋体" w:hAnsi="宋体" w:eastAsia="宋体" w:cs="宋体"/>
                <w:color w:val="000000"/>
                <w:sz w:val="24"/>
              </w:rPr>
            </w:pPr>
            <w:r>
              <w:rPr>
                <w:rFonts w:hint="eastAsia" w:ascii="宋体" w:hAnsi="宋体" w:eastAsia="宋体" w:cs="宋体"/>
                <w:color w:val="000000"/>
                <w:sz w:val="24"/>
              </w:rPr>
              <w:t>交纳保证金</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7CA34F38">
            <w:pPr>
              <w:tabs>
                <w:tab w:val="left" w:pos="1260"/>
              </w:tabs>
              <w:spacing w:line="360" w:lineRule="exact"/>
              <w:rPr>
                <w:rFonts w:hint="eastAsia" w:ascii="宋体" w:hAnsi="宋体" w:eastAsia="宋体" w:cs="宋体"/>
                <w:color w:val="000000"/>
                <w:sz w:val="24"/>
                <w:lang w:eastAsia="zh-CN"/>
              </w:rPr>
            </w:pPr>
            <w:r>
              <w:rPr>
                <w:rFonts w:hint="eastAsia" w:ascii="宋体" w:hAnsi="宋体" w:eastAsia="宋体" w:cs="宋体"/>
                <w:color w:val="000000"/>
                <w:sz w:val="24"/>
              </w:rPr>
              <w:t>RMB</w:t>
            </w:r>
            <w:r>
              <w:rPr>
                <w:rFonts w:hint="eastAsia" w:ascii="宋体" w:hAnsi="宋体" w:eastAsia="宋体" w:cs="宋体"/>
                <w:sz w:val="24"/>
                <w:lang w:val="en-US" w:eastAsia="zh-CN"/>
              </w:rPr>
              <w:t xml:space="preserve">：5000.00元整（伍仟元整） </w:t>
            </w:r>
          </w:p>
        </w:tc>
      </w:tr>
      <w:tr w14:paraId="2715BD0B">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238832B">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14:paraId="38082175">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14:paraId="15575792">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78F51FFB">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80A7E3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8456D0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14:paraId="158C403C">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92C5CDF">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54211435">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132C214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14:paraId="1B4F1755">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B0CA36C">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4031D1F">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3D52AD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cs="宋体"/>
                <w:color w:val="auto"/>
                <w:sz w:val="24"/>
                <w:lang w:val="en-US" w:eastAsia="zh-CN"/>
              </w:rPr>
              <w:t>磋商</w:t>
            </w:r>
            <w:r>
              <w:rPr>
                <w:rFonts w:hint="eastAsia" w:ascii="宋体" w:hAnsi="宋体" w:eastAsia="宋体" w:cs="宋体"/>
                <w:sz w:val="24"/>
              </w:rPr>
              <w:t>采购活动相关的其他任何证据和资料。</w:t>
            </w:r>
          </w:p>
        </w:tc>
      </w:tr>
      <w:tr w14:paraId="06B31210">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1BC6215">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1327AA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34864EA7">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cs="宋体"/>
                <w:color w:val="auto"/>
                <w:sz w:val="24"/>
                <w:lang w:val="en-US" w:eastAsia="zh-CN"/>
              </w:rPr>
              <w:t>磋商</w:t>
            </w:r>
            <w:r>
              <w:rPr>
                <w:rFonts w:hint="eastAsia" w:ascii="宋体" w:hAnsi="宋体" w:eastAsia="宋体" w:cs="宋体"/>
                <w:sz w:val="24"/>
              </w:rPr>
              <w:t>小组的评审结论及成交结果。</w:t>
            </w:r>
          </w:p>
        </w:tc>
      </w:tr>
      <w:tr w14:paraId="70B79A0E">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DF0D509">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3F6D8FB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54B02DA3">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14:paraId="25D432E1">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5FDC2E8">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16225AB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705BB0A9">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cs="宋体"/>
                <w:spacing w:val="-10"/>
                <w:sz w:val="24"/>
                <w:lang w:eastAsia="zh-CN"/>
              </w:rPr>
              <w:t>自本委托书签署之日起至投标有效期期满</w:t>
            </w:r>
          </w:p>
        </w:tc>
      </w:tr>
      <w:tr w14:paraId="3A829F4B">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05EFC9BB">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cs="宋体"/>
                <w:color w:val="auto"/>
                <w:sz w:val="24"/>
                <w:lang w:val="en-US" w:eastAsia="zh-CN"/>
              </w:rPr>
              <w:t>磋商</w:t>
            </w:r>
            <w:r>
              <w:rPr>
                <w:rFonts w:hint="eastAsia" w:ascii="宋体" w:hAnsi="宋体" w:eastAsia="宋体" w:cs="宋体"/>
                <w:sz w:val="24"/>
              </w:rPr>
              <w:t>的所有联络函电，请按下列方式联系：</w:t>
            </w:r>
          </w:p>
        </w:tc>
      </w:tr>
      <w:tr w14:paraId="4E04CCDD">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7AD99CDD">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6C0AB341">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31EA32DB">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26950A0">
            <w:pPr>
              <w:tabs>
                <w:tab w:val="left" w:pos="1260"/>
              </w:tabs>
              <w:ind w:firstLine="459"/>
              <w:rPr>
                <w:rFonts w:hint="eastAsia" w:ascii="宋体" w:hAnsi="宋体" w:eastAsia="宋体" w:cs="宋体"/>
                <w:sz w:val="24"/>
              </w:rPr>
            </w:pPr>
          </w:p>
        </w:tc>
      </w:tr>
      <w:tr w14:paraId="3E6DA871">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D7EA20A">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4416EC95">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0A724126">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BE0BB29">
            <w:pPr>
              <w:tabs>
                <w:tab w:val="left" w:pos="1260"/>
              </w:tabs>
              <w:ind w:firstLine="459"/>
              <w:rPr>
                <w:rFonts w:hint="eastAsia" w:ascii="宋体" w:hAnsi="宋体" w:eastAsia="宋体" w:cs="宋体"/>
                <w:sz w:val="24"/>
              </w:rPr>
            </w:pPr>
          </w:p>
        </w:tc>
      </w:tr>
      <w:tr w14:paraId="3FAACD6B">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67367A7A">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72466A1C">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4CED00A5">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A046A4D">
            <w:pPr>
              <w:tabs>
                <w:tab w:val="left" w:pos="1260"/>
              </w:tabs>
              <w:ind w:firstLine="459"/>
              <w:rPr>
                <w:rFonts w:hint="eastAsia" w:ascii="宋体" w:hAnsi="宋体" w:eastAsia="宋体" w:cs="宋体"/>
                <w:sz w:val="24"/>
              </w:rPr>
            </w:pPr>
          </w:p>
        </w:tc>
      </w:tr>
      <w:tr w14:paraId="744BACDC">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76BB95FC">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14:paraId="2AFE5836">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5FBD797A">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14:paraId="796EE5F4">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521D8850">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14:paraId="6288FACC">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7997494B">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14:paraId="0ECFA083">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4CAF901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7" w:name="_Toc21622"/>
      <w:bookmarkStart w:id="278" w:name="_Toc526842726"/>
      <w:r>
        <w:rPr>
          <w:rFonts w:hint="eastAsia" w:ascii="宋体" w:hAnsi="宋体" w:eastAsia="宋体" w:cs="宋体"/>
          <w:b/>
          <w:color w:val="000000" w:themeColor="text1"/>
          <w:sz w:val="44"/>
          <w:szCs w:val="44"/>
          <w14:textFill>
            <w14:solidFill>
              <w14:schemeClr w14:val="tx1"/>
            </w14:solidFill>
          </w14:textFill>
        </w:rPr>
        <w:t>二、磋商一览表</w:t>
      </w:r>
      <w:bookmarkEnd w:id="271"/>
      <w:bookmarkEnd w:id="272"/>
      <w:bookmarkEnd w:id="273"/>
      <w:bookmarkEnd w:id="274"/>
      <w:bookmarkEnd w:id="275"/>
      <w:bookmarkEnd w:id="276"/>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77"/>
      <w:bookmarkEnd w:id="278"/>
    </w:p>
    <w:p w14:paraId="2023508D">
      <w:pPr>
        <w:tabs>
          <w:tab w:val="left" w:pos="7920"/>
        </w:tabs>
        <w:jc w:val="center"/>
        <w:rPr>
          <w:rFonts w:hint="eastAsia" w:ascii="黑体" w:hAnsi="黑体" w:eastAsia="黑体" w:cs="黑体"/>
          <w:sz w:val="32"/>
          <w:szCs w:val="44"/>
          <w:u w:val="single"/>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.1</w:t>
      </w:r>
      <w:r>
        <w:rPr>
          <w:rFonts w:hint="eastAsia" w:ascii="黑体" w:hAnsi="黑体" w:eastAsia="黑体" w:cs="黑体"/>
          <w:sz w:val="32"/>
          <w:szCs w:val="44"/>
          <w:u w:val="single"/>
          <w:lang w:val="en-US" w:eastAsia="zh-CN"/>
        </w:rPr>
        <w:t>磋商</w:t>
      </w:r>
      <w:r>
        <w:rPr>
          <w:rFonts w:hint="eastAsia" w:ascii="黑体" w:hAnsi="黑体" w:eastAsia="黑体" w:cs="黑体"/>
          <w:sz w:val="32"/>
          <w:szCs w:val="44"/>
          <w:u w:val="single"/>
        </w:rPr>
        <w:t>报价总表</w:t>
      </w:r>
    </w:p>
    <w:p w14:paraId="4060CAF9">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14:paraId="2962D55D">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5"/>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14:paraId="550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14:paraId="4D9954A1">
            <w:pPr>
              <w:jc w:val="center"/>
              <w:rPr>
                <w:rFonts w:hint="eastAsia" w:ascii="宋体" w:hAnsi="宋体" w:eastAsia="宋体" w:cs="宋体"/>
                <w:sz w:val="24"/>
              </w:rPr>
            </w:pPr>
          </w:p>
          <w:p w14:paraId="1C9FF543">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14:paraId="7C8153EE">
            <w:pPr>
              <w:jc w:val="center"/>
              <w:rPr>
                <w:rFonts w:hint="eastAsia" w:ascii="宋体" w:hAnsi="宋体" w:eastAsia="宋体" w:cs="宋体"/>
                <w:sz w:val="24"/>
              </w:rPr>
            </w:pPr>
          </w:p>
          <w:p w14:paraId="2BD63F4B">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49D82FF8">
            <w:pPr>
              <w:jc w:val="center"/>
              <w:rPr>
                <w:rFonts w:hint="eastAsia" w:ascii="宋体" w:hAnsi="宋体" w:eastAsia="宋体" w:cs="宋体"/>
                <w:sz w:val="24"/>
              </w:rPr>
            </w:pPr>
            <w:r>
              <w:rPr>
                <w:rFonts w:hint="eastAsia" w:ascii="宋体" w:hAnsi="宋体" w:eastAsia="宋体" w:cs="宋体"/>
                <w:sz w:val="24"/>
              </w:rPr>
              <w:t>（小写、元）</w:t>
            </w:r>
          </w:p>
          <w:p w14:paraId="06033360">
            <w:pPr>
              <w:jc w:val="center"/>
              <w:rPr>
                <w:rFonts w:hint="eastAsia" w:ascii="宋体" w:hAnsi="宋体" w:eastAsia="宋体" w:cs="宋体"/>
                <w:color w:val="000000"/>
                <w:sz w:val="24"/>
              </w:rPr>
            </w:pPr>
          </w:p>
        </w:tc>
        <w:tc>
          <w:tcPr>
            <w:tcW w:w="2229" w:type="dxa"/>
            <w:noWrap w:val="0"/>
            <w:vAlign w:val="center"/>
          </w:tcPr>
          <w:p w14:paraId="5474A6D6">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工期</w:t>
            </w:r>
          </w:p>
        </w:tc>
        <w:tc>
          <w:tcPr>
            <w:tcW w:w="2020" w:type="dxa"/>
            <w:noWrap w:val="0"/>
            <w:vAlign w:val="center"/>
          </w:tcPr>
          <w:p w14:paraId="12EF79B3">
            <w:pPr>
              <w:jc w:val="center"/>
              <w:rPr>
                <w:rFonts w:hint="eastAsia" w:ascii="宋体" w:hAnsi="宋体" w:eastAsia="宋体" w:cs="宋体"/>
                <w:color w:val="000000"/>
                <w:sz w:val="24"/>
              </w:rPr>
            </w:pPr>
            <w:r>
              <w:rPr>
                <w:rFonts w:hint="eastAsia" w:ascii="宋体" w:hAnsi="宋体" w:cs="宋体"/>
                <w:color w:val="000000"/>
                <w:sz w:val="24"/>
                <w:lang w:eastAsia="zh-CN"/>
              </w:rPr>
              <w:t>备注</w:t>
            </w:r>
          </w:p>
        </w:tc>
      </w:tr>
      <w:tr w14:paraId="347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14:paraId="3901A374">
            <w:pPr>
              <w:rPr>
                <w:rFonts w:hint="eastAsia" w:ascii="宋体" w:hAnsi="宋体" w:eastAsia="宋体" w:cs="宋体"/>
                <w:color w:val="000000"/>
                <w:sz w:val="24"/>
              </w:rPr>
            </w:pPr>
          </w:p>
        </w:tc>
        <w:tc>
          <w:tcPr>
            <w:tcW w:w="3062" w:type="dxa"/>
            <w:noWrap w:val="0"/>
            <w:vAlign w:val="center"/>
          </w:tcPr>
          <w:p w14:paraId="71B80C6E">
            <w:pPr>
              <w:rPr>
                <w:rFonts w:hint="eastAsia" w:ascii="宋体" w:hAnsi="宋体" w:eastAsia="宋体" w:cs="宋体"/>
                <w:color w:val="000000"/>
                <w:sz w:val="24"/>
              </w:rPr>
            </w:pPr>
          </w:p>
        </w:tc>
        <w:tc>
          <w:tcPr>
            <w:tcW w:w="2229" w:type="dxa"/>
            <w:noWrap w:val="0"/>
            <w:vAlign w:val="center"/>
          </w:tcPr>
          <w:p w14:paraId="2C111FFC">
            <w:pPr>
              <w:rPr>
                <w:rFonts w:hint="eastAsia" w:ascii="宋体" w:hAnsi="宋体" w:eastAsia="宋体" w:cs="宋体"/>
                <w:color w:val="000000"/>
                <w:sz w:val="24"/>
              </w:rPr>
            </w:pPr>
          </w:p>
        </w:tc>
        <w:tc>
          <w:tcPr>
            <w:tcW w:w="2020" w:type="dxa"/>
            <w:noWrap w:val="0"/>
            <w:vAlign w:val="center"/>
          </w:tcPr>
          <w:p w14:paraId="2EFE920B">
            <w:pPr>
              <w:rPr>
                <w:rFonts w:hint="eastAsia" w:ascii="宋体" w:hAnsi="宋体" w:eastAsia="宋体" w:cs="宋体"/>
                <w:color w:val="000000"/>
                <w:sz w:val="24"/>
              </w:rPr>
            </w:pPr>
          </w:p>
        </w:tc>
      </w:tr>
      <w:tr w14:paraId="5B3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270" w:type="dxa"/>
            <w:noWrap w:val="0"/>
            <w:vAlign w:val="center"/>
          </w:tcPr>
          <w:p w14:paraId="3FDDABC7">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6DD0E515">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14:paraId="5753D68E">
            <w:pPr>
              <w:tabs>
                <w:tab w:val="left" w:pos="5110"/>
              </w:tabs>
              <w:ind w:right="280"/>
              <w:rPr>
                <w:rFonts w:hint="eastAsia" w:ascii="宋体" w:hAnsi="宋体" w:eastAsia="宋体" w:cs="宋体"/>
                <w:sz w:val="24"/>
              </w:rPr>
            </w:pPr>
          </w:p>
        </w:tc>
      </w:tr>
    </w:tbl>
    <w:p w14:paraId="5DA9CB70">
      <w:pPr>
        <w:spacing w:line="480" w:lineRule="exact"/>
        <w:jc w:val="center"/>
        <w:rPr>
          <w:rFonts w:hint="eastAsia" w:ascii="宋体" w:hAnsi="宋体" w:eastAsia="宋体" w:cs="宋体"/>
          <w:bCs/>
          <w:sz w:val="44"/>
          <w:szCs w:val="44"/>
        </w:rPr>
      </w:pPr>
    </w:p>
    <w:p w14:paraId="78AF823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D879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14:paraId="6408800F">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14:paraId="306BDB02">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56F8AB3E">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14:paraId="1280E629">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14:paraId="596C7D4D">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14:paraId="7A8A2FCC">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14:paraId="62408E58">
      <w:pPr>
        <w:tabs>
          <w:tab w:val="left" w:pos="5110"/>
        </w:tabs>
        <w:ind w:right="280"/>
        <w:jc w:val="center"/>
        <w:rPr>
          <w:rFonts w:hint="eastAsia" w:ascii="黑体" w:hAnsi="黑体" w:eastAsia="黑体" w:cs="黑体"/>
          <w:sz w:val="32"/>
          <w:szCs w:val="44"/>
          <w:u w:val="single"/>
        </w:rPr>
      </w:pPr>
    </w:p>
    <w:p w14:paraId="6C5DF20F">
      <w:pPr>
        <w:tabs>
          <w:tab w:val="left" w:pos="5110"/>
        </w:tabs>
        <w:ind w:right="280"/>
        <w:jc w:val="center"/>
        <w:rPr>
          <w:rFonts w:hint="eastAsia" w:ascii="黑体" w:hAnsi="黑体" w:eastAsia="黑体" w:cs="黑体"/>
          <w:sz w:val="32"/>
          <w:szCs w:val="44"/>
          <w:u w:val="single"/>
        </w:rPr>
      </w:pPr>
    </w:p>
    <w:p w14:paraId="7B91AA58">
      <w:pPr>
        <w:pStyle w:val="17"/>
        <w:rPr>
          <w:rFonts w:hint="eastAsia" w:ascii="黑体" w:hAnsi="黑体" w:eastAsia="黑体" w:cs="黑体"/>
          <w:sz w:val="32"/>
          <w:szCs w:val="44"/>
          <w:u w:val="single"/>
        </w:rPr>
      </w:pPr>
    </w:p>
    <w:p w14:paraId="3F0DBC2F">
      <w:pPr>
        <w:rPr>
          <w:rFonts w:hint="eastAsia"/>
        </w:rPr>
      </w:pPr>
    </w:p>
    <w:p w14:paraId="089817C2">
      <w:pPr>
        <w:tabs>
          <w:tab w:val="left" w:pos="5110"/>
        </w:tabs>
        <w:ind w:right="280"/>
        <w:jc w:val="center"/>
        <w:rPr>
          <w:rFonts w:hint="eastAsia" w:ascii="黑体" w:hAnsi="黑体" w:eastAsia="黑体" w:cs="黑体"/>
          <w:sz w:val="32"/>
          <w:szCs w:val="44"/>
          <w:u w:val="single"/>
          <w:lang w:val="en-US" w:eastAsia="zh-CN"/>
        </w:rPr>
      </w:pPr>
    </w:p>
    <w:p w14:paraId="7F43E91F">
      <w:pPr>
        <w:tabs>
          <w:tab w:val="left" w:pos="5110"/>
        </w:tabs>
        <w:ind w:right="280"/>
        <w:jc w:val="center"/>
        <w:rPr>
          <w:rFonts w:hint="default" w:ascii="黑体" w:hAnsi="黑体" w:eastAsia="黑体" w:cs="黑体"/>
          <w:sz w:val="32"/>
          <w:szCs w:val="44"/>
          <w:u w:val="single"/>
          <w:lang w:val="en-US" w:eastAsia="zh-CN"/>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.2</w:t>
      </w:r>
      <w:r>
        <w:rPr>
          <w:rFonts w:hint="eastAsia" w:ascii="黑体" w:hAnsi="黑体" w:eastAsia="黑体" w:cs="黑体"/>
          <w:sz w:val="32"/>
          <w:szCs w:val="44"/>
          <w:u w:val="single"/>
          <w:lang w:val="en-US" w:eastAsia="zh-CN"/>
        </w:rPr>
        <w:t>已标价工程量清单</w:t>
      </w:r>
    </w:p>
    <w:p w14:paraId="2FDD0F1D">
      <w:pPr>
        <w:tabs>
          <w:tab w:val="left" w:pos="5110"/>
        </w:tabs>
        <w:ind w:right="280"/>
        <w:jc w:val="center"/>
        <w:rPr>
          <w:rFonts w:hint="eastAsia" w:ascii="黑体" w:hAnsi="黑体" w:eastAsia="黑体" w:cs="黑体"/>
          <w:sz w:val="32"/>
          <w:szCs w:val="44"/>
          <w:u w:val="single"/>
        </w:rPr>
      </w:pPr>
    </w:p>
    <w:p w14:paraId="3FD149F2">
      <w:pPr>
        <w:tabs>
          <w:tab w:val="left" w:pos="5110"/>
        </w:tabs>
        <w:ind w:right="280"/>
        <w:jc w:val="center"/>
        <w:rPr>
          <w:rFonts w:hint="eastAsia" w:ascii="宋体" w:hAnsi="宋体" w:eastAsia="宋体" w:cs="宋体"/>
          <w:bCs/>
          <w:sz w:val="28"/>
          <w:szCs w:val="28"/>
          <w:lang w:eastAsia="zh-CN"/>
        </w:rPr>
      </w:pPr>
      <w:r>
        <w:rPr>
          <w:rFonts w:hint="eastAsia" w:ascii="宋体" w:hAnsi="宋体" w:cs="宋体"/>
          <w:bCs/>
          <w:sz w:val="28"/>
          <w:szCs w:val="28"/>
          <w:lang w:eastAsia="zh-CN"/>
        </w:rPr>
        <w:t>格式自拟</w:t>
      </w:r>
    </w:p>
    <w:p w14:paraId="3A8ADD57">
      <w:pPr>
        <w:snapToGrid w:val="0"/>
        <w:spacing w:line="336" w:lineRule="auto"/>
        <w:ind w:left="-96" w:firstLine="102"/>
        <w:rPr>
          <w:rFonts w:hint="eastAsia" w:ascii="宋体" w:hAnsi="宋体" w:cs="宋体"/>
          <w:bCs/>
          <w:sz w:val="24"/>
        </w:rPr>
      </w:pPr>
    </w:p>
    <w:p w14:paraId="62E90F99">
      <w:pPr>
        <w:jc w:val="both"/>
        <w:rPr>
          <w:rFonts w:hint="eastAsia" w:ascii="宋体" w:hAnsi="宋体" w:cs="宋体"/>
          <w:sz w:val="24"/>
        </w:rPr>
      </w:pPr>
    </w:p>
    <w:p w14:paraId="0DE77837">
      <w:pPr>
        <w:pStyle w:val="18"/>
        <w:rPr>
          <w:rFonts w:hint="eastAsia" w:ascii="宋体" w:hAnsi="宋体" w:cs="宋体"/>
          <w:sz w:val="24"/>
        </w:rPr>
      </w:pPr>
    </w:p>
    <w:p w14:paraId="528A1DA7">
      <w:pPr>
        <w:pStyle w:val="18"/>
        <w:rPr>
          <w:rFonts w:hint="eastAsia" w:ascii="宋体" w:hAnsi="宋体" w:cs="宋体"/>
          <w:sz w:val="24"/>
        </w:rPr>
      </w:pPr>
    </w:p>
    <w:p w14:paraId="503DB6AF">
      <w:pPr>
        <w:pStyle w:val="18"/>
        <w:rPr>
          <w:rFonts w:hint="eastAsia" w:ascii="宋体" w:hAnsi="宋体" w:cs="宋体"/>
          <w:sz w:val="24"/>
        </w:rPr>
      </w:pPr>
    </w:p>
    <w:p w14:paraId="4380ED4F">
      <w:pPr>
        <w:pStyle w:val="18"/>
        <w:rPr>
          <w:rFonts w:hint="eastAsia" w:ascii="宋体" w:hAnsi="宋体" w:cs="宋体"/>
          <w:sz w:val="24"/>
        </w:rPr>
      </w:pPr>
    </w:p>
    <w:p w14:paraId="3A1E9C24">
      <w:pPr>
        <w:pStyle w:val="18"/>
        <w:rPr>
          <w:rFonts w:hint="eastAsia" w:ascii="宋体" w:hAnsi="宋体" w:cs="宋体"/>
          <w:sz w:val="24"/>
        </w:rPr>
      </w:pPr>
    </w:p>
    <w:p w14:paraId="69D776E6">
      <w:pPr>
        <w:pStyle w:val="18"/>
        <w:rPr>
          <w:rFonts w:hint="eastAsia" w:ascii="宋体" w:hAnsi="宋体" w:cs="宋体"/>
          <w:sz w:val="24"/>
        </w:rPr>
      </w:pPr>
    </w:p>
    <w:p w14:paraId="08E24AB5">
      <w:pPr>
        <w:pStyle w:val="18"/>
        <w:rPr>
          <w:rFonts w:hint="eastAsia" w:ascii="宋体" w:hAnsi="宋体" w:cs="宋体"/>
          <w:sz w:val="24"/>
        </w:rPr>
      </w:pPr>
    </w:p>
    <w:p w14:paraId="7BB1E881">
      <w:pPr>
        <w:pStyle w:val="18"/>
        <w:rPr>
          <w:rFonts w:hint="eastAsia" w:ascii="宋体" w:hAnsi="宋体" w:cs="宋体"/>
          <w:sz w:val="24"/>
        </w:rPr>
      </w:pPr>
    </w:p>
    <w:p w14:paraId="760618BB">
      <w:pPr>
        <w:pStyle w:val="18"/>
        <w:rPr>
          <w:rFonts w:hint="eastAsia" w:ascii="宋体" w:hAnsi="宋体" w:cs="宋体"/>
          <w:sz w:val="24"/>
        </w:rPr>
      </w:pPr>
    </w:p>
    <w:p w14:paraId="28AC21A0">
      <w:pPr>
        <w:pStyle w:val="18"/>
        <w:rPr>
          <w:rFonts w:hint="eastAsia" w:ascii="宋体" w:hAnsi="宋体" w:cs="宋体"/>
          <w:sz w:val="24"/>
        </w:rPr>
      </w:pPr>
    </w:p>
    <w:p w14:paraId="5E2C2844">
      <w:pPr>
        <w:pStyle w:val="18"/>
        <w:rPr>
          <w:rFonts w:hint="eastAsia" w:ascii="宋体" w:hAnsi="宋体" w:cs="宋体"/>
          <w:sz w:val="24"/>
        </w:rPr>
      </w:pPr>
    </w:p>
    <w:p w14:paraId="41012C4A">
      <w:pPr>
        <w:pStyle w:val="18"/>
        <w:rPr>
          <w:rFonts w:hint="eastAsia" w:ascii="宋体" w:hAnsi="宋体" w:cs="宋体"/>
          <w:sz w:val="24"/>
        </w:rPr>
      </w:pPr>
    </w:p>
    <w:p w14:paraId="55AE579C">
      <w:pPr>
        <w:pStyle w:val="18"/>
        <w:rPr>
          <w:rFonts w:hint="eastAsia" w:ascii="宋体" w:hAnsi="宋体" w:cs="宋体"/>
          <w:sz w:val="24"/>
        </w:rPr>
      </w:pPr>
    </w:p>
    <w:p w14:paraId="7588161F">
      <w:pPr>
        <w:pStyle w:val="18"/>
        <w:rPr>
          <w:rFonts w:hint="eastAsia" w:ascii="宋体" w:hAnsi="宋体" w:cs="宋体"/>
          <w:sz w:val="24"/>
        </w:rPr>
      </w:pPr>
    </w:p>
    <w:p w14:paraId="16F74565">
      <w:pPr>
        <w:pStyle w:val="18"/>
        <w:rPr>
          <w:rFonts w:hint="eastAsia" w:ascii="宋体" w:hAnsi="宋体" w:cs="宋体"/>
          <w:sz w:val="24"/>
        </w:rPr>
      </w:pPr>
    </w:p>
    <w:p w14:paraId="1FC51645">
      <w:pPr>
        <w:pStyle w:val="18"/>
        <w:rPr>
          <w:rFonts w:hint="eastAsia" w:ascii="宋体" w:hAnsi="宋体" w:cs="宋体"/>
          <w:sz w:val="24"/>
        </w:rPr>
      </w:pPr>
    </w:p>
    <w:p w14:paraId="1B0D8713">
      <w:pPr>
        <w:pStyle w:val="18"/>
        <w:rPr>
          <w:rFonts w:hint="eastAsia" w:ascii="宋体" w:hAnsi="宋体" w:cs="宋体"/>
          <w:sz w:val="24"/>
        </w:rPr>
      </w:pPr>
    </w:p>
    <w:p w14:paraId="7EDD1F87">
      <w:pPr>
        <w:pStyle w:val="18"/>
        <w:rPr>
          <w:rFonts w:hint="eastAsia" w:ascii="宋体" w:hAnsi="宋体" w:cs="宋体"/>
          <w:sz w:val="24"/>
        </w:rPr>
      </w:pPr>
    </w:p>
    <w:p w14:paraId="366BEB4F">
      <w:pPr>
        <w:pStyle w:val="18"/>
        <w:rPr>
          <w:rFonts w:hint="eastAsia" w:ascii="宋体" w:hAnsi="宋体" w:cs="宋体"/>
          <w:sz w:val="24"/>
        </w:rPr>
      </w:pPr>
    </w:p>
    <w:p w14:paraId="4E6B6E48">
      <w:pPr>
        <w:pStyle w:val="18"/>
        <w:rPr>
          <w:rFonts w:hint="eastAsia" w:ascii="宋体" w:hAnsi="宋体" w:cs="宋体"/>
          <w:sz w:val="24"/>
        </w:rPr>
      </w:pPr>
    </w:p>
    <w:p w14:paraId="2640C0D2">
      <w:pPr>
        <w:pStyle w:val="18"/>
        <w:rPr>
          <w:rFonts w:hint="eastAsia" w:ascii="宋体" w:hAnsi="宋体" w:cs="宋体"/>
          <w:sz w:val="24"/>
        </w:rPr>
      </w:pPr>
    </w:p>
    <w:p w14:paraId="37ADA4DF">
      <w:pPr>
        <w:pStyle w:val="18"/>
        <w:rPr>
          <w:rFonts w:hint="eastAsia" w:ascii="宋体" w:hAnsi="宋体" w:cs="宋体"/>
          <w:sz w:val="24"/>
        </w:rPr>
      </w:pPr>
    </w:p>
    <w:p w14:paraId="6AD3FF7D">
      <w:pPr>
        <w:pStyle w:val="18"/>
        <w:rPr>
          <w:rFonts w:hint="eastAsia" w:ascii="宋体" w:hAnsi="宋体" w:cs="宋体"/>
          <w:sz w:val="24"/>
        </w:rPr>
      </w:pPr>
    </w:p>
    <w:p w14:paraId="14A0F4FD">
      <w:pPr>
        <w:pStyle w:val="18"/>
        <w:rPr>
          <w:rFonts w:hint="eastAsia" w:ascii="宋体" w:hAnsi="宋体" w:cs="宋体"/>
          <w:sz w:val="24"/>
        </w:rPr>
      </w:pPr>
    </w:p>
    <w:p w14:paraId="1AF45614">
      <w:pPr>
        <w:pStyle w:val="18"/>
        <w:rPr>
          <w:rFonts w:hint="eastAsia" w:ascii="宋体" w:hAnsi="宋体" w:cs="宋体"/>
          <w:sz w:val="24"/>
        </w:rPr>
      </w:pPr>
    </w:p>
    <w:p w14:paraId="784120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14:paraId="4BC3DEEF">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cs="宋体"/>
          <w:b w:val="0"/>
          <w:bCs w:val="0"/>
          <w:color w:val="000000"/>
          <w:sz w:val="24"/>
          <w:lang w:eastAsia="zh-CN"/>
        </w:rPr>
        <w:t>签字或盖章</w:t>
      </w:r>
      <w:r>
        <w:rPr>
          <w:rFonts w:hint="eastAsia" w:ascii="宋体" w:hAnsi="宋体" w:eastAsia="宋体" w:cs="宋体"/>
          <w:b w:val="0"/>
          <w:bCs w:val="0"/>
          <w:color w:val="000000"/>
          <w:sz w:val="24"/>
        </w:rPr>
        <w:t>）</w:t>
      </w:r>
    </w:p>
    <w:p w14:paraId="055DFB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（签字）  </w:t>
      </w:r>
    </w:p>
    <w:p w14:paraId="59410368">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14:paraId="6FE891F9">
      <w:pPr>
        <w:adjustRightInd w:val="0"/>
        <w:snapToGrid w:val="0"/>
        <w:spacing w:line="360" w:lineRule="auto"/>
        <w:rPr>
          <w:rFonts w:hint="eastAsia" w:ascii="宋体" w:hAnsi="宋体" w:eastAsia="宋体" w:cs="宋体"/>
          <w:bCs/>
          <w:color w:val="000000"/>
          <w:sz w:val="24"/>
        </w:rPr>
      </w:pPr>
    </w:p>
    <w:p w14:paraId="204360DB">
      <w:pPr>
        <w:pStyle w:val="18"/>
        <w:rPr>
          <w:rFonts w:hint="eastAsia" w:ascii="宋体" w:hAnsi="宋体" w:cs="宋体"/>
          <w:sz w:val="24"/>
        </w:rPr>
      </w:pPr>
    </w:p>
    <w:p w14:paraId="7496AFD7">
      <w:pPr>
        <w:pStyle w:val="18"/>
        <w:rPr>
          <w:rFonts w:hint="eastAsia" w:ascii="宋体" w:hAnsi="宋体" w:cs="宋体"/>
          <w:sz w:val="24"/>
        </w:rPr>
      </w:pPr>
    </w:p>
    <w:p w14:paraId="159B840B">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14:paraId="702783C6">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9" w:name="_Toc526842727"/>
      <w:bookmarkStart w:id="280" w:name="_Toc420591669"/>
      <w:bookmarkStart w:id="281" w:name="_Toc29180"/>
      <w:bookmarkStart w:id="282" w:name="_Toc8191"/>
      <w:bookmarkStart w:id="283" w:name="_Toc425240483"/>
      <w:bookmarkStart w:id="284" w:name="_Toc500323112"/>
      <w:bookmarkStart w:id="285" w:name="_Toc421778388"/>
      <w:r>
        <w:rPr>
          <w:rFonts w:hint="eastAsia" w:ascii="宋体" w:hAnsi="宋体" w:eastAsia="宋体" w:cs="宋体"/>
          <w:b/>
          <w:color w:val="000000" w:themeColor="text1"/>
          <w:sz w:val="44"/>
          <w:szCs w:val="44"/>
          <w14:textFill>
            <w14:solidFill>
              <w14:schemeClr w14:val="tx1"/>
            </w14:solidFill>
          </w14:textFill>
        </w:rPr>
        <w:t>三、法定代表人身份证明</w:t>
      </w:r>
      <w:bookmarkEnd w:id="279"/>
      <w:bookmarkEnd w:id="280"/>
      <w:bookmarkEnd w:id="281"/>
      <w:bookmarkEnd w:id="282"/>
      <w:bookmarkEnd w:id="283"/>
      <w:bookmarkEnd w:id="284"/>
      <w:bookmarkEnd w:id="285"/>
    </w:p>
    <w:tbl>
      <w:tblPr>
        <w:tblStyle w:val="3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3DF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14:paraId="15D6E422">
            <w:pPr>
              <w:tabs>
                <w:tab w:val="left" w:pos="1260"/>
              </w:tabs>
              <w:spacing w:line="440" w:lineRule="exact"/>
              <w:rPr>
                <w:rFonts w:hint="eastAsia" w:ascii="宋体" w:hAnsi="宋体" w:eastAsia="宋体" w:cs="宋体"/>
                <w:bCs/>
                <w:sz w:val="24"/>
                <w:lang w:eastAsia="zh-CN"/>
              </w:rPr>
            </w:pPr>
            <w:bookmarkStart w:id="286" w:name="_Toc500323113"/>
            <w:bookmarkStart w:id="287" w:name="_Toc425240484"/>
            <w:bookmarkStart w:id="288" w:name="_Toc13782"/>
            <w:bookmarkStart w:id="289" w:name="_Toc421778389"/>
            <w:bookmarkStart w:id="290" w:name="_Toc420591670"/>
            <w:bookmarkStart w:id="291" w:name="_Toc32762"/>
            <w:bookmarkStart w:id="292" w:name="_Toc526842728"/>
            <w:r>
              <w:rPr>
                <w:rFonts w:hint="eastAsia" w:ascii="宋体" w:hAnsi="宋体" w:eastAsia="宋体" w:cs="宋体"/>
                <w:sz w:val="24"/>
              </w:rPr>
              <w:t>致：</w:t>
            </w:r>
            <w:r>
              <w:rPr>
                <w:rFonts w:hint="eastAsia" w:ascii="宋体" w:hAnsi="宋体" w:cs="宋体"/>
                <w:sz w:val="24"/>
                <w:lang w:eastAsia="zh-CN"/>
              </w:rPr>
              <w:t>陕西伯乐项目管理有限公司</w:t>
            </w:r>
          </w:p>
        </w:tc>
      </w:tr>
      <w:tr w14:paraId="5782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1E45B24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5C40FC6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0D6C484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27EF0243">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7B2E712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10D1C629">
            <w:pPr>
              <w:tabs>
                <w:tab w:val="left" w:pos="1260"/>
              </w:tabs>
              <w:spacing w:line="440" w:lineRule="exact"/>
              <w:rPr>
                <w:rFonts w:hint="eastAsia" w:ascii="宋体" w:hAnsi="宋体" w:eastAsia="宋体" w:cs="宋体"/>
                <w:bCs/>
                <w:sz w:val="24"/>
              </w:rPr>
            </w:pPr>
          </w:p>
        </w:tc>
      </w:tr>
      <w:tr w14:paraId="083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6B791AB">
            <w:pPr>
              <w:rPr>
                <w:rFonts w:hint="eastAsia" w:ascii="宋体" w:hAnsi="宋体" w:eastAsia="宋体" w:cs="宋体"/>
                <w:sz w:val="24"/>
              </w:rPr>
            </w:pPr>
          </w:p>
        </w:tc>
        <w:tc>
          <w:tcPr>
            <w:tcW w:w="2240" w:type="dxa"/>
            <w:noWrap w:val="0"/>
            <w:vAlign w:val="center"/>
          </w:tcPr>
          <w:p w14:paraId="2C25CA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1856910D">
            <w:pPr>
              <w:tabs>
                <w:tab w:val="left" w:pos="1260"/>
              </w:tabs>
              <w:spacing w:line="440" w:lineRule="exact"/>
              <w:rPr>
                <w:rFonts w:hint="eastAsia" w:ascii="宋体" w:hAnsi="宋体" w:eastAsia="宋体" w:cs="宋体"/>
                <w:bCs/>
                <w:sz w:val="24"/>
              </w:rPr>
            </w:pPr>
          </w:p>
        </w:tc>
      </w:tr>
      <w:tr w14:paraId="0AB1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B48F9D">
            <w:pPr>
              <w:rPr>
                <w:rFonts w:hint="eastAsia" w:ascii="宋体" w:hAnsi="宋体" w:eastAsia="宋体" w:cs="宋体"/>
                <w:sz w:val="24"/>
              </w:rPr>
            </w:pPr>
          </w:p>
        </w:tc>
        <w:tc>
          <w:tcPr>
            <w:tcW w:w="2240" w:type="dxa"/>
            <w:noWrap w:val="0"/>
            <w:vAlign w:val="center"/>
          </w:tcPr>
          <w:p w14:paraId="2647173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799031A9">
            <w:pPr>
              <w:tabs>
                <w:tab w:val="left" w:pos="1260"/>
              </w:tabs>
              <w:spacing w:line="440" w:lineRule="exact"/>
              <w:rPr>
                <w:rFonts w:hint="eastAsia" w:ascii="宋体" w:hAnsi="宋体" w:eastAsia="宋体" w:cs="宋体"/>
                <w:bCs/>
                <w:sz w:val="24"/>
              </w:rPr>
            </w:pPr>
          </w:p>
        </w:tc>
      </w:tr>
      <w:tr w14:paraId="5D9F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A4417DD">
            <w:pPr>
              <w:rPr>
                <w:rFonts w:hint="eastAsia" w:ascii="宋体" w:hAnsi="宋体" w:eastAsia="宋体" w:cs="宋体"/>
                <w:sz w:val="24"/>
              </w:rPr>
            </w:pPr>
          </w:p>
        </w:tc>
        <w:tc>
          <w:tcPr>
            <w:tcW w:w="2240" w:type="dxa"/>
            <w:noWrap w:val="0"/>
            <w:vAlign w:val="center"/>
          </w:tcPr>
          <w:p w14:paraId="36F376D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53504A63">
            <w:pPr>
              <w:tabs>
                <w:tab w:val="left" w:pos="1260"/>
              </w:tabs>
              <w:spacing w:line="440" w:lineRule="exact"/>
              <w:rPr>
                <w:rFonts w:hint="eastAsia" w:ascii="宋体" w:hAnsi="宋体" w:eastAsia="宋体" w:cs="宋体"/>
                <w:bCs/>
                <w:sz w:val="24"/>
              </w:rPr>
            </w:pPr>
          </w:p>
        </w:tc>
      </w:tr>
      <w:tr w14:paraId="366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629D0A">
            <w:pPr>
              <w:rPr>
                <w:rFonts w:hint="eastAsia" w:ascii="宋体" w:hAnsi="宋体" w:eastAsia="宋体" w:cs="宋体"/>
                <w:sz w:val="24"/>
              </w:rPr>
            </w:pPr>
          </w:p>
        </w:tc>
        <w:tc>
          <w:tcPr>
            <w:tcW w:w="2240" w:type="dxa"/>
            <w:noWrap w:val="0"/>
            <w:vAlign w:val="top"/>
          </w:tcPr>
          <w:p w14:paraId="67D6D2CD">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0107CAA1">
            <w:pPr>
              <w:tabs>
                <w:tab w:val="left" w:pos="1260"/>
              </w:tabs>
              <w:spacing w:line="440" w:lineRule="exact"/>
              <w:rPr>
                <w:rFonts w:hint="eastAsia" w:ascii="宋体" w:hAnsi="宋体" w:eastAsia="宋体" w:cs="宋体"/>
                <w:bCs/>
                <w:sz w:val="24"/>
              </w:rPr>
            </w:pPr>
          </w:p>
        </w:tc>
      </w:tr>
      <w:tr w14:paraId="4E3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21ABA846">
            <w:pPr>
              <w:rPr>
                <w:rFonts w:hint="eastAsia" w:ascii="宋体" w:hAnsi="宋体" w:eastAsia="宋体" w:cs="宋体"/>
                <w:sz w:val="24"/>
              </w:rPr>
            </w:pPr>
          </w:p>
        </w:tc>
        <w:tc>
          <w:tcPr>
            <w:tcW w:w="2240" w:type="dxa"/>
            <w:noWrap w:val="0"/>
            <w:vAlign w:val="center"/>
          </w:tcPr>
          <w:p w14:paraId="12C9E22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11006DB5">
            <w:pPr>
              <w:tabs>
                <w:tab w:val="left" w:pos="1260"/>
              </w:tabs>
              <w:spacing w:line="440" w:lineRule="exact"/>
              <w:rPr>
                <w:rFonts w:hint="eastAsia" w:ascii="宋体" w:hAnsi="宋体" w:eastAsia="宋体" w:cs="宋体"/>
                <w:sz w:val="24"/>
              </w:rPr>
            </w:pPr>
          </w:p>
        </w:tc>
      </w:tr>
      <w:tr w14:paraId="510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58C322E">
            <w:pPr>
              <w:rPr>
                <w:rFonts w:hint="eastAsia" w:ascii="宋体" w:hAnsi="宋体" w:eastAsia="宋体" w:cs="宋体"/>
                <w:sz w:val="24"/>
              </w:rPr>
            </w:pPr>
          </w:p>
        </w:tc>
        <w:tc>
          <w:tcPr>
            <w:tcW w:w="2240" w:type="dxa"/>
            <w:noWrap w:val="0"/>
            <w:vAlign w:val="top"/>
          </w:tcPr>
          <w:p w14:paraId="6FCEEFD5">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513EF904">
            <w:pPr>
              <w:tabs>
                <w:tab w:val="left" w:pos="1260"/>
              </w:tabs>
              <w:spacing w:line="440" w:lineRule="exact"/>
              <w:rPr>
                <w:rFonts w:hint="eastAsia" w:ascii="宋体" w:hAnsi="宋体" w:eastAsia="宋体" w:cs="宋体"/>
                <w:bCs/>
                <w:sz w:val="24"/>
              </w:rPr>
            </w:pPr>
          </w:p>
        </w:tc>
      </w:tr>
      <w:tr w14:paraId="487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242BA47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2D2DCF8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2F14536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09BC2A81">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5219D1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14:paraId="10D7C7A0">
            <w:pPr>
              <w:tabs>
                <w:tab w:val="left" w:pos="1260"/>
              </w:tabs>
              <w:spacing w:line="440" w:lineRule="exact"/>
              <w:rPr>
                <w:rFonts w:hint="eastAsia" w:ascii="宋体" w:hAnsi="宋体" w:eastAsia="宋体" w:cs="宋体"/>
                <w:sz w:val="24"/>
              </w:rPr>
            </w:pPr>
          </w:p>
        </w:tc>
        <w:tc>
          <w:tcPr>
            <w:tcW w:w="1039" w:type="dxa"/>
            <w:noWrap w:val="0"/>
            <w:vAlign w:val="center"/>
          </w:tcPr>
          <w:p w14:paraId="0E5739F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55196F2D">
            <w:pPr>
              <w:tabs>
                <w:tab w:val="left" w:pos="1260"/>
              </w:tabs>
              <w:spacing w:line="440" w:lineRule="exact"/>
              <w:rPr>
                <w:rFonts w:hint="eastAsia" w:ascii="宋体" w:hAnsi="宋体" w:eastAsia="宋体" w:cs="宋体"/>
                <w:sz w:val="24"/>
              </w:rPr>
            </w:pPr>
          </w:p>
        </w:tc>
      </w:tr>
      <w:tr w14:paraId="2A0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36A16285">
            <w:pPr>
              <w:rPr>
                <w:rFonts w:hint="eastAsia" w:ascii="宋体" w:hAnsi="宋体" w:eastAsia="宋体" w:cs="宋体"/>
                <w:sz w:val="24"/>
              </w:rPr>
            </w:pPr>
          </w:p>
        </w:tc>
        <w:tc>
          <w:tcPr>
            <w:tcW w:w="2240" w:type="dxa"/>
            <w:noWrap w:val="0"/>
            <w:vAlign w:val="center"/>
          </w:tcPr>
          <w:p w14:paraId="27E4D55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713B670B">
            <w:pPr>
              <w:tabs>
                <w:tab w:val="left" w:pos="1260"/>
              </w:tabs>
              <w:spacing w:line="440" w:lineRule="exact"/>
              <w:rPr>
                <w:rFonts w:hint="eastAsia" w:ascii="宋体" w:hAnsi="宋体" w:eastAsia="宋体" w:cs="宋体"/>
                <w:sz w:val="24"/>
              </w:rPr>
            </w:pPr>
          </w:p>
        </w:tc>
        <w:tc>
          <w:tcPr>
            <w:tcW w:w="1039" w:type="dxa"/>
            <w:noWrap w:val="0"/>
            <w:vAlign w:val="center"/>
          </w:tcPr>
          <w:p w14:paraId="50EA5CED">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0618E6E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02870D73">
            <w:pPr>
              <w:tabs>
                <w:tab w:val="left" w:pos="1260"/>
              </w:tabs>
              <w:spacing w:line="440" w:lineRule="exact"/>
              <w:rPr>
                <w:rFonts w:hint="eastAsia" w:ascii="宋体" w:hAnsi="宋体" w:eastAsia="宋体" w:cs="宋体"/>
                <w:sz w:val="24"/>
              </w:rPr>
            </w:pPr>
          </w:p>
        </w:tc>
      </w:tr>
      <w:tr w14:paraId="714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54DF479">
            <w:pPr>
              <w:rPr>
                <w:rFonts w:hint="eastAsia" w:ascii="宋体" w:hAnsi="宋体" w:eastAsia="宋体" w:cs="宋体"/>
                <w:sz w:val="24"/>
              </w:rPr>
            </w:pPr>
          </w:p>
        </w:tc>
        <w:tc>
          <w:tcPr>
            <w:tcW w:w="2240" w:type="dxa"/>
            <w:noWrap w:val="0"/>
            <w:vAlign w:val="center"/>
          </w:tcPr>
          <w:p w14:paraId="045EF7F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6F34F06E">
            <w:pPr>
              <w:tabs>
                <w:tab w:val="left" w:pos="1260"/>
              </w:tabs>
              <w:spacing w:line="440" w:lineRule="exact"/>
              <w:rPr>
                <w:rFonts w:hint="eastAsia" w:ascii="宋体" w:hAnsi="宋体" w:eastAsia="宋体" w:cs="宋体"/>
                <w:sz w:val="24"/>
              </w:rPr>
            </w:pPr>
          </w:p>
        </w:tc>
      </w:tr>
      <w:tr w14:paraId="33D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6A3B2A10">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133F949E">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14:paraId="03ED64A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5A25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14:paraId="707BFC74">
            <w:pPr>
              <w:rPr>
                <w:rFonts w:hint="eastAsia" w:ascii="宋体" w:hAnsi="宋体" w:eastAsia="宋体" w:cs="宋体"/>
                <w:sz w:val="24"/>
              </w:rPr>
            </w:pPr>
          </w:p>
        </w:tc>
        <w:tc>
          <w:tcPr>
            <w:tcW w:w="5190" w:type="dxa"/>
            <w:gridSpan w:val="2"/>
            <w:vMerge w:val="continue"/>
            <w:noWrap w:val="0"/>
            <w:vAlign w:val="top"/>
          </w:tcPr>
          <w:p w14:paraId="1C675269">
            <w:pPr>
              <w:rPr>
                <w:rFonts w:hint="eastAsia" w:ascii="宋体" w:hAnsi="宋体" w:eastAsia="宋体" w:cs="宋体"/>
                <w:sz w:val="24"/>
              </w:rPr>
            </w:pPr>
          </w:p>
        </w:tc>
        <w:tc>
          <w:tcPr>
            <w:tcW w:w="3190" w:type="dxa"/>
            <w:gridSpan w:val="2"/>
            <w:noWrap w:val="0"/>
            <w:vAlign w:val="center"/>
          </w:tcPr>
          <w:p w14:paraId="2C633238">
            <w:pPr>
              <w:tabs>
                <w:tab w:val="left" w:pos="1260"/>
              </w:tabs>
              <w:spacing w:line="440" w:lineRule="exact"/>
              <w:ind w:firstLine="459"/>
              <w:jc w:val="center"/>
              <w:rPr>
                <w:rFonts w:hint="eastAsia" w:ascii="宋体" w:hAnsi="宋体" w:eastAsia="宋体" w:cs="宋体"/>
                <w:sz w:val="24"/>
              </w:rPr>
            </w:pPr>
          </w:p>
          <w:p w14:paraId="513E5CC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71410DBC">
            <w:pPr>
              <w:tabs>
                <w:tab w:val="left" w:pos="1260"/>
              </w:tabs>
              <w:spacing w:line="440" w:lineRule="exact"/>
              <w:ind w:firstLine="459"/>
              <w:jc w:val="center"/>
              <w:rPr>
                <w:rFonts w:hint="eastAsia" w:ascii="宋体" w:hAnsi="宋体" w:eastAsia="宋体" w:cs="宋体"/>
                <w:sz w:val="24"/>
              </w:rPr>
            </w:pPr>
          </w:p>
          <w:p w14:paraId="23229859">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6C603E4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3"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86"/>
      <w:bookmarkEnd w:id="287"/>
      <w:bookmarkEnd w:id="288"/>
      <w:bookmarkEnd w:id="289"/>
      <w:bookmarkEnd w:id="290"/>
      <w:bookmarkEnd w:id="291"/>
      <w:bookmarkEnd w:id="292"/>
      <w:bookmarkEnd w:id="293"/>
    </w:p>
    <w:tbl>
      <w:tblPr>
        <w:tblStyle w:val="3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14:paraId="1A74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14:paraId="40669F2D">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陕西伯乐项目管理有限公司</w:t>
            </w:r>
          </w:p>
        </w:tc>
      </w:tr>
      <w:tr w14:paraId="1E8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14:paraId="1896059D">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14:paraId="2E01366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14:paraId="48B2E7BA">
            <w:pPr>
              <w:tabs>
                <w:tab w:val="left" w:pos="1260"/>
              </w:tabs>
              <w:spacing w:line="440" w:lineRule="exact"/>
              <w:rPr>
                <w:rFonts w:hint="eastAsia" w:ascii="宋体" w:hAnsi="宋体" w:eastAsia="宋体" w:cs="宋体"/>
                <w:sz w:val="24"/>
              </w:rPr>
            </w:pPr>
          </w:p>
        </w:tc>
        <w:tc>
          <w:tcPr>
            <w:tcW w:w="2151" w:type="dxa"/>
            <w:noWrap w:val="0"/>
            <w:vAlign w:val="top"/>
          </w:tcPr>
          <w:p w14:paraId="30B5E1C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14:paraId="36B38F04">
            <w:pPr>
              <w:tabs>
                <w:tab w:val="left" w:pos="1260"/>
              </w:tabs>
              <w:spacing w:line="440" w:lineRule="exact"/>
              <w:rPr>
                <w:rFonts w:hint="eastAsia" w:ascii="宋体" w:hAnsi="宋体" w:eastAsia="宋体" w:cs="宋体"/>
                <w:sz w:val="24"/>
              </w:rPr>
            </w:pPr>
          </w:p>
        </w:tc>
      </w:tr>
      <w:tr w14:paraId="59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00DC59D1">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975BED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14:paraId="3A475B10">
            <w:pPr>
              <w:tabs>
                <w:tab w:val="left" w:pos="1260"/>
              </w:tabs>
              <w:spacing w:line="440" w:lineRule="exact"/>
              <w:rPr>
                <w:rFonts w:hint="eastAsia" w:ascii="宋体" w:hAnsi="宋体" w:eastAsia="宋体" w:cs="宋体"/>
                <w:sz w:val="24"/>
              </w:rPr>
            </w:pPr>
          </w:p>
        </w:tc>
        <w:tc>
          <w:tcPr>
            <w:tcW w:w="2151" w:type="dxa"/>
            <w:noWrap w:val="0"/>
            <w:vAlign w:val="top"/>
          </w:tcPr>
          <w:p w14:paraId="1146F4C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14:paraId="24A9711A">
            <w:pPr>
              <w:tabs>
                <w:tab w:val="left" w:pos="1260"/>
              </w:tabs>
              <w:spacing w:line="440" w:lineRule="exact"/>
              <w:rPr>
                <w:rFonts w:hint="eastAsia" w:ascii="宋体" w:hAnsi="宋体" w:eastAsia="宋体" w:cs="宋体"/>
                <w:sz w:val="24"/>
              </w:rPr>
            </w:pPr>
          </w:p>
        </w:tc>
      </w:tr>
      <w:tr w14:paraId="3A7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CC5B14A">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19E0BEE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14:paraId="1C715A76">
            <w:pPr>
              <w:tabs>
                <w:tab w:val="left" w:pos="1260"/>
              </w:tabs>
              <w:spacing w:line="440" w:lineRule="exact"/>
              <w:rPr>
                <w:rFonts w:hint="eastAsia" w:ascii="宋体" w:hAnsi="宋体" w:eastAsia="宋体" w:cs="宋体"/>
                <w:sz w:val="24"/>
              </w:rPr>
            </w:pPr>
          </w:p>
        </w:tc>
        <w:tc>
          <w:tcPr>
            <w:tcW w:w="2151" w:type="dxa"/>
            <w:noWrap w:val="0"/>
            <w:vAlign w:val="top"/>
          </w:tcPr>
          <w:p w14:paraId="3514A4A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14:paraId="7345D861">
            <w:pPr>
              <w:tabs>
                <w:tab w:val="left" w:pos="1260"/>
              </w:tabs>
              <w:spacing w:line="440" w:lineRule="exact"/>
              <w:rPr>
                <w:rFonts w:hint="eastAsia" w:ascii="宋体" w:hAnsi="宋体" w:eastAsia="宋体" w:cs="宋体"/>
                <w:sz w:val="24"/>
              </w:rPr>
            </w:pPr>
          </w:p>
        </w:tc>
      </w:tr>
      <w:tr w14:paraId="52F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912D624">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36E96EC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14:paraId="0E7F699B">
            <w:pPr>
              <w:tabs>
                <w:tab w:val="left" w:pos="1260"/>
              </w:tabs>
              <w:spacing w:line="440" w:lineRule="exact"/>
              <w:rPr>
                <w:rFonts w:hint="eastAsia" w:ascii="宋体" w:hAnsi="宋体" w:eastAsia="宋体" w:cs="宋体"/>
                <w:sz w:val="24"/>
              </w:rPr>
            </w:pPr>
          </w:p>
        </w:tc>
      </w:tr>
      <w:tr w14:paraId="73AA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25ED6877">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367E59A">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14:paraId="3F4A4B1C">
            <w:pPr>
              <w:tabs>
                <w:tab w:val="left" w:pos="1260"/>
              </w:tabs>
              <w:spacing w:line="440" w:lineRule="exact"/>
              <w:rPr>
                <w:rFonts w:hint="eastAsia" w:ascii="宋体" w:hAnsi="宋体" w:eastAsia="宋体" w:cs="宋体"/>
                <w:sz w:val="24"/>
              </w:rPr>
            </w:pPr>
          </w:p>
        </w:tc>
      </w:tr>
      <w:tr w14:paraId="38E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14:paraId="357BC1BE">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14:paraId="06388B4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14:paraId="288D909E">
            <w:pPr>
              <w:tabs>
                <w:tab w:val="left" w:pos="1260"/>
              </w:tabs>
              <w:spacing w:line="440" w:lineRule="exact"/>
              <w:rPr>
                <w:rFonts w:hint="eastAsia" w:ascii="宋体" w:hAnsi="宋体" w:eastAsia="宋体" w:cs="宋体"/>
                <w:sz w:val="24"/>
              </w:rPr>
            </w:pPr>
          </w:p>
        </w:tc>
      </w:tr>
      <w:tr w14:paraId="7E8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23A5EF20">
            <w:pPr>
              <w:tabs>
                <w:tab w:val="left" w:pos="1260"/>
              </w:tabs>
              <w:spacing w:line="440" w:lineRule="exact"/>
              <w:jc w:val="center"/>
              <w:rPr>
                <w:rFonts w:hint="eastAsia" w:ascii="宋体" w:hAnsi="宋体" w:eastAsia="宋体" w:cs="宋体"/>
                <w:sz w:val="24"/>
              </w:rPr>
            </w:pPr>
          </w:p>
        </w:tc>
        <w:tc>
          <w:tcPr>
            <w:tcW w:w="2140" w:type="dxa"/>
            <w:noWrap w:val="0"/>
            <w:vAlign w:val="center"/>
          </w:tcPr>
          <w:p w14:paraId="78FE9D1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14:paraId="51D019EB">
            <w:pPr>
              <w:tabs>
                <w:tab w:val="left" w:pos="1260"/>
              </w:tabs>
              <w:spacing w:line="440" w:lineRule="exact"/>
              <w:rPr>
                <w:rFonts w:hint="eastAsia" w:ascii="宋体" w:hAnsi="宋体" w:eastAsia="宋体" w:cs="宋体"/>
                <w:sz w:val="24"/>
              </w:rPr>
            </w:pPr>
          </w:p>
        </w:tc>
      </w:tr>
      <w:tr w14:paraId="3ADE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14:paraId="4F202A1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8609AB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14:paraId="3B779CF0">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cs="宋体"/>
                <w:color w:val="auto"/>
                <w:sz w:val="24"/>
                <w:lang w:val="en-US" w:eastAsia="zh-CN"/>
              </w:rPr>
              <w:t>磋商</w:t>
            </w:r>
            <w:r>
              <w:rPr>
                <w:rFonts w:hint="eastAsia" w:ascii="宋体" w:hAnsi="宋体" w:cs="宋体"/>
                <w:sz w:val="24"/>
                <w:lang w:eastAsia="zh-CN"/>
              </w:rPr>
              <w:t>项目</w:t>
            </w:r>
            <w:r>
              <w:rPr>
                <w:rFonts w:hint="eastAsia" w:ascii="宋体" w:hAnsi="宋体" w:eastAsia="宋体" w:cs="宋体"/>
                <w:sz w:val="24"/>
              </w:rPr>
              <w:t>的</w:t>
            </w:r>
            <w:r>
              <w:rPr>
                <w:rFonts w:hint="eastAsia" w:ascii="宋体" w:hAnsi="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14:paraId="00B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14:paraId="7D1DABBA">
            <w:pPr>
              <w:tabs>
                <w:tab w:val="left" w:pos="1260"/>
              </w:tabs>
              <w:spacing w:line="440" w:lineRule="exact"/>
              <w:jc w:val="center"/>
              <w:rPr>
                <w:rFonts w:hint="eastAsia" w:ascii="宋体" w:hAnsi="宋体" w:eastAsia="宋体" w:cs="宋体"/>
                <w:sz w:val="24"/>
              </w:rPr>
            </w:pPr>
          </w:p>
        </w:tc>
        <w:tc>
          <w:tcPr>
            <w:tcW w:w="2140" w:type="dxa"/>
            <w:noWrap w:val="0"/>
            <w:vAlign w:val="center"/>
          </w:tcPr>
          <w:p w14:paraId="66BC2F5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14:paraId="568F3A3D">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14:paraId="0CE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0CCAAE8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41B20B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14:paraId="252F19A2">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cs="宋体"/>
                <w:spacing w:val="-10"/>
                <w:sz w:val="24"/>
                <w:lang w:eastAsia="zh-CN"/>
              </w:rPr>
              <w:t>自本委托书签署之日起至投标有效期期满</w:t>
            </w:r>
          </w:p>
        </w:tc>
      </w:tr>
      <w:tr w14:paraId="34D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14:paraId="277F330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14:paraId="24099D5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14:paraId="601C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14:paraId="7AE2FA4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14:paraId="458B46E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14:paraId="1D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14:paraId="1F11C7B3">
            <w:pPr>
              <w:tabs>
                <w:tab w:val="left" w:pos="1260"/>
              </w:tabs>
              <w:spacing w:line="440" w:lineRule="exact"/>
              <w:rPr>
                <w:rFonts w:hint="eastAsia" w:ascii="宋体" w:hAnsi="宋体" w:eastAsia="宋体" w:cs="宋体"/>
                <w:sz w:val="24"/>
              </w:rPr>
            </w:pPr>
          </w:p>
        </w:tc>
        <w:tc>
          <w:tcPr>
            <w:tcW w:w="4827" w:type="dxa"/>
            <w:gridSpan w:val="3"/>
            <w:noWrap w:val="0"/>
            <w:vAlign w:val="center"/>
          </w:tcPr>
          <w:p w14:paraId="3F3E3F86">
            <w:pPr>
              <w:tabs>
                <w:tab w:val="left" w:pos="1260"/>
              </w:tabs>
              <w:spacing w:line="440" w:lineRule="exact"/>
              <w:jc w:val="center"/>
              <w:rPr>
                <w:rFonts w:hint="eastAsia" w:ascii="宋体" w:hAnsi="宋体" w:eastAsia="宋体" w:cs="宋体"/>
                <w:sz w:val="24"/>
              </w:rPr>
            </w:pPr>
          </w:p>
          <w:p w14:paraId="71FC5132">
            <w:pPr>
              <w:tabs>
                <w:tab w:val="left" w:pos="1260"/>
              </w:tabs>
              <w:spacing w:line="440" w:lineRule="exact"/>
              <w:jc w:val="center"/>
              <w:rPr>
                <w:rFonts w:hint="eastAsia" w:ascii="宋体" w:hAnsi="宋体" w:eastAsia="宋体" w:cs="宋体"/>
                <w:sz w:val="24"/>
              </w:rPr>
            </w:pPr>
          </w:p>
          <w:p w14:paraId="3D2FC9E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p w14:paraId="677ED471">
            <w:pPr>
              <w:tabs>
                <w:tab w:val="left" w:pos="1260"/>
              </w:tabs>
              <w:spacing w:line="220" w:lineRule="exact"/>
              <w:jc w:val="center"/>
              <w:rPr>
                <w:rFonts w:hint="eastAsia" w:ascii="宋体" w:hAnsi="宋体" w:eastAsia="宋体" w:cs="宋体"/>
                <w:sz w:val="24"/>
              </w:rPr>
            </w:pPr>
          </w:p>
          <w:p w14:paraId="5A1C26FC">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14:paraId="78408719">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7146F36C">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4" w:name="_Toc3574"/>
      <w:bookmarkStart w:id="295" w:name="_Toc500323115"/>
      <w:bookmarkStart w:id="296" w:name="_Toc526842730"/>
      <w:bookmarkStart w:id="297" w:name="_Toc18320"/>
      <w:bookmarkStart w:id="298" w:name="_Toc425240485"/>
      <w:bookmarkStart w:id="299" w:name="_Toc421778390"/>
      <w:r>
        <w:rPr>
          <w:rFonts w:hint="eastAsia" w:ascii="宋体" w:hAnsi="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4"/>
      <w:bookmarkEnd w:id="295"/>
      <w:r>
        <w:rPr>
          <w:rFonts w:hint="eastAsia" w:ascii="宋体" w:hAnsi="宋体" w:eastAsia="宋体" w:cs="宋体"/>
          <w:b/>
          <w:color w:val="000000" w:themeColor="text1"/>
          <w:sz w:val="44"/>
          <w:szCs w:val="44"/>
          <w14:textFill>
            <w14:solidFill>
              <w14:schemeClr w14:val="tx1"/>
            </w14:solidFill>
          </w14:textFill>
        </w:rPr>
        <w:t>方案</w:t>
      </w:r>
      <w:bookmarkEnd w:id="296"/>
      <w:bookmarkEnd w:id="297"/>
    </w:p>
    <w:p w14:paraId="04FAEE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641A58CD">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实施方案</w:t>
      </w:r>
      <w:r>
        <w:rPr>
          <w:rFonts w:hint="eastAsia" w:ascii="宋体" w:hAnsi="宋体" w:eastAsia="宋体" w:cs="宋体"/>
          <w:color w:val="000000" w:themeColor="text1"/>
          <w:sz w:val="28"/>
          <w:szCs w:val="28"/>
          <w14:textFill>
            <w14:solidFill>
              <w14:schemeClr w14:val="tx1"/>
            </w14:solidFill>
          </w14:textFill>
        </w:rPr>
        <w:t>；</w:t>
      </w:r>
    </w:p>
    <w:p w14:paraId="6C40DEC5">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14:textFill>
            <w14:solidFill>
              <w14:schemeClr w14:val="tx1"/>
            </w14:solidFill>
          </w14:textFill>
        </w:rPr>
        <w:t>；</w:t>
      </w:r>
    </w:p>
    <w:p w14:paraId="183ED32E">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进度计划及质量保证措施</w:t>
      </w:r>
      <w:r>
        <w:rPr>
          <w:rFonts w:hint="eastAsia" w:ascii="宋体" w:hAnsi="宋体" w:eastAsia="宋体" w:cs="宋体"/>
          <w:color w:val="000000" w:themeColor="text1"/>
          <w:sz w:val="28"/>
          <w:szCs w:val="28"/>
          <w14:textFill>
            <w14:solidFill>
              <w14:schemeClr w14:val="tx1"/>
            </w14:solidFill>
          </w14:textFill>
        </w:rPr>
        <w:t>；</w:t>
      </w:r>
    </w:p>
    <w:p w14:paraId="13D89AF0">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文明施工措施</w:t>
      </w:r>
      <w:r>
        <w:rPr>
          <w:rFonts w:hint="eastAsia" w:ascii="宋体" w:hAnsi="宋体" w:eastAsia="宋体" w:cs="宋体"/>
          <w:color w:val="000000" w:themeColor="text1"/>
          <w:sz w:val="28"/>
          <w:szCs w:val="28"/>
          <w14:textFill>
            <w14:solidFill>
              <w14:schemeClr w14:val="tx1"/>
            </w14:solidFill>
          </w14:textFill>
        </w:rPr>
        <w:t>；</w:t>
      </w:r>
    </w:p>
    <w:p w14:paraId="00E828F2">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安全技术措施</w:t>
      </w:r>
      <w:r>
        <w:rPr>
          <w:rFonts w:hint="eastAsia" w:ascii="宋体" w:hAnsi="宋体" w:eastAsia="宋体" w:cs="宋体"/>
          <w:color w:val="000000" w:themeColor="text1"/>
          <w:sz w:val="28"/>
          <w:szCs w:val="28"/>
          <w14:textFill>
            <w14:solidFill>
              <w14:schemeClr w14:val="tx1"/>
            </w14:solidFill>
          </w14:textFill>
        </w:rPr>
        <w:t>；</w:t>
      </w:r>
    </w:p>
    <w:p w14:paraId="14F59CC8">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应急保障措施</w:t>
      </w:r>
      <w:r>
        <w:rPr>
          <w:rFonts w:hint="eastAsia" w:ascii="宋体" w:hAnsi="宋体" w:eastAsia="宋体" w:cs="宋体"/>
          <w:color w:val="000000" w:themeColor="text1"/>
          <w:sz w:val="28"/>
          <w:szCs w:val="28"/>
          <w14:textFill>
            <w14:solidFill>
              <w14:schemeClr w14:val="tx1"/>
            </w14:solidFill>
          </w14:textFill>
        </w:rPr>
        <w:t>；</w:t>
      </w:r>
    </w:p>
    <w:p w14:paraId="7EE04CCB">
      <w:pPr>
        <w:pStyle w:val="85"/>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6880A4E2">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69C6325">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6C455C0">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8F26D91">
      <w:pPr>
        <w:overflowPunct w:val="0"/>
        <w:spacing w:line="360" w:lineRule="auto"/>
        <w:rPr>
          <w:rFonts w:hint="eastAsia" w:ascii="宋体" w:hAnsi="宋体"/>
          <w:b/>
          <w:color w:val="000000"/>
          <w:sz w:val="24"/>
        </w:rPr>
      </w:pPr>
    </w:p>
    <w:p w14:paraId="0CB2E006">
      <w:pPr>
        <w:overflowPunct w:val="0"/>
        <w:spacing w:line="360" w:lineRule="auto"/>
        <w:rPr>
          <w:rFonts w:hint="eastAsia" w:ascii="宋体" w:hAnsi="宋体"/>
          <w:b/>
          <w:color w:val="000000"/>
          <w:sz w:val="24"/>
        </w:rPr>
      </w:pPr>
    </w:p>
    <w:p w14:paraId="28114718">
      <w:pPr>
        <w:overflowPunct w:val="0"/>
        <w:spacing w:line="360" w:lineRule="auto"/>
        <w:rPr>
          <w:rFonts w:hint="eastAsia" w:ascii="宋体" w:hAnsi="宋体"/>
          <w:b/>
          <w:color w:val="000000"/>
          <w:sz w:val="24"/>
        </w:rPr>
      </w:pPr>
    </w:p>
    <w:p w14:paraId="1DCC76E7">
      <w:pPr>
        <w:overflowPunct w:val="0"/>
        <w:spacing w:line="360" w:lineRule="auto"/>
        <w:rPr>
          <w:rFonts w:hint="eastAsia" w:ascii="宋体" w:hAnsi="宋体"/>
          <w:b/>
          <w:color w:val="000000"/>
          <w:sz w:val="24"/>
        </w:rPr>
      </w:pPr>
    </w:p>
    <w:p w14:paraId="1B40C288">
      <w:pPr>
        <w:overflowPunct w:val="0"/>
        <w:spacing w:line="360" w:lineRule="auto"/>
        <w:rPr>
          <w:rFonts w:hint="eastAsia" w:ascii="宋体" w:hAnsi="宋体"/>
          <w:b/>
          <w:color w:val="000000"/>
          <w:sz w:val="24"/>
        </w:rPr>
      </w:pPr>
    </w:p>
    <w:p w14:paraId="532D39E1">
      <w:pPr>
        <w:overflowPunct w:val="0"/>
        <w:spacing w:line="360" w:lineRule="auto"/>
        <w:rPr>
          <w:rFonts w:hint="eastAsia" w:ascii="宋体" w:hAnsi="宋体"/>
          <w:b/>
          <w:color w:val="000000"/>
          <w:sz w:val="24"/>
        </w:rPr>
      </w:pPr>
    </w:p>
    <w:p w14:paraId="4EC82047">
      <w:pPr>
        <w:overflowPunct w:val="0"/>
        <w:spacing w:line="360" w:lineRule="auto"/>
        <w:rPr>
          <w:rFonts w:hint="eastAsia" w:ascii="宋体" w:hAnsi="宋体"/>
          <w:b/>
          <w:color w:val="000000"/>
          <w:sz w:val="24"/>
        </w:rPr>
      </w:pPr>
    </w:p>
    <w:p w14:paraId="33240E11">
      <w:pPr>
        <w:overflowPunct w:val="0"/>
        <w:spacing w:line="360" w:lineRule="auto"/>
        <w:rPr>
          <w:rFonts w:hint="eastAsia" w:ascii="宋体" w:hAnsi="宋体"/>
          <w:b/>
          <w:color w:val="000000"/>
          <w:sz w:val="24"/>
        </w:rPr>
      </w:pPr>
    </w:p>
    <w:p w14:paraId="34F32B20">
      <w:pPr>
        <w:overflowPunct w:val="0"/>
        <w:spacing w:line="360" w:lineRule="auto"/>
        <w:rPr>
          <w:rFonts w:hint="eastAsia" w:ascii="宋体" w:hAnsi="宋体"/>
          <w:b/>
          <w:color w:val="000000"/>
          <w:sz w:val="24"/>
        </w:rPr>
      </w:pPr>
    </w:p>
    <w:p w14:paraId="11936697">
      <w:pPr>
        <w:overflowPunct w:val="0"/>
        <w:spacing w:line="360" w:lineRule="auto"/>
        <w:rPr>
          <w:rFonts w:hint="eastAsia" w:ascii="宋体" w:hAnsi="宋体"/>
          <w:b/>
          <w:color w:val="000000"/>
          <w:sz w:val="24"/>
        </w:rPr>
      </w:pPr>
    </w:p>
    <w:p w14:paraId="66B55B2A">
      <w:pPr>
        <w:overflowPunct w:val="0"/>
        <w:spacing w:line="360" w:lineRule="auto"/>
        <w:rPr>
          <w:rFonts w:hint="eastAsia" w:ascii="宋体" w:hAnsi="宋体"/>
          <w:b/>
          <w:color w:val="000000"/>
          <w:sz w:val="24"/>
        </w:rPr>
      </w:pPr>
    </w:p>
    <w:p w14:paraId="229427F5">
      <w:pPr>
        <w:overflowPunct w:val="0"/>
        <w:spacing w:line="360" w:lineRule="auto"/>
        <w:rPr>
          <w:rFonts w:hint="eastAsia" w:ascii="宋体" w:hAnsi="宋体"/>
          <w:b/>
          <w:color w:val="000000"/>
          <w:sz w:val="24"/>
        </w:rPr>
      </w:pPr>
    </w:p>
    <w:p w14:paraId="12EE0FBF">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0" w:name="_Toc14452"/>
      <w:bookmarkStart w:id="301" w:name="_Toc500323116"/>
      <w:bookmarkStart w:id="302" w:name="_Toc6747"/>
      <w:bookmarkStart w:id="303" w:name="_Toc6183"/>
      <w:bookmarkStart w:id="304" w:name="_Toc526842731"/>
      <w:r>
        <w:rPr>
          <w:rFonts w:hint="eastAsia" w:ascii="宋体" w:hAnsi="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0"/>
      <w:bookmarkEnd w:id="301"/>
      <w:bookmarkEnd w:id="302"/>
      <w:r>
        <w:rPr>
          <w:rFonts w:hint="eastAsia" w:ascii="宋体" w:hAnsi="宋体" w:eastAsia="宋体" w:cs="宋体"/>
          <w:b/>
          <w:color w:val="000000" w:themeColor="text1"/>
          <w:sz w:val="44"/>
          <w:szCs w:val="44"/>
          <w14:textFill>
            <w14:solidFill>
              <w14:schemeClr w14:val="tx1"/>
            </w14:solidFill>
          </w14:textFill>
        </w:rPr>
        <w:t>方案</w:t>
      </w:r>
      <w:bookmarkEnd w:id="303"/>
      <w:bookmarkEnd w:id="304"/>
    </w:p>
    <w:p w14:paraId="2B9B96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444761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6.1业绩；</w:t>
      </w:r>
    </w:p>
    <w:p w14:paraId="384DB8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6.2</w:t>
      </w:r>
      <w:r>
        <w:rPr>
          <w:rFonts w:hint="eastAsia" w:ascii="宋体" w:hAnsi="宋体" w:cs="宋体"/>
          <w:b w:val="0"/>
          <w:bCs/>
          <w:color w:val="auto"/>
          <w:sz w:val="28"/>
          <w:szCs w:val="28"/>
          <w:highlight w:val="none"/>
          <w:lang w:val="en-US" w:eastAsia="zh-CN" w:bidi="zh-CN"/>
        </w:rPr>
        <w:t>项目团队</w:t>
      </w:r>
      <w:r>
        <w:rPr>
          <w:rFonts w:hint="eastAsia" w:ascii="宋体" w:hAnsi="宋体" w:cs="宋体"/>
          <w:color w:val="000000" w:themeColor="text1"/>
          <w:sz w:val="28"/>
          <w:szCs w:val="28"/>
          <w:lang w:val="en-US" w:eastAsia="zh-CN"/>
          <w14:textFill>
            <w14:solidFill>
              <w14:schemeClr w14:val="tx1"/>
            </w14:solidFill>
          </w14:textFill>
        </w:rPr>
        <w:t>；</w:t>
      </w:r>
    </w:p>
    <w:p w14:paraId="07449D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6.3</w:t>
      </w:r>
      <w:r>
        <w:rPr>
          <w:rFonts w:hint="eastAsia" w:ascii="宋体" w:hAnsi="宋体" w:eastAsia="宋体" w:cs="宋体"/>
          <w:b w:val="0"/>
          <w:bCs/>
          <w:color w:val="auto"/>
          <w:sz w:val="28"/>
          <w:szCs w:val="28"/>
          <w:highlight w:val="none"/>
          <w:lang w:val="en-US" w:eastAsia="zh-CN" w:bidi="zh-CN"/>
        </w:rPr>
        <w:t>售后服务</w:t>
      </w:r>
      <w:r>
        <w:rPr>
          <w:rFonts w:hint="eastAsia" w:ascii="宋体" w:hAnsi="宋体" w:cs="宋体"/>
          <w:color w:val="000000" w:themeColor="text1"/>
          <w:sz w:val="28"/>
          <w:szCs w:val="28"/>
          <w:lang w:val="en-US" w:eastAsia="zh-CN"/>
          <w14:textFill>
            <w14:solidFill>
              <w14:schemeClr w14:val="tx1"/>
            </w14:solidFill>
          </w14:textFill>
        </w:rPr>
        <w:t>；</w:t>
      </w:r>
    </w:p>
    <w:p w14:paraId="6189E4E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6.4有必要说明的商务事宜。</w:t>
      </w:r>
    </w:p>
    <w:p w14:paraId="5428B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14:paraId="468A073D">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cs="宋体"/>
          <w:b/>
          <w:color w:val="000000" w:themeColor="text1"/>
          <w:sz w:val="28"/>
          <w:szCs w:val="28"/>
          <w:lang w:eastAsia="zh-CN"/>
          <w14:textFill>
            <w14:solidFill>
              <w14:schemeClr w14:val="tx1"/>
            </w14:solidFill>
          </w14:textFill>
        </w:rPr>
        <w:t>。</w:t>
      </w:r>
    </w:p>
    <w:p w14:paraId="6F7C862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298"/>
    <w:bookmarkEnd w:id="299"/>
    <w:p w14:paraId="21AD67B1">
      <w:pPr>
        <w:overflowPunct w:val="0"/>
        <w:spacing w:line="360" w:lineRule="auto"/>
        <w:rPr>
          <w:rFonts w:hint="eastAsia" w:ascii="宋体" w:hAnsi="宋体"/>
          <w:b/>
          <w:color w:val="000000"/>
          <w:sz w:val="24"/>
        </w:rPr>
      </w:pPr>
      <w:bookmarkStart w:id="305" w:name="_Toc526842732"/>
      <w:bookmarkStart w:id="306" w:name="_Toc24350"/>
      <w:bookmarkStart w:id="307" w:name="_Toc500323117"/>
      <w:bookmarkStart w:id="308" w:name="_Toc19179"/>
    </w:p>
    <w:p w14:paraId="2071CAA7">
      <w:pPr>
        <w:overflowPunct w:val="0"/>
        <w:spacing w:line="360" w:lineRule="auto"/>
        <w:rPr>
          <w:rFonts w:hint="eastAsia" w:ascii="宋体" w:hAnsi="宋体"/>
          <w:b/>
          <w:color w:val="000000"/>
          <w:sz w:val="24"/>
        </w:rPr>
      </w:pPr>
    </w:p>
    <w:p w14:paraId="35A19391">
      <w:pPr>
        <w:overflowPunct w:val="0"/>
        <w:spacing w:line="360" w:lineRule="auto"/>
        <w:rPr>
          <w:rFonts w:hint="eastAsia" w:ascii="宋体" w:hAnsi="宋体"/>
          <w:b/>
          <w:color w:val="000000"/>
          <w:sz w:val="24"/>
        </w:rPr>
      </w:pPr>
    </w:p>
    <w:p w14:paraId="765C02A5">
      <w:pPr>
        <w:overflowPunct w:val="0"/>
        <w:spacing w:line="360" w:lineRule="auto"/>
        <w:rPr>
          <w:rFonts w:hint="eastAsia" w:ascii="宋体" w:hAnsi="宋体"/>
          <w:b/>
          <w:color w:val="000000"/>
          <w:sz w:val="24"/>
        </w:rPr>
      </w:pPr>
    </w:p>
    <w:p w14:paraId="74BADA0B">
      <w:pPr>
        <w:overflowPunct w:val="0"/>
        <w:spacing w:line="360" w:lineRule="auto"/>
        <w:rPr>
          <w:rFonts w:hint="eastAsia" w:ascii="宋体" w:hAnsi="宋体"/>
          <w:b/>
          <w:color w:val="000000"/>
          <w:sz w:val="24"/>
        </w:rPr>
      </w:pPr>
    </w:p>
    <w:p w14:paraId="36EE6691">
      <w:pPr>
        <w:overflowPunct w:val="0"/>
        <w:spacing w:line="360" w:lineRule="auto"/>
        <w:rPr>
          <w:rFonts w:hint="eastAsia" w:ascii="宋体" w:hAnsi="宋体"/>
          <w:b/>
          <w:color w:val="000000"/>
          <w:sz w:val="24"/>
        </w:rPr>
      </w:pPr>
    </w:p>
    <w:p w14:paraId="06B3F176">
      <w:pPr>
        <w:overflowPunct w:val="0"/>
        <w:spacing w:line="360" w:lineRule="auto"/>
        <w:rPr>
          <w:rFonts w:hint="eastAsia" w:ascii="宋体" w:hAnsi="宋体"/>
          <w:b/>
          <w:color w:val="000000"/>
          <w:sz w:val="24"/>
        </w:rPr>
      </w:pPr>
    </w:p>
    <w:p w14:paraId="43DCDF6E">
      <w:pPr>
        <w:overflowPunct w:val="0"/>
        <w:spacing w:line="360" w:lineRule="auto"/>
        <w:rPr>
          <w:rFonts w:hint="eastAsia" w:ascii="宋体" w:hAnsi="宋体"/>
          <w:b/>
          <w:color w:val="000000"/>
          <w:sz w:val="24"/>
        </w:rPr>
      </w:pPr>
    </w:p>
    <w:p w14:paraId="72BC9761">
      <w:pPr>
        <w:overflowPunct w:val="0"/>
        <w:spacing w:line="360" w:lineRule="auto"/>
        <w:rPr>
          <w:rFonts w:hint="eastAsia" w:ascii="宋体" w:hAnsi="宋体"/>
          <w:b/>
          <w:color w:val="000000"/>
          <w:sz w:val="24"/>
        </w:rPr>
      </w:pPr>
    </w:p>
    <w:p w14:paraId="6C11DBDC">
      <w:pPr>
        <w:overflowPunct w:val="0"/>
        <w:spacing w:line="360" w:lineRule="auto"/>
        <w:rPr>
          <w:rFonts w:hint="eastAsia" w:ascii="宋体" w:hAnsi="宋体"/>
          <w:b/>
          <w:color w:val="000000"/>
          <w:sz w:val="24"/>
        </w:rPr>
      </w:pPr>
    </w:p>
    <w:p w14:paraId="2D732F30">
      <w:pPr>
        <w:overflowPunct w:val="0"/>
        <w:spacing w:line="360" w:lineRule="auto"/>
        <w:rPr>
          <w:rFonts w:hint="eastAsia" w:ascii="宋体" w:hAnsi="宋体"/>
          <w:b/>
          <w:color w:val="000000"/>
          <w:sz w:val="24"/>
        </w:rPr>
      </w:pPr>
    </w:p>
    <w:p w14:paraId="53F9F5BF">
      <w:pPr>
        <w:overflowPunct w:val="0"/>
        <w:spacing w:line="360" w:lineRule="auto"/>
        <w:rPr>
          <w:rFonts w:hint="eastAsia" w:ascii="宋体" w:hAnsi="宋体"/>
          <w:b/>
          <w:color w:val="000000"/>
          <w:sz w:val="24"/>
        </w:rPr>
      </w:pPr>
    </w:p>
    <w:p w14:paraId="34EC7EFF">
      <w:pPr>
        <w:overflowPunct w:val="0"/>
        <w:spacing w:line="360" w:lineRule="auto"/>
        <w:rPr>
          <w:rFonts w:hint="eastAsia" w:ascii="宋体" w:hAnsi="宋体"/>
          <w:b/>
          <w:color w:val="000000"/>
          <w:sz w:val="24"/>
        </w:rPr>
      </w:pPr>
    </w:p>
    <w:p w14:paraId="64AC7E0F">
      <w:pPr>
        <w:overflowPunct w:val="0"/>
        <w:spacing w:line="360" w:lineRule="auto"/>
        <w:rPr>
          <w:rFonts w:hint="eastAsia" w:ascii="宋体" w:hAnsi="宋体"/>
          <w:b/>
          <w:color w:val="000000"/>
          <w:sz w:val="24"/>
        </w:rPr>
      </w:pPr>
    </w:p>
    <w:p w14:paraId="5A8EDD94">
      <w:pPr>
        <w:overflowPunct w:val="0"/>
        <w:spacing w:line="360" w:lineRule="auto"/>
        <w:rPr>
          <w:rFonts w:hint="eastAsia" w:ascii="宋体" w:hAnsi="宋体"/>
          <w:b/>
          <w:color w:val="000000"/>
          <w:sz w:val="24"/>
        </w:rPr>
      </w:pPr>
    </w:p>
    <w:p w14:paraId="5D3C29DD">
      <w:pPr>
        <w:overflowPunct w:val="0"/>
        <w:spacing w:line="360" w:lineRule="auto"/>
        <w:rPr>
          <w:rFonts w:hint="eastAsia" w:ascii="宋体" w:hAnsi="宋体"/>
          <w:b/>
          <w:color w:val="000000"/>
          <w:sz w:val="24"/>
        </w:rPr>
      </w:pPr>
    </w:p>
    <w:p w14:paraId="6D0ED478">
      <w:pPr>
        <w:overflowPunct w:val="0"/>
        <w:spacing w:line="360" w:lineRule="auto"/>
        <w:rPr>
          <w:rFonts w:hint="eastAsia" w:ascii="宋体" w:hAnsi="宋体"/>
          <w:b/>
          <w:color w:val="000000"/>
          <w:sz w:val="24"/>
        </w:rPr>
      </w:pPr>
    </w:p>
    <w:p w14:paraId="3CA62F12">
      <w:pPr>
        <w:overflowPunct w:val="0"/>
        <w:spacing w:line="360" w:lineRule="auto"/>
        <w:rPr>
          <w:rFonts w:ascii="宋体"/>
          <w:b/>
          <w:color w:val="000000"/>
          <w:sz w:val="24"/>
        </w:rPr>
      </w:pPr>
      <w:r>
        <w:rPr>
          <w:rFonts w:hint="eastAsia" w:ascii="宋体" w:hAnsi="宋体"/>
          <w:b/>
          <w:color w:val="000000"/>
          <w:sz w:val="24"/>
        </w:rPr>
        <w:t>附</w:t>
      </w:r>
      <w:r>
        <w:rPr>
          <w:rFonts w:ascii="宋体" w:hAnsi="宋体"/>
          <w:b/>
          <w:color w:val="000000"/>
          <w:sz w:val="24"/>
        </w:rPr>
        <w:t>1</w:t>
      </w:r>
      <w:r>
        <w:rPr>
          <w:rFonts w:hint="eastAsia" w:ascii="宋体" w:hAnsi="宋体"/>
          <w:b/>
          <w:color w:val="000000"/>
          <w:sz w:val="24"/>
        </w:rPr>
        <w:t>：项目经理简历表</w:t>
      </w:r>
    </w:p>
    <w:p w14:paraId="290CB728">
      <w:pPr>
        <w:overflowPunct w:val="0"/>
        <w:spacing w:line="360" w:lineRule="auto"/>
        <w:ind w:firstLine="480" w:firstLineChars="200"/>
        <w:rPr>
          <w:rFonts w:ascii="宋体"/>
          <w:color w:val="000000"/>
          <w:sz w:val="24"/>
        </w:rPr>
      </w:pPr>
      <w:r>
        <w:rPr>
          <w:rFonts w:hint="eastAsia" w:ascii="宋体" w:hAnsi="宋体"/>
          <w:color w:val="000000"/>
          <w:sz w:val="24"/>
        </w:rPr>
        <w:t>项目经理应附建造师</w:t>
      </w:r>
      <w:r>
        <w:rPr>
          <w:rFonts w:hint="eastAsia" w:ascii="宋体" w:hAnsi="宋体"/>
          <w:color w:val="000000"/>
          <w:sz w:val="24"/>
          <w:lang w:eastAsia="zh-CN"/>
        </w:rPr>
        <w:t>注册证</w:t>
      </w:r>
      <w:r>
        <w:rPr>
          <w:rFonts w:hint="eastAsia" w:ascii="宋体" w:hAnsi="宋体"/>
          <w:color w:val="000000"/>
          <w:sz w:val="24"/>
        </w:rPr>
        <w:t>、安全生产考核合格证书、身份证</w:t>
      </w:r>
      <w:r>
        <w:rPr>
          <w:rFonts w:hint="eastAsia" w:ascii="宋体" w:hAnsi="宋体"/>
          <w:color w:val="000000"/>
          <w:sz w:val="24"/>
          <w:lang w:eastAsia="zh-CN"/>
        </w:rPr>
        <w:t>等及</w:t>
      </w:r>
      <w:r>
        <w:rPr>
          <w:rFonts w:hint="eastAsia" w:ascii="宋体" w:hAnsi="宋体"/>
          <w:color w:val="000000"/>
          <w:sz w:val="24"/>
        </w:rPr>
        <w:t>未担任其他在施建设工程项目项目经理的承诺书，管理过的项目业绩须附合同协议书。</w:t>
      </w:r>
    </w:p>
    <w:tbl>
      <w:tblPr>
        <w:tblStyle w:val="3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14:paraId="0F5D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5FE20558">
            <w:pPr>
              <w:overflowPunct w:val="0"/>
              <w:spacing w:line="360" w:lineRule="auto"/>
              <w:jc w:val="center"/>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1082" w:type="dxa"/>
            <w:noWrap w:val="0"/>
            <w:vAlign w:val="center"/>
          </w:tcPr>
          <w:p w14:paraId="43625383">
            <w:pPr>
              <w:overflowPunct w:val="0"/>
              <w:spacing w:line="360" w:lineRule="auto"/>
              <w:jc w:val="center"/>
              <w:rPr>
                <w:rFonts w:ascii="宋体"/>
                <w:color w:val="000000"/>
                <w:sz w:val="24"/>
              </w:rPr>
            </w:pPr>
          </w:p>
        </w:tc>
        <w:tc>
          <w:tcPr>
            <w:tcW w:w="1184" w:type="dxa"/>
            <w:noWrap w:val="0"/>
            <w:vAlign w:val="center"/>
          </w:tcPr>
          <w:p w14:paraId="58ED1712">
            <w:pPr>
              <w:overflowPunct w:val="0"/>
              <w:spacing w:line="360" w:lineRule="auto"/>
              <w:jc w:val="center"/>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c>
          <w:tcPr>
            <w:tcW w:w="1332" w:type="dxa"/>
            <w:noWrap w:val="0"/>
            <w:vAlign w:val="center"/>
          </w:tcPr>
          <w:p w14:paraId="7A6A17FC">
            <w:pPr>
              <w:overflowPunct w:val="0"/>
              <w:spacing w:line="360" w:lineRule="auto"/>
              <w:jc w:val="center"/>
              <w:rPr>
                <w:rFonts w:ascii="宋体"/>
                <w:color w:val="000000"/>
                <w:sz w:val="24"/>
              </w:rPr>
            </w:pPr>
          </w:p>
        </w:tc>
        <w:tc>
          <w:tcPr>
            <w:tcW w:w="2127" w:type="dxa"/>
            <w:noWrap w:val="0"/>
            <w:vAlign w:val="center"/>
          </w:tcPr>
          <w:p w14:paraId="42F9AF1F">
            <w:pPr>
              <w:overflowPunct w:val="0"/>
              <w:spacing w:line="360" w:lineRule="auto"/>
              <w:jc w:val="center"/>
              <w:rPr>
                <w:rFonts w:ascii="宋体"/>
                <w:color w:val="000000"/>
                <w:sz w:val="24"/>
              </w:rPr>
            </w:pPr>
            <w:r>
              <w:rPr>
                <w:rFonts w:hint="eastAsia" w:ascii="宋体" w:hAnsi="宋体"/>
                <w:color w:val="000000"/>
                <w:sz w:val="24"/>
              </w:rPr>
              <w:t>学历</w:t>
            </w:r>
          </w:p>
        </w:tc>
        <w:tc>
          <w:tcPr>
            <w:tcW w:w="2258" w:type="dxa"/>
            <w:noWrap w:val="0"/>
            <w:vAlign w:val="center"/>
          </w:tcPr>
          <w:p w14:paraId="3D502AF4">
            <w:pPr>
              <w:overflowPunct w:val="0"/>
              <w:spacing w:line="360" w:lineRule="auto"/>
              <w:jc w:val="center"/>
              <w:rPr>
                <w:rFonts w:ascii="宋体"/>
                <w:color w:val="000000"/>
                <w:sz w:val="24"/>
              </w:rPr>
            </w:pPr>
          </w:p>
        </w:tc>
      </w:tr>
      <w:tr w14:paraId="575A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14:paraId="0A6C9629">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称</w:t>
            </w:r>
          </w:p>
        </w:tc>
        <w:tc>
          <w:tcPr>
            <w:tcW w:w="1082" w:type="dxa"/>
            <w:noWrap w:val="0"/>
            <w:vAlign w:val="center"/>
          </w:tcPr>
          <w:p w14:paraId="558F2E7E">
            <w:pPr>
              <w:overflowPunct w:val="0"/>
              <w:spacing w:line="360" w:lineRule="auto"/>
              <w:jc w:val="center"/>
              <w:rPr>
                <w:rFonts w:ascii="宋体"/>
                <w:color w:val="000000"/>
                <w:sz w:val="24"/>
              </w:rPr>
            </w:pPr>
          </w:p>
        </w:tc>
        <w:tc>
          <w:tcPr>
            <w:tcW w:w="1184" w:type="dxa"/>
            <w:noWrap w:val="0"/>
            <w:vAlign w:val="center"/>
          </w:tcPr>
          <w:p w14:paraId="3A832E70">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务</w:t>
            </w:r>
          </w:p>
        </w:tc>
        <w:tc>
          <w:tcPr>
            <w:tcW w:w="1332" w:type="dxa"/>
            <w:noWrap w:val="0"/>
            <w:vAlign w:val="center"/>
          </w:tcPr>
          <w:p w14:paraId="01DDFBF0">
            <w:pPr>
              <w:overflowPunct w:val="0"/>
              <w:spacing w:line="360" w:lineRule="auto"/>
              <w:jc w:val="center"/>
              <w:rPr>
                <w:rFonts w:ascii="宋体"/>
                <w:color w:val="000000"/>
                <w:sz w:val="24"/>
              </w:rPr>
            </w:pPr>
          </w:p>
        </w:tc>
        <w:tc>
          <w:tcPr>
            <w:tcW w:w="2127" w:type="dxa"/>
            <w:noWrap w:val="0"/>
            <w:vAlign w:val="center"/>
          </w:tcPr>
          <w:p w14:paraId="1A9F3D68">
            <w:pPr>
              <w:overflowPunct w:val="0"/>
              <w:spacing w:line="360" w:lineRule="auto"/>
              <w:jc w:val="center"/>
              <w:rPr>
                <w:rFonts w:ascii="宋体"/>
                <w:color w:val="000000"/>
                <w:sz w:val="24"/>
              </w:rPr>
            </w:pPr>
            <w:r>
              <w:rPr>
                <w:rFonts w:hint="eastAsia" w:ascii="宋体" w:hAnsi="宋体"/>
                <w:color w:val="000000"/>
                <w:sz w:val="24"/>
              </w:rPr>
              <w:t>拟在本工程任职</w:t>
            </w:r>
          </w:p>
        </w:tc>
        <w:tc>
          <w:tcPr>
            <w:tcW w:w="2258" w:type="dxa"/>
            <w:noWrap w:val="0"/>
            <w:vAlign w:val="center"/>
          </w:tcPr>
          <w:p w14:paraId="20AFBDD1">
            <w:pPr>
              <w:overflowPunct w:val="0"/>
              <w:spacing w:line="360" w:lineRule="auto"/>
              <w:jc w:val="center"/>
              <w:rPr>
                <w:rFonts w:ascii="宋体"/>
                <w:color w:val="000000"/>
                <w:sz w:val="24"/>
              </w:rPr>
            </w:pPr>
            <w:r>
              <w:rPr>
                <w:rFonts w:hint="eastAsia" w:ascii="宋体" w:hAnsi="宋体"/>
                <w:color w:val="000000"/>
                <w:sz w:val="24"/>
              </w:rPr>
              <w:t>项目经理</w:t>
            </w:r>
          </w:p>
        </w:tc>
      </w:tr>
      <w:tr w14:paraId="74D7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12CD97B6">
            <w:pPr>
              <w:overflowPunct w:val="0"/>
              <w:spacing w:line="360" w:lineRule="auto"/>
              <w:jc w:val="center"/>
              <w:rPr>
                <w:rFonts w:ascii="宋体"/>
                <w:color w:val="000000"/>
                <w:sz w:val="24"/>
              </w:rPr>
            </w:pPr>
            <w:r>
              <w:rPr>
                <w:rFonts w:hint="eastAsia" w:ascii="宋体" w:hAnsi="宋体"/>
                <w:color w:val="000000"/>
                <w:sz w:val="24"/>
              </w:rPr>
              <w:t>注册建造师执业资格等级</w:t>
            </w:r>
          </w:p>
        </w:tc>
        <w:tc>
          <w:tcPr>
            <w:tcW w:w="1332" w:type="dxa"/>
            <w:noWrap w:val="0"/>
            <w:vAlign w:val="center"/>
          </w:tcPr>
          <w:p w14:paraId="1EDA3AA5">
            <w:pPr>
              <w:overflowPunct w:val="0"/>
              <w:spacing w:line="360" w:lineRule="auto"/>
              <w:jc w:val="center"/>
              <w:rPr>
                <w:rFonts w:ascii="宋体"/>
                <w:color w:val="000000"/>
                <w:sz w:val="24"/>
              </w:rPr>
            </w:pPr>
            <w:r>
              <w:rPr>
                <w:rFonts w:ascii="宋体" w:hAnsi="宋体"/>
                <w:color w:val="000000"/>
                <w:sz w:val="24"/>
              </w:rPr>
              <w:t xml:space="preserve">      </w:t>
            </w:r>
            <w:r>
              <w:rPr>
                <w:rFonts w:hint="eastAsia" w:ascii="宋体" w:hAnsi="宋体"/>
                <w:color w:val="000000"/>
                <w:sz w:val="24"/>
              </w:rPr>
              <w:t>级</w:t>
            </w:r>
          </w:p>
        </w:tc>
        <w:tc>
          <w:tcPr>
            <w:tcW w:w="2127" w:type="dxa"/>
            <w:noWrap w:val="0"/>
            <w:vAlign w:val="center"/>
          </w:tcPr>
          <w:p w14:paraId="40F6AB15">
            <w:pPr>
              <w:overflowPunct w:val="0"/>
              <w:spacing w:line="360" w:lineRule="auto"/>
              <w:jc w:val="center"/>
              <w:rPr>
                <w:rFonts w:ascii="宋体"/>
                <w:color w:val="000000"/>
                <w:sz w:val="24"/>
              </w:rPr>
            </w:pPr>
            <w:r>
              <w:rPr>
                <w:rFonts w:hint="eastAsia" w:ascii="宋体" w:hAnsi="宋体"/>
                <w:color w:val="000000"/>
                <w:sz w:val="24"/>
              </w:rPr>
              <w:t>建造师专业</w:t>
            </w:r>
          </w:p>
        </w:tc>
        <w:tc>
          <w:tcPr>
            <w:tcW w:w="2258" w:type="dxa"/>
            <w:noWrap w:val="0"/>
            <w:vAlign w:val="center"/>
          </w:tcPr>
          <w:p w14:paraId="0A7C7E6A">
            <w:pPr>
              <w:overflowPunct w:val="0"/>
              <w:spacing w:line="360" w:lineRule="auto"/>
              <w:jc w:val="center"/>
              <w:rPr>
                <w:rFonts w:ascii="宋体"/>
                <w:color w:val="000000"/>
                <w:sz w:val="24"/>
              </w:rPr>
            </w:pPr>
          </w:p>
        </w:tc>
      </w:tr>
      <w:tr w14:paraId="0034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5721D341">
            <w:pPr>
              <w:overflowPunct w:val="0"/>
              <w:spacing w:line="360" w:lineRule="auto"/>
              <w:jc w:val="center"/>
              <w:rPr>
                <w:rFonts w:ascii="宋体"/>
                <w:color w:val="000000"/>
                <w:sz w:val="24"/>
              </w:rPr>
            </w:pPr>
            <w:r>
              <w:rPr>
                <w:rFonts w:hint="eastAsia" w:ascii="宋体" w:hAnsi="宋体"/>
                <w:color w:val="000000"/>
                <w:sz w:val="24"/>
              </w:rPr>
              <w:t>安全生产考核合格证书</w:t>
            </w:r>
          </w:p>
        </w:tc>
        <w:tc>
          <w:tcPr>
            <w:tcW w:w="5717" w:type="dxa"/>
            <w:gridSpan w:val="3"/>
            <w:noWrap w:val="0"/>
            <w:vAlign w:val="center"/>
          </w:tcPr>
          <w:p w14:paraId="0C5F3295">
            <w:pPr>
              <w:overflowPunct w:val="0"/>
              <w:spacing w:line="360" w:lineRule="auto"/>
              <w:jc w:val="center"/>
              <w:rPr>
                <w:rFonts w:ascii="宋体"/>
                <w:color w:val="000000"/>
                <w:sz w:val="24"/>
              </w:rPr>
            </w:pPr>
          </w:p>
        </w:tc>
      </w:tr>
      <w:tr w14:paraId="73A8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945CA6B">
            <w:pPr>
              <w:overflowPunct w:val="0"/>
              <w:spacing w:line="360" w:lineRule="auto"/>
              <w:jc w:val="center"/>
              <w:rPr>
                <w:rFonts w:ascii="宋体"/>
                <w:color w:val="000000"/>
                <w:sz w:val="24"/>
              </w:rPr>
            </w:pPr>
            <w:r>
              <w:rPr>
                <w:rFonts w:hint="eastAsia" w:ascii="宋体" w:hAnsi="宋体"/>
                <w:color w:val="000000"/>
                <w:sz w:val="24"/>
              </w:rPr>
              <w:t>毕业学校</w:t>
            </w:r>
          </w:p>
        </w:tc>
        <w:tc>
          <w:tcPr>
            <w:tcW w:w="7983" w:type="dxa"/>
            <w:gridSpan w:val="5"/>
            <w:noWrap w:val="0"/>
            <w:vAlign w:val="center"/>
          </w:tcPr>
          <w:p w14:paraId="1F737915">
            <w:pPr>
              <w:overflowPunct w:val="0"/>
              <w:spacing w:line="360" w:lineRule="auto"/>
              <w:ind w:firstLine="960" w:firstLineChars="400"/>
              <w:rPr>
                <w:rFonts w:ascii="宋体"/>
                <w:color w:val="000000"/>
                <w:sz w:val="24"/>
              </w:rPr>
            </w:pPr>
            <w:r>
              <w:rPr>
                <w:rFonts w:hint="eastAsia" w:ascii="宋体" w:hAnsi="宋体"/>
                <w:color w:val="000000"/>
                <w:sz w:val="24"/>
              </w:rPr>
              <w:t>年毕业于</w:t>
            </w:r>
            <w:r>
              <w:rPr>
                <w:rFonts w:ascii="宋体" w:hAnsi="宋体"/>
                <w:color w:val="000000"/>
                <w:sz w:val="24"/>
              </w:rPr>
              <w:t xml:space="preserve">                  </w:t>
            </w:r>
            <w:r>
              <w:rPr>
                <w:rFonts w:hint="eastAsia" w:ascii="宋体" w:hAnsi="宋体"/>
                <w:color w:val="000000"/>
                <w:sz w:val="24"/>
              </w:rPr>
              <w:t>学校</w:t>
            </w:r>
            <w:r>
              <w:rPr>
                <w:rFonts w:ascii="宋体" w:hAnsi="宋体"/>
                <w:color w:val="000000"/>
                <w:sz w:val="24"/>
              </w:rPr>
              <w:t xml:space="preserve">            </w:t>
            </w:r>
            <w:r>
              <w:rPr>
                <w:rFonts w:hint="eastAsia" w:ascii="宋体" w:hAnsi="宋体"/>
                <w:color w:val="000000"/>
                <w:sz w:val="24"/>
              </w:rPr>
              <w:t>专业</w:t>
            </w:r>
          </w:p>
        </w:tc>
      </w:tr>
      <w:tr w14:paraId="0F43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14:paraId="5F511AFC">
            <w:pPr>
              <w:overflowPunct w:val="0"/>
              <w:spacing w:line="360" w:lineRule="auto"/>
              <w:jc w:val="center"/>
              <w:rPr>
                <w:rFonts w:ascii="宋体"/>
                <w:color w:val="000000"/>
                <w:sz w:val="24"/>
              </w:rPr>
            </w:pPr>
            <w:r>
              <w:rPr>
                <w:rFonts w:hint="eastAsia" w:ascii="宋体" w:hAnsi="宋体"/>
                <w:color w:val="000000"/>
                <w:sz w:val="24"/>
              </w:rPr>
              <w:t>主要工作经历</w:t>
            </w:r>
          </w:p>
        </w:tc>
      </w:tr>
      <w:tr w14:paraId="124D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2CED252">
            <w:pPr>
              <w:overflowPunct w:val="0"/>
              <w:spacing w:line="360" w:lineRule="auto"/>
              <w:jc w:val="center"/>
              <w:rPr>
                <w:rFonts w:ascii="宋体"/>
                <w:color w:val="000000"/>
                <w:sz w:val="24"/>
              </w:rPr>
            </w:pPr>
            <w:r>
              <w:rPr>
                <w:rFonts w:hint="eastAsia" w:ascii="宋体" w:hAnsi="宋体"/>
                <w:color w:val="000000"/>
                <w:sz w:val="24"/>
              </w:rPr>
              <w:t>时</w:t>
            </w:r>
            <w:r>
              <w:rPr>
                <w:rFonts w:ascii="宋体" w:hAnsi="宋体"/>
                <w:color w:val="000000"/>
                <w:sz w:val="24"/>
              </w:rPr>
              <w:t xml:space="preserve">  </w:t>
            </w:r>
            <w:r>
              <w:rPr>
                <w:rFonts w:hint="eastAsia" w:ascii="宋体" w:hAnsi="宋体"/>
                <w:color w:val="000000"/>
                <w:sz w:val="24"/>
              </w:rPr>
              <w:t>间</w:t>
            </w:r>
          </w:p>
        </w:tc>
        <w:tc>
          <w:tcPr>
            <w:tcW w:w="3598" w:type="dxa"/>
            <w:gridSpan w:val="3"/>
            <w:noWrap w:val="0"/>
            <w:vAlign w:val="center"/>
          </w:tcPr>
          <w:p w14:paraId="3BD52C77">
            <w:pPr>
              <w:overflowPunct w:val="0"/>
              <w:spacing w:line="360" w:lineRule="auto"/>
              <w:jc w:val="center"/>
              <w:rPr>
                <w:rFonts w:ascii="宋体"/>
                <w:color w:val="000000"/>
                <w:sz w:val="24"/>
              </w:rPr>
            </w:pPr>
            <w:r>
              <w:rPr>
                <w:rFonts w:hint="eastAsia" w:ascii="宋体" w:hAnsi="宋体"/>
                <w:color w:val="000000"/>
                <w:sz w:val="24"/>
              </w:rPr>
              <w:t>参加过的类似项目名称</w:t>
            </w:r>
          </w:p>
        </w:tc>
        <w:tc>
          <w:tcPr>
            <w:tcW w:w="2127" w:type="dxa"/>
            <w:noWrap w:val="0"/>
            <w:vAlign w:val="center"/>
          </w:tcPr>
          <w:p w14:paraId="4A8C3CB1">
            <w:pPr>
              <w:overflowPunct w:val="0"/>
              <w:spacing w:line="360" w:lineRule="auto"/>
              <w:jc w:val="center"/>
              <w:rPr>
                <w:rFonts w:ascii="宋体"/>
                <w:color w:val="000000"/>
                <w:sz w:val="24"/>
              </w:rPr>
            </w:pPr>
            <w:r>
              <w:rPr>
                <w:rFonts w:hint="eastAsia" w:ascii="宋体" w:hAnsi="宋体"/>
                <w:color w:val="000000"/>
                <w:sz w:val="24"/>
              </w:rPr>
              <w:t>工程概况说明</w:t>
            </w:r>
          </w:p>
        </w:tc>
        <w:tc>
          <w:tcPr>
            <w:tcW w:w="2258" w:type="dxa"/>
            <w:noWrap w:val="0"/>
            <w:vAlign w:val="center"/>
          </w:tcPr>
          <w:p w14:paraId="75460EBE">
            <w:pPr>
              <w:overflowPunct w:val="0"/>
              <w:spacing w:line="360" w:lineRule="auto"/>
              <w:jc w:val="center"/>
              <w:rPr>
                <w:rFonts w:ascii="宋体"/>
                <w:color w:val="000000"/>
                <w:sz w:val="24"/>
              </w:rPr>
            </w:pPr>
            <w:r>
              <w:rPr>
                <w:rFonts w:hint="eastAsia" w:ascii="宋体" w:hAnsi="宋体"/>
                <w:color w:val="000000"/>
                <w:sz w:val="24"/>
              </w:rPr>
              <w:t>发包人及联系电话</w:t>
            </w:r>
          </w:p>
        </w:tc>
      </w:tr>
      <w:tr w14:paraId="30BA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37FED3AD">
            <w:pPr>
              <w:overflowPunct w:val="0"/>
              <w:spacing w:line="360" w:lineRule="auto"/>
              <w:jc w:val="center"/>
              <w:rPr>
                <w:rFonts w:ascii="宋体"/>
                <w:color w:val="000000"/>
                <w:sz w:val="24"/>
              </w:rPr>
            </w:pPr>
          </w:p>
        </w:tc>
        <w:tc>
          <w:tcPr>
            <w:tcW w:w="3598" w:type="dxa"/>
            <w:gridSpan w:val="3"/>
            <w:noWrap w:val="0"/>
            <w:vAlign w:val="center"/>
          </w:tcPr>
          <w:p w14:paraId="7D06892E">
            <w:pPr>
              <w:overflowPunct w:val="0"/>
              <w:spacing w:line="360" w:lineRule="auto"/>
              <w:jc w:val="center"/>
              <w:rPr>
                <w:rFonts w:ascii="宋体"/>
                <w:color w:val="000000"/>
                <w:sz w:val="24"/>
              </w:rPr>
            </w:pPr>
          </w:p>
        </w:tc>
        <w:tc>
          <w:tcPr>
            <w:tcW w:w="2127" w:type="dxa"/>
            <w:noWrap w:val="0"/>
            <w:vAlign w:val="center"/>
          </w:tcPr>
          <w:p w14:paraId="2CA5DEB8">
            <w:pPr>
              <w:overflowPunct w:val="0"/>
              <w:spacing w:line="360" w:lineRule="auto"/>
              <w:jc w:val="center"/>
              <w:rPr>
                <w:rFonts w:ascii="宋体"/>
                <w:color w:val="000000"/>
                <w:sz w:val="24"/>
              </w:rPr>
            </w:pPr>
          </w:p>
        </w:tc>
        <w:tc>
          <w:tcPr>
            <w:tcW w:w="2258" w:type="dxa"/>
            <w:noWrap w:val="0"/>
            <w:vAlign w:val="center"/>
          </w:tcPr>
          <w:p w14:paraId="00822CC3">
            <w:pPr>
              <w:overflowPunct w:val="0"/>
              <w:spacing w:line="360" w:lineRule="auto"/>
              <w:jc w:val="center"/>
              <w:rPr>
                <w:rFonts w:ascii="宋体"/>
                <w:color w:val="000000"/>
                <w:sz w:val="24"/>
              </w:rPr>
            </w:pPr>
          </w:p>
        </w:tc>
      </w:tr>
      <w:tr w14:paraId="0515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439659C">
            <w:pPr>
              <w:overflowPunct w:val="0"/>
              <w:spacing w:line="360" w:lineRule="auto"/>
              <w:jc w:val="center"/>
              <w:rPr>
                <w:rFonts w:ascii="宋体"/>
                <w:color w:val="000000"/>
                <w:sz w:val="24"/>
              </w:rPr>
            </w:pPr>
          </w:p>
        </w:tc>
        <w:tc>
          <w:tcPr>
            <w:tcW w:w="3598" w:type="dxa"/>
            <w:gridSpan w:val="3"/>
            <w:noWrap w:val="0"/>
            <w:vAlign w:val="center"/>
          </w:tcPr>
          <w:p w14:paraId="0F8EAE96">
            <w:pPr>
              <w:overflowPunct w:val="0"/>
              <w:spacing w:line="360" w:lineRule="auto"/>
              <w:jc w:val="center"/>
              <w:rPr>
                <w:rFonts w:ascii="宋体"/>
                <w:color w:val="000000"/>
                <w:sz w:val="24"/>
              </w:rPr>
            </w:pPr>
          </w:p>
        </w:tc>
        <w:tc>
          <w:tcPr>
            <w:tcW w:w="2127" w:type="dxa"/>
            <w:noWrap w:val="0"/>
            <w:vAlign w:val="center"/>
          </w:tcPr>
          <w:p w14:paraId="7741FE9A">
            <w:pPr>
              <w:overflowPunct w:val="0"/>
              <w:spacing w:line="360" w:lineRule="auto"/>
              <w:jc w:val="center"/>
              <w:rPr>
                <w:rFonts w:ascii="宋体"/>
                <w:color w:val="000000"/>
                <w:sz w:val="24"/>
              </w:rPr>
            </w:pPr>
          </w:p>
        </w:tc>
        <w:tc>
          <w:tcPr>
            <w:tcW w:w="2258" w:type="dxa"/>
            <w:noWrap w:val="0"/>
            <w:vAlign w:val="center"/>
          </w:tcPr>
          <w:p w14:paraId="46A3C807">
            <w:pPr>
              <w:overflowPunct w:val="0"/>
              <w:spacing w:line="360" w:lineRule="auto"/>
              <w:jc w:val="center"/>
              <w:rPr>
                <w:rFonts w:ascii="宋体"/>
                <w:color w:val="000000"/>
                <w:sz w:val="24"/>
              </w:rPr>
            </w:pPr>
          </w:p>
        </w:tc>
      </w:tr>
      <w:tr w14:paraId="49B7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713D3A4">
            <w:pPr>
              <w:overflowPunct w:val="0"/>
              <w:spacing w:line="360" w:lineRule="auto"/>
              <w:jc w:val="center"/>
              <w:rPr>
                <w:rFonts w:ascii="宋体"/>
                <w:color w:val="000000"/>
                <w:sz w:val="24"/>
              </w:rPr>
            </w:pPr>
          </w:p>
        </w:tc>
        <w:tc>
          <w:tcPr>
            <w:tcW w:w="3598" w:type="dxa"/>
            <w:gridSpan w:val="3"/>
            <w:noWrap w:val="0"/>
            <w:vAlign w:val="center"/>
          </w:tcPr>
          <w:p w14:paraId="095030C8">
            <w:pPr>
              <w:overflowPunct w:val="0"/>
              <w:spacing w:line="360" w:lineRule="auto"/>
              <w:jc w:val="center"/>
              <w:rPr>
                <w:rFonts w:ascii="宋体"/>
                <w:color w:val="000000"/>
                <w:sz w:val="24"/>
              </w:rPr>
            </w:pPr>
          </w:p>
        </w:tc>
        <w:tc>
          <w:tcPr>
            <w:tcW w:w="2127" w:type="dxa"/>
            <w:noWrap w:val="0"/>
            <w:vAlign w:val="center"/>
          </w:tcPr>
          <w:p w14:paraId="77AB76BD">
            <w:pPr>
              <w:overflowPunct w:val="0"/>
              <w:spacing w:line="360" w:lineRule="auto"/>
              <w:jc w:val="center"/>
              <w:rPr>
                <w:rFonts w:ascii="宋体"/>
                <w:color w:val="000000"/>
                <w:sz w:val="24"/>
              </w:rPr>
            </w:pPr>
          </w:p>
        </w:tc>
        <w:tc>
          <w:tcPr>
            <w:tcW w:w="2258" w:type="dxa"/>
            <w:noWrap w:val="0"/>
            <w:vAlign w:val="center"/>
          </w:tcPr>
          <w:p w14:paraId="52085245">
            <w:pPr>
              <w:overflowPunct w:val="0"/>
              <w:spacing w:line="360" w:lineRule="auto"/>
              <w:jc w:val="center"/>
              <w:rPr>
                <w:rFonts w:ascii="宋体"/>
                <w:color w:val="000000"/>
                <w:sz w:val="24"/>
              </w:rPr>
            </w:pPr>
          </w:p>
        </w:tc>
      </w:tr>
      <w:tr w14:paraId="2EC9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67439C08">
            <w:pPr>
              <w:overflowPunct w:val="0"/>
              <w:spacing w:line="360" w:lineRule="auto"/>
              <w:jc w:val="center"/>
              <w:rPr>
                <w:rFonts w:ascii="宋体"/>
                <w:color w:val="000000"/>
                <w:sz w:val="24"/>
              </w:rPr>
            </w:pPr>
          </w:p>
        </w:tc>
        <w:tc>
          <w:tcPr>
            <w:tcW w:w="3598" w:type="dxa"/>
            <w:gridSpan w:val="3"/>
            <w:noWrap w:val="0"/>
            <w:vAlign w:val="center"/>
          </w:tcPr>
          <w:p w14:paraId="46F726CA">
            <w:pPr>
              <w:overflowPunct w:val="0"/>
              <w:spacing w:line="360" w:lineRule="auto"/>
              <w:jc w:val="center"/>
              <w:rPr>
                <w:rFonts w:ascii="宋体"/>
                <w:color w:val="000000"/>
                <w:sz w:val="24"/>
              </w:rPr>
            </w:pPr>
          </w:p>
        </w:tc>
        <w:tc>
          <w:tcPr>
            <w:tcW w:w="2127" w:type="dxa"/>
            <w:noWrap w:val="0"/>
            <w:vAlign w:val="center"/>
          </w:tcPr>
          <w:p w14:paraId="6C03E230">
            <w:pPr>
              <w:overflowPunct w:val="0"/>
              <w:spacing w:line="360" w:lineRule="auto"/>
              <w:jc w:val="center"/>
              <w:rPr>
                <w:rFonts w:ascii="宋体"/>
                <w:color w:val="000000"/>
                <w:sz w:val="24"/>
              </w:rPr>
            </w:pPr>
          </w:p>
        </w:tc>
        <w:tc>
          <w:tcPr>
            <w:tcW w:w="2258" w:type="dxa"/>
            <w:noWrap w:val="0"/>
            <w:vAlign w:val="center"/>
          </w:tcPr>
          <w:p w14:paraId="1D6FC268">
            <w:pPr>
              <w:overflowPunct w:val="0"/>
              <w:spacing w:line="360" w:lineRule="auto"/>
              <w:jc w:val="center"/>
              <w:rPr>
                <w:rFonts w:ascii="宋体"/>
                <w:color w:val="000000"/>
                <w:sz w:val="24"/>
              </w:rPr>
            </w:pPr>
          </w:p>
        </w:tc>
      </w:tr>
      <w:tr w14:paraId="7B11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3E7E5C8">
            <w:pPr>
              <w:overflowPunct w:val="0"/>
              <w:spacing w:line="360" w:lineRule="auto"/>
              <w:jc w:val="center"/>
              <w:rPr>
                <w:rFonts w:ascii="宋体"/>
                <w:color w:val="000000"/>
                <w:sz w:val="24"/>
              </w:rPr>
            </w:pPr>
          </w:p>
        </w:tc>
        <w:tc>
          <w:tcPr>
            <w:tcW w:w="3598" w:type="dxa"/>
            <w:gridSpan w:val="3"/>
            <w:noWrap w:val="0"/>
            <w:vAlign w:val="center"/>
          </w:tcPr>
          <w:p w14:paraId="65F00D19">
            <w:pPr>
              <w:overflowPunct w:val="0"/>
              <w:spacing w:line="360" w:lineRule="auto"/>
              <w:jc w:val="center"/>
              <w:rPr>
                <w:rFonts w:ascii="宋体"/>
                <w:color w:val="000000"/>
                <w:sz w:val="24"/>
              </w:rPr>
            </w:pPr>
          </w:p>
        </w:tc>
        <w:tc>
          <w:tcPr>
            <w:tcW w:w="2127" w:type="dxa"/>
            <w:noWrap w:val="0"/>
            <w:vAlign w:val="center"/>
          </w:tcPr>
          <w:p w14:paraId="2AD2EA46">
            <w:pPr>
              <w:overflowPunct w:val="0"/>
              <w:spacing w:line="360" w:lineRule="auto"/>
              <w:jc w:val="center"/>
              <w:rPr>
                <w:rFonts w:ascii="宋体"/>
                <w:color w:val="000000"/>
                <w:sz w:val="24"/>
              </w:rPr>
            </w:pPr>
          </w:p>
        </w:tc>
        <w:tc>
          <w:tcPr>
            <w:tcW w:w="2258" w:type="dxa"/>
            <w:noWrap w:val="0"/>
            <w:vAlign w:val="center"/>
          </w:tcPr>
          <w:p w14:paraId="4911E4B7">
            <w:pPr>
              <w:overflowPunct w:val="0"/>
              <w:spacing w:line="360" w:lineRule="auto"/>
              <w:jc w:val="center"/>
              <w:rPr>
                <w:rFonts w:ascii="宋体"/>
                <w:color w:val="000000"/>
                <w:sz w:val="24"/>
              </w:rPr>
            </w:pPr>
          </w:p>
        </w:tc>
      </w:tr>
      <w:tr w14:paraId="52C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5FA5A7E">
            <w:pPr>
              <w:overflowPunct w:val="0"/>
              <w:spacing w:line="360" w:lineRule="auto"/>
              <w:jc w:val="center"/>
              <w:rPr>
                <w:rFonts w:ascii="宋体"/>
                <w:color w:val="000000"/>
                <w:sz w:val="24"/>
              </w:rPr>
            </w:pPr>
          </w:p>
        </w:tc>
        <w:tc>
          <w:tcPr>
            <w:tcW w:w="3598" w:type="dxa"/>
            <w:gridSpan w:val="3"/>
            <w:noWrap w:val="0"/>
            <w:vAlign w:val="center"/>
          </w:tcPr>
          <w:p w14:paraId="4D68D583">
            <w:pPr>
              <w:overflowPunct w:val="0"/>
              <w:spacing w:line="360" w:lineRule="auto"/>
              <w:jc w:val="center"/>
              <w:rPr>
                <w:rFonts w:ascii="宋体"/>
                <w:color w:val="000000"/>
                <w:sz w:val="24"/>
              </w:rPr>
            </w:pPr>
          </w:p>
        </w:tc>
        <w:tc>
          <w:tcPr>
            <w:tcW w:w="2127" w:type="dxa"/>
            <w:noWrap w:val="0"/>
            <w:vAlign w:val="center"/>
          </w:tcPr>
          <w:p w14:paraId="1B07D5BA">
            <w:pPr>
              <w:overflowPunct w:val="0"/>
              <w:spacing w:line="360" w:lineRule="auto"/>
              <w:jc w:val="center"/>
              <w:rPr>
                <w:rFonts w:ascii="宋体"/>
                <w:color w:val="000000"/>
                <w:sz w:val="24"/>
              </w:rPr>
            </w:pPr>
          </w:p>
        </w:tc>
        <w:tc>
          <w:tcPr>
            <w:tcW w:w="2258" w:type="dxa"/>
            <w:noWrap w:val="0"/>
            <w:vAlign w:val="center"/>
          </w:tcPr>
          <w:p w14:paraId="20C895BD">
            <w:pPr>
              <w:overflowPunct w:val="0"/>
              <w:spacing w:line="360" w:lineRule="auto"/>
              <w:jc w:val="center"/>
              <w:rPr>
                <w:rFonts w:ascii="宋体"/>
                <w:color w:val="000000"/>
                <w:sz w:val="24"/>
              </w:rPr>
            </w:pPr>
          </w:p>
        </w:tc>
      </w:tr>
      <w:tr w14:paraId="00C7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14:paraId="0F348849">
            <w:pPr>
              <w:overflowPunct w:val="0"/>
              <w:spacing w:line="360" w:lineRule="auto"/>
              <w:jc w:val="center"/>
              <w:rPr>
                <w:rFonts w:ascii="宋体"/>
                <w:color w:val="000000"/>
                <w:sz w:val="24"/>
              </w:rPr>
            </w:pPr>
          </w:p>
        </w:tc>
        <w:tc>
          <w:tcPr>
            <w:tcW w:w="3598" w:type="dxa"/>
            <w:gridSpan w:val="3"/>
            <w:noWrap w:val="0"/>
            <w:vAlign w:val="center"/>
          </w:tcPr>
          <w:p w14:paraId="1E32B879">
            <w:pPr>
              <w:overflowPunct w:val="0"/>
              <w:spacing w:line="360" w:lineRule="auto"/>
              <w:jc w:val="center"/>
              <w:rPr>
                <w:rFonts w:ascii="宋体"/>
                <w:color w:val="000000"/>
                <w:sz w:val="24"/>
              </w:rPr>
            </w:pPr>
          </w:p>
        </w:tc>
        <w:tc>
          <w:tcPr>
            <w:tcW w:w="2127" w:type="dxa"/>
            <w:noWrap w:val="0"/>
            <w:vAlign w:val="center"/>
          </w:tcPr>
          <w:p w14:paraId="63A3B743">
            <w:pPr>
              <w:overflowPunct w:val="0"/>
              <w:spacing w:line="360" w:lineRule="auto"/>
              <w:jc w:val="center"/>
              <w:rPr>
                <w:rFonts w:ascii="宋体"/>
                <w:color w:val="000000"/>
                <w:sz w:val="24"/>
              </w:rPr>
            </w:pPr>
          </w:p>
        </w:tc>
        <w:tc>
          <w:tcPr>
            <w:tcW w:w="2258" w:type="dxa"/>
            <w:noWrap w:val="0"/>
            <w:vAlign w:val="center"/>
          </w:tcPr>
          <w:p w14:paraId="09FBD70C">
            <w:pPr>
              <w:overflowPunct w:val="0"/>
              <w:spacing w:line="360" w:lineRule="auto"/>
              <w:jc w:val="center"/>
              <w:rPr>
                <w:rFonts w:ascii="宋体"/>
                <w:color w:val="000000"/>
                <w:sz w:val="24"/>
              </w:rPr>
            </w:pPr>
          </w:p>
        </w:tc>
      </w:tr>
    </w:tbl>
    <w:p w14:paraId="49746F3D">
      <w:pPr>
        <w:overflowPunct w:val="0"/>
        <w:spacing w:line="360" w:lineRule="auto"/>
        <w:rPr>
          <w:rFonts w:hint="eastAsia" w:ascii="宋体" w:hAnsi="宋体"/>
          <w:b/>
          <w:color w:val="000000"/>
          <w:sz w:val="24"/>
        </w:rPr>
      </w:pPr>
    </w:p>
    <w:p w14:paraId="4E3692E9">
      <w:pPr>
        <w:overflowPunct w:val="0"/>
        <w:spacing w:line="360" w:lineRule="auto"/>
        <w:rPr>
          <w:rFonts w:hint="eastAsia" w:ascii="宋体" w:hAnsi="宋体"/>
          <w:b/>
          <w:color w:val="000000"/>
          <w:sz w:val="24"/>
        </w:rPr>
      </w:pPr>
    </w:p>
    <w:p w14:paraId="6F88F21F">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2</w:t>
      </w:r>
      <w:r>
        <w:rPr>
          <w:rFonts w:hint="eastAsia" w:ascii="宋体" w:hAnsi="宋体"/>
          <w:b/>
          <w:color w:val="000000"/>
          <w:sz w:val="24"/>
        </w:rPr>
        <w:t>：主要项目管理人员简历表</w:t>
      </w:r>
    </w:p>
    <w:tbl>
      <w:tblPr>
        <w:tblStyle w:val="35"/>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14:paraId="58A1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14:paraId="3D980B30">
            <w:pPr>
              <w:overflowPunct w:val="0"/>
              <w:spacing w:line="360" w:lineRule="auto"/>
              <w:ind w:firstLine="240" w:firstLineChars="100"/>
              <w:rPr>
                <w:rFonts w:ascii="宋体"/>
                <w:color w:val="000000"/>
                <w:sz w:val="24"/>
              </w:rPr>
            </w:pPr>
            <w:r>
              <w:rPr>
                <w:rFonts w:hint="eastAsia" w:ascii="宋体" w:hAnsi="宋体"/>
                <w:color w:val="000000"/>
                <w:sz w:val="24"/>
              </w:rPr>
              <w:t>岗位名称</w:t>
            </w:r>
          </w:p>
        </w:tc>
      </w:tr>
      <w:tr w14:paraId="1C51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14:paraId="02BFBEF2">
            <w:pPr>
              <w:overflowPunct w:val="0"/>
              <w:spacing w:line="360" w:lineRule="auto"/>
              <w:ind w:firstLine="240" w:firstLineChars="100"/>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4320" w:type="dxa"/>
            <w:noWrap w:val="0"/>
            <w:vAlign w:val="center"/>
          </w:tcPr>
          <w:p w14:paraId="0BA46A8F">
            <w:pPr>
              <w:overflowPunct w:val="0"/>
              <w:spacing w:line="360" w:lineRule="auto"/>
              <w:ind w:firstLine="240" w:firstLineChars="1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r>
      <w:tr w14:paraId="17EE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14:paraId="1DA16A4B">
            <w:pPr>
              <w:overflowPunct w:val="0"/>
              <w:spacing w:line="360" w:lineRule="auto"/>
              <w:ind w:firstLine="240" w:firstLineChars="100"/>
              <w:rPr>
                <w:rFonts w:ascii="宋体"/>
                <w:color w:val="000000"/>
                <w:sz w:val="24"/>
              </w:rPr>
            </w:pPr>
            <w:r>
              <w:rPr>
                <w:rFonts w:hint="eastAsia" w:ascii="宋体" w:hAnsi="宋体"/>
                <w:color w:val="000000"/>
                <w:sz w:val="24"/>
              </w:rPr>
              <w:t>性</w:t>
            </w:r>
            <w:r>
              <w:rPr>
                <w:rFonts w:ascii="宋体" w:hAnsi="宋体"/>
                <w:color w:val="000000"/>
                <w:sz w:val="24"/>
              </w:rPr>
              <w:t xml:space="preserve">    </w:t>
            </w:r>
            <w:r>
              <w:rPr>
                <w:rFonts w:hint="eastAsia" w:ascii="宋体" w:hAnsi="宋体"/>
                <w:color w:val="000000"/>
                <w:sz w:val="24"/>
              </w:rPr>
              <w:t>别</w:t>
            </w:r>
          </w:p>
        </w:tc>
        <w:tc>
          <w:tcPr>
            <w:tcW w:w="4320" w:type="dxa"/>
            <w:noWrap w:val="0"/>
            <w:vAlign w:val="center"/>
          </w:tcPr>
          <w:p w14:paraId="38B088A6">
            <w:pPr>
              <w:overflowPunct w:val="0"/>
              <w:spacing w:line="360" w:lineRule="auto"/>
              <w:ind w:firstLine="240" w:firstLineChars="100"/>
              <w:rPr>
                <w:rFonts w:ascii="宋体"/>
                <w:color w:val="000000"/>
                <w:sz w:val="24"/>
              </w:rPr>
            </w:pPr>
            <w:r>
              <w:rPr>
                <w:rFonts w:hint="eastAsia" w:ascii="宋体" w:hAnsi="宋体"/>
                <w:color w:val="000000"/>
                <w:sz w:val="24"/>
              </w:rPr>
              <w:t>毕业学校</w:t>
            </w:r>
          </w:p>
        </w:tc>
      </w:tr>
      <w:tr w14:paraId="3EB7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14:paraId="6EDB26D7">
            <w:pPr>
              <w:overflowPunct w:val="0"/>
              <w:spacing w:line="360" w:lineRule="auto"/>
              <w:ind w:firstLine="240" w:firstLineChars="100"/>
              <w:rPr>
                <w:rFonts w:ascii="宋体"/>
                <w:color w:val="000000"/>
                <w:sz w:val="24"/>
              </w:rPr>
            </w:pPr>
            <w:r>
              <w:rPr>
                <w:rFonts w:hint="eastAsia" w:ascii="宋体" w:hAnsi="宋体"/>
                <w:color w:val="000000"/>
                <w:sz w:val="24"/>
              </w:rPr>
              <w:t>学历和专业</w:t>
            </w:r>
          </w:p>
        </w:tc>
        <w:tc>
          <w:tcPr>
            <w:tcW w:w="4320" w:type="dxa"/>
            <w:noWrap w:val="0"/>
            <w:vAlign w:val="center"/>
          </w:tcPr>
          <w:p w14:paraId="629D9EEE">
            <w:pPr>
              <w:overflowPunct w:val="0"/>
              <w:spacing w:line="360" w:lineRule="auto"/>
              <w:ind w:firstLine="240" w:firstLineChars="100"/>
              <w:rPr>
                <w:rFonts w:ascii="宋体"/>
                <w:color w:val="000000"/>
                <w:sz w:val="24"/>
              </w:rPr>
            </w:pPr>
            <w:r>
              <w:rPr>
                <w:rFonts w:hint="eastAsia" w:ascii="宋体" w:hAnsi="宋体"/>
                <w:color w:val="000000"/>
                <w:sz w:val="24"/>
              </w:rPr>
              <w:t>毕业时间</w:t>
            </w:r>
          </w:p>
        </w:tc>
      </w:tr>
      <w:tr w14:paraId="692B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14:paraId="1B856B3D">
            <w:pPr>
              <w:overflowPunct w:val="0"/>
              <w:spacing w:line="360" w:lineRule="auto"/>
              <w:ind w:firstLine="240" w:firstLineChars="100"/>
              <w:rPr>
                <w:rFonts w:ascii="宋体"/>
                <w:color w:val="000000"/>
                <w:sz w:val="24"/>
              </w:rPr>
            </w:pPr>
            <w:r>
              <w:rPr>
                <w:rFonts w:hint="eastAsia" w:ascii="宋体" w:hAnsi="宋体"/>
                <w:color w:val="000000"/>
                <w:sz w:val="24"/>
              </w:rPr>
              <w:t>拥有的执业资格</w:t>
            </w:r>
          </w:p>
        </w:tc>
        <w:tc>
          <w:tcPr>
            <w:tcW w:w="4320" w:type="dxa"/>
            <w:noWrap w:val="0"/>
            <w:vAlign w:val="center"/>
          </w:tcPr>
          <w:p w14:paraId="2BF3576D">
            <w:pPr>
              <w:overflowPunct w:val="0"/>
              <w:spacing w:line="360" w:lineRule="auto"/>
              <w:ind w:firstLine="240" w:firstLineChars="100"/>
              <w:rPr>
                <w:rFonts w:ascii="宋体"/>
                <w:color w:val="000000"/>
                <w:sz w:val="24"/>
              </w:rPr>
            </w:pPr>
            <w:r>
              <w:rPr>
                <w:rFonts w:hint="eastAsia" w:ascii="宋体" w:hAnsi="宋体"/>
                <w:color w:val="000000"/>
                <w:sz w:val="24"/>
              </w:rPr>
              <w:t>专业职称</w:t>
            </w:r>
          </w:p>
        </w:tc>
      </w:tr>
      <w:tr w14:paraId="3427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14:paraId="2A318453">
            <w:pPr>
              <w:overflowPunct w:val="0"/>
              <w:spacing w:line="360" w:lineRule="auto"/>
              <w:ind w:firstLine="240" w:firstLineChars="100"/>
              <w:rPr>
                <w:rFonts w:ascii="宋体"/>
                <w:color w:val="000000"/>
                <w:sz w:val="24"/>
              </w:rPr>
            </w:pPr>
            <w:r>
              <w:rPr>
                <w:rFonts w:hint="eastAsia" w:ascii="宋体" w:hAnsi="宋体"/>
                <w:color w:val="000000"/>
                <w:sz w:val="24"/>
              </w:rPr>
              <w:t>执业资格证书编号</w:t>
            </w:r>
          </w:p>
        </w:tc>
        <w:tc>
          <w:tcPr>
            <w:tcW w:w="4320" w:type="dxa"/>
            <w:noWrap w:val="0"/>
            <w:vAlign w:val="center"/>
          </w:tcPr>
          <w:p w14:paraId="4F8CCC48">
            <w:pPr>
              <w:overflowPunct w:val="0"/>
              <w:spacing w:line="360" w:lineRule="auto"/>
              <w:ind w:firstLine="240" w:firstLineChars="100"/>
              <w:rPr>
                <w:rFonts w:ascii="宋体"/>
                <w:color w:val="000000"/>
                <w:sz w:val="24"/>
              </w:rPr>
            </w:pPr>
            <w:r>
              <w:rPr>
                <w:rFonts w:hint="eastAsia" w:ascii="宋体" w:hAnsi="宋体"/>
                <w:color w:val="000000"/>
                <w:sz w:val="24"/>
              </w:rPr>
              <w:t>工作年限</w:t>
            </w:r>
          </w:p>
        </w:tc>
      </w:tr>
      <w:tr w14:paraId="53E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14:paraId="0FEE3139">
            <w:pPr>
              <w:overflowPunct w:val="0"/>
              <w:spacing w:line="360" w:lineRule="auto"/>
              <w:ind w:right="113" w:firstLine="240" w:firstLineChars="100"/>
              <w:jc w:val="center"/>
              <w:rPr>
                <w:rFonts w:ascii="宋体"/>
                <w:color w:val="000000"/>
                <w:sz w:val="24"/>
              </w:rPr>
            </w:pPr>
            <w:r>
              <w:rPr>
                <w:rFonts w:hint="eastAsia" w:ascii="宋体" w:hAnsi="宋体"/>
                <w:color w:val="000000"/>
                <w:sz w:val="24"/>
              </w:rPr>
              <w:t>主要工作业绩及担任的主要工作</w:t>
            </w:r>
          </w:p>
        </w:tc>
        <w:tc>
          <w:tcPr>
            <w:tcW w:w="7724" w:type="dxa"/>
            <w:gridSpan w:val="2"/>
            <w:noWrap w:val="0"/>
            <w:vAlign w:val="center"/>
          </w:tcPr>
          <w:p w14:paraId="79541116">
            <w:pPr>
              <w:overflowPunct w:val="0"/>
              <w:spacing w:line="360" w:lineRule="auto"/>
              <w:ind w:firstLine="240" w:firstLineChars="100"/>
              <w:rPr>
                <w:rFonts w:ascii="宋体"/>
                <w:color w:val="000000"/>
                <w:sz w:val="24"/>
              </w:rPr>
            </w:pPr>
          </w:p>
        </w:tc>
      </w:tr>
    </w:tbl>
    <w:p w14:paraId="6D3F2484">
      <w:pPr>
        <w:spacing w:line="480" w:lineRule="exact"/>
        <w:jc w:val="both"/>
        <w:rPr>
          <w:rFonts w:hint="eastAsia" w:ascii="方正小标宋简体" w:eastAsia="方正小标宋简体"/>
          <w:bCs/>
          <w:color w:val="000000"/>
          <w:sz w:val="44"/>
          <w:szCs w:val="44"/>
        </w:rPr>
      </w:pPr>
    </w:p>
    <w:p w14:paraId="09CB3F61">
      <w:pPr>
        <w:overflowPunct w:val="0"/>
        <w:spacing w:line="360" w:lineRule="auto"/>
        <w:rPr>
          <w:rFonts w:hint="eastAsia" w:ascii="宋体" w:hAnsi="宋体"/>
          <w:b/>
          <w:color w:val="000000"/>
          <w:sz w:val="24"/>
        </w:rPr>
      </w:pPr>
    </w:p>
    <w:p w14:paraId="621371DD">
      <w:pPr>
        <w:overflowPunct w:val="0"/>
        <w:spacing w:line="360" w:lineRule="auto"/>
        <w:rPr>
          <w:rFonts w:hint="eastAsia" w:ascii="宋体" w:hAnsi="宋体"/>
          <w:b/>
          <w:color w:val="000000"/>
          <w:sz w:val="24"/>
        </w:rPr>
      </w:pPr>
    </w:p>
    <w:p w14:paraId="39C61A38">
      <w:pPr>
        <w:overflowPunct w:val="0"/>
        <w:spacing w:line="360" w:lineRule="auto"/>
        <w:rPr>
          <w:rFonts w:hint="eastAsia" w:ascii="宋体" w:hAnsi="宋体"/>
          <w:b/>
          <w:color w:val="000000"/>
          <w:sz w:val="24"/>
        </w:rPr>
      </w:pPr>
    </w:p>
    <w:p w14:paraId="042A332F">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3</w:t>
      </w:r>
      <w:r>
        <w:rPr>
          <w:rFonts w:hint="eastAsia" w:ascii="宋体" w:hAnsi="宋体"/>
          <w:b/>
          <w:color w:val="000000"/>
          <w:sz w:val="24"/>
        </w:rPr>
        <w:t>：承诺书</w:t>
      </w:r>
    </w:p>
    <w:p w14:paraId="34A56913">
      <w:pPr>
        <w:overflowPunct w:val="0"/>
        <w:spacing w:line="360" w:lineRule="auto"/>
        <w:jc w:val="center"/>
        <w:rPr>
          <w:rFonts w:hint="eastAsia" w:ascii="宋体" w:hAnsi="宋体"/>
          <w:color w:val="000000"/>
          <w:sz w:val="24"/>
        </w:rPr>
      </w:pPr>
      <w:r>
        <w:rPr>
          <w:rFonts w:hint="eastAsia" w:ascii="宋体" w:hAnsi="宋体"/>
          <w:color w:val="000000"/>
          <w:sz w:val="24"/>
        </w:rPr>
        <w:t>承诺书</w:t>
      </w:r>
    </w:p>
    <w:p w14:paraId="0E3DDD14">
      <w:pPr>
        <w:pStyle w:val="17"/>
        <w:rPr>
          <w:rFonts w:hint="eastAsia" w:ascii="宋体" w:hAnsi="宋体"/>
          <w:color w:val="000000"/>
          <w:sz w:val="24"/>
        </w:rPr>
      </w:pPr>
    </w:p>
    <w:p w14:paraId="711921DB">
      <w:pPr>
        <w:rPr>
          <w:rFonts w:hint="eastAsia" w:ascii="宋体" w:hAnsi="宋体"/>
          <w:color w:val="000000"/>
          <w:sz w:val="24"/>
        </w:rPr>
      </w:pPr>
    </w:p>
    <w:p w14:paraId="673DC387">
      <w:pPr>
        <w:pStyle w:val="17"/>
      </w:pPr>
    </w:p>
    <w:p w14:paraId="7948A1FE">
      <w:pPr>
        <w:overflowPunct w:val="0"/>
        <w:spacing w:line="360" w:lineRule="auto"/>
        <w:rPr>
          <w:rFonts w:asci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lang w:eastAsia="zh-CN"/>
        </w:rPr>
        <w:t>采购人</w:t>
      </w:r>
      <w:r>
        <w:rPr>
          <w:rFonts w:hint="eastAsia" w:ascii="宋体" w:hAnsi="宋体"/>
          <w:color w:val="000000"/>
          <w:sz w:val="24"/>
          <w:szCs w:val="24"/>
        </w:rPr>
        <w:t>名称）：</w:t>
      </w:r>
    </w:p>
    <w:p w14:paraId="2B3E17D7">
      <w:pPr>
        <w:overflowPunct w:val="0"/>
        <w:spacing w:line="360" w:lineRule="auto"/>
        <w:ind w:firstLine="480" w:firstLineChars="20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、我方在此声明，我方拟派往</w:t>
      </w:r>
      <w:r>
        <w:rPr>
          <w:rFonts w:ascii="宋体" w:hAnsi="宋体"/>
          <w:color w:val="000000"/>
          <w:sz w:val="24"/>
          <w:szCs w:val="24"/>
          <w:u w:val="single"/>
        </w:rPr>
        <w:t xml:space="preserve">        </w:t>
      </w:r>
      <w:r>
        <w:rPr>
          <w:rFonts w:hint="eastAsia" w:ascii="宋体" w:hAnsi="宋体"/>
          <w:color w:val="000000"/>
          <w:sz w:val="24"/>
          <w:szCs w:val="24"/>
        </w:rPr>
        <w:t>（项目名称）（以下简称“本工程”）的项目经理</w:t>
      </w:r>
      <w:r>
        <w:rPr>
          <w:rFonts w:ascii="宋体" w:hAnsi="宋体"/>
          <w:color w:val="000000"/>
          <w:sz w:val="24"/>
          <w:szCs w:val="24"/>
          <w:u w:val="single"/>
        </w:rPr>
        <w:t xml:space="preserve">           </w:t>
      </w:r>
      <w:r>
        <w:rPr>
          <w:rFonts w:hint="eastAsia" w:ascii="宋体" w:hAnsi="宋体"/>
          <w:color w:val="000000"/>
          <w:sz w:val="24"/>
          <w:szCs w:val="24"/>
        </w:rPr>
        <w:t>（项目经理姓名）现阶段没有担任任何在施建设工程项目的项目经理。</w:t>
      </w:r>
    </w:p>
    <w:p w14:paraId="464B3B8F">
      <w:pPr>
        <w:overflowPunct w:val="0"/>
        <w:spacing w:line="360" w:lineRule="auto"/>
        <w:ind w:firstLine="480" w:firstLineChars="200"/>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、如我方未按时发放农民工工资，</w:t>
      </w:r>
      <w:r>
        <w:rPr>
          <w:rFonts w:hint="eastAsia" w:ascii="宋体" w:hAnsi="宋体"/>
          <w:color w:val="000000"/>
          <w:sz w:val="24"/>
          <w:szCs w:val="24"/>
          <w:lang w:eastAsia="zh-CN"/>
        </w:rPr>
        <w:t>采购</w:t>
      </w:r>
      <w:r>
        <w:rPr>
          <w:rFonts w:hint="eastAsia" w:ascii="宋体" w:hAnsi="宋体"/>
          <w:color w:val="000000"/>
          <w:sz w:val="24"/>
          <w:szCs w:val="24"/>
        </w:rPr>
        <w:t>人除有权在应支付的进度款中扣除应发农民工工资外，我方还愿承担相应的违约责任。</w:t>
      </w:r>
    </w:p>
    <w:p w14:paraId="472C1D19">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我方保证上述信息的真实和准确，并愿意承担因我方就此弄虚作假所引起的一切法律后果。</w:t>
      </w:r>
    </w:p>
    <w:p w14:paraId="63015795">
      <w:pPr>
        <w:overflowPunct w:val="0"/>
        <w:spacing w:line="360" w:lineRule="auto"/>
        <w:ind w:firstLine="480" w:firstLineChars="200"/>
        <w:rPr>
          <w:rFonts w:ascii="宋体"/>
          <w:color w:val="000000"/>
          <w:sz w:val="24"/>
          <w:szCs w:val="24"/>
        </w:rPr>
      </w:pPr>
    </w:p>
    <w:p w14:paraId="552D2E5C">
      <w:pPr>
        <w:overflowPunct w:val="0"/>
        <w:spacing w:line="360" w:lineRule="auto"/>
        <w:ind w:firstLine="480" w:firstLineChars="200"/>
        <w:rPr>
          <w:rFonts w:ascii="宋体"/>
          <w:color w:val="000000"/>
          <w:sz w:val="24"/>
          <w:szCs w:val="24"/>
        </w:rPr>
      </w:pPr>
    </w:p>
    <w:p w14:paraId="0C0F8FC2">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特此承诺</w:t>
      </w:r>
    </w:p>
    <w:p w14:paraId="0AB5ACB7">
      <w:pPr>
        <w:overflowPunct w:val="0"/>
        <w:spacing w:line="360" w:lineRule="auto"/>
        <w:ind w:firstLine="560" w:firstLineChars="200"/>
        <w:rPr>
          <w:rFonts w:ascii="宋体"/>
          <w:color w:val="000000"/>
          <w:sz w:val="28"/>
          <w:szCs w:val="28"/>
        </w:rPr>
      </w:pPr>
    </w:p>
    <w:p w14:paraId="4AA2DDA9">
      <w:pPr>
        <w:overflowPunct w:val="0"/>
        <w:spacing w:line="360" w:lineRule="auto"/>
        <w:ind w:firstLine="560" w:firstLineChars="200"/>
        <w:rPr>
          <w:rFonts w:ascii="宋体"/>
          <w:color w:val="000000"/>
          <w:sz w:val="28"/>
          <w:szCs w:val="28"/>
        </w:rPr>
      </w:pPr>
    </w:p>
    <w:p w14:paraId="5144370F">
      <w:pPr>
        <w:overflowPunct w:val="0"/>
        <w:spacing w:line="360" w:lineRule="auto"/>
        <w:ind w:firstLine="560" w:firstLineChars="200"/>
        <w:rPr>
          <w:rFonts w:ascii="宋体"/>
          <w:color w:val="000000"/>
          <w:sz w:val="28"/>
          <w:szCs w:val="28"/>
        </w:rPr>
      </w:pPr>
    </w:p>
    <w:p w14:paraId="30DF6CEB">
      <w:pPr>
        <w:overflowPunct w:val="0"/>
        <w:spacing w:line="360" w:lineRule="auto"/>
        <w:ind w:firstLine="560" w:firstLineChars="200"/>
        <w:rPr>
          <w:rFonts w:ascii="宋体"/>
          <w:color w:val="000000"/>
          <w:sz w:val="28"/>
          <w:szCs w:val="28"/>
        </w:rPr>
      </w:pPr>
    </w:p>
    <w:p w14:paraId="688AA4C7">
      <w:pPr>
        <w:overflowPunct w:val="0"/>
        <w:spacing w:line="360" w:lineRule="auto"/>
        <w:ind w:firstLine="480" w:firstLineChars="200"/>
        <w:rPr>
          <w:rFonts w:ascii="宋体"/>
          <w:color w:val="000000"/>
          <w:sz w:val="24"/>
          <w:szCs w:val="24"/>
        </w:rPr>
      </w:pPr>
    </w:p>
    <w:p w14:paraId="2880FFA1">
      <w:pPr>
        <w:overflowPunct w:val="0"/>
        <w:spacing w:line="360" w:lineRule="auto"/>
        <w:ind w:firstLine="480" w:firstLineChars="200"/>
        <w:rPr>
          <w:rFonts w:ascii="宋体"/>
          <w:color w:val="000000"/>
          <w:sz w:val="24"/>
          <w:szCs w:val="24"/>
        </w:rPr>
      </w:pPr>
    </w:p>
    <w:p w14:paraId="4DE6982C">
      <w:pPr>
        <w:overflowPunct w:val="0"/>
        <w:spacing w:line="360" w:lineRule="auto"/>
        <w:jc w:val="right"/>
        <w:rPr>
          <w:rFonts w:asci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rPr>
        <w:t>（盖单位章）</w:t>
      </w:r>
    </w:p>
    <w:p w14:paraId="7BE6B4FC">
      <w:pPr>
        <w:overflowPunct w:val="0"/>
        <w:spacing w:line="360" w:lineRule="auto"/>
        <w:jc w:val="right"/>
        <w:rPr>
          <w:rFonts w:ascii="宋体"/>
          <w:color w:val="000000"/>
          <w:sz w:val="24"/>
          <w:szCs w:val="24"/>
        </w:rPr>
      </w:pPr>
      <w:r>
        <w:rPr>
          <w:rFonts w:hint="eastAsia" w:ascii="宋体" w:hAnsi="宋体"/>
          <w:color w:val="000000"/>
          <w:sz w:val="24"/>
          <w:szCs w:val="24"/>
        </w:rPr>
        <w:t>法定代表人或其委托代理人：</w:t>
      </w:r>
      <w:r>
        <w:rPr>
          <w:rFonts w:ascii="宋体" w:hAnsi="宋体"/>
          <w:color w:val="000000"/>
          <w:sz w:val="24"/>
          <w:szCs w:val="24"/>
          <w:u w:val="single"/>
        </w:rPr>
        <w:t xml:space="preserve">               </w:t>
      </w:r>
      <w:r>
        <w:rPr>
          <w:rFonts w:hint="eastAsia" w:ascii="宋体" w:hAnsi="宋体"/>
          <w:color w:val="000000"/>
          <w:sz w:val="24"/>
          <w:szCs w:val="24"/>
        </w:rPr>
        <w:t>（签字）</w:t>
      </w:r>
    </w:p>
    <w:p w14:paraId="146136B2">
      <w:pPr>
        <w:overflowPunct w:val="0"/>
        <w:spacing w:line="360" w:lineRule="auto"/>
        <w:ind w:firstLine="4320" w:firstLineChars="1800"/>
        <w:jc w:val="both"/>
        <w:rPr>
          <w:rFonts w:hint="eastAsia" w:ascii="宋体" w:hAnsi="宋体" w:eastAsia="宋体"/>
          <w:color w:val="000000"/>
          <w:sz w:val="24"/>
          <w:szCs w:val="24"/>
          <w:u w:val="single"/>
          <w:lang w:eastAsia="zh-CN"/>
        </w:rPr>
      </w:pP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u w:val="none"/>
          <w:lang w:eastAsia="zh-CN"/>
        </w:rPr>
        <w:t>日</w:t>
      </w:r>
    </w:p>
    <w:p w14:paraId="26B0A9B9">
      <w:pPr>
        <w:overflowPunct w:val="0"/>
        <w:spacing w:line="360" w:lineRule="auto"/>
        <w:jc w:val="right"/>
        <w:rPr>
          <w:rFonts w:ascii="宋体" w:hAnsi="宋体"/>
          <w:color w:val="000000"/>
          <w:sz w:val="24"/>
          <w:u w:val="single"/>
        </w:rPr>
      </w:pPr>
    </w:p>
    <w:p w14:paraId="3E969FC9">
      <w:pPr>
        <w:overflowPunct w:val="0"/>
        <w:spacing w:line="360" w:lineRule="auto"/>
        <w:jc w:val="right"/>
        <w:rPr>
          <w:rFonts w:ascii="宋体" w:hAnsi="宋体"/>
          <w:color w:val="000000"/>
          <w:sz w:val="24"/>
          <w:u w:val="single"/>
        </w:rPr>
      </w:pPr>
    </w:p>
    <w:p w14:paraId="72CB21E2">
      <w:pPr>
        <w:overflowPunct w:val="0"/>
        <w:spacing w:line="360" w:lineRule="auto"/>
        <w:jc w:val="both"/>
        <w:rPr>
          <w:rFonts w:hint="eastAsia" w:ascii="宋体" w:hAnsi="宋体"/>
          <w:color w:val="000000"/>
          <w:sz w:val="24"/>
          <w:u w:val="single"/>
        </w:rPr>
      </w:pPr>
    </w:p>
    <w:p w14:paraId="68FE50C4">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05"/>
      <w:bookmarkEnd w:id="306"/>
      <w:bookmarkEnd w:id="307"/>
    </w:p>
    <w:p w14:paraId="0EA7FB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09" w:name="_Toc371521013"/>
      <w:bookmarkStart w:id="310" w:name="_Toc424757670"/>
      <w:bookmarkStart w:id="311" w:name="_Toc424816795"/>
      <w:bookmarkStart w:id="312" w:name="_Toc371331512"/>
      <w:bookmarkStart w:id="313" w:name="_Toc371451563"/>
      <w:bookmarkStart w:id="314" w:name="_Toc361393208"/>
      <w:bookmarkStart w:id="315" w:name="_Toc371521076"/>
      <w:bookmarkStart w:id="316" w:name="_Toc359828206"/>
      <w:bookmarkStart w:id="317" w:name="_Toc359508067"/>
      <w:bookmarkStart w:id="318" w:name="_Toc367714248"/>
      <w:bookmarkStart w:id="319" w:name="_Toc371521419"/>
      <w:bookmarkStart w:id="320" w:name="_Toc361383542"/>
      <w:bookmarkStart w:id="321" w:name="_Toc359592510"/>
      <w:r>
        <w:rPr>
          <w:rFonts w:hint="eastAsia" w:ascii="宋体" w:hAnsi="宋体" w:eastAsia="宋体" w:cs="宋体"/>
          <w:color w:val="000000" w:themeColor="text1"/>
          <w:sz w:val="24"/>
          <w14:textFill>
            <w14:solidFill>
              <w14:schemeClr w14:val="tx1"/>
            </w14:solidFill>
          </w14:textFill>
        </w:rPr>
        <w:t>注：</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3F2141B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2" w:name="_Toc359592511"/>
      <w:bookmarkStart w:id="323" w:name="_Toc371451564"/>
      <w:bookmarkStart w:id="324" w:name="_Toc367714249"/>
      <w:bookmarkStart w:id="325" w:name="_Toc361383543"/>
      <w:bookmarkStart w:id="326" w:name="_Toc359508068"/>
      <w:bookmarkStart w:id="327" w:name="_Toc371521077"/>
      <w:bookmarkStart w:id="328" w:name="_Toc424757671"/>
      <w:bookmarkStart w:id="329" w:name="_Toc359828207"/>
      <w:bookmarkStart w:id="330" w:name="_Toc371521420"/>
      <w:bookmarkStart w:id="331" w:name="_Toc361393209"/>
      <w:bookmarkStart w:id="332" w:name="_Toc371521014"/>
      <w:bookmarkStart w:id="333" w:name="_Toc371331513"/>
      <w:bookmarkStart w:id="334" w:name="_Toc424816796"/>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18C686B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35" w:name="_Toc371521015"/>
      <w:bookmarkStart w:id="336" w:name="_Toc359592512"/>
      <w:bookmarkStart w:id="337" w:name="_Toc371451565"/>
      <w:bookmarkStart w:id="338" w:name="_Toc359508069"/>
      <w:bookmarkStart w:id="339" w:name="_Toc367714250"/>
      <w:bookmarkStart w:id="340" w:name="_Toc359828208"/>
      <w:bookmarkStart w:id="341" w:name="_Toc424757672"/>
      <w:bookmarkStart w:id="342" w:name="_Toc371521421"/>
      <w:bookmarkStart w:id="343" w:name="_Toc424816797"/>
      <w:bookmarkStart w:id="344" w:name="_Toc371521078"/>
      <w:bookmarkStart w:id="345" w:name="_Toc371331514"/>
      <w:bookmarkStart w:id="346" w:name="_Toc361383544"/>
      <w:bookmarkStart w:id="347" w:name="_Toc361393210"/>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19F56AC0">
      <w:pPr>
        <w:bidi w:val="0"/>
        <w:rPr>
          <w:rFonts w:hint="eastAsia"/>
          <w:lang w:val="en-US" w:eastAsia="zh-CN"/>
        </w:rPr>
      </w:pPr>
    </w:p>
    <w:p w14:paraId="0653F6E3">
      <w:pPr>
        <w:bidi w:val="0"/>
        <w:rPr>
          <w:rFonts w:hint="eastAsia"/>
          <w:lang w:val="en-US" w:eastAsia="zh-CN"/>
        </w:rPr>
      </w:pPr>
    </w:p>
    <w:p w14:paraId="51C78F97">
      <w:pPr>
        <w:bidi w:val="0"/>
        <w:rPr>
          <w:rFonts w:hint="eastAsia"/>
          <w:lang w:val="en-US" w:eastAsia="zh-CN"/>
        </w:rPr>
      </w:pPr>
    </w:p>
    <w:p w14:paraId="17345489">
      <w:pPr>
        <w:bidi w:val="0"/>
        <w:rPr>
          <w:rFonts w:hint="eastAsia"/>
          <w:lang w:val="en-US" w:eastAsia="zh-CN"/>
        </w:rPr>
      </w:pPr>
    </w:p>
    <w:p w14:paraId="353CAF67">
      <w:pPr>
        <w:bidi w:val="0"/>
        <w:rPr>
          <w:rFonts w:hint="eastAsia"/>
          <w:lang w:val="en-US" w:eastAsia="zh-CN"/>
        </w:rPr>
      </w:pPr>
    </w:p>
    <w:p w14:paraId="01725877">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533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vAlign w:val="center"/>
          </w:tcPr>
          <w:p w14:paraId="0E37B72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陕西伯乐项目管理有限公司</w:t>
            </w:r>
          </w:p>
        </w:tc>
      </w:tr>
      <w:tr w14:paraId="34B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14:paraId="7C451D8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14:paraId="2C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14:paraId="393603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14:paraId="12DD7AC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14:paraId="2DE57FA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10F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3126" w:type="dxa"/>
            <w:vAlign w:val="center"/>
          </w:tcPr>
          <w:p w14:paraId="3BF515B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14:paraId="779AB9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14:paraId="09A32F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69BD3724">
      <w:pPr>
        <w:tabs>
          <w:tab w:val="left" w:pos="782"/>
        </w:tabs>
        <w:bidi w:val="0"/>
        <w:jc w:val="left"/>
        <w:rPr>
          <w:rFonts w:hint="eastAsia"/>
          <w:lang w:val="en-US" w:eastAsia="zh-CN"/>
        </w:rPr>
        <w:sectPr>
          <w:pgSz w:w="11906" w:h="16838"/>
          <w:pgMar w:top="1440" w:right="1440" w:bottom="1440" w:left="1440" w:header="851" w:footer="992" w:gutter="0"/>
          <w:pgNumType w:fmt="decimal"/>
          <w:cols w:space="720" w:num="1"/>
          <w:titlePg/>
          <w:docGrid w:linePitch="312" w:charSpace="0"/>
        </w:sectPr>
      </w:pPr>
    </w:p>
    <w:p w14:paraId="53C3ED2A">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01D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14:paraId="57E04BA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陕西伯乐项目管理有限公司</w:t>
            </w:r>
          </w:p>
        </w:tc>
      </w:tr>
      <w:tr w14:paraId="23A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14:paraId="307EEE36">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51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14:paraId="679DBE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14:paraId="05FAD95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14:paraId="6422253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7DA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14:paraId="4AD193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14:paraId="551DB8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14:paraId="3BAEF6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1AAD844">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14:paraId="052E555D">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3" w:type="default"/>
          <w:pgSz w:w="11906" w:h="16838"/>
          <w:pgMar w:top="1440" w:right="1440" w:bottom="1440" w:left="1440" w:header="851" w:footer="992" w:gutter="0"/>
          <w:pgNumType w:fmt="decimal"/>
          <w:cols w:space="720" w:num="1"/>
          <w:titlePg/>
          <w:docGrid w:linePitch="312" w:charSpace="0"/>
        </w:sectPr>
      </w:pPr>
    </w:p>
    <w:p w14:paraId="7596D5E2">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02E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14:paraId="6F3B835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陕西伯乐项目管理有限公司</w:t>
            </w:r>
          </w:p>
        </w:tc>
      </w:tr>
      <w:tr w14:paraId="5BE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14:paraId="4E9D48D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2A1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14:paraId="6E81AE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14:paraId="323261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14:paraId="1E5429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2F0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14:paraId="31F0654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14:paraId="33BDC0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14:paraId="58C0D8B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F90ABD8">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5E3130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7AEC7BB">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C2B0EA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E27473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1C8EF4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33A147D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0465F1C">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FD5CEF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24E57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0A41C3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56CADC3">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455083C">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14:paraId="4504E905">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48" w:name="_Toc526842733"/>
      <w:bookmarkStart w:id="349" w:name="_Toc500323118"/>
      <w:bookmarkStart w:id="350" w:name="_Toc13811"/>
      <w:r>
        <w:rPr>
          <w:rFonts w:hint="eastAsia" w:ascii="宋体" w:hAnsi="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08"/>
      <w:bookmarkEnd w:id="348"/>
      <w:bookmarkEnd w:id="349"/>
      <w:bookmarkEnd w:id="350"/>
    </w:p>
    <w:p w14:paraId="4579D66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14:paraId="1472B3F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14:paraId="3A438A2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14:paraId="7794930D">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14:paraId="1A709DFC">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14:paraId="657082C9">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14:paraId="3BE7AE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14:paraId="258A068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14:paraId="245F4E5B">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14:paraId="0DFF01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14:paraId="6DCCE3F5">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14:paraId="0711B8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14:paraId="263723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14:paraId="409469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14:paraId="19302DF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5ED7204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6EF7824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CAD82E9">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745D5D07">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4F943B0A">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3481232B">
      <w:pPr>
        <w:widowControl/>
        <w:spacing w:line="360" w:lineRule="auto"/>
        <w:ind w:left="2688" w:leftChars="228" w:hanging="2209" w:hangingChars="500"/>
        <w:jc w:val="center"/>
        <w:rPr>
          <w:rFonts w:hint="eastAsia" w:ascii="宋体" w:hAnsi="宋体" w:cs="宋体"/>
          <w:b/>
          <w:color w:val="000000" w:themeColor="text1"/>
          <w:sz w:val="44"/>
          <w:szCs w:val="44"/>
          <w:lang w:eastAsia="zh-CN"/>
          <w14:textFill>
            <w14:solidFill>
              <w14:schemeClr w14:val="tx1"/>
            </w14:solidFill>
          </w14:textFill>
        </w:rPr>
      </w:pPr>
      <w:bookmarkStart w:id="351" w:name="_Toc425240486"/>
      <w:bookmarkStart w:id="352" w:name="_Toc500323119"/>
      <w:bookmarkStart w:id="353" w:name="_Toc11275"/>
      <w:bookmarkStart w:id="354" w:name="_Toc526842734"/>
    </w:p>
    <w:p w14:paraId="4D4B1075">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1"/>
      <w:r>
        <w:rPr>
          <w:rFonts w:hint="eastAsia" w:ascii="宋体" w:hAnsi="宋体" w:eastAsia="宋体" w:cs="宋体"/>
          <w:b/>
          <w:color w:val="000000" w:themeColor="text1"/>
          <w:sz w:val="44"/>
          <w:szCs w:val="44"/>
          <w14:textFill>
            <w14:solidFill>
              <w14:schemeClr w14:val="tx1"/>
            </w14:solidFill>
          </w14:textFill>
        </w:rPr>
        <w:t>资格审查资料</w:t>
      </w:r>
      <w:bookmarkEnd w:id="352"/>
      <w:bookmarkEnd w:id="353"/>
      <w:bookmarkEnd w:id="354"/>
    </w:p>
    <w:p w14:paraId="7C3CE129">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14:paraId="55D35AF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宋体" w:hAnsi="宋体" w:eastAsia="宋体" w:cs="宋体"/>
          <w:sz w:val="28"/>
          <w:szCs w:val="28"/>
          <w:lang w:val="en-US" w:eastAsia="zh-CN"/>
        </w:rPr>
      </w:pPr>
      <w:bookmarkStart w:id="355" w:name="_Toc425240488"/>
      <w:bookmarkStart w:id="356" w:name="_Toc25286"/>
      <w:bookmarkStart w:id="357" w:name="_Toc410976269"/>
      <w:bookmarkStart w:id="358" w:name="_Toc420591675"/>
      <w:bookmarkStart w:id="359" w:name="_Toc421778393"/>
      <w:bookmarkStart w:id="360" w:name="_Toc17898"/>
      <w:r>
        <w:rPr>
          <w:rFonts w:hint="eastAsia" w:ascii="宋体" w:hAnsi="宋体" w:eastAsia="宋体" w:cs="宋体"/>
          <w:sz w:val="28"/>
          <w:szCs w:val="28"/>
          <w:lang w:val="en-US" w:eastAsia="zh-CN"/>
        </w:rPr>
        <w:t>具有独立承担民事责任能力的法人、其他组织或自然人，法人或其他组织提供</w:t>
      </w:r>
      <w:r>
        <w:rPr>
          <w:rFonts w:hint="eastAsia" w:ascii="宋体" w:hAnsi="宋体" w:cs="宋体"/>
          <w:sz w:val="28"/>
          <w:szCs w:val="28"/>
          <w:lang w:val="en-US" w:eastAsia="zh-CN"/>
        </w:rPr>
        <w:t>营业执照</w:t>
      </w:r>
      <w:r>
        <w:rPr>
          <w:rFonts w:hint="eastAsia" w:ascii="宋体" w:hAnsi="宋体" w:eastAsia="宋体" w:cs="宋体"/>
          <w:sz w:val="28"/>
          <w:szCs w:val="28"/>
          <w:lang w:val="en-US" w:eastAsia="zh-CN"/>
        </w:rPr>
        <w:t xml:space="preserve">（事业单位法人证书），自然人提供身份证明。 </w:t>
      </w:r>
    </w:p>
    <w:p w14:paraId="396BA0D0">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cs="宋体"/>
          <w:bCs/>
          <w:color w:val="000000"/>
          <w:sz w:val="28"/>
          <w:szCs w:val="28"/>
          <w:lang w:val="zh-CN" w:eastAsia="zh-CN"/>
        </w:rPr>
        <w:t>提供经年检有效的“三证合一”的营业执照（附2024年度报告书）；</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2.</w:t>
      </w:r>
      <w:r>
        <w:rPr>
          <w:rFonts w:hint="eastAsia" w:ascii="宋体" w:hAnsi="宋体" w:cs="宋体"/>
          <w:bCs/>
          <w:color w:val="000000"/>
          <w:sz w:val="28"/>
          <w:szCs w:val="28"/>
          <w:lang w:val="zh-CN" w:eastAsia="zh-CN"/>
        </w:rPr>
        <w:t>银行开户许可证或开户行基本信息；</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3.</w:t>
      </w:r>
      <w:r>
        <w:rPr>
          <w:rFonts w:hint="eastAsia" w:ascii="宋体" w:hAnsi="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4.</w:t>
      </w:r>
      <w:r>
        <w:rPr>
          <w:rFonts w:hint="eastAsia" w:ascii="宋体" w:hAnsi="宋体" w:cs="宋体"/>
          <w:bCs/>
          <w:color w:val="000000"/>
          <w:sz w:val="28"/>
          <w:szCs w:val="28"/>
          <w:lang w:val="zh-CN" w:eastAsia="zh-CN"/>
        </w:rPr>
        <w:t>具备建设行政主管部门颁发的安全生产许可证；</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5.</w:t>
      </w:r>
      <w:r>
        <w:rPr>
          <w:rFonts w:hint="eastAsia" w:ascii="宋体" w:hAnsi="宋体" w:cs="宋体"/>
          <w:bCs/>
          <w:color w:val="000000"/>
          <w:sz w:val="28"/>
          <w:szCs w:val="28"/>
          <w:lang w:val="zh-CN" w:eastAsia="zh-CN"/>
        </w:rPr>
        <w:t>供应商须具备建筑工程施工专业承包三级及以上资质，并在人员、设备、资金等方面具备相应的施工能力；其中拟派项目经理须具备建筑工程专业二级及以上注册建造师执业资格和有效的安全生产考核合格证书，且未担任其他在建工程项目的项目经理（提供无在建承诺函）；</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6.</w:t>
      </w:r>
      <w:r>
        <w:rPr>
          <w:rFonts w:hint="eastAsia" w:ascii="宋体" w:hAnsi="宋体" w:cs="宋体"/>
          <w:bCs/>
          <w:color w:val="000000"/>
          <w:sz w:val="28"/>
          <w:szCs w:val="28"/>
          <w:lang w:val="zh-CN" w:eastAsia="zh-CN"/>
        </w:rPr>
        <w:t>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7.</w:t>
      </w:r>
      <w:r>
        <w:rPr>
          <w:rFonts w:hint="eastAsia" w:ascii="宋体" w:hAnsi="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8.</w:t>
      </w:r>
      <w:r>
        <w:rPr>
          <w:rFonts w:hint="eastAsia" w:ascii="宋体" w:hAnsi="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9.</w:t>
      </w:r>
      <w:r>
        <w:rPr>
          <w:rFonts w:hint="eastAsia" w:ascii="宋体" w:hAnsi="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10.</w:t>
      </w:r>
      <w:r>
        <w:rPr>
          <w:rFonts w:hint="eastAsia" w:ascii="宋体" w:hAnsi="宋体" w:cs="宋体"/>
          <w:bCs/>
          <w:color w:val="000000"/>
          <w:sz w:val="28"/>
          <w:szCs w:val="28"/>
          <w:lang w:val="zh-CN" w:eastAsia="zh-CN"/>
        </w:rPr>
        <w:t>参加政府采购活动前3年内经营活动中没有重大违法记录声明；</w:t>
      </w:r>
    </w:p>
    <w:p w14:paraId="17E40697">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r>
        <w:rPr>
          <w:rFonts w:hint="eastAsia" w:ascii="宋体" w:hAnsi="宋体" w:cs="宋体"/>
          <w:sz w:val="28"/>
          <w:szCs w:val="28"/>
          <w:lang w:val="en-US" w:eastAsia="zh-CN"/>
        </w:rPr>
        <w:t>.本项目专门面向中小企业采购（供应商需提供中小企业声明函或残疾人福利性单位声明函或监狱企业声明函）</w:t>
      </w:r>
      <w:r>
        <w:rPr>
          <w:rFonts w:hint="eastAsia" w:ascii="宋体" w:hAnsi="宋体" w:eastAsia="宋体" w:cs="宋体"/>
          <w:sz w:val="28"/>
          <w:szCs w:val="28"/>
          <w:lang w:val="en-US" w:eastAsia="zh-CN"/>
        </w:rPr>
        <w:t>；</w:t>
      </w:r>
    </w:p>
    <w:p w14:paraId="254366C2">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磋商保证金缴纳凭证；</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13</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本项目不接受联合体磋商。</w:t>
      </w:r>
    </w:p>
    <w:p w14:paraId="5DC54411">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sz w:val="28"/>
          <w:szCs w:val="28"/>
          <w:lang w:val="en-US" w:eastAsia="zh-CN"/>
        </w:rPr>
        <w:sectPr>
          <w:footerReference r:id="rId15" w:type="first"/>
          <w:footerReference r:id="rId14"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w:t>
      </w:r>
      <w:r>
        <w:rPr>
          <w:rFonts w:hint="eastAsia" w:ascii="宋体" w:hAnsi="宋体" w:cs="宋体"/>
          <w:b/>
          <w:bCs/>
          <w:color w:val="000000"/>
          <w:kern w:val="0"/>
          <w:sz w:val="28"/>
          <w:szCs w:val="28"/>
          <w:lang w:eastAsia="zh-CN"/>
        </w:rPr>
        <w:t>胶装</w:t>
      </w:r>
      <w:r>
        <w:rPr>
          <w:rFonts w:hint="eastAsia" w:ascii="宋体" w:hAnsi="宋体" w:eastAsia="宋体" w:cs="宋体"/>
          <w:b/>
          <w:bCs/>
          <w:color w:val="000000"/>
          <w:kern w:val="0"/>
          <w:sz w:val="28"/>
          <w:szCs w:val="28"/>
          <w:lang w:eastAsia="zh-CN"/>
        </w:rPr>
        <w:t>加盖公章</w:t>
      </w:r>
      <w:r>
        <w:rPr>
          <w:rFonts w:hint="eastAsia" w:ascii="宋体" w:hAnsi="宋体" w:eastAsia="宋体" w:cs="宋体"/>
          <w:b/>
          <w:bCs/>
          <w:color w:val="000000"/>
          <w:kern w:val="0"/>
          <w:sz w:val="28"/>
          <w:szCs w:val="28"/>
        </w:rPr>
        <w:t>同</w:t>
      </w:r>
      <w:r>
        <w:rPr>
          <w:rFonts w:hint="eastAsia" w:ascii="宋体" w:hAnsi="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p>
    <w:p w14:paraId="305E0B4B">
      <w:pPr>
        <w:pStyle w:val="33"/>
        <w:rPr>
          <w:rFonts w:hint="eastAsia" w:ascii="宋体" w:hAnsi="宋体" w:eastAsia="宋体" w:cs="宋体"/>
          <w:b/>
          <w:bCs/>
          <w:sz w:val="24"/>
          <w:szCs w:val="24"/>
          <w:lang w:val="en-US" w:eastAsia="zh-CN"/>
        </w:rPr>
      </w:pPr>
      <w:bookmarkStart w:id="361" w:name="_Hlk518637502"/>
      <w:bookmarkStart w:id="362"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1E111462">
      <w:pPr>
        <w:pStyle w:val="33"/>
        <w:rPr>
          <w:rFonts w:hint="eastAsia"/>
          <w:lang w:val="en-US" w:eastAsia="zh-CN"/>
        </w:rPr>
      </w:pPr>
    </w:p>
    <w:p w14:paraId="614809F8">
      <w:pPr>
        <w:pStyle w:val="33"/>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14:paraId="323D30C2">
      <w:pPr>
        <w:pStyle w:val="33"/>
        <w:rPr>
          <w:rFonts w:hint="eastAsia"/>
          <w:lang w:val="en-US" w:eastAsia="zh-CN"/>
        </w:rPr>
      </w:pPr>
    </w:p>
    <w:p w14:paraId="272DCE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D6843">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14:paraId="640599CE">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64AF9376">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6C228DC2">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467E1ABB">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21986FE5">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505F0D38">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34C2907">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1AF1FC0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349368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2FCA65E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5B71E07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D269B29">
      <w:pPr>
        <w:spacing w:line="360" w:lineRule="auto"/>
        <w:jc w:val="left"/>
        <w:rPr>
          <w:rFonts w:hint="eastAsia" w:ascii="宋体" w:hAnsi="宋体" w:eastAsia="宋体" w:cs="宋体"/>
          <w:b/>
          <w:color w:val="000000" w:themeColor="text1"/>
          <w:sz w:val="24"/>
          <w14:textFill>
            <w14:solidFill>
              <w14:schemeClr w14:val="tx1"/>
            </w14:solidFill>
          </w14:textFill>
        </w:rPr>
      </w:pPr>
    </w:p>
    <w:p w14:paraId="3747E02A">
      <w:pPr>
        <w:spacing w:line="360" w:lineRule="auto"/>
        <w:jc w:val="left"/>
        <w:rPr>
          <w:rFonts w:hint="eastAsia" w:ascii="宋体" w:hAnsi="宋体" w:eastAsia="宋体" w:cs="宋体"/>
          <w:b/>
          <w:color w:val="000000" w:themeColor="text1"/>
          <w:sz w:val="24"/>
          <w14:textFill>
            <w14:solidFill>
              <w14:schemeClr w14:val="tx1"/>
            </w14:solidFill>
          </w14:textFill>
        </w:rPr>
      </w:pPr>
    </w:p>
    <w:p w14:paraId="12AA6D86">
      <w:pPr>
        <w:spacing w:line="360" w:lineRule="auto"/>
        <w:jc w:val="left"/>
        <w:rPr>
          <w:rFonts w:hint="eastAsia" w:ascii="宋体" w:hAnsi="宋体" w:eastAsia="宋体" w:cs="宋体"/>
          <w:b/>
          <w:color w:val="000000" w:themeColor="text1"/>
          <w:sz w:val="24"/>
          <w14:textFill>
            <w14:solidFill>
              <w14:schemeClr w14:val="tx1"/>
            </w14:solidFill>
          </w14:textFill>
        </w:rPr>
      </w:pPr>
    </w:p>
    <w:p w14:paraId="52818E4D">
      <w:pPr>
        <w:spacing w:line="360" w:lineRule="auto"/>
        <w:jc w:val="left"/>
        <w:rPr>
          <w:rFonts w:hint="eastAsia" w:ascii="宋体" w:hAnsi="宋体" w:eastAsia="宋体" w:cs="宋体"/>
          <w:b/>
          <w:color w:val="000000" w:themeColor="text1"/>
          <w:sz w:val="24"/>
          <w14:textFill>
            <w14:solidFill>
              <w14:schemeClr w14:val="tx1"/>
            </w14:solidFill>
          </w14:textFill>
        </w:rPr>
      </w:pPr>
    </w:p>
    <w:p w14:paraId="254BB268">
      <w:pPr>
        <w:spacing w:line="360" w:lineRule="auto"/>
        <w:jc w:val="left"/>
        <w:rPr>
          <w:rFonts w:hint="eastAsia" w:ascii="宋体" w:hAnsi="宋体" w:eastAsia="宋体" w:cs="宋体"/>
          <w:b/>
          <w:color w:val="000000" w:themeColor="text1"/>
          <w:sz w:val="24"/>
          <w14:textFill>
            <w14:solidFill>
              <w14:schemeClr w14:val="tx1"/>
            </w14:solidFill>
          </w14:textFill>
        </w:rPr>
      </w:pPr>
    </w:p>
    <w:p w14:paraId="439F6678">
      <w:pPr>
        <w:pStyle w:val="17"/>
        <w:rPr>
          <w:rFonts w:hint="eastAsia" w:ascii="宋体" w:hAnsi="宋体" w:eastAsia="宋体" w:cs="宋体"/>
          <w:b/>
          <w:color w:val="000000" w:themeColor="text1"/>
          <w:sz w:val="24"/>
          <w14:textFill>
            <w14:solidFill>
              <w14:schemeClr w14:val="tx1"/>
            </w14:solidFill>
          </w14:textFill>
        </w:rPr>
      </w:pPr>
    </w:p>
    <w:p w14:paraId="7EBBA45D">
      <w:pPr>
        <w:rPr>
          <w:rFonts w:hint="eastAsia"/>
        </w:rPr>
      </w:pPr>
    </w:p>
    <w:p w14:paraId="37D833A0">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14:paraId="0A69F4B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14:paraId="00D6882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821B5F0">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37EF46A0">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14:paraId="4540BD1A">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58EFC213">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586260CA">
      <w:pPr>
        <w:pStyle w:val="17"/>
        <w:rPr>
          <w:rFonts w:hint="eastAsia" w:ascii="宋体" w:hAnsi="宋体" w:eastAsia="宋体" w:cs="宋体"/>
          <w:color w:val="000000" w:themeColor="text1"/>
          <w:sz w:val="28"/>
          <w:szCs w:val="28"/>
          <w14:textFill>
            <w14:solidFill>
              <w14:schemeClr w14:val="tx1"/>
            </w14:solidFill>
          </w14:textFill>
        </w:rPr>
      </w:pPr>
    </w:p>
    <w:p w14:paraId="4E0BF2C0">
      <w:pPr>
        <w:rPr>
          <w:rFonts w:hint="eastAsia"/>
        </w:rPr>
      </w:pPr>
    </w:p>
    <w:p w14:paraId="560A2664">
      <w:pPr>
        <w:pStyle w:val="17"/>
        <w:rPr>
          <w:rFonts w:hint="eastAsia"/>
        </w:rPr>
      </w:pPr>
    </w:p>
    <w:p w14:paraId="5BF7249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58A447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48F3F3E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018BFBD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B745AB0">
      <w:pPr>
        <w:spacing w:line="360" w:lineRule="auto"/>
        <w:jc w:val="left"/>
        <w:rPr>
          <w:rFonts w:hint="eastAsia" w:ascii="宋体" w:hAnsi="宋体" w:eastAsia="宋体" w:cs="宋体"/>
          <w:color w:val="000000" w:themeColor="text1"/>
          <w:sz w:val="24"/>
          <w14:textFill>
            <w14:solidFill>
              <w14:schemeClr w14:val="tx1"/>
            </w14:solidFill>
          </w14:textFill>
        </w:rPr>
      </w:pPr>
    </w:p>
    <w:p w14:paraId="428FEECF">
      <w:pPr>
        <w:spacing w:line="360" w:lineRule="auto"/>
        <w:jc w:val="left"/>
        <w:rPr>
          <w:rFonts w:hint="eastAsia" w:ascii="宋体" w:hAnsi="宋体" w:eastAsia="宋体" w:cs="宋体"/>
          <w:color w:val="000000" w:themeColor="text1"/>
          <w:sz w:val="24"/>
          <w14:textFill>
            <w14:solidFill>
              <w14:schemeClr w14:val="tx1"/>
            </w14:solidFill>
          </w14:textFill>
        </w:rPr>
      </w:pPr>
    </w:p>
    <w:p w14:paraId="11B058EB">
      <w:pPr>
        <w:spacing w:line="360" w:lineRule="auto"/>
        <w:jc w:val="left"/>
        <w:rPr>
          <w:rFonts w:hint="eastAsia" w:ascii="宋体" w:hAnsi="宋体" w:eastAsia="宋体" w:cs="宋体"/>
          <w:color w:val="000000" w:themeColor="text1"/>
          <w:sz w:val="24"/>
          <w14:textFill>
            <w14:solidFill>
              <w14:schemeClr w14:val="tx1"/>
            </w14:solidFill>
          </w14:textFill>
        </w:rPr>
      </w:pPr>
    </w:p>
    <w:p w14:paraId="3450DDA5">
      <w:pPr>
        <w:spacing w:line="360" w:lineRule="auto"/>
        <w:jc w:val="left"/>
        <w:rPr>
          <w:rFonts w:hint="eastAsia" w:ascii="宋体" w:hAnsi="宋体" w:eastAsia="宋体" w:cs="宋体"/>
          <w:color w:val="000000" w:themeColor="text1"/>
          <w:sz w:val="24"/>
          <w14:textFill>
            <w14:solidFill>
              <w14:schemeClr w14:val="tx1"/>
            </w14:solidFill>
          </w14:textFill>
        </w:rPr>
      </w:pPr>
    </w:p>
    <w:p w14:paraId="6578496D">
      <w:pPr>
        <w:spacing w:line="360" w:lineRule="auto"/>
        <w:jc w:val="left"/>
        <w:rPr>
          <w:rFonts w:hint="eastAsia" w:ascii="宋体" w:hAnsi="宋体" w:eastAsia="宋体" w:cs="宋体"/>
          <w:color w:val="000000" w:themeColor="text1"/>
          <w:sz w:val="24"/>
          <w14:textFill>
            <w14:solidFill>
              <w14:schemeClr w14:val="tx1"/>
            </w14:solidFill>
          </w14:textFill>
        </w:rPr>
      </w:pPr>
    </w:p>
    <w:p w14:paraId="1E563938">
      <w:pPr>
        <w:spacing w:line="360" w:lineRule="auto"/>
        <w:jc w:val="left"/>
        <w:rPr>
          <w:rFonts w:hint="eastAsia" w:ascii="宋体" w:hAnsi="宋体" w:eastAsia="宋体" w:cs="宋体"/>
          <w:color w:val="000000" w:themeColor="text1"/>
          <w:sz w:val="24"/>
          <w14:textFill>
            <w14:solidFill>
              <w14:schemeClr w14:val="tx1"/>
            </w14:solidFill>
          </w14:textFill>
        </w:rPr>
      </w:pPr>
    </w:p>
    <w:p w14:paraId="2AF0D317">
      <w:pPr>
        <w:spacing w:line="360" w:lineRule="auto"/>
        <w:jc w:val="left"/>
        <w:rPr>
          <w:rFonts w:hint="eastAsia" w:ascii="宋体" w:hAnsi="宋体" w:eastAsia="宋体" w:cs="宋体"/>
          <w:color w:val="000000" w:themeColor="text1"/>
          <w:sz w:val="24"/>
          <w14:textFill>
            <w14:solidFill>
              <w14:schemeClr w14:val="tx1"/>
            </w14:solidFill>
          </w14:textFill>
        </w:rPr>
      </w:pPr>
    </w:p>
    <w:p w14:paraId="1066DC09">
      <w:pPr>
        <w:spacing w:line="360" w:lineRule="auto"/>
        <w:jc w:val="left"/>
        <w:rPr>
          <w:rFonts w:hint="eastAsia" w:ascii="宋体" w:hAnsi="宋体" w:eastAsia="宋体" w:cs="宋体"/>
          <w:color w:val="000000" w:themeColor="text1"/>
          <w:sz w:val="24"/>
          <w14:textFill>
            <w14:solidFill>
              <w14:schemeClr w14:val="tx1"/>
            </w14:solidFill>
          </w14:textFill>
        </w:rPr>
      </w:pPr>
    </w:p>
    <w:p w14:paraId="1F980985">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3</w:t>
      </w:r>
    </w:p>
    <w:p w14:paraId="52D7C9F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14:paraId="69C89234">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5483D8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14:paraId="22A52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14:paraId="73A95733">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18B693CB">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7712D8CC">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1"/>
    <w:p w14:paraId="63D224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E2EC02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FD435B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23C0D0C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7BC55FA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F0F0F1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CCBCA3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B0B18B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F80BBA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202AE30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327BAFB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46846FB">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58EC2C6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1D0541F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8B2900C">
      <w:pPr>
        <w:spacing w:line="360" w:lineRule="auto"/>
        <w:jc w:val="both"/>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4</w:t>
      </w:r>
    </w:p>
    <w:p w14:paraId="1AB2C2FE">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控股管理关系承诺书</w:t>
      </w:r>
    </w:p>
    <w:p w14:paraId="2D18CB3C">
      <w:pPr>
        <w:jc w:val="center"/>
        <w:rPr>
          <w:rFonts w:hint="eastAsia"/>
        </w:rPr>
      </w:pPr>
    </w:p>
    <w:p w14:paraId="0E50F93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783E37F1">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14:paraId="3639DD5E">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14:paraId="04FE29E0">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2A38099F">
      <w:pPr>
        <w:spacing w:line="360" w:lineRule="auto"/>
        <w:rPr>
          <w:rFonts w:hint="eastAsia" w:ascii="宋体" w:hAnsi="宋体" w:eastAsia="宋体" w:cs="宋体"/>
          <w:b/>
          <w:color w:val="000000" w:themeColor="text1"/>
          <w:sz w:val="28"/>
          <w:szCs w:val="28"/>
          <w14:textFill>
            <w14:solidFill>
              <w14:schemeClr w14:val="tx1"/>
            </w14:solidFill>
          </w14:textFill>
        </w:rPr>
      </w:pPr>
    </w:p>
    <w:p w14:paraId="483E777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53E3211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089D81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30715B4D">
      <w:pPr>
        <w:spacing w:line="360" w:lineRule="auto"/>
        <w:ind w:firstLine="56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bookmarkEnd w:id="362"/>
    <w:p w14:paraId="21190D23">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3" w:name="_Toc500323120"/>
      <w:bookmarkStart w:id="364" w:name="_Toc27768"/>
      <w:bookmarkStart w:id="365" w:name="_Toc526842735"/>
      <w:r>
        <w:rPr>
          <w:rFonts w:hint="eastAsia" w:ascii="宋体" w:hAnsi="宋体" w:eastAsia="宋体" w:cs="宋体"/>
          <w:b/>
          <w:color w:val="000000" w:themeColor="text1"/>
          <w:sz w:val="44"/>
          <w:szCs w:val="44"/>
          <w14:textFill>
            <w14:solidFill>
              <w14:schemeClr w14:val="tx1"/>
            </w14:solidFill>
          </w14:textFill>
        </w:rPr>
        <w:t>十、其他材</w:t>
      </w:r>
      <w:bookmarkEnd w:id="355"/>
      <w:bookmarkEnd w:id="356"/>
      <w:bookmarkEnd w:id="357"/>
      <w:bookmarkEnd w:id="358"/>
      <w:bookmarkEnd w:id="359"/>
      <w:r>
        <w:rPr>
          <w:rFonts w:hint="eastAsia" w:ascii="宋体" w:hAnsi="宋体" w:eastAsia="宋体" w:cs="宋体"/>
          <w:b/>
          <w:color w:val="000000" w:themeColor="text1"/>
          <w:sz w:val="44"/>
          <w:szCs w:val="44"/>
          <w14:textFill>
            <w14:solidFill>
              <w14:schemeClr w14:val="tx1"/>
            </w14:solidFill>
          </w14:textFill>
        </w:rPr>
        <w:t>料</w:t>
      </w:r>
      <w:bookmarkEnd w:id="360"/>
      <w:bookmarkEnd w:id="363"/>
      <w:bookmarkEnd w:id="364"/>
      <w:bookmarkEnd w:id="365"/>
    </w:p>
    <w:p w14:paraId="0C33C944">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66" w:name="_Toc10352"/>
      <w:bookmarkStart w:id="367" w:name="_Toc500323121"/>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66"/>
      <w:bookmarkEnd w:id="367"/>
    </w:p>
    <w:p w14:paraId="109003AE">
      <w:pPr>
        <w:jc w:val="center"/>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中小企业声明函（工程）</w:t>
      </w:r>
    </w:p>
    <w:p w14:paraId="13EC3343">
      <w:pPr>
        <w:pStyle w:val="17"/>
        <w:spacing w:before="5"/>
        <w:rPr>
          <w:rFonts w:ascii="宋体" w:hAnsi="宋体" w:cs="宋体"/>
          <w:b/>
          <w:color w:val="auto"/>
          <w:sz w:val="24"/>
          <w:highlight w:val="none"/>
        </w:rPr>
      </w:pPr>
    </w:p>
    <w:p w14:paraId="3656F5B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CEA92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FD8804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FC50E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6070A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2D4E7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5A2B26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6B582F2">
      <w:pPr>
        <w:spacing w:line="480" w:lineRule="auto"/>
        <w:ind w:firstLine="5520" w:firstLineChars="2300"/>
        <w:rPr>
          <w:rFonts w:hint="eastAsia" w:ascii="宋体" w:hAnsi="宋体" w:eastAsia="宋体" w:cs="宋体"/>
          <w:color w:val="auto"/>
          <w:sz w:val="24"/>
          <w:szCs w:val="24"/>
          <w:highlight w:val="none"/>
        </w:rPr>
      </w:pPr>
    </w:p>
    <w:p w14:paraId="2E15C387">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0916C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1C7A5789">
      <w:pPr>
        <w:spacing w:line="360" w:lineRule="auto"/>
        <w:jc w:val="left"/>
        <w:rPr>
          <w:rFonts w:hint="eastAsia" w:ascii="宋体" w:hAnsi="宋体" w:eastAsia="宋体" w:cs="宋体"/>
          <w:color w:val="000000" w:themeColor="text1"/>
          <w:sz w:val="24"/>
          <w14:textFill>
            <w14:solidFill>
              <w14:schemeClr w14:val="tx1"/>
            </w14:solidFill>
          </w14:textFill>
        </w:rPr>
      </w:pPr>
    </w:p>
    <w:p w14:paraId="6CD666D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14:paraId="458C0A41">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68"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14:paraId="49EB2518">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4165C5BE">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F4249D">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1D1838A3">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6774BA1A">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7C9A40D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2F25D34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5620A77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14:paraId="2A849E1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68"/>
    <w:p w14:paraId="546BDA5B">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14:paraId="757A2106">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14:paraId="4D1F294F">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14:paraId="67DC3B83">
      <w:pPr>
        <w:rPr>
          <w:rFonts w:hint="eastAsia" w:ascii="宋体" w:hAnsi="宋体" w:eastAsia="宋体" w:cs="宋体"/>
          <w:sz w:val="24"/>
          <w:szCs w:val="24"/>
          <w:lang w:eastAsia="zh-CN"/>
        </w:rPr>
      </w:pPr>
    </w:p>
    <w:p w14:paraId="37D93419">
      <w:pPr>
        <w:spacing w:line="360" w:lineRule="auto"/>
        <w:jc w:val="left"/>
        <w:rPr>
          <w:rFonts w:hint="eastAsia" w:ascii="宋体" w:hAnsi="宋体" w:cs="宋体"/>
          <w:color w:val="000000"/>
          <w:sz w:val="24"/>
          <w:szCs w:val="24"/>
          <w:lang w:eastAsia="zh-CN"/>
        </w:rPr>
      </w:pPr>
    </w:p>
    <w:p w14:paraId="10305CBD">
      <w:pPr>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陕西伯乐项目管理有限公司</w:t>
      </w:r>
      <w:r>
        <w:rPr>
          <w:rFonts w:hint="eastAsia" w:ascii="宋体" w:hAnsi="宋体" w:eastAsia="宋体" w:cs="宋体"/>
          <w:color w:val="000000"/>
          <w:sz w:val="24"/>
          <w:szCs w:val="24"/>
          <w:lang w:eastAsia="zh-CN"/>
        </w:rPr>
        <w:t>：</w:t>
      </w:r>
    </w:p>
    <w:p w14:paraId="432DFB0B">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039F15">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14:paraId="05344EB8">
      <w:pPr>
        <w:spacing w:line="360" w:lineRule="auto"/>
        <w:ind w:firstLine="480" w:firstLineChars="200"/>
        <w:jc w:val="left"/>
        <w:rPr>
          <w:rFonts w:hint="eastAsia" w:ascii="宋体" w:hAnsi="宋体" w:eastAsia="宋体" w:cs="宋体"/>
          <w:color w:val="000000"/>
          <w:sz w:val="24"/>
          <w:szCs w:val="24"/>
        </w:rPr>
      </w:pPr>
    </w:p>
    <w:p w14:paraId="13B1F91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14:paraId="7E1DC9BD">
      <w:pPr>
        <w:spacing w:line="360" w:lineRule="auto"/>
        <w:ind w:firstLine="480" w:firstLineChars="200"/>
        <w:jc w:val="left"/>
        <w:rPr>
          <w:rFonts w:hint="eastAsia" w:ascii="宋体" w:hAnsi="宋体" w:eastAsia="宋体" w:cs="宋体"/>
          <w:color w:val="000000"/>
          <w:sz w:val="24"/>
          <w:szCs w:val="24"/>
        </w:rPr>
      </w:pPr>
    </w:p>
    <w:p w14:paraId="09F818E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B0CA6AE">
      <w:pPr>
        <w:pStyle w:val="13"/>
        <w:spacing w:line="360" w:lineRule="auto"/>
        <w:ind w:firstLine="570"/>
        <w:rPr>
          <w:rFonts w:hint="eastAsia" w:ascii="宋体" w:hAnsi="宋体" w:eastAsia="宋体" w:cs="宋体"/>
          <w:sz w:val="24"/>
          <w:szCs w:val="24"/>
        </w:rPr>
      </w:pPr>
    </w:p>
    <w:p w14:paraId="040AE94D">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14:paraId="1CAA42B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14:paraId="17C9923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14:paraId="1FB62D82">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14:paraId="2092D0B7">
      <w:pPr>
        <w:rPr>
          <w:rFonts w:hint="eastAsia" w:ascii="宋体" w:hAnsi="宋体" w:eastAsia="宋体" w:cs="宋体"/>
        </w:rPr>
      </w:pPr>
    </w:p>
    <w:p w14:paraId="4DA4CBAF"/>
    <w:sectPr>
      <w:footerReference r:id="rId17" w:type="first"/>
      <w:footerReference r:id="rId16"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3FAA4E-6327-4593-AA7F-B3D016B044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A551A37F-53D8-4432-BEA6-F275C251902B}"/>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00000001" w:usb1="08000000" w:usb2="00000000" w:usb3="00000000" w:csb0="00040000" w:csb1="00000000"/>
    <w:embedRegular r:id="rId3" w:fontKey="{86501CD7-13D0-4E2E-A5E7-D80AC139FB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2373">
    <w:pPr>
      <w:pStyle w:val="24"/>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A881">
    <w:pPr>
      <w:pStyle w:val="24"/>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BD86F">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9BD86F">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4499">
    <w:pPr>
      <w:pStyle w:val="24"/>
      <w:rPr>
        <w:rFonts w:ascii="仿宋" w:hAnsi="仿宋" w:eastAsia="仿宋"/>
        <w:color w:val="000000"/>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B39E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AB39E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EE9C">
    <w:pPr>
      <w:pStyle w:val="24"/>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00D97">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9500D97">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29E3">
    <w:pPr>
      <w:pStyle w:val="24"/>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6541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36541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26D2">
    <w:pPr>
      <w:pStyle w:val="24"/>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3D43">
    <w:pPr>
      <w:pStyle w:val="24"/>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FFA1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51FFA1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D364">
    <w:pPr>
      <w:pStyle w:val="24"/>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CA44">
    <w:pPr>
      <w:pStyle w:val="24"/>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F310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28F310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ED13">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663B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0663B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0117">
    <w:pPr>
      <w:pStyle w:val="24"/>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6D12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6B6D12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CC40081">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CC40081">
                    <w:pPr>
                      <w:rPr>
                        <w:rFonts w:hint="eastAsia"/>
                        <w:lang w:eastAsia="zh-CN"/>
                      </w:rPr>
                    </w:pPr>
                  </w:p>
                </w:txbxContent>
              </v:textbox>
            </v:shape>
          </w:pict>
        </mc:Fallback>
      </mc:AlternateContent>
    </w:r>
    <w:r>
      <w:rPr>
        <w:rFonts w:hint="eastAsia"/>
        <w:sz w:val="18"/>
        <w:lang w:val="en-US" w:eastAsia="zh-CN"/>
      </w:rPr>
      <w:t xml:space="preserve">                                                                                         </w:t>
    </w:r>
  </w:p>
  <w:p w14:paraId="61E86F06">
    <w:pPr>
      <w:pStyle w:val="24"/>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150D">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524A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2D524A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F6FC">
    <w:pPr>
      <w:pStyle w:val="24"/>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FF14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D6FF14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F632">
    <w:pPr>
      <w:pStyle w:val="26"/>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4986">
    <w:pPr>
      <w:pStyle w:val="26"/>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D3F32CE5"/>
    <w:multiLevelType w:val="singleLevel"/>
    <w:tmpl w:val="D3F32CE5"/>
    <w:lvl w:ilvl="0" w:tentative="0">
      <w:start w:val="2"/>
      <w:numFmt w:val="decimal"/>
      <w:suff w:val="nothing"/>
      <w:lvlText w:val="（%1）"/>
      <w:lvlJc w:val="left"/>
    </w:lvl>
  </w:abstractNum>
  <w:abstractNum w:abstractNumId="2">
    <w:nsid w:val="582A8D5B"/>
    <w:multiLevelType w:val="singleLevel"/>
    <w:tmpl w:val="582A8D5B"/>
    <w:lvl w:ilvl="0" w:tentative="0">
      <w:start w:val="5"/>
      <w:numFmt w:val="decimal"/>
      <w:suff w:val="nothing"/>
      <w:lvlText w:val="（%1）"/>
      <w:lvlJc w:val="left"/>
    </w:lvl>
  </w:abstractNum>
  <w:abstractNum w:abstractNumId="3">
    <w:nsid w:val="65AE7335"/>
    <w:multiLevelType w:val="singleLevel"/>
    <w:tmpl w:val="65AE7335"/>
    <w:lvl w:ilvl="0" w:tentative="0">
      <w:start w:val="3"/>
      <w:numFmt w:val="chineseCounting"/>
      <w:suff w:val="space"/>
      <w:lvlText w:val="第%1章"/>
      <w:lvlJc w:val="left"/>
      <w:rPr>
        <w:rFonts w:hint="eastAsia"/>
      </w:rPr>
    </w:lvl>
  </w:abstractNum>
  <w:abstractNum w:abstractNumId="4">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DFmOWVkZDg1ZjkwNDgzNWMwMjVkZTI0Yzg4ZTUifQ=="/>
  </w:docVars>
  <w:rsids>
    <w:rsidRoot w:val="60CD06C8"/>
    <w:rsid w:val="014852B3"/>
    <w:rsid w:val="01B00DBA"/>
    <w:rsid w:val="01F176F8"/>
    <w:rsid w:val="023E4257"/>
    <w:rsid w:val="02B250DA"/>
    <w:rsid w:val="0333554D"/>
    <w:rsid w:val="03F92894"/>
    <w:rsid w:val="04131BA8"/>
    <w:rsid w:val="04815C0A"/>
    <w:rsid w:val="04C2712A"/>
    <w:rsid w:val="05064981"/>
    <w:rsid w:val="058D20E5"/>
    <w:rsid w:val="05F051C5"/>
    <w:rsid w:val="060C4B01"/>
    <w:rsid w:val="066E30C6"/>
    <w:rsid w:val="06EB2968"/>
    <w:rsid w:val="08421947"/>
    <w:rsid w:val="084802A7"/>
    <w:rsid w:val="08D84090"/>
    <w:rsid w:val="097C19F4"/>
    <w:rsid w:val="09D92F4C"/>
    <w:rsid w:val="0B9676E3"/>
    <w:rsid w:val="0CE42333"/>
    <w:rsid w:val="0DFE7496"/>
    <w:rsid w:val="0E4532A6"/>
    <w:rsid w:val="109B1000"/>
    <w:rsid w:val="109C4CD3"/>
    <w:rsid w:val="10B2297D"/>
    <w:rsid w:val="10B87ED6"/>
    <w:rsid w:val="119751DF"/>
    <w:rsid w:val="126C5B32"/>
    <w:rsid w:val="130E2D23"/>
    <w:rsid w:val="13267D67"/>
    <w:rsid w:val="13BC31A6"/>
    <w:rsid w:val="13CB59CA"/>
    <w:rsid w:val="15A32D8A"/>
    <w:rsid w:val="16B54D41"/>
    <w:rsid w:val="16FC1F08"/>
    <w:rsid w:val="17716EB9"/>
    <w:rsid w:val="18954809"/>
    <w:rsid w:val="19570331"/>
    <w:rsid w:val="1ACC5A04"/>
    <w:rsid w:val="1B7900EB"/>
    <w:rsid w:val="1BCB0F20"/>
    <w:rsid w:val="1D4B3D09"/>
    <w:rsid w:val="1E1B58C1"/>
    <w:rsid w:val="1F9E2379"/>
    <w:rsid w:val="20825C93"/>
    <w:rsid w:val="20CF69FF"/>
    <w:rsid w:val="20DB53A4"/>
    <w:rsid w:val="22EE28F8"/>
    <w:rsid w:val="231352C9"/>
    <w:rsid w:val="23623B5A"/>
    <w:rsid w:val="240772AA"/>
    <w:rsid w:val="24596D0B"/>
    <w:rsid w:val="24780862"/>
    <w:rsid w:val="254C7A37"/>
    <w:rsid w:val="261F0366"/>
    <w:rsid w:val="27D30C61"/>
    <w:rsid w:val="27E40FE2"/>
    <w:rsid w:val="28B704A4"/>
    <w:rsid w:val="290D4568"/>
    <w:rsid w:val="29915199"/>
    <w:rsid w:val="2AB729DE"/>
    <w:rsid w:val="2B22254D"/>
    <w:rsid w:val="2C3A179D"/>
    <w:rsid w:val="2C3C763E"/>
    <w:rsid w:val="2C5642B8"/>
    <w:rsid w:val="2D7B7464"/>
    <w:rsid w:val="2EDE2C2F"/>
    <w:rsid w:val="2EF02962"/>
    <w:rsid w:val="2F747966"/>
    <w:rsid w:val="2FA17AB0"/>
    <w:rsid w:val="2FD96B30"/>
    <w:rsid w:val="316F3214"/>
    <w:rsid w:val="31CE6D7A"/>
    <w:rsid w:val="338B2C59"/>
    <w:rsid w:val="339C4E66"/>
    <w:rsid w:val="3442504B"/>
    <w:rsid w:val="34AC10D9"/>
    <w:rsid w:val="36A279E6"/>
    <w:rsid w:val="376C0D7B"/>
    <w:rsid w:val="377759CE"/>
    <w:rsid w:val="38AF1198"/>
    <w:rsid w:val="396E2E01"/>
    <w:rsid w:val="39F94BB6"/>
    <w:rsid w:val="3A8C7FE6"/>
    <w:rsid w:val="3B1D063B"/>
    <w:rsid w:val="3B5A40FF"/>
    <w:rsid w:val="3C567805"/>
    <w:rsid w:val="3DA45AE5"/>
    <w:rsid w:val="3DD16176"/>
    <w:rsid w:val="3FAA50F9"/>
    <w:rsid w:val="40610FCA"/>
    <w:rsid w:val="41105CD2"/>
    <w:rsid w:val="413261E8"/>
    <w:rsid w:val="42B04734"/>
    <w:rsid w:val="42FF2D1C"/>
    <w:rsid w:val="439804EC"/>
    <w:rsid w:val="44510C48"/>
    <w:rsid w:val="446E63AB"/>
    <w:rsid w:val="44DC3315"/>
    <w:rsid w:val="46C646A9"/>
    <w:rsid w:val="471F725F"/>
    <w:rsid w:val="47EF4C31"/>
    <w:rsid w:val="47F40975"/>
    <w:rsid w:val="48266353"/>
    <w:rsid w:val="48881B01"/>
    <w:rsid w:val="48E63E09"/>
    <w:rsid w:val="4BBE1F01"/>
    <w:rsid w:val="4C136F17"/>
    <w:rsid w:val="4CCA594B"/>
    <w:rsid w:val="4D3A1520"/>
    <w:rsid w:val="4E690883"/>
    <w:rsid w:val="4F7A3E56"/>
    <w:rsid w:val="4F8B4896"/>
    <w:rsid w:val="4FB8672C"/>
    <w:rsid w:val="508825A3"/>
    <w:rsid w:val="50BE60DA"/>
    <w:rsid w:val="51583D23"/>
    <w:rsid w:val="52350508"/>
    <w:rsid w:val="52483D98"/>
    <w:rsid w:val="53735019"/>
    <w:rsid w:val="56E66275"/>
    <w:rsid w:val="583103D4"/>
    <w:rsid w:val="58825446"/>
    <w:rsid w:val="5B4B25EA"/>
    <w:rsid w:val="5CA442C0"/>
    <w:rsid w:val="5CB15147"/>
    <w:rsid w:val="5CF3550D"/>
    <w:rsid w:val="5D0C00B7"/>
    <w:rsid w:val="5D3C5C3A"/>
    <w:rsid w:val="5D9205BD"/>
    <w:rsid w:val="5E7D4589"/>
    <w:rsid w:val="5ECA3D86"/>
    <w:rsid w:val="5EE84F2C"/>
    <w:rsid w:val="5F5039DE"/>
    <w:rsid w:val="60032D57"/>
    <w:rsid w:val="60114363"/>
    <w:rsid w:val="60CD06C8"/>
    <w:rsid w:val="614C5468"/>
    <w:rsid w:val="61700C15"/>
    <w:rsid w:val="62182C2F"/>
    <w:rsid w:val="665A1E94"/>
    <w:rsid w:val="668024BD"/>
    <w:rsid w:val="67237EBF"/>
    <w:rsid w:val="69172000"/>
    <w:rsid w:val="691A6629"/>
    <w:rsid w:val="6A4964A7"/>
    <w:rsid w:val="6B113469"/>
    <w:rsid w:val="6C8D649C"/>
    <w:rsid w:val="6DC81DD9"/>
    <w:rsid w:val="6F7D69F9"/>
    <w:rsid w:val="6FA17D96"/>
    <w:rsid w:val="70950698"/>
    <w:rsid w:val="71A66D53"/>
    <w:rsid w:val="71FE04BF"/>
    <w:rsid w:val="72774A0E"/>
    <w:rsid w:val="73A11102"/>
    <w:rsid w:val="7872306D"/>
    <w:rsid w:val="79F44681"/>
    <w:rsid w:val="79FA156C"/>
    <w:rsid w:val="7AD95625"/>
    <w:rsid w:val="7AEC7106"/>
    <w:rsid w:val="7CDB7433"/>
    <w:rsid w:val="7EC24845"/>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08"/>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46"/>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7"/>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3"/>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7"/>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5"/>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8"/>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te Heading"/>
    <w:basedOn w:val="1"/>
    <w:next w:val="1"/>
    <w:autoRedefine/>
    <w:qFormat/>
    <w:uiPriority w:val="99"/>
    <w:pPr>
      <w:jc w:val="center"/>
    </w:pPr>
  </w:style>
  <w:style w:type="paragraph" w:styleId="13">
    <w:name w:val="Normal Indent"/>
    <w:basedOn w:val="1"/>
    <w:autoRedefine/>
    <w:qFormat/>
    <w:uiPriority w:val="99"/>
    <w:pPr>
      <w:autoSpaceDE w:val="0"/>
      <w:autoSpaceDN w:val="0"/>
      <w:adjustRightInd w:val="0"/>
      <w:ind w:firstLine="420"/>
    </w:pPr>
    <w:rPr>
      <w:kern w:val="0"/>
      <w:szCs w:val="21"/>
    </w:rPr>
  </w:style>
  <w:style w:type="paragraph" w:styleId="14">
    <w:name w:val="Document Map"/>
    <w:basedOn w:val="1"/>
    <w:link w:val="56"/>
    <w:autoRedefine/>
    <w:qFormat/>
    <w:uiPriority w:val="0"/>
    <w:rPr>
      <w:rFonts w:hint="default" w:ascii="宋体"/>
      <w:sz w:val="18"/>
      <w:szCs w:val="18"/>
      <w:lang w:val="zh-CN" w:eastAsia="zh-CN"/>
    </w:rPr>
  </w:style>
  <w:style w:type="paragraph" w:styleId="15">
    <w:name w:val="annotation text"/>
    <w:basedOn w:val="1"/>
    <w:link w:val="63"/>
    <w:autoRedefine/>
    <w:qFormat/>
    <w:uiPriority w:val="0"/>
    <w:pPr>
      <w:jc w:val="left"/>
    </w:pPr>
    <w:rPr>
      <w:rFonts w:hint="default"/>
      <w:lang w:val="zh-CN" w:eastAsia="zh-CN"/>
    </w:rPr>
  </w:style>
  <w:style w:type="paragraph" w:styleId="16">
    <w:name w:val="Body Text 3"/>
    <w:basedOn w:val="1"/>
    <w:link w:val="68"/>
    <w:autoRedefine/>
    <w:qFormat/>
    <w:uiPriority w:val="0"/>
    <w:pPr>
      <w:spacing w:after="120"/>
    </w:pPr>
    <w:rPr>
      <w:rFonts w:hint="default"/>
      <w:sz w:val="16"/>
      <w:szCs w:val="16"/>
      <w:lang w:val="zh-CN" w:eastAsia="zh-CN"/>
    </w:rPr>
  </w:style>
  <w:style w:type="paragraph" w:styleId="17">
    <w:name w:val="Body Text"/>
    <w:basedOn w:val="1"/>
    <w:next w:val="1"/>
    <w:link w:val="51"/>
    <w:autoRedefine/>
    <w:qFormat/>
    <w:uiPriority w:val="0"/>
    <w:pPr>
      <w:jc w:val="center"/>
    </w:pPr>
    <w:rPr>
      <w:rFonts w:hint="default"/>
      <w:lang w:val="zh-CN" w:eastAsia="zh-CN"/>
    </w:rPr>
  </w:style>
  <w:style w:type="paragraph" w:styleId="18">
    <w:name w:val="Block Text"/>
    <w:basedOn w:val="1"/>
    <w:autoRedefine/>
    <w:unhideWhenUsed/>
    <w:qFormat/>
    <w:uiPriority w:val="99"/>
    <w:pPr>
      <w:ind w:left="1440" w:leftChars="700" w:right="700" w:rightChars="700"/>
    </w:pPr>
  </w:style>
  <w:style w:type="paragraph" w:styleId="19">
    <w:name w:val="toc 3"/>
    <w:basedOn w:val="1"/>
    <w:next w:val="1"/>
    <w:autoRedefine/>
    <w:qFormat/>
    <w:uiPriority w:val="39"/>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link w:val="54"/>
    <w:autoRedefine/>
    <w:qFormat/>
    <w:uiPriority w:val="0"/>
    <w:pPr>
      <w:ind w:left="100" w:leftChars="2500"/>
    </w:pPr>
    <w:rPr>
      <w:rFonts w:hint="default"/>
      <w:lang w:val="zh-CN" w:eastAsia="zh-CN"/>
    </w:rPr>
  </w:style>
  <w:style w:type="paragraph" w:styleId="22">
    <w:name w:val="Body Text Indent 2"/>
    <w:basedOn w:val="1"/>
    <w:autoRedefine/>
    <w:qFormat/>
    <w:uiPriority w:val="0"/>
    <w:pPr>
      <w:spacing w:line="480" w:lineRule="exact"/>
      <w:ind w:left="-1"/>
    </w:pPr>
    <w:rPr>
      <w:sz w:val="24"/>
    </w:rPr>
  </w:style>
  <w:style w:type="paragraph" w:styleId="23">
    <w:name w:val="Balloon Text"/>
    <w:basedOn w:val="1"/>
    <w:link w:val="49"/>
    <w:autoRedefine/>
    <w:qFormat/>
    <w:uiPriority w:val="0"/>
    <w:rPr>
      <w:rFonts w:hint="default"/>
      <w:sz w:val="18"/>
      <w:szCs w:val="18"/>
      <w:lang w:val="zh-CN" w:eastAsia="zh-CN"/>
    </w:rPr>
  </w:style>
  <w:style w:type="paragraph" w:styleId="24">
    <w:name w:val="footer"/>
    <w:basedOn w:val="1"/>
    <w:link w:val="58"/>
    <w:autoRedefine/>
    <w:qFormat/>
    <w:uiPriority w:val="0"/>
    <w:pPr>
      <w:tabs>
        <w:tab w:val="center" w:pos="4153"/>
        <w:tab w:val="right" w:pos="8306"/>
      </w:tabs>
      <w:snapToGrid w:val="0"/>
      <w:jc w:val="left"/>
    </w:pPr>
    <w:rPr>
      <w:sz w:val="18"/>
    </w:rPr>
  </w:style>
  <w:style w:type="paragraph" w:styleId="25">
    <w:name w:val="envelope return"/>
    <w:basedOn w:val="1"/>
    <w:autoRedefine/>
    <w:qFormat/>
    <w:uiPriority w:val="0"/>
    <w:pPr>
      <w:snapToGrid w:val="0"/>
    </w:pPr>
    <w:rPr>
      <w:rFonts w:ascii="Arial" w:hAnsi="Arial"/>
    </w:rPr>
  </w:style>
  <w:style w:type="paragraph" w:styleId="2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autoRedefine/>
    <w:qFormat/>
    <w:uiPriority w:val="39"/>
  </w:style>
  <w:style w:type="paragraph" w:styleId="28">
    <w:name w:val="Body Text Indent 3"/>
    <w:basedOn w:val="1"/>
    <w:autoRedefine/>
    <w:qFormat/>
    <w:uiPriority w:val="0"/>
    <w:pPr>
      <w:spacing w:line="360" w:lineRule="auto"/>
      <w:ind w:left="420" w:firstLine="480"/>
    </w:pPr>
    <w:rPr>
      <w:rFonts w:ascii="宋体" w:hAnsi="宋体"/>
      <w:sz w:val="24"/>
    </w:rPr>
  </w:style>
  <w:style w:type="paragraph" w:styleId="29">
    <w:name w:val="toc 2"/>
    <w:basedOn w:val="1"/>
    <w:next w:val="1"/>
    <w:autoRedefine/>
    <w:qFormat/>
    <w:uiPriority w:val="39"/>
    <w:pPr>
      <w:ind w:left="420" w:leftChars="200"/>
    </w:pPr>
  </w:style>
  <w:style w:type="paragraph" w:styleId="30">
    <w:name w:val="Body Text 2"/>
    <w:basedOn w:val="1"/>
    <w:autoRedefine/>
    <w:qFormat/>
    <w:uiPriority w:val="0"/>
    <w:pPr>
      <w:spacing w:line="440" w:lineRule="exact"/>
    </w:pPr>
    <w:rPr>
      <w:rFonts w:ascii="宋体" w:hAnsi="宋体"/>
      <w:color w:val="000000"/>
      <w:kern w:val="0"/>
    </w:rPr>
  </w:style>
  <w:style w:type="paragraph" w:styleId="31">
    <w:name w:val="Normal (Web)"/>
    <w:basedOn w:val="1"/>
    <w:autoRedefine/>
    <w:qFormat/>
    <w:uiPriority w:val="99"/>
    <w:pPr>
      <w:widowControl/>
      <w:spacing w:before="100" w:beforeAutospacing="1" w:after="100" w:afterAutospacing="1"/>
      <w:jc w:val="left"/>
    </w:pPr>
    <w:rPr>
      <w:rFonts w:ascii="宋体" w:hAnsi="宋体"/>
      <w:sz w:val="24"/>
    </w:rPr>
  </w:style>
  <w:style w:type="paragraph" w:styleId="32">
    <w:name w:val="annotation subject"/>
    <w:basedOn w:val="15"/>
    <w:next w:val="15"/>
    <w:link w:val="64"/>
    <w:autoRedefine/>
    <w:qFormat/>
    <w:uiPriority w:val="0"/>
    <w:rPr>
      <w:b/>
      <w:bCs/>
    </w:rPr>
  </w:style>
  <w:style w:type="paragraph" w:styleId="33">
    <w:name w:val="Body Text First Indent"/>
    <w:basedOn w:val="17"/>
    <w:autoRedefine/>
    <w:qFormat/>
    <w:uiPriority w:val="0"/>
    <w:pPr>
      <w:spacing w:after="120"/>
      <w:ind w:firstLine="420" w:firstLineChars="100"/>
      <w:jc w:val="both"/>
    </w:pPr>
  </w:style>
  <w:style w:type="paragraph" w:styleId="34">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6">
    <w:name w:val="Table Grid"/>
    <w:basedOn w:val="35"/>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rFonts w:hint="default" w:ascii="Times New Roman" w:hAnsi="Times New Roman" w:eastAsia="宋体" w:cs="Times New Roman"/>
      <w:b/>
      <w:sz w:val="24"/>
    </w:rPr>
  </w:style>
  <w:style w:type="character" w:styleId="39">
    <w:name w:val="page number"/>
    <w:basedOn w:val="37"/>
    <w:autoRedefine/>
    <w:qFormat/>
    <w:uiPriority w:val="0"/>
    <w:rPr>
      <w:rFonts w:ascii="Times New Roman" w:hAnsi="Times New Roman" w:eastAsia="宋体" w:cs="Times New Roman"/>
    </w:rPr>
  </w:style>
  <w:style w:type="character" w:styleId="40">
    <w:name w:val="FollowedHyperlink"/>
    <w:basedOn w:val="37"/>
    <w:autoRedefine/>
    <w:qFormat/>
    <w:uiPriority w:val="0"/>
    <w:rPr>
      <w:rFonts w:ascii="Times New Roman" w:hAnsi="Times New Roman" w:eastAsia="宋体" w:cs="Times New Roman"/>
      <w:color w:val="800080"/>
      <w:u w:val="none"/>
    </w:rPr>
  </w:style>
  <w:style w:type="character" w:styleId="41">
    <w:name w:val="Emphasis"/>
    <w:basedOn w:val="37"/>
    <w:autoRedefine/>
    <w:qFormat/>
    <w:uiPriority w:val="0"/>
    <w:rPr>
      <w:rFonts w:ascii="Times New Roman" w:hAnsi="Times New Roman" w:eastAsia="宋体" w:cs="Times New Roman"/>
    </w:rPr>
  </w:style>
  <w:style w:type="character" w:styleId="42">
    <w:name w:val="Hyperlink"/>
    <w:autoRedefine/>
    <w:qFormat/>
    <w:uiPriority w:val="99"/>
    <w:rPr>
      <w:rFonts w:hint="default" w:ascii="Times New Roman" w:hAnsi="Times New Roman" w:eastAsia="宋体" w:cs="Times New Roman"/>
      <w:color w:val="0000FF"/>
      <w:sz w:val="24"/>
      <w:u w:val="single"/>
    </w:rPr>
  </w:style>
  <w:style w:type="character" w:styleId="43">
    <w:name w:val="annotation reference"/>
    <w:autoRedefine/>
    <w:qFormat/>
    <w:uiPriority w:val="0"/>
    <w:rPr>
      <w:rFonts w:ascii="Times New Roman" w:hAnsi="Times New Roman" w:eastAsia="宋体" w:cs="Times New Roman"/>
      <w:sz w:val="21"/>
      <w:szCs w:val="21"/>
    </w:rPr>
  </w:style>
  <w:style w:type="paragraph" w:customStyle="1" w:styleId="4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已访问的超链接1"/>
    <w:autoRedefine/>
    <w:qFormat/>
    <w:uiPriority w:val="0"/>
    <w:rPr>
      <w:rFonts w:ascii="Times New Roman" w:hAnsi="Times New Roman" w:eastAsia="宋体" w:cs="Times New Roman"/>
      <w:color w:val="800080"/>
      <w:u w:val="single"/>
    </w:rPr>
  </w:style>
  <w:style w:type="character" w:customStyle="1" w:styleId="46">
    <w:name w:val="标题 4 字符"/>
    <w:link w:val="5"/>
    <w:autoRedefine/>
    <w:semiHidden/>
    <w:qFormat/>
    <w:uiPriority w:val="0"/>
    <w:rPr>
      <w:rFonts w:hint="default" w:ascii="Cambria" w:hAnsi="Cambria" w:eastAsia="宋体" w:cs="Times New Roman"/>
      <w:b/>
      <w:bCs/>
      <w:sz w:val="28"/>
      <w:szCs w:val="28"/>
      <w:lang w:val="zh-CN" w:eastAsia="zh-CN"/>
    </w:rPr>
  </w:style>
  <w:style w:type="character" w:customStyle="1" w:styleId="47">
    <w:name w:val="标题 5 字符"/>
    <w:link w:val="6"/>
    <w:autoRedefine/>
    <w:qFormat/>
    <w:uiPriority w:val="9"/>
    <w:rPr>
      <w:rFonts w:hint="default" w:ascii="Times New Roman" w:hAnsi="Times New Roman" w:eastAsia="仿宋" w:cs="Times New Roman"/>
      <w:bCs/>
      <w:kern w:val="0"/>
      <w:sz w:val="24"/>
      <w:szCs w:val="28"/>
      <w:lang w:val="zh-CN" w:eastAsia="zh-CN"/>
    </w:rPr>
  </w:style>
  <w:style w:type="character" w:customStyle="1" w:styleId="48">
    <w:name w:val="标题 9 字符"/>
    <w:link w:val="11"/>
    <w:autoRedefine/>
    <w:qFormat/>
    <w:uiPriority w:val="0"/>
    <w:rPr>
      <w:rFonts w:hint="default" w:ascii="Arial" w:hAnsi="Arial" w:eastAsia="仿宋" w:cs="Times New Roman"/>
      <w:kern w:val="0"/>
      <w:szCs w:val="21"/>
      <w:lang w:val="zh-CN" w:eastAsia="zh-CN"/>
    </w:rPr>
  </w:style>
  <w:style w:type="character" w:customStyle="1" w:styleId="49">
    <w:name w:val="批注框文本 字符"/>
    <w:link w:val="23"/>
    <w:autoRedefine/>
    <w:qFormat/>
    <w:uiPriority w:val="0"/>
    <w:rPr>
      <w:rFonts w:hint="default" w:ascii="Times New Roman" w:hAnsi="Times New Roman" w:eastAsia="宋体" w:cs="Times New Roman"/>
      <w:sz w:val="18"/>
      <w:szCs w:val="18"/>
      <w:lang w:val="zh-CN" w:eastAsia="zh-CN"/>
    </w:rPr>
  </w:style>
  <w:style w:type="character" w:customStyle="1" w:styleId="50">
    <w:name w:val="正文首行缩进 Char"/>
    <w:basedOn w:val="51"/>
    <w:link w:val="52"/>
    <w:autoRedefine/>
    <w:qFormat/>
    <w:uiPriority w:val="0"/>
  </w:style>
  <w:style w:type="character" w:customStyle="1" w:styleId="51">
    <w:name w:val="正文文本 字符"/>
    <w:link w:val="17"/>
    <w:autoRedefine/>
    <w:qFormat/>
    <w:uiPriority w:val="0"/>
    <w:rPr>
      <w:rFonts w:hint="default" w:ascii="Times New Roman" w:hAnsi="Times New Roman" w:eastAsia="宋体" w:cs="Times New Roman"/>
      <w:lang w:val="zh-CN" w:eastAsia="zh-CN"/>
    </w:rPr>
  </w:style>
  <w:style w:type="paragraph" w:customStyle="1" w:styleId="52">
    <w:name w:val="正文首行缩进1"/>
    <w:basedOn w:val="17"/>
    <w:link w:val="50"/>
    <w:autoRedefine/>
    <w:qFormat/>
    <w:uiPriority w:val="0"/>
    <w:pPr>
      <w:spacing w:after="120"/>
      <w:ind w:firstLine="420" w:firstLineChars="100"/>
      <w:jc w:val="both"/>
    </w:pPr>
  </w:style>
  <w:style w:type="character" w:customStyle="1" w:styleId="53">
    <w:name w:val="标题 6 字符"/>
    <w:link w:val="8"/>
    <w:autoRedefine/>
    <w:qFormat/>
    <w:uiPriority w:val="0"/>
    <w:rPr>
      <w:rFonts w:hint="default" w:ascii="Arial" w:hAnsi="Arial" w:eastAsia="仿宋" w:cs="Times New Roman"/>
      <w:b/>
      <w:bCs/>
      <w:kern w:val="0"/>
      <w:sz w:val="20"/>
      <w:szCs w:val="24"/>
      <w:lang w:val="zh-CN" w:eastAsia="zh-CN"/>
    </w:rPr>
  </w:style>
  <w:style w:type="character" w:customStyle="1" w:styleId="54">
    <w:name w:val="日期 字符1"/>
    <w:link w:val="21"/>
    <w:autoRedefine/>
    <w:qFormat/>
    <w:uiPriority w:val="0"/>
    <w:rPr>
      <w:rFonts w:hint="default" w:ascii="Times New Roman" w:hAnsi="Times New Roman" w:eastAsia="宋体" w:cs="Times New Roman"/>
      <w:lang w:val="zh-CN" w:eastAsia="zh-CN"/>
    </w:rPr>
  </w:style>
  <w:style w:type="character" w:customStyle="1" w:styleId="55">
    <w:name w:val="标题 8 字符"/>
    <w:link w:val="10"/>
    <w:autoRedefine/>
    <w:qFormat/>
    <w:uiPriority w:val="0"/>
    <w:rPr>
      <w:rFonts w:hint="default" w:ascii="Arial" w:hAnsi="Arial" w:eastAsia="仿宋" w:cs="Times New Roman"/>
      <w:kern w:val="0"/>
      <w:sz w:val="20"/>
      <w:szCs w:val="24"/>
      <w:lang w:val="zh-CN" w:eastAsia="zh-CN"/>
    </w:rPr>
  </w:style>
  <w:style w:type="character" w:customStyle="1" w:styleId="56">
    <w:name w:val="文档结构图 字符"/>
    <w:link w:val="14"/>
    <w:autoRedefine/>
    <w:qFormat/>
    <w:uiPriority w:val="0"/>
    <w:rPr>
      <w:rFonts w:hint="default" w:ascii="宋体" w:hAnsi="Times New Roman" w:eastAsia="宋体" w:cs="Times New Roman"/>
      <w:sz w:val="18"/>
      <w:szCs w:val="18"/>
      <w:lang w:val="zh-CN" w:eastAsia="zh-CN"/>
    </w:rPr>
  </w:style>
  <w:style w:type="character" w:customStyle="1" w:styleId="57">
    <w:name w:val="标题 7 字符"/>
    <w:link w:val="9"/>
    <w:autoRedefine/>
    <w:qFormat/>
    <w:uiPriority w:val="0"/>
    <w:rPr>
      <w:rFonts w:hint="default" w:ascii="Times New Roman" w:hAnsi="Times New Roman" w:eastAsia="仿宋" w:cs="Times New Roman"/>
      <w:b/>
      <w:bCs/>
      <w:kern w:val="0"/>
      <w:sz w:val="20"/>
      <w:szCs w:val="24"/>
      <w:lang w:val="zh-CN" w:eastAsia="zh-CN"/>
    </w:rPr>
  </w:style>
  <w:style w:type="character" w:customStyle="1" w:styleId="58">
    <w:name w:val="页脚 字符"/>
    <w:link w:val="24"/>
    <w:autoRedefine/>
    <w:qFormat/>
    <w:uiPriority w:val="0"/>
    <w:rPr>
      <w:rFonts w:ascii="Times New Roman" w:hAnsi="Times New Roman" w:eastAsia="宋体" w:cs="Times New Roman"/>
      <w:sz w:val="18"/>
    </w:rPr>
  </w:style>
  <w:style w:type="character" w:customStyle="1" w:styleId="59">
    <w:name w:val="正文3 Char"/>
    <w:link w:val="60"/>
    <w:autoRedefine/>
    <w:qFormat/>
    <w:uiPriority w:val="0"/>
    <w:rPr>
      <w:rFonts w:ascii="仿宋" w:hAnsi="仿宋" w:eastAsia="仿宋" w:cs="Times New Roman"/>
      <w:kern w:val="0"/>
      <w:sz w:val="24"/>
      <w:szCs w:val="28"/>
    </w:rPr>
  </w:style>
  <w:style w:type="paragraph" w:customStyle="1" w:styleId="60">
    <w:name w:val="正文3"/>
    <w:basedOn w:val="52"/>
    <w:link w:val="59"/>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1">
    <w:name w:val="标题55 Char"/>
    <w:link w:val="62"/>
    <w:autoRedefine/>
    <w:qFormat/>
    <w:uiPriority w:val="0"/>
    <w:rPr>
      <w:rFonts w:ascii="Times New Roman" w:hAnsi="Times New Roman" w:eastAsia="宋体" w:cs="Times New Roman"/>
      <w:b/>
      <w:sz w:val="28"/>
    </w:rPr>
  </w:style>
  <w:style w:type="paragraph" w:customStyle="1" w:styleId="62">
    <w:name w:val="标题55"/>
    <w:basedOn w:val="6"/>
    <w:next w:val="60"/>
    <w:link w:val="61"/>
    <w:autoRedefine/>
    <w:qFormat/>
    <w:uiPriority w:val="0"/>
    <w:pPr>
      <w:spacing w:before="50" w:beforeAutospacing="0"/>
    </w:pPr>
    <w:rPr>
      <w:b/>
      <w:sz w:val="28"/>
    </w:rPr>
  </w:style>
  <w:style w:type="character" w:customStyle="1" w:styleId="63">
    <w:name w:val="批注文字 字符"/>
    <w:link w:val="15"/>
    <w:autoRedefine/>
    <w:qFormat/>
    <w:uiPriority w:val="0"/>
    <w:rPr>
      <w:rFonts w:hint="default" w:ascii="Times New Roman" w:hAnsi="Times New Roman" w:eastAsia="宋体" w:cs="Times New Roman"/>
      <w:lang w:val="zh-CN" w:eastAsia="zh-CN"/>
    </w:rPr>
  </w:style>
  <w:style w:type="character" w:customStyle="1" w:styleId="64">
    <w:name w:val="批注主题 字符"/>
    <w:link w:val="32"/>
    <w:autoRedefine/>
    <w:qFormat/>
    <w:uiPriority w:val="0"/>
    <w:rPr>
      <w:rFonts w:ascii="Times New Roman" w:hAnsi="Times New Roman" w:eastAsia="宋体" w:cs="Times New Roman"/>
      <w:b/>
      <w:bCs/>
    </w:rPr>
  </w:style>
  <w:style w:type="character" w:customStyle="1" w:styleId="65">
    <w:name w:val="日期 字符"/>
    <w:autoRedefine/>
    <w:qFormat/>
    <w:uiPriority w:val="0"/>
    <w:rPr>
      <w:rFonts w:ascii="Times New Roman" w:hAnsi="Times New Roman" w:eastAsia="宋体" w:cs="Times New Roman"/>
      <w:kern w:val="2"/>
      <w:sz w:val="21"/>
      <w:szCs w:val="24"/>
      <w:lang w:bidi="ar-SA"/>
    </w:rPr>
  </w:style>
  <w:style w:type="character" w:customStyle="1" w:styleId="66">
    <w:name w:val="06-正文 Char"/>
    <w:link w:val="67"/>
    <w:autoRedefine/>
    <w:qFormat/>
    <w:locked/>
    <w:uiPriority w:val="0"/>
    <w:rPr>
      <w:rFonts w:hint="default" w:ascii="Arial" w:hAnsi="Arial" w:eastAsia="宋体" w:cs="Times New Roman"/>
      <w:kern w:val="0"/>
      <w:sz w:val="24"/>
      <w:szCs w:val="20"/>
      <w:lang w:val="zh-CN" w:eastAsia="zh-CN"/>
    </w:rPr>
  </w:style>
  <w:style w:type="paragraph" w:customStyle="1" w:styleId="67">
    <w:name w:val="06-正文"/>
    <w:basedOn w:val="1"/>
    <w:link w:val="66"/>
    <w:autoRedefine/>
    <w:qFormat/>
    <w:uiPriority w:val="0"/>
    <w:pPr>
      <w:ind w:firstLine="480" w:firstLineChars="200"/>
    </w:pPr>
    <w:rPr>
      <w:rFonts w:hint="default" w:ascii="Arial" w:hAnsi="Arial"/>
      <w:kern w:val="0"/>
      <w:sz w:val="24"/>
      <w:szCs w:val="20"/>
      <w:lang w:val="zh-CN" w:eastAsia="zh-CN"/>
    </w:rPr>
  </w:style>
  <w:style w:type="character" w:customStyle="1" w:styleId="68">
    <w:name w:val="正文文本 3 字符"/>
    <w:link w:val="16"/>
    <w:autoRedefine/>
    <w:qFormat/>
    <w:uiPriority w:val="0"/>
    <w:rPr>
      <w:rFonts w:hint="default" w:ascii="Times New Roman" w:hAnsi="Times New Roman" w:eastAsia="宋体" w:cs="Times New Roman"/>
      <w:sz w:val="16"/>
      <w:szCs w:val="16"/>
      <w:lang w:val="zh-CN" w:eastAsia="zh-CN"/>
    </w:rPr>
  </w:style>
  <w:style w:type="paragraph" w:customStyle="1" w:styleId="69">
    <w:name w:val="目录 21"/>
    <w:basedOn w:val="1"/>
    <w:next w:val="1"/>
    <w:autoRedefine/>
    <w:qFormat/>
    <w:uiPriority w:val="39"/>
    <w:pPr>
      <w:ind w:left="210"/>
      <w:jc w:val="left"/>
    </w:pPr>
    <w:rPr>
      <w:rFonts w:ascii="Calibri" w:hAnsi="Calibri"/>
      <w:smallCaps/>
      <w:sz w:val="20"/>
    </w:rPr>
  </w:style>
  <w:style w:type="paragraph" w:customStyle="1" w:styleId="70">
    <w:name w:val="目录 31"/>
    <w:basedOn w:val="1"/>
    <w:next w:val="1"/>
    <w:autoRedefine/>
    <w:qFormat/>
    <w:uiPriority w:val="39"/>
    <w:pPr>
      <w:ind w:left="840" w:leftChars="400"/>
    </w:pPr>
  </w:style>
  <w:style w:type="paragraph" w:customStyle="1" w:styleId="71">
    <w:name w:val="目录 11"/>
    <w:basedOn w:val="1"/>
    <w:next w:val="1"/>
    <w:autoRedefine/>
    <w:qFormat/>
    <w:uiPriority w:val="39"/>
    <w:pPr>
      <w:spacing w:before="120" w:after="120"/>
      <w:jc w:val="left"/>
    </w:pPr>
    <w:rPr>
      <w:rFonts w:ascii="Calibri" w:hAnsi="Calibri"/>
      <w:b/>
      <w:caps/>
      <w:sz w:val="20"/>
    </w:rPr>
  </w:style>
  <w:style w:type="paragraph" w:customStyle="1" w:styleId="72">
    <w:name w:val="列表段落1"/>
    <w:basedOn w:val="1"/>
    <w:autoRedefine/>
    <w:qFormat/>
    <w:uiPriority w:val="34"/>
    <w:pPr>
      <w:ind w:firstLine="420" w:firstLineChars="200"/>
    </w:pPr>
  </w:style>
  <w:style w:type="paragraph" w:customStyle="1" w:styleId="73">
    <w:name w:val="目录"/>
    <w:basedOn w:val="1"/>
    <w:autoRedefine/>
    <w:unhideWhenUsed/>
    <w:qFormat/>
    <w:uiPriority w:val="99"/>
    <w:pPr>
      <w:widowControl/>
      <w:jc w:val="center"/>
    </w:pPr>
    <w:rPr>
      <w:rFonts w:ascii="宋体"/>
      <w:b/>
      <w:sz w:val="36"/>
    </w:rPr>
  </w:style>
  <w:style w:type="paragraph" w:customStyle="1" w:styleId="74">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5">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6">
    <w:name w:val="列出段落"/>
    <w:basedOn w:val="1"/>
    <w:autoRedefine/>
    <w:qFormat/>
    <w:uiPriority w:val="34"/>
    <w:pPr>
      <w:ind w:firstLine="420" w:firstLineChars="200"/>
    </w:pPr>
    <w:rPr>
      <w:rFonts w:hint="default" w:ascii="Calibri" w:hAnsi="Calibri"/>
    </w:rPr>
  </w:style>
  <w:style w:type="paragraph" w:customStyle="1" w:styleId="77">
    <w:name w:val="Char Char Char Char Char Char Char Char Char Char Char1 Char Char Char Char Char Char Char Char Char Char Char Char"/>
    <w:basedOn w:val="1"/>
    <w:autoRedefine/>
    <w:qFormat/>
    <w:uiPriority w:val="0"/>
    <w:rPr>
      <w:rFonts w:hint="default"/>
      <w:szCs w:val="20"/>
    </w:rPr>
  </w:style>
  <w:style w:type="paragraph" w:customStyle="1" w:styleId="78">
    <w:name w:val="_Style 3"/>
    <w:basedOn w:val="1"/>
    <w:autoRedefine/>
    <w:qFormat/>
    <w:uiPriority w:val="34"/>
    <w:pPr>
      <w:ind w:firstLine="420" w:firstLineChars="200"/>
    </w:pPr>
    <w:rPr>
      <w:rFonts w:hint="default" w:ascii="Calibri" w:hAnsi="Calibri"/>
    </w:rPr>
  </w:style>
  <w:style w:type="paragraph" w:customStyle="1" w:styleId="79">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_Style 43"/>
    <w:basedOn w:val="14"/>
    <w:autoRedefine/>
    <w:qFormat/>
    <w:uiPriority w:val="0"/>
    <w:pPr>
      <w:shd w:val="clear" w:color="auto" w:fill="000080"/>
    </w:pPr>
    <w:rPr>
      <w:rFonts w:ascii="Tahoma" w:hAnsi="Tahoma"/>
      <w:sz w:val="24"/>
      <w:szCs w:val="24"/>
    </w:rPr>
  </w:style>
  <w:style w:type="paragraph" w:customStyle="1" w:styleId="81">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p17"/>
    <w:basedOn w:val="1"/>
    <w:autoRedefine/>
    <w:qFormat/>
    <w:uiPriority w:val="0"/>
    <w:pPr>
      <w:widowControl/>
      <w:ind w:firstLine="420"/>
    </w:pPr>
    <w:rPr>
      <w:rFonts w:hint="default"/>
      <w:kern w:val="0"/>
      <w:szCs w:val="21"/>
    </w:rPr>
  </w:style>
  <w:style w:type="paragraph" w:customStyle="1" w:styleId="83">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4">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85">
    <w:name w:val="List Paragraph"/>
    <w:basedOn w:val="1"/>
    <w:autoRedefine/>
    <w:qFormat/>
    <w:uiPriority w:val="34"/>
    <w:pPr>
      <w:ind w:firstLine="420" w:firstLineChars="200"/>
    </w:pPr>
  </w:style>
  <w:style w:type="paragraph" w:customStyle="1" w:styleId="86">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7">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8">
    <w:name w:val="Table caption|2 + 10.5 pt"/>
    <w:basedOn w:val="89"/>
    <w:autoRedefine/>
    <w:semiHidden/>
    <w:unhideWhenUsed/>
    <w:qFormat/>
    <w:uiPriority w:val="0"/>
    <w:rPr>
      <w:color w:val="000000"/>
      <w:spacing w:val="0"/>
      <w:w w:val="120"/>
      <w:position w:val="0"/>
      <w:sz w:val="21"/>
      <w:szCs w:val="21"/>
      <w:lang w:val="zh-CN" w:eastAsia="zh-CN" w:bidi="zh-CN"/>
    </w:rPr>
  </w:style>
  <w:style w:type="character" w:customStyle="1" w:styleId="89">
    <w:name w:val="Table caption|2_"/>
    <w:basedOn w:val="37"/>
    <w:link w:val="90"/>
    <w:autoRedefine/>
    <w:qFormat/>
    <w:uiPriority w:val="0"/>
    <w:rPr>
      <w:rFonts w:ascii="PMingLiU" w:hAnsi="PMingLiU" w:eastAsia="PMingLiU" w:cs="PMingLiU"/>
      <w:spacing w:val="30"/>
      <w:sz w:val="28"/>
      <w:szCs w:val="28"/>
      <w:u w:val="none"/>
    </w:rPr>
  </w:style>
  <w:style w:type="paragraph" w:customStyle="1" w:styleId="90">
    <w:name w:val="Table caption|2"/>
    <w:basedOn w:val="1"/>
    <w:link w:val="89"/>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1">
    <w:name w:val="font31"/>
    <w:basedOn w:val="37"/>
    <w:autoRedefine/>
    <w:qFormat/>
    <w:uiPriority w:val="0"/>
    <w:rPr>
      <w:rFonts w:hint="eastAsia" w:ascii="宋体" w:hAnsi="宋体" w:eastAsia="宋体" w:cs="宋体"/>
      <w:color w:val="000000"/>
      <w:sz w:val="20"/>
      <w:szCs w:val="20"/>
      <w:u w:val="none"/>
    </w:rPr>
  </w:style>
  <w:style w:type="character" w:customStyle="1" w:styleId="92">
    <w:name w:val="font11"/>
    <w:basedOn w:val="37"/>
    <w:autoRedefine/>
    <w:qFormat/>
    <w:uiPriority w:val="0"/>
    <w:rPr>
      <w:rFonts w:hint="eastAsia" w:ascii="宋体" w:hAnsi="宋体" w:eastAsia="宋体" w:cs="宋体"/>
      <w:color w:val="000000"/>
      <w:sz w:val="20"/>
      <w:szCs w:val="20"/>
      <w:u w:val="none"/>
      <w:vertAlign w:val="subscript"/>
    </w:rPr>
  </w:style>
  <w:style w:type="character" w:customStyle="1" w:styleId="93">
    <w:name w:val="input-direction"/>
    <w:basedOn w:val="37"/>
    <w:autoRedefine/>
    <w:qFormat/>
    <w:uiPriority w:val="0"/>
    <w:rPr>
      <w:rFonts w:ascii="Times New Roman" w:hAnsi="Times New Roman" w:eastAsia="宋体" w:cs="Times New Roman"/>
      <w:color w:val="FF6600"/>
    </w:rPr>
  </w:style>
  <w:style w:type="character" w:customStyle="1" w:styleId="94">
    <w:name w:val="number"/>
    <w:basedOn w:val="37"/>
    <w:autoRedefine/>
    <w:qFormat/>
    <w:uiPriority w:val="0"/>
    <w:rPr>
      <w:rFonts w:ascii="Times New Roman" w:hAnsi="Times New Roman" w:eastAsia="宋体" w:cs="Times New Roman"/>
      <w:color w:val="FF8833"/>
      <w:sz w:val="18"/>
      <w:szCs w:val="18"/>
    </w:rPr>
  </w:style>
  <w:style w:type="character" w:customStyle="1" w:styleId="95">
    <w:name w:val="span-long"/>
    <w:basedOn w:val="37"/>
    <w:autoRedefine/>
    <w:qFormat/>
    <w:uiPriority w:val="0"/>
    <w:rPr>
      <w:rFonts w:ascii="Times New Roman" w:hAnsi="Times New Roman" w:eastAsia="宋体" w:cs="Times New Roman"/>
    </w:rPr>
  </w:style>
  <w:style w:type="character" w:customStyle="1" w:styleId="96">
    <w:name w:val="proollist"/>
    <w:basedOn w:val="37"/>
    <w:autoRedefine/>
    <w:qFormat/>
    <w:uiPriority w:val="0"/>
    <w:rPr>
      <w:rFonts w:ascii="Times New Roman" w:hAnsi="Times New Roman" w:eastAsia="宋体" w:cs="Times New Roman"/>
    </w:rPr>
  </w:style>
  <w:style w:type="character" w:customStyle="1" w:styleId="97">
    <w:name w:val="beforeinfotext"/>
    <w:basedOn w:val="37"/>
    <w:autoRedefine/>
    <w:qFormat/>
    <w:uiPriority w:val="0"/>
    <w:rPr>
      <w:rFonts w:ascii="Times New Roman" w:hAnsi="Times New Roman" w:eastAsia="宋体" w:cs="Times New Roman"/>
      <w:color w:val="666666"/>
    </w:rPr>
  </w:style>
  <w:style w:type="character" w:customStyle="1" w:styleId="98">
    <w:name w:val="stclosebtn"/>
    <w:basedOn w:val="37"/>
    <w:autoRedefine/>
    <w:qFormat/>
    <w:uiPriority w:val="0"/>
    <w:rPr>
      <w:rFonts w:ascii="Times New Roman" w:hAnsi="Times New Roman" w:eastAsia="宋体" w:cs="Times New Roman"/>
    </w:rPr>
  </w:style>
  <w:style w:type="character" w:customStyle="1" w:styleId="99">
    <w:name w:val="button"/>
    <w:basedOn w:val="37"/>
    <w:autoRedefine/>
    <w:qFormat/>
    <w:uiPriority w:val="0"/>
    <w:rPr>
      <w:rFonts w:ascii="Times New Roman" w:hAnsi="Times New Roman" w:eastAsia="宋体" w:cs="Times New Roman"/>
    </w:rPr>
  </w:style>
  <w:style w:type="character" w:customStyle="1" w:styleId="100">
    <w:name w:val="phone"/>
    <w:basedOn w:val="37"/>
    <w:autoRedefine/>
    <w:qFormat/>
    <w:uiPriority w:val="0"/>
    <w:rPr>
      <w:rFonts w:ascii="Times New Roman" w:hAnsi="Times New Roman" w:eastAsia="宋体" w:cs="Times New Roman"/>
      <w:color w:val="FF8833"/>
      <w:sz w:val="18"/>
      <w:szCs w:val="18"/>
    </w:rPr>
  </w:style>
  <w:style w:type="character" w:customStyle="1" w:styleId="101">
    <w:name w:val="tmpztreemove_arrow"/>
    <w:basedOn w:val="37"/>
    <w:autoRedefine/>
    <w:qFormat/>
    <w:uiPriority w:val="0"/>
    <w:rPr>
      <w:rFonts w:ascii="Times New Roman" w:hAnsi="Times New Roman" w:eastAsia="宋体" w:cs="Times New Roman"/>
    </w:rPr>
  </w:style>
  <w:style w:type="character" w:customStyle="1" w:styleId="102">
    <w:name w:val="hilite"/>
    <w:basedOn w:val="37"/>
    <w:autoRedefine/>
    <w:qFormat/>
    <w:uiPriority w:val="0"/>
    <w:rPr>
      <w:rFonts w:ascii="Times New Roman" w:hAnsi="Times New Roman" w:eastAsia="宋体" w:cs="Times New Roman"/>
      <w:color w:val="FFFFFF"/>
      <w:shd w:val="clear" w:fill="666677"/>
    </w:rPr>
  </w:style>
  <w:style w:type="character" w:customStyle="1" w:styleId="103">
    <w:name w:val="active"/>
    <w:basedOn w:val="37"/>
    <w:autoRedefine/>
    <w:qFormat/>
    <w:uiPriority w:val="0"/>
    <w:rPr>
      <w:rFonts w:ascii="Times New Roman" w:hAnsi="Times New Roman" w:eastAsia="宋体" w:cs="Times New Roman"/>
      <w:color w:val="00FF00"/>
      <w:shd w:val="clear" w:fill="000000"/>
    </w:rPr>
  </w:style>
  <w:style w:type="character" w:customStyle="1" w:styleId="104">
    <w:name w:val="button2"/>
    <w:basedOn w:val="37"/>
    <w:autoRedefine/>
    <w:qFormat/>
    <w:uiPriority w:val="0"/>
    <w:rPr>
      <w:rFonts w:ascii="Times New Roman" w:hAnsi="Times New Roman" w:eastAsia="宋体" w:cs="Times New Roman"/>
    </w:rPr>
  </w:style>
  <w:style w:type="character" w:customStyle="1" w:styleId="105">
    <w:name w:val="active4"/>
    <w:basedOn w:val="37"/>
    <w:autoRedefine/>
    <w:qFormat/>
    <w:uiPriority w:val="0"/>
    <w:rPr>
      <w:rFonts w:ascii="Times New Roman" w:hAnsi="Times New Roman" w:eastAsia="宋体" w:cs="Times New Roman"/>
      <w:color w:val="00FF00"/>
      <w:shd w:val="clear" w:fill="000000"/>
    </w:rPr>
  </w:style>
  <w:style w:type="character" w:customStyle="1" w:styleId="106">
    <w:name w:val="hilite4"/>
    <w:basedOn w:val="37"/>
    <w:autoRedefine/>
    <w:qFormat/>
    <w:uiPriority w:val="0"/>
    <w:rPr>
      <w:rFonts w:ascii="Times New Roman" w:hAnsi="Times New Roman" w:eastAsia="宋体" w:cs="Times New Roman"/>
      <w:color w:val="FFFFFF"/>
      <w:shd w:val="clear" w:fill="666677"/>
    </w:rPr>
  </w:style>
  <w:style w:type="character" w:customStyle="1" w:styleId="107">
    <w:name w:val="active6"/>
    <w:basedOn w:val="37"/>
    <w:autoRedefine/>
    <w:qFormat/>
    <w:uiPriority w:val="0"/>
    <w:rPr>
      <w:rFonts w:ascii="Times New Roman" w:hAnsi="Times New Roman" w:eastAsia="宋体" w:cs="Times New Roman"/>
      <w:color w:val="00FF00"/>
      <w:shd w:val="clear" w:fill="000000"/>
    </w:rPr>
  </w:style>
  <w:style w:type="character" w:customStyle="1" w:styleId="108">
    <w:name w:val="标题 2 Char"/>
    <w:basedOn w:val="37"/>
    <w:link w:val="3"/>
    <w:autoRedefine/>
    <w:qFormat/>
    <w:uiPriority w:val="0"/>
    <w:rPr>
      <w:rFonts w:ascii="Cambria" w:hAnsi="Cambria" w:eastAsia="宋体" w:cs="Times New Roman"/>
      <w:b/>
      <w:sz w:val="32"/>
    </w:rPr>
  </w:style>
  <w:style w:type="paragraph" w:customStyle="1" w:styleId="10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24993</Words>
  <Characters>26449</Characters>
  <Lines>334</Lines>
  <Paragraphs>94</Paragraphs>
  <TotalTime>8</TotalTime>
  <ScaleCrop>false</ScaleCrop>
  <LinksUpToDate>false</LinksUpToDate>
  <CharactersWithSpaces>27022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赛荣项目管理有限公司</cp:lastModifiedBy>
  <cp:lastPrinted>2025-06-09T11:37:00Z</cp:lastPrinted>
  <dcterms:modified xsi:type="dcterms:W3CDTF">2025-10-04T14:38:49Z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E50A132F8BFC407AB840E0A844DEA562_11</vt:lpwstr>
  </property>
  <property fmtid="{D5CDD505-2E9C-101B-9397-08002B2CF9AE}" pid="4" name="KSOTemplateDocerSaveRecord">
    <vt:lpwstr>eyJoZGlkIjoiNDBhMjViYjczNjQ4MGNjMDhkMTJlY2RkZDYyZjBkMTkiLCJ1c2VySWQiOiI2MzI0NTIwNjUifQ==</vt:lpwstr>
  </property>
</Properties>
</file>